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FDB" w:rsidRDefault="00913FDB">
      <w:pPr>
        <w:rPr>
          <w:lang w:val="en-CA"/>
        </w:rPr>
      </w:pPr>
    </w:p>
    <w:p w:rsidR="00913FDB" w:rsidRPr="00EC244F" w:rsidRDefault="00913FDB" w:rsidP="00B37F6E">
      <w:pPr>
        <w:tabs>
          <w:tab w:val="left" w:pos="4320"/>
          <w:tab w:val="left" w:pos="4410"/>
        </w:tabs>
        <w:rPr>
          <w:lang w:val="en-US"/>
        </w:rPr>
      </w:pPr>
      <w:r w:rsidRPr="00F920F6">
        <w:rPr>
          <w:lang w:val="en-CA"/>
        </w:rPr>
        <w:fldChar w:fldCharType="begin"/>
      </w:r>
      <w:r w:rsidRPr="00F920F6">
        <w:rPr>
          <w:lang w:val="en-CA"/>
        </w:rPr>
        <w:instrText xml:space="preserve"> SEQ CHAPTER \h \r 1</w:instrText>
      </w:r>
      <w:r w:rsidRPr="00F920F6">
        <w:rPr>
          <w:lang w:val="en-CA"/>
        </w:rPr>
        <w:fldChar w:fldCharType="end"/>
      </w:r>
      <w:r w:rsidRPr="00EC244F">
        <w:rPr>
          <w:lang w:val="en-US"/>
        </w:rPr>
        <w:t>To the Graduate Council:</w:t>
      </w:r>
      <w:r w:rsidRPr="00EC244F">
        <w:rPr>
          <w:lang w:val="en-US"/>
        </w:rPr>
        <w:tab/>
      </w:r>
    </w:p>
    <w:p w:rsidR="00913FDB" w:rsidRPr="00EC244F" w:rsidRDefault="00913FDB" w:rsidP="00B37F6E">
      <w:pPr>
        <w:rPr>
          <w:lang w:val="en-US"/>
        </w:rPr>
      </w:pPr>
    </w:p>
    <w:p w:rsidR="00913FDB" w:rsidRPr="00EC244F" w:rsidRDefault="00913FDB" w:rsidP="00B37F6E">
      <w:pPr>
        <w:rPr>
          <w:lang w:val="en-US"/>
        </w:rPr>
      </w:pPr>
      <w:r w:rsidRPr="003C662C">
        <w:rPr>
          <w:lang w:val="en-US"/>
        </w:rPr>
        <w:t xml:space="preserve">I am submitting herewith a dissertation written by Peng Zhu entitled “Durability and Fatigue Behavior of CIP Concrete Connections for Accelerated Bridge Construction.” </w:t>
      </w:r>
      <w:r w:rsidRPr="00EC244F">
        <w:rPr>
          <w:lang w:val="en-US"/>
        </w:rPr>
        <w:t xml:space="preserve">I have examined the final electronic copy of this dissertation for form and content and recommend that it be accepted in partial fulfillment of the requirements for the degree of </w:t>
      </w:r>
      <w:r w:rsidRPr="00EC244F">
        <w:rPr>
          <w:rFonts w:cs="Arial"/>
          <w:lang w:val="en-US"/>
        </w:rPr>
        <w:t>Doctor of Philosophy</w:t>
      </w:r>
      <w:r w:rsidRPr="00EC244F">
        <w:rPr>
          <w:lang w:val="en-US"/>
        </w:rPr>
        <w:t xml:space="preserve">, with a major in </w:t>
      </w:r>
      <w:r w:rsidRPr="00EC244F">
        <w:rPr>
          <w:rFonts w:cs="Arial"/>
          <w:lang w:val="en-US"/>
        </w:rPr>
        <w:t>Civil Engineering</w:t>
      </w:r>
      <w:r w:rsidRPr="00EC244F">
        <w:rPr>
          <w:lang w:val="en-US"/>
        </w:rPr>
        <w:t>.</w:t>
      </w:r>
    </w:p>
    <w:p w:rsidR="00913FDB" w:rsidRPr="00EC244F" w:rsidRDefault="00913FDB" w:rsidP="00B37F6E">
      <w:pPr>
        <w:rPr>
          <w:lang w:val="en-US"/>
        </w:rPr>
      </w:pPr>
    </w:p>
    <w:p w:rsidR="00913FDB" w:rsidRPr="00EC244F" w:rsidRDefault="00913FDB" w:rsidP="00B37F6E">
      <w:pPr>
        <w:rPr>
          <w:lang w:val="en-US"/>
        </w:rPr>
      </w:pPr>
      <w:r w:rsidRPr="00EC244F">
        <w:rPr>
          <w:lang w:val="en-US"/>
        </w:rPr>
        <w:tab/>
      </w:r>
      <w:r w:rsidRPr="00EC244F">
        <w:rPr>
          <w:lang w:val="en-US"/>
        </w:rPr>
        <w:tab/>
      </w:r>
      <w:r w:rsidRPr="00EC244F">
        <w:rPr>
          <w:lang w:val="en-US"/>
        </w:rPr>
        <w:tab/>
      </w:r>
      <w:r w:rsidRPr="00EC244F">
        <w:rPr>
          <w:lang w:val="en-US"/>
        </w:rPr>
        <w:tab/>
      </w:r>
    </w:p>
    <w:p w:rsidR="00913FDB" w:rsidRPr="00EC244F" w:rsidRDefault="00913FDB" w:rsidP="00B37F6E">
      <w:pPr>
        <w:tabs>
          <w:tab w:val="left" w:pos="3690"/>
          <w:tab w:val="left" w:pos="4320"/>
        </w:tabs>
        <w:rPr>
          <w:lang w:val="en-US"/>
        </w:rPr>
      </w:pPr>
      <w:r w:rsidRPr="00EC244F">
        <w:rPr>
          <w:lang w:val="en-US"/>
        </w:rPr>
        <w:tab/>
        <w:t>Zhongguo John Ma, Major Professor</w:t>
      </w:r>
    </w:p>
    <w:p w:rsidR="00913FDB" w:rsidRPr="00EC244F" w:rsidRDefault="00913FDB" w:rsidP="00B37F6E">
      <w:pPr>
        <w:rPr>
          <w:lang w:val="en-US"/>
        </w:rPr>
      </w:pPr>
    </w:p>
    <w:p w:rsidR="00913FDB" w:rsidRPr="00EC244F" w:rsidRDefault="00913FDB" w:rsidP="00B37F6E">
      <w:pPr>
        <w:rPr>
          <w:lang w:val="en-US"/>
        </w:rPr>
      </w:pPr>
    </w:p>
    <w:p w:rsidR="00913FDB" w:rsidRPr="00EC244F" w:rsidRDefault="00913FDB" w:rsidP="00B37F6E">
      <w:pPr>
        <w:rPr>
          <w:lang w:val="en-US"/>
        </w:rPr>
      </w:pPr>
      <w:r w:rsidRPr="00EC244F">
        <w:rPr>
          <w:lang w:val="en-US"/>
        </w:rPr>
        <w:t xml:space="preserve">We have read this dissertation </w:t>
      </w:r>
    </w:p>
    <w:p w:rsidR="00913FDB" w:rsidRPr="00EC244F" w:rsidRDefault="00913FDB" w:rsidP="00B37F6E">
      <w:pPr>
        <w:rPr>
          <w:lang w:val="en-US"/>
        </w:rPr>
      </w:pPr>
      <w:r w:rsidRPr="00EC244F">
        <w:rPr>
          <w:lang w:val="en-US"/>
        </w:rPr>
        <w:t>and recommend its acceptance:</w:t>
      </w:r>
    </w:p>
    <w:p w:rsidR="00913FDB" w:rsidRPr="00EC244F" w:rsidRDefault="00913FDB" w:rsidP="00B37F6E">
      <w:pPr>
        <w:rPr>
          <w:lang w:val="en-US"/>
        </w:rPr>
      </w:pPr>
    </w:p>
    <w:p w:rsidR="00913FDB" w:rsidRPr="00EC244F" w:rsidRDefault="00913FDB" w:rsidP="00B37F6E">
      <w:pPr>
        <w:rPr>
          <w:lang w:val="en-US"/>
        </w:rPr>
      </w:pPr>
    </w:p>
    <w:p w:rsidR="00913FDB" w:rsidRPr="00EC244F" w:rsidRDefault="00913FDB" w:rsidP="00B37F6E">
      <w:pPr>
        <w:rPr>
          <w:lang w:val="en-US"/>
        </w:rPr>
      </w:pPr>
      <w:r w:rsidRPr="00EC244F">
        <w:rPr>
          <w:lang w:val="en-US"/>
        </w:rPr>
        <w:t>Edwin G. Burdette</w:t>
      </w:r>
    </w:p>
    <w:p w:rsidR="00913FDB" w:rsidRPr="00EC244F" w:rsidRDefault="00913FDB" w:rsidP="00B37F6E">
      <w:pPr>
        <w:rPr>
          <w:lang w:val="en-US"/>
        </w:rPr>
      </w:pPr>
    </w:p>
    <w:p w:rsidR="00913FDB" w:rsidRPr="00EC244F" w:rsidRDefault="00913FDB" w:rsidP="00B37F6E">
      <w:pPr>
        <w:rPr>
          <w:lang w:val="en-US"/>
        </w:rPr>
      </w:pPr>
    </w:p>
    <w:p w:rsidR="00913FDB" w:rsidRPr="00EC244F" w:rsidRDefault="00913FDB" w:rsidP="00B37F6E">
      <w:pPr>
        <w:rPr>
          <w:lang w:val="en-US"/>
        </w:rPr>
      </w:pPr>
      <w:r w:rsidRPr="00EC244F">
        <w:rPr>
          <w:lang w:val="en-US"/>
        </w:rPr>
        <w:t>Baoshan Huang</w:t>
      </w:r>
    </w:p>
    <w:p w:rsidR="00913FDB" w:rsidRPr="00EC244F" w:rsidRDefault="00913FDB" w:rsidP="00B37F6E">
      <w:pPr>
        <w:rPr>
          <w:lang w:val="en-US"/>
        </w:rPr>
      </w:pPr>
    </w:p>
    <w:p w:rsidR="00913FDB" w:rsidRPr="00EC244F" w:rsidRDefault="00913FDB" w:rsidP="00B37F6E">
      <w:pPr>
        <w:tabs>
          <w:tab w:val="left" w:pos="4320"/>
        </w:tabs>
        <w:rPr>
          <w:lang w:val="en-US"/>
        </w:rPr>
      </w:pPr>
    </w:p>
    <w:p w:rsidR="00913FDB" w:rsidRPr="00EC244F" w:rsidRDefault="00913FDB" w:rsidP="00B37F6E">
      <w:pPr>
        <w:tabs>
          <w:tab w:val="left" w:pos="4320"/>
        </w:tabs>
        <w:rPr>
          <w:lang w:val="en-US"/>
        </w:rPr>
      </w:pPr>
      <w:r w:rsidRPr="00EC244F">
        <w:rPr>
          <w:lang w:val="en-US"/>
        </w:rPr>
        <w:t>John Stanley Rabun</w:t>
      </w:r>
    </w:p>
    <w:p w:rsidR="00913FDB" w:rsidRPr="00EC244F" w:rsidRDefault="00913FDB" w:rsidP="00B37F6E">
      <w:pPr>
        <w:tabs>
          <w:tab w:val="left" w:pos="4320"/>
        </w:tabs>
        <w:rPr>
          <w:lang w:val="en-US"/>
        </w:rPr>
      </w:pPr>
    </w:p>
    <w:p w:rsidR="00913FDB" w:rsidRPr="00EC244F" w:rsidRDefault="00913FDB" w:rsidP="00B37F6E">
      <w:pPr>
        <w:tabs>
          <w:tab w:val="left" w:pos="3690"/>
        </w:tabs>
        <w:rPr>
          <w:lang w:val="en-US"/>
        </w:rPr>
      </w:pPr>
    </w:p>
    <w:p w:rsidR="00913FDB" w:rsidRPr="00EC244F" w:rsidRDefault="00913FDB" w:rsidP="00B37F6E">
      <w:pPr>
        <w:tabs>
          <w:tab w:val="left" w:pos="3690"/>
        </w:tabs>
        <w:rPr>
          <w:lang w:val="en-US"/>
        </w:rPr>
      </w:pPr>
    </w:p>
    <w:p w:rsidR="00913FDB" w:rsidRPr="00EC244F" w:rsidRDefault="00913FDB" w:rsidP="00B37F6E">
      <w:pPr>
        <w:tabs>
          <w:tab w:val="left" w:pos="3690"/>
        </w:tabs>
        <w:rPr>
          <w:lang w:val="en-US"/>
        </w:rPr>
      </w:pPr>
    </w:p>
    <w:p w:rsidR="00913FDB" w:rsidRPr="00EC244F" w:rsidRDefault="00913FDB" w:rsidP="00B37F6E">
      <w:pPr>
        <w:tabs>
          <w:tab w:val="left" w:pos="3690"/>
        </w:tabs>
        <w:rPr>
          <w:lang w:val="en-US"/>
        </w:rPr>
      </w:pPr>
      <w:r w:rsidRPr="00EC244F">
        <w:rPr>
          <w:lang w:val="en-US"/>
        </w:rPr>
        <w:tab/>
        <w:t>Accepted for the Council:</w:t>
      </w:r>
    </w:p>
    <w:p w:rsidR="00913FDB" w:rsidRPr="00EC244F" w:rsidRDefault="00913FDB" w:rsidP="00B37F6E">
      <w:pPr>
        <w:tabs>
          <w:tab w:val="left" w:pos="3690"/>
        </w:tabs>
        <w:rPr>
          <w:lang w:val="en-US"/>
        </w:rPr>
      </w:pPr>
    </w:p>
    <w:p w:rsidR="00913FDB" w:rsidRPr="00EC244F" w:rsidRDefault="00913FDB" w:rsidP="00B37F6E">
      <w:pPr>
        <w:tabs>
          <w:tab w:val="left" w:pos="3690"/>
        </w:tabs>
        <w:rPr>
          <w:lang w:val="en-US"/>
        </w:rPr>
      </w:pPr>
    </w:p>
    <w:p w:rsidR="00913FDB" w:rsidRPr="00EC244F" w:rsidRDefault="00913FDB" w:rsidP="00B37F6E">
      <w:pPr>
        <w:tabs>
          <w:tab w:val="left" w:pos="3690"/>
        </w:tabs>
        <w:ind w:left="90" w:firstLine="2880"/>
        <w:rPr>
          <w:u w:val="single"/>
          <w:lang w:val="en-US"/>
        </w:rPr>
      </w:pPr>
      <w:r w:rsidRPr="00EC244F">
        <w:rPr>
          <w:lang w:val="en-US"/>
        </w:rPr>
        <w:tab/>
      </w:r>
      <w:r w:rsidRPr="00EC244F">
        <w:rPr>
          <w:u w:val="single"/>
          <w:lang w:val="en-US"/>
        </w:rPr>
        <w:t>Carolyn R. Hodges</w:t>
      </w:r>
    </w:p>
    <w:p w:rsidR="00913FDB" w:rsidRPr="00EC244F" w:rsidRDefault="00913FDB" w:rsidP="00B37F6E">
      <w:pPr>
        <w:tabs>
          <w:tab w:val="left" w:pos="3690"/>
        </w:tabs>
        <w:ind w:left="90" w:firstLine="2880"/>
        <w:rPr>
          <w:lang w:val="en-US"/>
        </w:rPr>
      </w:pPr>
      <w:r w:rsidRPr="00EC244F">
        <w:rPr>
          <w:lang w:val="en-US"/>
        </w:rPr>
        <w:tab/>
        <w:t xml:space="preserve">Vice Provost and Dean of the </w:t>
      </w:r>
      <w:smartTag w:uri="urn:schemas-microsoft-com:office:smarttags" w:element="PlaceName">
        <w:smartTag w:uri="urn:schemas-microsoft-com:office:smarttags" w:element="place">
          <w:r w:rsidRPr="00EC244F">
            <w:rPr>
              <w:lang w:val="en-US"/>
            </w:rPr>
            <w:t>Graduate</w:t>
          </w:r>
        </w:smartTag>
        <w:r w:rsidRPr="00EC244F">
          <w:rPr>
            <w:lang w:val="en-US"/>
          </w:rPr>
          <w:t xml:space="preserve"> </w:t>
        </w:r>
        <w:smartTag w:uri="urn:schemas-microsoft-com:office:smarttags" w:element="City">
          <w:r w:rsidRPr="00EC244F">
            <w:rPr>
              <w:lang w:val="en-US"/>
            </w:rPr>
            <w:t>School</w:t>
          </w:r>
        </w:smartTag>
      </w:smartTag>
    </w:p>
    <w:p w:rsidR="00913FDB" w:rsidRPr="00EC244F" w:rsidRDefault="00913FDB" w:rsidP="00B37F6E">
      <w:pPr>
        <w:tabs>
          <w:tab w:val="left" w:pos="3690"/>
        </w:tabs>
        <w:ind w:left="90" w:firstLine="2880"/>
        <w:rPr>
          <w:lang w:val="en-US"/>
        </w:rPr>
      </w:pPr>
    </w:p>
    <w:p w:rsidR="00913FDB" w:rsidRPr="00EC244F" w:rsidRDefault="00913FDB" w:rsidP="00B37F6E">
      <w:pPr>
        <w:tabs>
          <w:tab w:val="left" w:pos="0"/>
        </w:tabs>
        <w:ind w:left="90"/>
        <w:jc w:val="center"/>
        <w:rPr>
          <w:lang w:val="en-US"/>
        </w:rPr>
      </w:pPr>
    </w:p>
    <w:p w:rsidR="00913FDB" w:rsidRPr="00EC244F" w:rsidRDefault="00913FDB" w:rsidP="00B37F6E">
      <w:pPr>
        <w:tabs>
          <w:tab w:val="left" w:pos="0"/>
        </w:tabs>
        <w:ind w:left="90"/>
        <w:jc w:val="center"/>
        <w:rPr>
          <w:lang w:val="en-US"/>
        </w:rPr>
      </w:pPr>
    </w:p>
    <w:p w:rsidR="00913FDB" w:rsidRPr="00EC244F" w:rsidRDefault="00913FDB" w:rsidP="00B37F6E">
      <w:pPr>
        <w:tabs>
          <w:tab w:val="left" w:pos="0"/>
        </w:tabs>
        <w:ind w:left="90"/>
        <w:jc w:val="center"/>
        <w:rPr>
          <w:lang w:val="en-US"/>
        </w:rPr>
      </w:pPr>
    </w:p>
    <w:p w:rsidR="00913FDB" w:rsidRPr="00EC244F" w:rsidRDefault="00913FDB" w:rsidP="00B37F6E">
      <w:pPr>
        <w:tabs>
          <w:tab w:val="left" w:pos="0"/>
        </w:tabs>
        <w:ind w:left="90"/>
        <w:jc w:val="center"/>
        <w:rPr>
          <w:lang w:val="en-US"/>
        </w:rPr>
      </w:pPr>
    </w:p>
    <w:p w:rsidR="00913FDB" w:rsidRPr="00EC244F" w:rsidRDefault="00913FDB" w:rsidP="00B37F6E">
      <w:pPr>
        <w:tabs>
          <w:tab w:val="left" w:pos="0"/>
        </w:tabs>
        <w:ind w:left="90"/>
        <w:jc w:val="center"/>
        <w:rPr>
          <w:lang w:val="en-US"/>
        </w:rPr>
      </w:pPr>
    </w:p>
    <w:p w:rsidR="00913FDB" w:rsidRPr="00EC244F" w:rsidRDefault="00913FDB" w:rsidP="00B37F6E">
      <w:pPr>
        <w:tabs>
          <w:tab w:val="left" w:pos="0"/>
        </w:tabs>
        <w:ind w:left="90"/>
        <w:jc w:val="center"/>
        <w:rPr>
          <w:lang w:val="en-US"/>
        </w:rPr>
      </w:pPr>
      <w:r w:rsidRPr="00EC244F">
        <w:rPr>
          <w:lang w:val="en-US"/>
        </w:rPr>
        <w:t>(Original signatures are on file with official student records.)</w:t>
      </w:r>
    </w:p>
    <w:p w:rsidR="00913FDB" w:rsidRPr="00EC244F" w:rsidRDefault="00913FDB" w:rsidP="00B37F6E">
      <w:pPr>
        <w:tabs>
          <w:tab w:val="left" w:pos="0"/>
        </w:tabs>
        <w:ind w:left="90"/>
        <w:jc w:val="center"/>
        <w:rPr>
          <w:lang w:val="en-US"/>
        </w:rPr>
        <w:sectPr w:rsidR="00913FDB" w:rsidRPr="00EC244F" w:rsidSect="00B37F6E">
          <w:headerReference w:type="even" r:id="rId7"/>
          <w:headerReference w:type="default" r:id="rId8"/>
          <w:pgSz w:w="12240" w:h="15840" w:code="1"/>
          <w:pgMar w:top="1440" w:right="1440" w:bottom="1440" w:left="1440" w:header="706" w:footer="706" w:gutter="0"/>
          <w:pgNumType w:start="1"/>
          <w:cols w:space="708"/>
          <w:titlePg/>
          <w:docGrid w:linePitch="360"/>
        </w:sectPr>
      </w:pPr>
    </w:p>
    <w:p w:rsidR="00913FDB" w:rsidRDefault="00913FDB" w:rsidP="008A6C21">
      <w:pPr>
        <w:spacing w:beforeLines="50" w:afterLines="50" w:line="360" w:lineRule="auto"/>
        <w:jc w:val="center"/>
        <w:rPr>
          <w:b/>
          <w:bCs/>
          <w:sz w:val="36"/>
          <w:szCs w:val="36"/>
          <w:lang w:val="en-US"/>
        </w:rPr>
      </w:pPr>
    </w:p>
    <w:p w:rsidR="00913FDB" w:rsidRDefault="00913FDB" w:rsidP="008A6C21">
      <w:pPr>
        <w:spacing w:beforeLines="50" w:afterLines="50" w:line="360" w:lineRule="auto"/>
        <w:jc w:val="center"/>
        <w:rPr>
          <w:b/>
          <w:bCs/>
          <w:sz w:val="36"/>
          <w:szCs w:val="36"/>
          <w:lang w:val="en-US"/>
        </w:rPr>
      </w:pPr>
    </w:p>
    <w:p w:rsidR="00913FDB" w:rsidRPr="00F6790E" w:rsidRDefault="00913FDB" w:rsidP="008A6C21">
      <w:pPr>
        <w:spacing w:beforeLines="50" w:afterLines="50" w:line="360" w:lineRule="auto"/>
        <w:jc w:val="center"/>
        <w:rPr>
          <w:b/>
          <w:bCs/>
          <w:sz w:val="48"/>
          <w:szCs w:val="36"/>
          <w:lang w:val="en-US"/>
        </w:rPr>
      </w:pPr>
      <w:r w:rsidRPr="00F6790E">
        <w:rPr>
          <w:b/>
          <w:sz w:val="36"/>
          <w:lang w:val="en-US"/>
        </w:rPr>
        <w:t>Durability and Fatigue Behavior of CIP Concrete Connections for Accelerated Bridge Construction</w:t>
      </w:r>
    </w:p>
    <w:p w:rsidR="00913FDB" w:rsidRPr="00BB66C3" w:rsidRDefault="00913FDB" w:rsidP="008A6C21">
      <w:pPr>
        <w:spacing w:beforeLines="50" w:afterLines="50" w:line="360" w:lineRule="auto"/>
        <w:jc w:val="center"/>
        <w:rPr>
          <w:b/>
          <w:bCs/>
          <w:sz w:val="28"/>
          <w:szCs w:val="28"/>
          <w:lang w:val="en-US"/>
        </w:rPr>
      </w:pPr>
    </w:p>
    <w:p w:rsidR="00913FDB" w:rsidRPr="00BB66C3" w:rsidRDefault="00913FDB" w:rsidP="008A6C21">
      <w:pPr>
        <w:spacing w:beforeLines="50" w:afterLines="50" w:line="360" w:lineRule="auto"/>
        <w:jc w:val="center"/>
        <w:rPr>
          <w:b/>
          <w:bCs/>
          <w:sz w:val="28"/>
          <w:szCs w:val="28"/>
          <w:lang w:val="en-US"/>
        </w:rPr>
      </w:pPr>
    </w:p>
    <w:p w:rsidR="00913FDB" w:rsidRDefault="00913FDB" w:rsidP="008A6C21">
      <w:pPr>
        <w:spacing w:beforeLines="50" w:afterLines="50" w:line="360" w:lineRule="auto"/>
        <w:jc w:val="center"/>
        <w:rPr>
          <w:b/>
          <w:bCs/>
          <w:sz w:val="28"/>
          <w:szCs w:val="28"/>
          <w:lang w:val="en-US"/>
        </w:rPr>
      </w:pPr>
    </w:p>
    <w:p w:rsidR="00913FDB" w:rsidRDefault="00913FDB" w:rsidP="008A6C21">
      <w:pPr>
        <w:spacing w:beforeLines="50" w:afterLines="50" w:line="360" w:lineRule="auto"/>
        <w:jc w:val="center"/>
        <w:rPr>
          <w:b/>
          <w:bCs/>
          <w:sz w:val="28"/>
          <w:szCs w:val="28"/>
          <w:lang w:val="en-US"/>
        </w:rPr>
      </w:pPr>
    </w:p>
    <w:p w:rsidR="00913FDB" w:rsidRDefault="00913FDB" w:rsidP="008A6C21">
      <w:pPr>
        <w:spacing w:beforeLines="50" w:afterLines="50" w:line="360" w:lineRule="auto"/>
        <w:jc w:val="center"/>
        <w:rPr>
          <w:b/>
          <w:bCs/>
          <w:sz w:val="28"/>
          <w:szCs w:val="28"/>
          <w:lang w:val="en-US"/>
        </w:rPr>
      </w:pPr>
    </w:p>
    <w:p w:rsidR="00913FDB" w:rsidRDefault="00913FDB" w:rsidP="008A6C21">
      <w:pPr>
        <w:spacing w:beforeLines="50" w:afterLines="50" w:line="360" w:lineRule="auto"/>
        <w:jc w:val="center"/>
        <w:rPr>
          <w:b/>
          <w:bCs/>
          <w:sz w:val="28"/>
          <w:szCs w:val="28"/>
          <w:lang w:val="en-US"/>
        </w:rPr>
      </w:pPr>
    </w:p>
    <w:p w:rsidR="00913FDB" w:rsidRPr="00BB66C3" w:rsidRDefault="00913FDB" w:rsidP="008A6C21">
      <w:pPr>
        <w:spacing w:beforeLines="50" w:afterLines="50" w:line="360" w:lineRule="auto"/>
        <w:jc w:val="center"/>
        <w:rPr>
          <w:b/>
          <w:bCs/>
          <w:sz w:val="28"/>
          <w:szCs w:val="28"/>
          <w:lang w:val="en-US"/>
        </w:rPr>
      </w:pPr>
    </w:p>
    <w:p w:rsidR="00913FDB" w:rsidRPr="005A000E" w:rsidRDefault="00913FDB" w:rsidP="005A000E">
      <w:pPr>
        <w:autoSpaceDE w:val="0"/>
        <w:autoSpaceDN w:val="0"/>
        <w:adjustRightInd w:val="0"/>
        <w:jc w:val="center"/>
        <w:rPr>
          <w:sz w:val="28"/>
          <w:lang w:val="en-US"/>
        </w:rPr>
      </w:pPr>
      <w:r w:rsidRPr="005A000E">
        <w:rPr>
          <w:sz w:val="28"/>
          <w:lang w:val="en-US"/>
        </w:rPr>
        <w:t>A Dissertation</w:t>
      </w:r>
    </w:p>
    <w:p w:rsidR="00913FDB" w:rsidRPr="005A000E" w:rsidRDefault="00913FDB" w:rsidP="005A000E">
      <w:pPr>
        <w:autoSpaceDE w:val="0"/>
        <w:autoSpaceDN w:val="0"/>
        <w:adjustRightInd w:val="0"/>
        <w:jc w:val="center"/>
        <w:rPr>
          <w:sz w:val="28"/>
          <w:lang w:val="en-US"/>
        </w:rPr>
      </w:pPr>
      <w:r w:rsidRPr="005A000E">
        <w:rPr>
          <w:sz w:val="28"/>
          <w:lang w:val="en-US"/>
        </w:rPr>
        <w:t>Presented for the</w:t>
      </w:r>
    </w:p>
    <w:p w:rsidR="00913FDB" w:rsidRPr="005A000E" w:rsidRDefault="00913FDB" w:rsidP="005A000E">
      <w:pPr>
        <w:autoSpaceDE w:val="0"/>
        <w:autoSpaceDN w:val="0"/>
        <w:adjustRightInd w:val="0"/>
        <w:jc w:val="center"/>
        <w:rPr>
          <w:sz w:val="28"/>
          <w:lang w:val="en-US"/>
        </w:rPr>
      </w:pPr>
      <w:r w:rsidRPr="005A000E">
        <w:rPr>
          <w:sz w:val="28"/>
          <w:lang w:val="en-US"/>
        </w:rPr>
        <w:t>Doctor of Philosophy</w:t>
      </w:r>
    </w:p>
    <w:p w:rsidR="00913FDB" w:rsidRPr="005A000E" w:rsidRDefault="00913FDB" w:rsidP="005A000E">
      <w:pPr>
        <w:autoSpaceDE w:val="0"/>
        <w:autoSpaceDN w:val="0"/>
        <w:adjustRightInd w:val="0"/>
        <w:jc w:val="center"/>
        <w:rPr>
          <w:sz w:val="28"/>
          <w:lang w:val="en-US"/>
        </w:rPr>
      </w:pPr>
      <w:r w:rsidRPr="005A000E">
        <w:rPr>
          <w:sz w:val="28"/>
          <w:lang w:val="en-US"/>
        </w:rPr>
        <w:t>Degree</w:t>
      </w:r>
    </w:p>
    <w:p w:rsidR="00913FDB" w:rsidRPr="005A000E" w:rsidRDefault="00913FDB" w:rsidP="005A000E">
      <w:pPr>
        <w:spacing w:line="360" w:lineRule="auto"/>
        <w:jc w:val="center"/>
        <w:rPr>
          <w:sz w:val="28"/>
          <w:lang w:val="en-US"/>
        </w:rPr>
      </w:pPr>
      <w:r w:rsidRPr="005A000E">
        <w:rPr>
          <w:sz w:val="28"/>
          <w:lang w:val="en-US"/>
        </w:rPr>
        <w:t xml:space="preserve">The </w:t>
      </w:r>
      <w:smartTag w:uri="urn:schemas-microsoft-com:office:smarttags" w:element="City">
        <w:r w:rsidRPr="005A000E">
          <w:rPr>
            <w:sz w:val="28"/>
            <w:lang w:val="en-US"/>
          </w:rPr>
          <w:t>University</w:t>
        </w:r>
      </w:smartTag>
      <w:r w:rsidRPr="005A000E">
        <w:rPr>
          <w:sz w:val="28"/>
          <w:lang w:val="en-US"/>
        </w:rPr>
        <w:t xml:space="preserve"> of </w:t>
      </w:r>
      <w:smartTag w:uri="urn:schemas-microsoft-com:office:smarttags" w:element="City">
        <w:r w:rsidRPr="005A000E">
          <w:rPr>
            <w:sz w:val="28"/>
            <w:lang w:val="en-US"/>
          </w:rPr>
          <w:t>Tennessee</w:t>
        </w:r>
      </w:smartTag>
      <w:r w:rsidRPr="005A000E">
        <w:rPr>
          <w:sz w:val="28"/>
          <w:lang w:val="en-US"/>
        </w:rPr>
        <w:t xml:space="preserve">, </w:t>
      </w:r>
      <w:smartTag w:uri="urn:schemas-microsoft-com:office:smarttags" w:element="City">
        <w:r w:rsidRPr="005A000E">
          <w:rPr>
            <w:sz w:val="28"/>
            <w:lang w:val="en-US"/>
          </w:rPr>
          <w:t>Knoxville</w:t>
        </w:r>
      </w:smartTag>
    </w:p>
    <w:p w:rsidR="00913FDB" w:rsidRPr="005A000E" w:rsidRDefault="00913FDB" w:rsidP="005A000E">
      <w:pPr>
        <w:spacing w:line="360" w:lineRule="auto"/>
        <w:jc w:val="center"/>
        <w:rPr>
          <w:sz w:val="28"/>
          <w:lang w:val="en-US"/>
        </w:rPr>
      </w:pPr>
    </w:p>
    <w:p w:rsidR="00913FDB" w:rsidRPr="005A000E" w:rsidRDefault="00913FDB" w:rsidP="005A000E">
      <w:pPr>
        <w:spacing w:line="360" w:lineRule="auto"/>
        <w:jc w:val="center"/>
        <w:rPr>
          <w:sz w:val="28"/>
          <w:lang w:val="en-US"/>
        </w:rPr>
      </w:pPr>
    </w:p>
    <w:p w:rsidR="00913FDB" w:rsidRPr="005A000E" w:rsidRDefault="00913FDB" w:rsidP="005A000E">
      <w:pPr>
        <w:spacing w:line="360" w:lineRule="auto"/>
        <w:jc w:val="center"/>
        <w:rPr>
          <w:sz w:val="28"/>
          <w:lang w:val="en-US"/>
        </w:rPr>
      </w:pPr>
    </w:p>
    <w:p w:rsidR="00913FDB" w:rsidRPr="005A000E" w:rsidRDefault="00913FDB" w:rsidP="005A000E">
      <w:pPr>
        <w:spacing w:line="360" w:lineRule="auto"/>
        <w:jc w:val="center"/>
        <w:rPr>
          <w:sz w:val="28"/>
          <w:lang w:val="en-US"/>
        </w:rPr>
      </w:pPr>
    </w:p>
    <w:p w:rsidR="00913FDB" w:rsidRPr="005A000E" w:rsidRDefault="00913FDB" w:rsidP="005A000E">
      <w:pPr>
        <w:spacing w:line="360" w:lineRule="auto"/>
        <w:jc w:val="center"/>
        <w:rPr>
          <w:sz w:val="28"/>
          <w:lang w:val="en-US"/>
        </w:rPr>
      </w:pPr>
    </w:p>
    <w:p w:rsidR="00913FDB" w:rsidRPr="005A000E" w:rsidRDefault="00913FDB" w:rsidP="005A000E">
      <w:pPr>
        <w:spacing w:line="360" w:lineRule="auto"/>
        <w:rPr>
          <w:sz w:val="28"/>
          <w:lang w:val="en-US"/>
        </w:rPr>
      </w:pPr>
    </w:p>
    <w:p w:rsidR="00913FDB" w:rsidRPr="00642312" w:rsidRDefault="00913FDB" w:rsidP="005A000E">
      <w:pPr>
        <w:spacing w:line="360" w:lineRule="auto"/>
        <w:jc w:val="center"/>
        <w:rPr>
          <w:sz w:val="28"/>
          <w:lang w:val="en-US"/>
        </w:rPr>
      </w:pPr>
      <w:r w:rsidRPr="00642312">
        <w:rPr>
          <w:sz w:val="28"/>
          <w:lang w:val="en-US"/>
        </w:rPr>
        <w:t>Peng Zhu</w:t>
      </w:r>
    </w:p>
    <w:p w:rsidR="00913FDB" w:rsidRPr="00BB66C3" w:rsidRDefault="00913FDB" w:rsidP="008A6C21">
      <w:pPr>
        <w:spacing w:beforeLines="50" w:afterLines="50" w:line="360" w:lineRule="auto"/>
        <w:jc w:val="center"/>
        <w:rPr>
          <w:b/>
          <w:bCs/>
          <w:sz w:val="28"/>
          <w:szCs w:val="28"/>
          <w:lang w:val="en-US"/>
        </w:rPr>
      </w:pPr>
      <w:r>
        <w:rPr>
          <w:sz w:val="28"/>
          <w:lang w:val="en-US"/>
        </w:rPr>
        <w:t>December</w:t>
      </w:r>
      <w:r w:rsidRPr="00642312">
        <w:rPr>
          <w:sz w:val="28"/>
          <w:lang w:val="en-US"/>
        </w:rPr>
        <w:t xml:space="preserve"> 2010</w:t>
      </w:r>
    </w:p>
    <w:p w:rsidR="00913FDB" w:rsidRPr="00FD7F16" w:rsidRDefault="00913FDB" w:rsidP="00642312">
      <w:pPr>
        <w:autoSpaceDE w:val="0"/>
        <w:autoSpaceDN w:val="0"/>
        <w:adjustRightInd w:val="0"/>
        <w:spacing w:line="480" w:lineRule="auto"/>
        <w:jc w:val="center"/>
        <w:rPr>
          <w:b/>
          <w:bCs/>
          <w:sz w:val="32"/>
          <w:szCs w:val="32"/>
          <w:lang w:val="en-US"/>
        </w:rPr>
      </w:pPr>
      <w:r w:rsidRPr="00FD7F16">
        <w:rPr>
          <w:b/>
          <w:bCs/>
          <w:sz w:val="32"/>
          <w:szCs w:val="32"/>
          <w:lang w:val="en-US"/>
        </w:rPr>
        <w:t>Dedication</w:t>
      </w:r>
    </w:p>
    <w:p w:rsidR="00913FDB" w:rsidRPr="00642312" w:rsidRDefault="00913FDB" w:rsidP="00642312">
      <w:pPr>
        <w:spacing w:line="480" w:lineRule="auto"/>
        <w:rPr>
          <w:lang w:val="en-US"/>
        </w:rPr>
      </w:pPr>
    </w:p>
    <w:p w:rsidR="00913FDB" w:rsidRDefault="00913FDB" w:rsidP="008A6C21">
      <w:pPr>
        <w:spacing w:beforeLines="50" w:afterLines="50" w:line="360" w:lineRule="auto"/>
        <w:jc w:val="center"/>
        <w:rPr>
          <w:lang w:val="en-US"/>
        </w:rPr>
      </w:pPr>
      <w:r w:rsidRPr="00642312">
        <w:rPr>
          <w:lang w:val="en-US"/>
        </w:rPr>
        <w:t xml:space="preserve">I dedicate this dissertation to my parents, </w:t>
      </w:r>
      <w:r>
        <w:rPr>
          <w:lang w:val="en-US"/>
        </w:rPr>
        <w:t>Yunfu Zhu</w:t>
      </w:r>
      <w:r w:rsidRPr="00642312">
        <w:rPr>
          <w:lang w:val="en-US"/>
        </w:rPr>
        <w:t xml:space="preserve"> and </w:t>
      </w:r>
      <w:r>
        <w:rPr>
          <w:lang w:val="en-US"/>
        </w:rPr>
        <w:t>Yufen Fu,</w:t>
      </w:r>
      <w:r w:rsidRPr="00642312">
        <w:rPr>
          <w:lang w:val="en-US"/>
        </w:rPr>
        <w:t xml:space="preserve"> for their unending love, and encouragement.</w:t>
      </w: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jc w:val="center"/>
        <w:rPr>
          <w:lang w:val="en-US"/>
        </w:rPr>
      </w:pPr>
    </w:p>
    <w:p w:rsidR="00913FDB" w:rsidRDefault="00913FDB" w:rsidP="008A6C21">
      <w:pPr>
        <w:spacing w:beforeLines="50" w:afterLines="50" w:line="360" w:lineRule="auto"/>
        <w:rPr>
          <w:lang w:val="en-US"/>
        </w:rPr>
      </w:pPr>
    </w:p>
    <w:p w:rsidR="00913FDB" w:rsidRPr="00305CD1" w:rsidRDefault="00913FDB" w:rsidP="00FD7F16">
      <w:pPr>
        <w:autoSpaceDE w:val="0"/>
        <w:autoSpaceDN w:val="0"/>
        <w:adjustRightInd w:val="0"/>
        <w:spacing w:line="480" w:lineRule="auto"/>
        <w:jc w:val="center"/>
        <w:rPr>
          <w:b/>
          <w:bCs/>
          <w:sz w:val="32"/>
          <w:szCs w:val="32"/>
          <w:lang w:val="en-US"/>
        </w:rPr>
      </w:pPr>
      <w:r w:rsidRPr="00305CD1">
        <w:rPr>
          <w:b/>
          <w:bCs/>
          <w:sz w:val="32"/>
          <w:szCs w:val="32"/>
          <w:lang w:val="en-US"/>
        </w:rPr>
        <w:t>Acknowledgment</w:t>
      </w:r>
      <w:r>
        <w:rPr>
          <w:b/>
          <w:bCs/>
          <w:sz w:val="32"/>
          <w:szCs w:val="32"/>
          <w:lang w:val="en-US"/>
        </w:rPr>
        <w:t>s</w:t>
      </w:r>
    </w:p>
    <w:p w:rsidR="00913FDB" w:rsidRPr="00154AEF" w:rsidRDefault="00913FDB" w:rsidP="00154AEF">
      <w:pPr>
        <w:autoSpaceDE w:val="0"/>
        <w:autoSpaceDN w:val="0"/>
        <w:adjustRightInd w:val="0"/>
        <w:spacing w:line="480" w:lineRule="auto"/>
        <w:jc w:val="both"/>
        <w:rPr>
          <w:bCs/>
          <w:lang w:val="en-US"/>
        </w:rPr>
      </w:pPr>
      <w:r w:rsidRPr="00154AEF">
        <w:rPr>
          <w:bCs/>
          <w:lang w:val="en-US"/>
        </w:rPr>
        <w:t xml:space="preserve">I wish to express my sincere gratitude to all those who contributed in the successful completion of this research.  I gratefully acknowledge the financial support provided by the </w:t>
      </w:r>
      <w:r w:rsidRPr="00154AEF">
        <w:rPr>
          <w:color w:val="000000"/>
          <w:lang w:val="en-US"/>
        </w:rPr>
        <w:t xml:space="preserve">National Cooperative Highway Research Program, </w:t>
      </w:r>
      <w:r w:rsidRPr="00D41B3F">
        <w:rPr>
          <w:lang w:val="en-US"/>
        </w:rPr>
        <w:t>National Academy of Sciences</w:t>
      </w:r>
      <w:r w:rsidRPr="00154AEF">
        <w:rPr>
          <w:color w:val="000000"/>
          <w:lang w:val="en-US"/>
        </w:rPr>
        <w:t>.</w:t>
      </w:r>
    </w:p>
    <w:p w:rsidR="00913FDB" w:rsidRPr="00154AEF" w:rsidRDefault="00913FDB" w:rsidP="00154AEF">
      <w:pPr>
        <w:autoSpaceDE w:val="0"/>
        <w:autoSpaceDN w:val="0"/>
        <w:adjustRightInd w:val="0"/>
        <w:spacing w:line="480" w:lineRule="auto"/>
        <w:jc w:val="both"/>
        <w:rPr>
          <w:lang w:val="en-US"/>
        </w:rPr>
      </w:pPr>
      <w:r w:rsidRPr="00154AEF">
        <w:rPr>
          <w:lang w:val="en-US"/>
        </w:rPr>
        <w:t xml:space="preserve">My deepest appreciation goes to my advisor, Dr. </w:t>
      </w:r>
      <w:r>
        <w:rPr>
          <w:lang w:val="en-US"/>
        </w:rPr>
        <w:t>Zhongguo</w:t>
      </w:r>
      <w:r w:rsidRPr="00154AEF">
        <w:rPr>
          <w:lang w:val="en-US"/>
        </w:rPr>
        <w:t xml:space="preserve"> </w:t>
      </w:r>
      <w:r>
        <w:rPr>
          <w:lang w:val="en-US"/>
        </w:rPr>
        <w:t xml:space="preserve">John </w:t>
      </w:r>
      <w:r w:rsidRPr="00154AEF">
        <w:rPr>
          <w:lang w:val="en-US"/>
        </w:rPr>
        <w:t xml:space="preserve">Ma, for offering me the chance to be a member of his excellent research team, encouraging me throughout my study by his wonderful ideas and invaluable knowledge.  </w:t>
      </w:r>
    </w:p>
    <w:p w:rsidR="00913FDB" w:rsidRPr="00154AEF" w:rsidRDefault="00913FDB" w:rsidP="00154AEF">
      <w:pPr>
        <w:autoSpaceDE w:val="0"/>
        <w:autoSpaceDN w:val="0"/>
        <w:adjustRightInd w:val="0"/>
        <w:spacing w:line="480" w:lineRule="auto"/>
        <w:jc w:val="both"/>
        <w:rPr>
          <w:b/>
          <w:bCs/>
          <w:lang w:val="en-US"/>
        </w:rPr>
      </w:pPr>
      <w:r w:rsidRPr="00154AEF">
        <w:rPr>
          <w:color w:val="000000"/>
          <w:lang w:val="en-US"/>
        </w:rPr>
        <w:t xml:space="preserve">My wholehearted thanks go to the members of my committee, Dr. Edwin G. Burdette, Dr. </w:t>
      </w:r>
      <w:r w:rsidRPr="00154AEF">
        <w:rPr>
          <w:lang w:val="en-US"/>
        </w:rPr>
        <w:t>Baoshan Huang</w:t>
      </w:r>
      <w:r w:rsidRPr="00154AEF">
        <w:rPr>
          <w:color w:val="000000"/>
          <w:lang w:val="en-US"/>
        </w:rPr>
        <w:t xml:space="preserve">, and Dr. </w:t>
      </w:r>
      <w:r w:rsidRPr="00154AEF">
        <w:rPr>
          <w:lang w:val="en-US"/>
        </w:rPr>
        <w:t>John Stanley Rabun</w:t>
      </w:r>
      <w:r w:rsidRPr="00154AEF">
        <w:rPr>
          <w:color w:val="000000"/>
          <w:lang w:val="en-US"/>
        </w:rPr>
        <w:t xml:space="preserve"> for showing me the way in the course of the study and giving me a chance to have their valuable inputs in my dissertation</w:t>
      </w:r>
      <w:r w:rsidRPr="00154AEF">
        <w:rPr>
          <w:lang w:val="en-US"/>
        </w:rPr>
        <w:t>.</w:t>
      </w:r>
    </w:p>
    <w:p w:rsidR="00913FDB" w:rsidRPr="00154AEF" w:rsidRDefault="00913FDB" w:rsidP="00154AEF">
      <w:pPr>
        <w:autoSpaceDE w:val="0"/>
        <w:autoSpaceDN w:val="0"/>
        <w:adjustRightInd w:val="0"/>
        <w:spacing w:line="480" w:lineRule="auto"/>
        <w:jc w:val="both"/>
        <w:rPr>
          <w:bCs/>
          <w:lang w:val="en-US"/>
        </w:rPr>
      </w:pPr>
      <w:r w:rsidRPr="00154AEF">
        <w:rPr>
          <w:bCs/>
          <w:lang w:val="en-US"/>
        </w:rPr>
        <w:t>I extend my sincere thanks to</w:t>
      </w:r>
      <w:r w:rsidRPr="00154AEF">
        <w:rPr>
          <w:lang w:val="en-US"/>
        </w:rPr>
        <w:t xml:space="preserve"> Ken Thomas, Larry Roberts, and Nancy Roberts for providing material support and the testing setup.</w:t>
      </w:r>
    </w:p>
    <w:p w:rsidR="00913FDB" w:rsidRPr="00B03AF9" w:rsidRDefault="00913FDB" w:rsidP="00C25F80">
      <w:pPr>
        <w:autoSpaceDE w:val="0"/>
        <w:autoSpaceDN w:val="0"/>
        <w:adjustRightInd w:val="0"/>
        <w:spacing w:line="480" w:lineRule="auto"/>
        <w:jc w:val="both"/>
        <w:rPr>
          <w:lang w:val="en-US"/>
        </w:rPr>
      </w:pPr>
      <w:r w:rsidRPr="00154AEF">
        <w:rPr>
          <w:lang w:val="en-US"/>
        </w:rPr>
        <w:t xml:space="preserve">Many sincere thanks go to my beloved friends and colleagues, </w:t>
      </w:r>
      <w:r w:rsidRPr="00C25F80">
        <w:rPr>
          <w:lang w:val="en-US"/>
        </w:rPr>
        <w:t>Sam Moss, Daiwen Chen</w:t>
      </w:r>
      <w:r>
        <w:rPr>
          <w:lang w:val="en-US"/>
        </w:rPr>
        <w:t xml:space="preserve">, </w:t>
      </w:r>
      <w:r w:rsidRPr="00B03AF9">
        <w:rPr>
          <w:lang w:val="en-US"/>
        </w:rPr>
        <w:t>Josh Kerr, Wenchao Song,</w:t>
      </w:r>
      <w:r>
        <w:rPr>
          <w:lang w:val="en-US"/>
        </w:rPr>
        <w:t xml:space="preserve"> </w:t>
      </w:r>
      <w:r w:rsidRPr="00B03AF9">
        <w:rPr>
          <w:lang w:val="en-US"/>
        </w:rPr>
        <w:t>Qi Cao,</w:t>
      </w:r>
      <w:r>
        <w:rPr>
          <w:lang w:val="en-US"/>
        </w:rPr>
        <w:t xml:space="preserve"> </w:t>
      </w:r>
      <w:r w:rsidRPr="00B03AF9">
        <w:rPr>
          <w:lang w:val="en-US"/>
        </w:rPr>
        <w:t>Lungui Li</w:t>
      </w:r>
      <w:r>
        <w:rPr>
          <w:lang w:val="en-US"/>
        </w:rPr>
        <w:t xml:space="preserve">, </w:t>
      </w:r>
      <w:r w:rsidRPr="00B03AF9">
        <w:rPr>
          <w:bCs/>
          <w:lang w:val="en-US"/>
        </w:rPr>
        <w:t>Xin Jiang,</w:t>
      </w:r>
      <w:r>
        <w:rPr>
          <w:bCs/>
          <w:lang w:val="en-US"/>
        </w:rPr>
        <w:t xml:space="preserve"> </w:t>
      </w:r>
      <w:r w:rsidRPr="00B03AF9">
        <w:rPr>
          <w:bCs/>
          <w:lang w:val="en-US"/>
        </w:rPr>
        <w:t xml:space="preserve">Anupont Thaicharoenporn, </w:t>
      </w:r>
      <w:r w:rsidRPr="00B03AF9">
        <w:rPr>
          <w:lang w:val="en-US"/>
        </w:rPr>
        <w:t>Jing Song,</w:t>
      </w:r>
      <w:r>
        <w:rPr>
          <w:lang w:val="en-US"/>
        </w:rPr>
        <w:t xml:space="preserve"> </w:t>
      </w:r>
      <w:r w:rsidRPr="00B03AF9">
        <w:rPr>
          <w:bCs/>
          <w:lang w:val="en-US"/>
        </w:rPr>
        <w:t>Aaron Hanks</w:t>
      </w:r>
      <w:r>
        <w:rPr>
          <w:bCs/>
          <w:lang w:val="en-US"/>
        </w:rPr>
        <w:t>,</w:t>
      </w:r>
      <w:r w:rsidRPr="00B03AF9">
        <w:rPr>
          <w:lang w:val="en-US"/>
        </w:rPr>
        <w:t xml:space="preserve"> </w:t>
      </w:r>
      <w:r w:rsidRPr="00B03AF9">
        <w:rPr>
          <w:bCs/>
          <w:lang w:val="en-US"/>
        </w:rPr>
        <w:t>Matt Goranson</w:t>
      </w:r>
      <w:r w:rsidRPr="00B03AF9">
        <w:rPr>
          <w:lang w:val="en-US"/>
        </w:rPr>
        <w:t>,</w:t>
      </w:r>
      <w:r>
        <w:rPr>
          <w:lang w:val="en-US"/>
        </w:rPr>
        <w:t xml:space="preserve"> </w:t>
      </w:r>
      <w:r w:rsidRPr="00B03AF9">
        <w:rPr>
          <w:bCs/>
          <w:lang w:val="en-US"/>
        </w:rPr>
        <w:t>Jayaprakash Vadivelu</w:t>
      </w:r>
      <w:r>
        <w:rPr>
          <w:lang w:val="en-US"/>
        </w:rPr>
        <w:t xml:space="preserve"> and </w:t>
      </w:r>
      <w:r w:rsidRPr="00B03AF9">
        <w:rPr>
          <w:lang w:val="en-US"/>
        </w:rPr>
        <w:t xml:space="preserve">Akawut Siriruk, </w:t>
      </w:r>
      <w:r w:rsidRPr="00B03AF9">
        <w:rPr>
          <w:bCs/>
          <w:lang w:val="en-US"/>
        </w:rPr>
        <w:t>for their help and f</w:t>
      </w:r>
      <w:r w:rsidRPr="00395C2A">
        <w:rPr>
          <w:lang w:val="en-US"/>
        </w:rPr>
        <w:t>riendship.</w:t>
      </w:r>
    </w:p>
    <w:p w:rsidR="00913FDB" w:rsidRPr="00FD7F16" w:rsidRDefault="00913FDB" w:rsidP="00CA4017">
      <w:pPr>
        <w:autoSpaceDE w:val="0"/>
        <w:autoSpaceDN w:val="0"/>
        <w:adjustRightInd w:val="0"/>
        <w:spacing w:line="480" w:lineRule="auto"/>
        <w:jc w:val="both"/>
        <w:rPr>
          <w:bCs/>
          <w:lang w:val="en-US"/>
        </w:rPr>
      </w:pPr>
      <w:r w:rsidRPr="00395C2A">
        <w:rPr>
          <w:bCs/>
          <w:lang w:val="en-US"/>
        </w:rPr>
        <w:t>At last but not the least, my profound and heart-to-heart thanks go to Ross Prestressed Concrete, Inc. for donating the concrete materials and helping with the casting of the specimens</w:t>
      </w:r>
      <w:r>
        <w:rPr>
          <w:bCs/>
          <w:lang w:val="en-US"/>
        </w:rPr>
        <w:t>.</w:t>
      </w:r>
      <w:r w:rsidRPr="00395C2A">
        <w:rPr>
          <w:bCs/>
          <w:lang w:val="en-US"/>
        </w:rPr>
        <w:t xml:space="preserve">  Gerdau Ameristeel, Engineered Wire products and Salit Specialty Rebar Inc. provided the reinforcement. Robert Gulyas of BASF Construction Chemicals, LLC provided valuable comments in regards to the material testing program. </w:t>
      </w:r>
      <w:r>
        <w:rPr>
          <w:bCs/>
          <w:lang w:val="en-US"/>
        </w:rPr>
        <w:t>I</w:t>
      </w:r>
      <w:r w:rsidRPr="00395C2A">
        <w:rPr>
          <w:bCs/>
          <w:lang w:val="en-US"/>
        </w:rPr>
        <w:t xml:space="preserve"> gratefully acknowledge the support of BASF Construction Chemicals, LLC, CTS Cement Manufacturing Corporation, Dow Reichhold, Specialty Latex LLC, Enco Materials, Inc., Five Star Products, Inc., and Lafarge North America, Inc.</w:t>
      </w:r>
    </w:p>
    <w:p w:rsidR="00913FDB" w:rsidRPr="003467C6" w:rsidRDefault="00913FDB" w:rsidP="00C4400C">
      <w:pPr>
        <w:autoSpaceDE w:val="0"/>
        <w:autoSpaceDN w:val="0"/>
        <w:adjustRightInd w:val="0"/>
        <w:spacing w:line="480" w:lineRule="auto"/>
        <w:jc w:val="center"/>
        <w:rPr>
          <w:b/>
          <w:sz w:val="32"/>
          <w:szCs w:val="32"/>
          <w:lang w:val="en-US"/>
        </w:rPr>
      </w:pPr>
      <w:r w:rsidRPr="003467C6">
        <w:rPr>
          <w:b/>
          <w:sz w:val="32"/>
          <w:szCs w:val="32"/>
          <w:lang w:val="en-US"/>
        </w:rPr>
        <w:t>Abstract</w:t>
      </w:r>
    </w:p>
    <w:p w:rsidR="00913FDB" w:rsidRDefault="00913FDB" w:rsidP="008D2303">
      <w:pPr>
        <w:spacing w:line="480" w:lineRule="auto"/>
        <w:rPr>
          <w:lang w:val="en-US" w:eastAsia="en-US"/>
        </w:rPr>
      </w:pPr>
      <w:r w:rsidRPr="003467C6">
        <w:rPr>
          <w:color w:val="000000"/>
          <w:lang w:val="en-US" w:eastAsia="en-US"/>
        </w:rPr>
        <w:t>Continuous longitudinal</w:t>
      </w:r>
      <w:r w:rsidRPr="003467C6">
        <w:rPr>
          <w:lang w:val="en-US" w:eastAsia="en-US"/>
        </w:rPr>
        <w:t xml:space="preserve"> </w:t>
      </w:r>
      <w:r>
        <w:rPr>
          <w:lang w:val="en-US" w:eastAsia="en-US"/>
        </w:rPr>
        <w:t xml:space="preserve">and </w:t>
      </w:r>
      <w:r w:rsidRPr="003467C6">
        <w:rPr>
          <w:lang w:val="en-US" w:eastAsia="en-US"/>
        </w:rPr>
        <w:t>transverse</w:t>
      </w:r>
      <w:r w:rsidRPr="003467C6">
        <w:rPr>
          <w:color w:val="000000"/>
          <w:lang w:val="en-US" w:eastAsia="en-US"/>
        </w:rPr>
        <w:t xml:space="preserve"> U-bar j</w:t>
      </w:r>
      <w:r w:rsidRPr="003467C6">
        <w:rPr>
          <w:lang w:val="en-US" w:eastAsia="en-US"/>
        </w:rPr>
        <w:t xml:space="preserve">oint </w:t>
      </w:r>
      <w:r w:rsidRPr="00FB5BD0">
        <w:rPr>
          <w:color w:val="000000"/>
          <w:lang w:val="en-US" w:eastAsia="en-US"/>
        </w:rPr>
        <w:t>connection</w:t>
      </w:r>
      <w:r w:rsidRPr="003467C6">
        <w:rPr>
          <w:lang w:val="en-US" w:eastAsia="en-US"/>
        </w:rPr>
        <w:t xml:space="preserve">s between flanges of the </w:t>
      </w:r>
      <w:r>
        <w:rPr>
          <w:lang w:val="en-US" w:eastAsia="en-US"/>
        </w:rPr>
        <w:t>d</w:t>
      </w:r>
      <w:r w:rsidRPr="003467C6">
        <w:rPr>
          <w:lang w:val="en-US" w:eastAsia="en-US"/>
        </w:rPr>
        <w:t xml:space="preserve">ecked </w:t>
      </w:r>
      <w:r>
        <w:rPr>
          <w:lang w:val="en-US" w:eastAsia="en-US"/>
        </w:rPr>
        <w:t>b</w:t>
      </w:r>
      <w:r w:rsidRPr="003467C6">
        <w:rPr>
          <w:lang w:val="en-US" w:eastAsia="en-US"/>
        </w:rPr>
        <w:t xml:space="preserve">ulb-Ts (DBTs) or between precast panels for accelerated bridge construction are investigated. </w:t>
      </w:r>
    </w:p>
    <w:p w:rsidR="00913FDB" w:rsidRPr="00EE2FB5" w:rsidRDefault="00913FDB" w:rsidP="002F35B7">
      <w:pPr>
        <w:spacing w:line="480" w:lineRule="auto"/>
        <w:rPr>
          <w:lang w:val="en-US"/>
        </w:rPr>
      </w:pPr>
      <w:r w:rsidRPr="00FB5BD0">
        <w:rPr>
          <w:color w:val="000000"/>
          <w:lang w:val="en-US" w:eastAsia="en-US"/>
        </w:rPr>
        <w:t xml:space="preserve">The procedure for selecting durable </w:t>
      </w:r>
      <w:r>
        <w:rPr>
          <w:color w:val="000000"/>
          <w:lang w:val="en-US" w:eastAsia="en-US"/>
        </w:rPr>
        <w:t xml:space="preserve">closure pour (CP) </w:t>
      </w:r>
      <w:r w:rsidRPr="00FB5BD0">
        <w:rPr>
          <w:color w:val="000000"/>
          <w:lang w:val="en-US" w:eastAsia="en-US"/>
        </w:rPr>
        <w:t xml:space="preserve">materials </w:t>
      </w:r>
      <w:r>
        <w:rPr>
          <w:color w:val="000000"/>
          <w:lang w:val="en-US" w:eastAsia="en-US"/>
        </w:rPr>
        <w:t>for</w:t>
      </w:r>
      <w:r w:rsidRPr="00FB5BD0">
        <w:rPr>
          <w:color w:val="000000"/>
          <w:lang w:val="en-US" w:eastAsia="en-US"/>
        </w:rPr>
        <w:t xml:space="preserve"> the connection</w:t>
      </w:r>
      <w:r>
        <w:rPr>
          <w:color w:val="000000"/>
          <w:lang w:val="en-US" w:eastAsia="en-US"/>
        </w:rPr>
        <w:t xml:space="preserve">s is </w:t>
      </w:r>
      <w:r w:rsidRPr="00FB5BD0">
        <w:rPr>
          <w:color w:val="000000"/>
          <w:lang w:val="en-US" w:eastAsia="en-US"/>
        </w:rPr>
        <w:t>discussed</w:t>
      </w:r>
      <w:r>
        <w:rPr>
          <w:color w:val="000000"/>
          <w:lang w:val="en-US" w:eastAsia="en-US"/>
        </w:rPr>
        <w:t xml:space="preserve"> firstly. The accelerated construction is quantified as two categories: overnight cure and 7-day cure of CP </w:t>
      </w:r>
      <w:r w:rsidRPr="00FB5BD0">
        <w:rPr>
          <w:color w:val="000000"/>
          <w:lang w:val="en-US" w:eastAsia="en-US"/>
        </w:rPr>
        <w:t>materials</w:t>
      </w:r>
      <w:r>
        <w:rPr>
          <w:color w:val="000000"/>
          <w:lang w:val="en-US" w:eastAsia="en-US"/>
        </w:rPr>
        <w:t xml:space="preserve">. Candidate materials are selected first based on literature review as well as tests of </w:t>
      </w:r>
      <w:r w:rsidRPr="00FB5BD0">
        <w:rPr>
          <w:color w:val="000000"/>
          <w:lang w:val="en-US" w:eastAsia="en-US"/>
        </w:rPr>
        <w:t>compressive strength and flow and workability</w:t>
      </w:r>
      <w:r>
        <w:rPr>
          <w:color w:val="000000"/>
          <w:lang w:val="en-US" w:eastAsia="en-US"/>
        </w:rPr>
        <w:t xml:space="preserve">. Then, </w:t>
      </w:r>
      <w:r w:rsidRPr="00FB5BD0">
        <w:rPr>
          <w:color w:val="000000"/>
          <w:lang w:val="en-US" w:eastAsia="en-US"/>
        </w:rPr>
        <w:t>performance criteria</w:t>
      </w:r>
      <w:r>
        <w:rPr>
          <w:color w:val="000000"/>
          <w:lang w:val="en-US" w:eastAsia="en-US"/>
        </w:rPr>
        <w:t xml:space="preserve"> for selecting durable CP materials for both </w:t>
      </w:r>
      <w:r w:rsidRPr="00FB5BD0">
        <w:rPr>
          <w:color w:val="000000"/>
          <w:lang w:val="en-US" w:eastAsia="en-US"/>
        </w:rPr>
        <w:t>categories</w:t>
      </w:r>
      <w:r>
        <w:rPr>
          <w:color w:val="000000"/>
          <w:lang w:val="en-US" w:eastAsia="en-US"/>
        </w:rPr>
        <w:t xml:space="preserve"> are developed based on durability tests of selected candidate materials. These durability tests include </w:t>
      </w:r>
      <w:r>
        <w:rPr>
          <w:lang w:val="en-US"/>
        </w:rPr>
        <w:t>f</w:t>
      </w:r>
      <w:r w:rsidRPr="008D4297">
        <w:rPr>
          <w:lang w:val="en-US"/>
        </w:rPr>
        <w:t xml:space="preserve">reezing-and-thawing </w:t>
      </w:r>
      <w:r w:rsidRPr="00E03EC0">
        <w:rPr>
          <w:lang w:val="en-US"/>
        </w:rPr>
        <w:t>durability</w:t>
      </w:r>
      <w:r w:rsidRPr="008D4297">
        <w:rPr>
          <w:lang w:val="en-US"/>
        </w:rPr>
        <w:t>, shrinkage, bond, and permeability tests.</w:t>
      </w:r>
      <w:r>
        <w:rPr>
          <w:lang w:val="en-US"/>
        </w:rPr>
        <w:t xml:space="preserve"> </w:t>
      </w:r>
      <w:r>
        <w:rPr>
          <w:color w:val="000000"/>
          <w:lang w:val="en-US" w:eastAsia="en-US"/>
        </w:rPr>
        <w:t xml:space="preserve">To investigate the </w:t>
      </w:r>
      <w:r w:rsidRPr="003467C6">
        <w:rPr>
          <w:color w:val="000000"/>
          <w:lang w:val="en-US" w:eastAsia="en-US"/>
        </w:rPr>
        <w:t>longitudinal U-bar joint details</w:t>
      </w:r>
      <w:r>
        <w:rPr>
          <w:color w:val="000000"/>
          <w:lang w:val="en-US" w:eastAsia="en-US"/>
        </w:rPr>
        <w:t>,</w:t>
      </w:r>
      <w:r w:rsidRPr="003467C6">
        <w:rPr>
          <w:color w:val="000000"/>
          <w:lang w:val="en-US" w:eastAsia="en-US"/>
        </w:rPr>
        <w:t xml:space="preserve"> </w:t>
      </w:r>
      <w:r>
        <w:rPr>
          <w:color w:val="000000"/>
          <w:lang w:val="en-US" w:eastAsia="en-US"/>
        </w:rPr>
        <w:t>f</w:t>
      </w:r>
      <w:r w:rsidRPr="003467C6">
        <w:rPr>
          <w:color w:val="000000"/>
          <w:lang w:val="en-US" w:eastAsia="en-US"/>
        </w:rPr>
        <w:t xml:space="preserve">our pairs of full-scale slabs connected by a </w:t>
      </w:r>
      <w:r w:rsidRPr="003467C6">
        <w:rPr>
          <w:lang w:val="en-US"/>
        </w:rPr>
        <w:t>U-bar</w:t>
      </w:r>
      <w:r w:rsidRPr="003467C6">
        <w:rPr>
          <w:color w:val="000000"/>
          <w:lang w:val="en-US" w:eastAsia="en-US"/>
        </w:rPr>
        <w:t xml:space="preserve"> detail with one of the selected </w:t>
      </w:r>
      <w:r>
        <w:rPr>
          <w:color w:val="000000"/>
          <w:lang w:val="en-US" w:eastAsia="en-US"/>
        </w:rPr>
        <w:t>CP</w:t>
      </w:r>
      <w:r w:rsidRPr="003467C6">
        <w:rPr>
          <w:color w:val="000000"/>
          <w:lang w:val="en-US" w:eastAsia="en-US"/>
        </w:rPr>
        <w:t xml:space="preserve"> materials, overnight cure and 7-day cure, were tested.  The loading demand necessary in the slab testing is determined based on the maximum forces in the longitudinal joint from an analytical parametric study. Static and fatigue tests under four-point flexural loading and three-point flexural-shear loading were conducted. Test results were evaluated based on flexural capacity, curvature behavior, crackin</w:t>
      </w:r>
      <w:r>
        <w:rPr>
          <w:color w:val="000000"/>
          <w:lang w:val="en-US" w:eastAsia="en-US"/>
        </w:rPr>
        <w:t>g, deflection and steel strain. The</w:t>
      </w:r>
      <w:r w:rsidRPr="003467C6">
        <w:rPr>
          <w:color w:val="000000"/>
          <w:lang w:val="en-US" w:eastAsia="en-US"/>
        </w:rPr>
        <w:t xml:space="preserve"> </w:t>
      </w:r>
      <w:r w:rsidRPr="00712BB8">
        <w:rPr>
          <w:color w:val="000000"/>
          <w:lang w:val="en-US" w:eastAsia="en-US"/>
        </w:rPr>
        <w:t>transverse</w:t>
      </w:r>
      <w:r w:rsidRPr="003467C6">
        <w:rPr>
          <w:color w:val="000000"/>
          <w:lang w:val="en-US" w:eastAsia="en-US"/>
        </w:rPr>
        <w:t xml:space="preserve"> U-bar j</w:t>
      </w:r>
      <w:r w:rsidRPr="00712BB8">
        <w:rPr>
          <w:color w:val="000000"/>
          <w:lang w:val="en-US" w:eastAsia="en-US"/>
        </w:rPr>
        <w:t>oint details are investigated to provide negative moment continuity</w:t>
      </w:r>
      <w:r w:rsidRPr="003467C6">
        <w:rPr>
          <w:color w:val="000000"/>
          <w:lang w:val="en-US" w:eastAsia="en-US"/>
        </w:rPr>
        <w:t xml:space="preserve"> in the multi-span bridges</w:t>
      </w:r>
      <w:r w:rsidRPr="00712BB8">
        <w:rPr>
          <w:color w:val="000000"/>
          <w:lang w:val="en-US" w:eastAsia="en-US"/>
        </w:rPr>
        <w:t xml:space="preserve">. </w:t>
      </w:r>
      <w:r w:rsidRPr="003467C6">
        <w:rPr>
          <w:color w:val="000000"/>
          <w:lang w:val="en-US" w:eastAsia="en-US"/>
        </w:rPr>
        <w:t xml:space="preserve">Four full-scale </w:t>
      </w:r>
      <w:r>
        <w:rPr>
          <w:color w:val="000000"/>
          <w:lang w:val="en-US" w:eastAsia="en-US"/>
        </w:rPr>
        <w:t>speci</w:t>
      </w:r>
      <w:r w:rsidRPr="003467C6">
        <w:rPr>
          <w:color w:val="000000"/>
          <w:lang w:val="en-US" w:eastAsia="en-US"/>
        </w:rPr>
        <w:t xml:space="preserve">mens connected by a </w:t>
      </w:r>
      <w:r w:rsidRPr="00712BB8">
        <w:rPr>
          <w:color w:val="000000"/>
          <w:lang w:val="en-US" w:eastAsia="en-US"/>
        </w:rPr>
        <w:t>U-bar</w:t>
      </w:r>
      <w:r w:rsidRPr="003467C6">
        <w:rPr>
          <w:color w:val="000000"/>
          <w:lang w:val="en-US" w:eastAsia="en-US"/>
        </w:rPr>
        <w:t xml:space="preserve"> detail with one of the selected </w:t>
      </w:r>
      <w:r>
        <w:rPr>
          <w:color w:val="000000"/>
          <w:lang w:val="en-US" w:eastAsia="en-US"/>
        </w:rPr>
        <w:t>CP</w:t>
      </w:r>
      <w:r w:rsidRPr="003467C6">
        <w:rPr>
          <w:color w:val="000000"/>
          <w:lang w:val="en-US" w:eastAsia="en-US"/>
        </w:rPr>
        <w:t xml:space="preserve"> materials, overnight cure and 7-day cure, were tested.  </w:t>
      </w:r>
      <w:r w:rsidRPr="00712BB8">
        <w:rPr>
          <w:color w:val="000000"/>
          <w:lang w:val="en-US" w:eastAsia="en-US"/>
        </w:rPr>
        <w:t xml:space="preserve">Static and fatigue tests under tension loading were conducted. </w:t>
      </w:r>
      <w:r w:rsidRPr="003467C6">
        <w:rPr>
          <w:color w:val="000000"/>
          <w:lang w:val="en-US" w:eastAsia="en-US"/>
        </w:rPr>
        <w:t xml:space="preserve">The loading demand necessary in the beam testing is determined based on the maximum forces in the transverse joint from an analytical study. Test results were evaluated based on </w:t>
      </w:r>
      <w:r w:rsidRPr="00712BB8">
        <w:rPr>
          <w:color w:val="000000"/>
          <w:lang w:val="en-US" w:eastAsia="en-US"/>
        </w:rPr>
        <w:t>tension</w:t>
      </w:r>
      <w:r w:rsidRPr="003467C6">
        <w:rPr>
          <w:color w:val="000000"/>
          <w:lang w:val="en-US" w:eastAsia="en-US"/>
        </w:rPr>
        <w:t xml:space="preserve"> capacity</w:t>
      </w:r>
      <w:r w:rsidRPr="00712BB8">
        <w:rPr>
          <w:color w:val="000000"/>
          <w:lang w:val="en-US" w:eastAsia="en-US"/>
        </w:rPr>
        <w:t>, cracking, displacement and steel strain.</w:t>
      </w:r>
      <w:r w:rsidRPr="003467C6">
        <w:rPr>
          <w:color w:val="000000"/>
          <w:lang w:val="en-US" w:eastAsia="en-US"/>
        </w:rPr>
        <w:t xml:space="preserve"> Based </w:t>
      </w:r>
      <w:r>
        <w:rPr>
          <w:color w:val="000000"/>
          <w:lang w:val="en-US" w:eastAsia="en-US"/>
        </w:rPr>
        <w:t>on the</w:t>
      </w:r>
      <w:r w:rsidRPr="003467C6">
        <w:rPr>
          <w:color w:val="000000"/>
          <w:lang w:val="en-US" w:eastAsia="en-US"/>
        </w:rPr>
        <w:t xml:space="preserve"> test results, the developed longitudinal </w:t>
      </w:r>
      <w:r>
        <w:rPr>
          <w:color w:val="000000"/>
          <w:lang w:val="en-US" w:eastAsia="en-US"/>
        </w:rPr>
        <w:t xml:space="preserve">and </w:t>
      </w:r>
      <w:r w:rsidRPr="003467C6">
        <w:rPr>
          <w:color w:val="000000"/>
          <w:lang w:val="en-US" w:eastAsia="en-US"/>
        </w:rPr>
        <w:t>transverse U-bar joint detail</w:t>
      </w:r>
      <w:r>
        <w:rPr>
          <w:color w:val="000000"/>
          <w:lang w:val="en-US" w:eastAsia="en-US"/>
        </w:rPr>
        <w:t>s</w:t>
      </w:r>
      <w:r w:rsidRPr="003467C6">
        <w:rPr>
          <w:color w:val="000000"/>
          <w:lang w:val="en-US" w:eastAsia="en-US"/>
        </w:rPr>
        <w:t xml:space="preserve"> </w:t>
      </w:r>
      <w:r>
        <w:rPr>
          <w:color w:val="000000"/>
          <w:lang w:val="en-US" w:eastAsia="en-US"/>
        </w:rPr>
        <w:t xml:space="preserve">are </w:t>
      </w:r>
      <w:r w:rsidRPr="003467C6">
        <w:rPr>
          <w:color w:val="000000"/>
          <w:lang w:val="en-US" w:eastAsia="en-US"/>
        </w:rPr>
        <w:t>viable connection system</w:t>
      </w:r>
      <w:r>
        <w:rPr>
          <w:color w:val="000000"/>
          <w:lang w:val="en-US" w:eastAsia="en-US"/>
        </w:rPr>
        <w:t>s</w:t>
      </w:r>
      <w:r w:rsidRPr="003467C6">
        <w:rPr>
          <w:color w:val="000000"/>
          <w:lang w:val="en-US" w:eastAsia="en-US"/>
        </w:rPr>
        <w:t>.</w:t>
      </w:r>
    </w:p>
    <w:p w:rsidR="00913FDB" w:rsidRPr="00AF2FF3" w:rsidRDefault="00913FDB" w:rsidP="008A6C21">
      <w:pPr>
        <w:spacing w:beforeLines="50" w:afterLines="50" w:line="360" w:lineRule="auto"/>
        <w:jc w:val="center"/>
        <w:rPr>
          <w:b/>
          <w:sz w:val="32"/>
          <w:lang w:val="en-US"/>
        </w:rPr>
      </w:pPr>
      <w:r w:rsidRPr="00AF2FF3">
        <w:rPr>
          <w:b/>
          <w:sz w:val="32"/>
          <w:lang w:val="en-US"/>
        </w:rPr>
        <w:t xml:space="preserve">Table </w:t>
      </w:r>
      <w:r>
        <w:rPr>
          <w:b/>
          <w:sz w:val="32"/>
          <w:lang w:val="en-US"/>
        </w:rPr>
        <w:t>o</w:t>
      </w:r>
      <w:r w:rsidRPr="00AF2FF3">
        <w:rPr>
          <w:b/>
          <w:sz w:val="32"/>
          <w:lang w:val="en-US"/>
        </w:rPr>
        <w:t>f Contents</w:t>
      </w:r>
    </w:p>
    <w:p w:rsidR="00913FDB" w:rsidRPr="00900B4F" w:rsidRDefault="00913FDB" w:rsidP="00CF170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b/>
          <w:lang w:val="en-US"/>
        </w:rPr>
      </w:pPr>
      <w:r w:rsidRPr="00900B4F">
        <w:rPr>
          <w:b/>
          <w:lang w:val="en-US"/>
        </w:rPr>
        <w:t>Chapter</w:t>
      </w:r>
      <w:r w:rsidRPr="00900B4F">
        <w:rPr>
          <w:b/>
          <w:lang w:val="en-US"/>
        </w:rPr>
        <w:tab/>
      </w:r>
      <w:r w:rsidRPr="00900B4F">
        <w:rPr>
          <w:b/>
          <w:lang w:val="en-US"/>
        </w:rPr>
        <w:tab/>
      </w:r>
      <w:r w:rsidRPr="00900B4F">
        <w:rPr>
          <w:b/>
          <w:lang w:val="en-US"/>
        </w:rPr>
        <w:tab/>
      </w:r>
      <w:r w:rsidRPr="00900B4F">
        <w:rPr>
          <w:b/>
          <w:lang w:val="en-US"/>
        </w:rPr>
        <w:tab/>
      </w:r>
      <w:r w:rsidRPr="00900B4F">
        <w:rPr>
          <w:b/>
          <w:lang w:val="en-US"/>
        </w:rPr>
        <w:tab/>
        <w:t xml:space="preserve"> </w:t>
      </w:r>
      <w:r w:rsidRPr="00900B4F">
        <w:rPr>
          <w:b/>
          <w:lang w:val="en-US"/>
        </w:rPr>
        <w:tab/>
      </w:r>
      <w:r w:rsidRPr="00900B4F">
        <w:rPr>
          <w:b/>
          <w:lang w:val="en-US"/>
        </w:rPr>
        <w:tab/>
      </w:r>
      <w:r w:rsidRPr="00900B4F">
        <w:rPr>
          <w:b/>
          <w:lang w:val="en-US"/>
        </w:rPr>
        <w:tab/>
      </w:r>
      <w:r w:rsidRPr="00900B4F">
        <w:rPr>
          <w:b/>
          <w:lang w:val="en-US"/>
        </w:rPr>
        <w:tab/>
        <w:t xml:space="preserve">                           Page</w:t>
      </w:r>
    </w:p>
    <w:p w:rsidR="00913FDB" w:rsidRDefault="00913FDB">
      <w:pPr>
        <w:pStyle w:val="TOC1"/>
        <w:tabs>
          <w:tab w:val="right" w:leader="dot" w:pos="9350"/>
        </w:tabs>
        <w:rPr>
          <w:noProof/>
          <w:kern w:val="0"/>
          <w:sz w:val="24"/>
          <w:lang w:val="da-DK"/>
        </w:rPr>
      </w:pPr>
      <w:r>
        <w:rPr>
          <w:b/>
          <w:bCs/>
          <w:sz w:val="40"/>
          <w:szCs w:val="32"/>
        </w:rPr>
        <w:fldChar w:fldCharType="begin"/>
      </w:r>
      <w:r>
        <w:rPr>
          <w:b/>
          <w:bCs/>
          <w:sz w:val="40"/>
          <w:szCs w:val="32"/>
        </w:rPr>
        <w:instrText xml:space="preserve"> TOC \o "1-3" \h \z \t "diss.head1,1,diss.head2,2,diss.head3,3" </w:instrText>
      </w:r>
      <w:r>
        <w:rPr>
          <w:b/>
          <w:bCs/>
          <w:sz w:val="40"/>
          <w:szCs w:val="32"/>
        </w:rPr>
        <w:fldChar w:fldCharType="separate"/>
      </w:r>
      <w:hyperlink w:anchor="_Toc276027861" w:history="1">
        <w:r w:rsidRPr="00394BC2">
          <w:rPr>
            <w:rStyle w:val="Hyperlink"/>
            <w:noProof/>
          </w:rPr>
          <w:t>Chapter 1: Introduction</w:t>
        </w:r>
        <w:r>
          <w:rPr>
            <w:noProof/>
            <w:webHidden/>
          </w:rPr>
          <w:tab/>
        </w:r>
        <w:r>
          <w:rPr>
            <w:noProof/>
            <w:webHidden/>
          </w:rPr>
          <w:fldChar w:fldCharType="begin"/>
        </w:r>
        <w:r>
          <w:rPr>
            <w:noProof/>
            <w:webHidden/>
          </w:rPr>
          <w:instrText xml:space="preserve"> PAGEREF _Toc276027861 \h </w:instrText>
        </w:r>
        <w:r>
          <w:rPr>
            <w:noProof/>
          </w:rPr>
        </w:r>
        <w:r>
          <w:rPr>
            <w:noProof/>
            <w:webHidden/>
          </w:rPr>
          <w:fldChar w:fldCharType="separate"/>
        </w:r>
        <w:r>
          <w:rPr>
            <w:noProof/>
            <w:webHidden/>
          </w:rPr>
          <w:t>1</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62" w:history="1">
        <w:r w:rsidRPr="00394BC2">
          <w:rPr>
            <w:rStyle w:val="Hyperlink"/>
            <w:noProof/>
          </w:rPr>
          <w:t>Appendix</w:t>
        </w:r>
        <w:r>
          <w:rPr>
            <w:noProof/>
            <w:webHidden/>
          </w:rPr>
          <w:tab/>
        </w:r>
        <w:r>
          <w:rPr>
            <w:noProof/>
            <w:webHidden/>
          </w:rPr>
          <w:fldChar w:fldCharType="begin"/>
        </w:r>
        <w:r>
          <w:rPr>
            <w:noProof/>
            <w:webHidden/>
          </w:rPr>
          <w:instrText xml:space="preserve"> PAGEREF _Toc276027862 \h </w:instrText>
        </w:r>
        <w:r>
          <w:rPr>
            <w:noProof/>
          </w:rPr>
        </w:r>
        <w:r>
          <w:rPr>
            <w:noProof/>
            <w:webHidden/>
          </w:rPr>
          <w:fldChar w:fldCharType="separate"/>
        </w:r>
        <w:r>
          <w:rPr>
            <w:noProof/>
            <w:webHidden/>
          </w:rPr>
          <w:t>3</w:t>
        </w:r>
        <w:r>
          <w:rPr>
            <w:noProof/>
            <w:webHidden/>
          </w:rPr>
          <w:fldChar w:fldCharType="end"/>
        </w:r>
      </w:hyperlink>
    </w:p>
    <w:p w:rsidR="00913FDB" w:rsidRDefault="00913FDB">
      <w:pPr>
        <w:pStyle w:val="TOC1"/>
        <w:tabs>
          <w:tab w:val="right" w:leader="dot" w:pos="9350"/>
        </w:tabs>
        <w:rPr>
          <w:noProof/>
          <w:kern w:val="0"/>
          <w:sz w:val="24"/>
          <w:lang w:val="da-DK"/>
        </w:rPr>
      </w:pPr>
      <w:hyperlink w:anchor="_Toc276027863" w:history="1">
        <w:r w:rsidRPr="00394BC2">
          <w:rPr>
            <w:rStyle w:val="Hyperlink"/>
            <w:noProof/>
          </w:rPr>
          <w:t>Chapter 2: Selection of Durable Closure Pour Materials for Accelerated Bridge Construction</w:t>
        </w:r>
        <w:r>
          <w:rPr>
            <w:noProof/>
            <w:webHidden/>
          </w:rPr>
          <w:tab/>
        </w:r>
        <w:r>
          <w:rPr>
            <w:noProof/>
            <w:webHidden/>
          </w:rPr>
          <w:fldChar w:fldCharType="begin"/>
        </w:r>
        <w:r>
          <w:rPr>
            <w:noProof/>
            <w:webHidden/>
          </w:rPr>
          <w:instrText xml:space="preserve"> PAGEREF _Toc276027863 \h </w:instrText>
        </w:r>
        <w:r>
          <w:rPr>
            <w:noProof/>
          </w:rPr>
        </w:r>
        <w:r>
          <w:rPr>
            <w:noProof/>
            <w:webHidden/>
          </w:rPr>
          <w:fldChar w:fldCharType="separate"/>
        </w:r>
        <w:r>
          <w:rPr>
            <w:noProof/>
            <w:webHidden/>
          </w:rPr>
          <w:t>4</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64" w:history="1">
        <w:r w:rsidRPr="00394BC2">
          <w:rPr>
            <w:rStyle w:val="Hyperlink"/>
            <w:noProof/>
          </w:rPr>
          <w:t>2.1 Introduction</w:t>
        </w:r>
        <w:r>
          <w:rPr>
            <w:noProof/>
            <w:webHidden/>
          </w:rPr>
          <w:tab/>
        </w:r>
        <w:r>
          <w:rPr>
            <w:noProof/>
            <w:webHidden/>
          </w:rPr>
          <w:fldChar w:fldCharType="begin"/>
        </w:r>
        <w:r>
          <w:rPr>
            <w:noProof/>
            <w:webHidden/>
          </w:rPr>
          <w:instrText xml:space="preserve"> PAGEREF _Toc276027864 \h </w:instrText>
        </w:r>
        <w:r>
          <w:rPr>
            <w:noProof/>
          </w:rPr>
        </w:r>
        <w:r>
          <w:rPr>
            <w:noProof/>
            <w:webHidden/>
          </w:rPr>
          <w:fldChar w:fldCharType="separate"/>
        </w:r>
        <w:r>
          <w:rPr>
            <w:noProof/>
            <w:webHidden/>
          </w:rPr>
          <w:t>6</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65" w:history="1">
        <w:r w:rsidRPr="00394BC2">
          <w:rPr>
            <w:rStyle w:val="Hyperlink"/>
            <w:noProof/>
          </w:rPr>
          <w:t>2.2 Preliminary Performance Criteria</w:t>
        </w:r>
        <w:r>
          <w:rPr>
            <w:noProof/>
            <w:webHidden/>
          </w:rPr>
          <w:tab/>
        </w:r>
        <w:r>
          <w:rPr>
            <w:noProof/>
            <w:webHidden/>
          </w:rPr>
          <w:fldChar w:fldCharType="begin"/>
        </w:r>
        <w:r>
          <w:rPr>
            <w:noProof/>
            <w:webHidden/>
          </w:rPr>
          <w:instrText xml:space="preserve"> PAGEREF _Toc276027865 \h </w:instrText>
        </w:r>
        <w:r>
          <w:rPr>
            <w:noProof/>
          </w:rPr>
        </w:r>
        <w:r>
          <w:rPr>
            <w:noProof/>
            <w:webHidden/>
          </w:rPr>
          <w:fldChar w:fldCharType="separate"/>
        </w:r>
        <w:r>
          <w:rPr>
            <w:noProof/>
            <w:webHidden/>
          </w:rPr>
          <w:t>9</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66" w:history="1">
        <w:r w:rsidRPr="00394BC2">
          <w:rPr>
            <w:rStyle w:val="Hyperlink"/>
            <w:noProof/>
          </w:rPr>
          <w:t>2.3 Selection of Candidate Materials for Long-Term Tests</w:t>
        </w:r>
        <w:r>
          <w:rPr>
            <w:noProof/>
            <w:webHidden/>
          </w:rPr>
          <w:tab/>
        </w:r>
        <w:r>
          <w:rPr>
            <w:noProof/>
            <w:webHidden/>
          </w:rPr>
          <w:fldChar w:fldCharType="begin"/>
        </w:r>
        <w:r>
          <w:rPr>
            <w:noProof/>
            <w:webHidden/>
          </w:rPr>
          <w:instrText xml:space="preserve"> PAGEREF _Toc276027866 \h </w:instrText>
        </w:r>
        <w:r>
          <w:rPr>
            <w:noProof/>
          </w:rPr>
        </w:r>
        <w:r>
          <w:rPr>
            <w:noProof/>
            <w:webHidden/>
          </w:rPr>
          <w:fldChar w:fldCharType="separate"/>
        </w:r>
        <w:r>
          <w:rPr>
            <w:noProof/>
            <w:webHidden/>
          </w:rPr>
          <w:t>13</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67" w:history="1">
        <w:r w:rsidRPr="00394BC2">
          <w:rPr>
            <w:rStyle w:val="Hyperlink"/>
            <w:noProof/>
          </w:rPr>
          <w:t>2.3.1 Overnight Cure Materials and Their Preliminary Selection</w:t>
        </w:r>
        <w:r>
          <w:rPr>
            <w:noProof/>
            <w:webHidden/>
          </w:rPr>
          <w:tab/>
        </w:r>
        <w:r>
          <w:rPr>
            <w:noProof/>
            <w:webHidden/>
          </w:rPr>
          <w:fldChar w:fldCharType="begin"/>
        </w:r>
        <w:r>
          <w:rPr>
            <w:noProof/>
            <w:webHidden/>
          </w:rPr>
          <w:instrText xml:space="preserve"> PAGEREF _Toc276027867 \h </w:instrText>
        </w:r>
        <w:r>
          <w:rPr>
            <w:noProof/>
          </w:rPr>
        </w:r>
        <w:r>
          <w:rPr>
            <w:noProof/>
            <w:webHidden/>
          </w:rPr>
          <w:fldChar w:fldCharType="separate"/>
        </w:r>
        <w:r>
          <w:rPr>
            <w:noProof/>
            <w:webHidden/>
          </w:rPr>
          <w:t>13</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68" w:history="1">
        <w:r w:rsidRPr="00394BC2">
          <w:rPr>
            <w:rStyle w:val="Hyperlink"/>
            <w:noProof/>
          </w:rPr>
          <w:t>2.3.2 7-Day Cure Materials and Their Preliminary Selection</w:t>
        </w:r>
        <w:r>
          <w:rPr>
            <w:noProof/>
            <w:webHidden/>
          </w:rPr>
          <w:tab/>
        </w:r>
        <w:r>
          <w:rPr>
            <w:noProof/>
            <w:webHidden/>
          </w:rPr>
          <w:fldChar w:fldCharType="begin"/>
        </w:r>
        <w:r>
          <w:rPr>
            <w:noProof/>
            <w:webHidden/>
          </w:rPr>
          <w:instrText xml:space="preserve"> PAGEREF _Toc276027868 \h </w:instrText>
        </w:r>
        <w:r>
          <w:rPr>
            <w:noProof/>
          </w:rPr>
        </w:r>
        <w:r>
          <w:rPr>
            <w:noProof/>
            <w:webHidden/>
          </w:rPr>
          <w:fldChar w:fldCharType="separate"/>
        </w:r>
        <w:r>
          <w:rPr>
            <w:noProof/>
            <w:webHidden/>
          </w:rPr>
          <w:t>15</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69" w:history="1">
        <w:r w:rsidRPr="00394BC2">
          <w:rPr>
            <w:rStyle w:val="Hyperlink"/>
            <w:noProof/>
          </w:rPr>
          <w:t>2.4 Long-Term Tests</w:t>
        </w:r>
        <w:r>
          <w:rPr>
            <w:noProof/>
            <w:webHidden/>
          </w:rPr>
          <w:tab/>
        </w:r>
        <w:r>
          <w:rPr>
            <w:noProof/>
            <w:webHidden/>
          </w:rPr>
          <w:fldChar w:fldCharType="begin"/>
        </w:r>
        <w:r>
          <w:rPr>
            <w:noProof/>
            <w:webHidden/>
          </w:rPr>
          <w:instrText xml:space="preserve"> PAGEREF _Toc276027869 \h </w:instrText>
        </w:r>
        <w:r>
          <w:rPr>
            <w:noProof/>
          </w:rPr>
        </w:r>
        <w:r>
          <w:rPr>
            <w:noProof/>
            <w:webHidden/>
          </w:rPr>
          <w:fldChar w:fldCharType="separate"/>
        </w:r>
        <w:r>
          <w:rPr>
            <w:noProof/>
            <w:webHidden/>
          </w:rPr>
          <w:t>16</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70" w:history="1">
        <w:r w:rsidRPr="00394BC2">
          <w:rPr>
            <w:rStyle w:val="Hyperlink"/>
            <w:noProof/>
          </w:rPr>
          <w:t>2.4.1 Bond Strength Test</w:t>
        </w:r>
        <w:r>
          <w:rPr>
            <w:noProof/>
            <w:webHidden/>
          </w:rPr>
          <w:tab/>
        </w:r>
        <w:r>
          <w:rPr>
            <w:noProof/>
            <w:webHidden/>
          </w:rPr>
          <w:fldChar w:fldCharType="begin"/>
        </w:r>
        <w:r>
          <w:rPr>
            <w:noProof/>
            <w:webHidden/>
          </w:rPr>
          <w:instrText xml:space="preserve"> PAGEREF _Toc276027870 \h </w:instrText>
        </w:r>
        <w:r>
          <w:rPr>
            <w:noProof/>
          </w:rPr>
        </w:r>
        <w:r>
          <w:rPr>
            <w:noProof/>
            <w:webHidden/>
          </w:rPr>
          <w:fldChar w:fldCharType="separate"/>
        </w:r>
        <w:r>
          <w:rPr>
            <w:noProof/>
            <w:webHidden/>
          </w:rPr>
          <w:t>16</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71" w:history="1">
        <w:r w:rsidRPr="00394BC2">
          <w:rPr>
            <w:rStyle w:val="Hyperlink"/>
            <w:noProof/>
          </w:rPr>
          <w:t>2.4.2 Permeability Test</w:t>
        </w:r>
        <w:r>
          <w:rPr>
            <w:noProof/>
            <w:webHidden/>
          </w:rPr>
          <w:tab/>
        </w:r>
        <w:r>
          <w:rPr>
            <w:noProof/>
            <w:webHidden/>
          </w:rPr>
          <w:fldChar w:fldCharType="begin"/>
        </w:r>
        <w:r>
          <w:rPr>
            <w:noProof/>
            <w:webHidden/>
          </w:rPr>
          <w:instrText xml:space="preserve"> PAGEREF _Toc276027871 \h </w:instrText>
        </w:r>
        <w:r>
          <w:rPr>
            <w:noProof/>
          </w:rPr>
        </w:r>
        <w:r>
          <w:rPr>
            <w:noProof/>
            <w:webHidden/>
          </w:rPr>
          <w:fldChar w:fldCharType="separate"/>
        </w:r>
        <w:r>
          <w:rPr>
            <w:noProof/>
            <w:webHidden/>
          </w:rPr>
          <w:t>17</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72" w:history="1">
        <w:r w:rsidRPr="00394BC2">
          <w:rPr>
            <w:rStyle w:val="Hyperlink"/>
            <w:noProof/>
          </w:rPr>
          <w:t>2.4.3 Freezing-and-Thawing Test</w:t>
        </w:r>
        <w:r>
          <w:rPr>
            <w:noProof/>
            <w:webHidden/>
          </w:rPr>
          <w:tab/>
        </w:r>
        <w:r>
          <w:rPr>
            <w:noProof/>
            <w:webHidden/>
          </w:rPr>
          <w:fldChar w:fldCharType="begin"/>
        </w:r>
        <w:r>
          <w:rPr>
            <w:noProof/>
            <w:webHidden/>
          </w:rPr>
          <w:instrText xml:space="preserve"> PAGEREF _Toc276027872 \h </w:instrText>
        </w:r>
        <w:r>
          <w:rPr>
            <w:noProof/>
          </w:rPr>
        </w:r>
        <w:r>
          <w:rPr>
            <w:noProof/>
            <w:webHidden/>
          </w:rPr>
          <w:fldChar w:fldCharType="separate"/>
        </w:r>
        <w:r>
          <w:rPr>
            <w:noProof/>
            <w:webHidden/>
          </w:rPr>
          <w:t>19</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73" w:history="1">
        <w:r w:rsidRPr="00394BC2">
          <w:rPr>
            <w:rStyle w:val="Hyperlink"/>
            <w:noProof/>
          </w:rPr>
          <w:t>2.4.4 Shrinkage Test</w:t>
        </w:r>
        <w:r>
          <w:rPr>
            <w:noProof/>
            <w:webHidden/>
          </w:rPr>
          <w:tab/>
        </w:r>
        <w:r>
          <w:rPr>
            <w:noProof/>
            <w:webHidden/>
          </w:rPr>
          <w:fldChar w:fldCharType="begin"/>
        </w:r>
        <w:r>
          <w:rPr>
            <w:noProof/>
            <w:webHidden/>
          </w:rPr>
          <w:instrText xml:space="preserve"> PAGEREF _Toc276027873 \h </w:instrText>
        </w:r>
        <w:r>
          <w:rPr>
            <w:noProof/>
          </w:rPr>
        </w:r>
        <w:r>
          <w:rPr>
            <w:noProof/>
            <w:webHidden/>
          </w:rPr>
          <w:fldChar w:fldCharType="separate"/>
        </w:r>
        <w:r>
          <w:rPr>
            <w:noProof/>
            <w:webHidden/>
          </w:rPr>
          <w:t>20</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74" w:history="1">
        <w:r w:rsidRPr="00394BC2">
          <w:rPr>
            <w:rStyle w:val="Hyperlink"/>
            <w:noProof/>
          </w:rPr>
          <w:t>2.5 Proposed Performance Criteria and Conclusions</w:t>
        </w:r>
        <w:r>
          <w:rPr>
            <w:noProof/>
            <w:webHidden/>
          </w:rPr>
          <w:tab/>
        </w:r>
        <w:r>
          <w:rPr>
            <w:noProof/>
            <w:webHidden/>
          </w:rPr>
          <w:fldChar w:fldCharType="begin"/>
        </w:r>
        <w:r>
          <w:rPr>
            <w:noProof/>
            <w:webHidden/>
          </w:rPr>
          <w:instrText xml:space="preserve"> PAGEREF _Toc276027874 \h </w:instrText>
        </w:r>
        <w:r>
          <w:rPr>
            <w:noProof/>
          </w:rPr>
        </w:r>
        <w:r>
          <w:rPr>
            <w:noProof/>
            <w:webHidden/>
          </w:rPr>
          <w:fldChar w:fldCharType="separate"/>
        </w:r>
        <w:r>
          <w:rPr>
            <w:noProof/>
            <w:webHidden/>
          </w:rPr>
          <w:t>20</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75" w:history="1">
        <w:r w:rsidRPr="00394BC2">
          <w:rPr>
            <w:rStyle w:val="Hyperlink"/>
            <w:noProof/>
          </w:rPr>
          <w:t>Appendix</w:t>
        </w:r>
        <w:r>
          <w:rPr>
            <w:noProof/>
            <w:webHidden/>
          </w:rPr>
          <w:tab/>
        </w:r>
        <w:r>
          <w:rPr>
            <w:noProof/>
            <w:webHidden/>
          </w:rPr>
          <w:fldChar w:fldCharType="begin"/>
        </w:r>
        <w:r>
          <w:rPr>
            <w:noProof/>
            <w:webHidden/>
          </w:rPr>
          <w:instrText xml:space="preserve"> PAGEREF _Toc276027875 \h </w:instrText>
        </w:r>
        <w:r>
          <w:rPr>
            <w:noProof/>
          </w:rPr>
        </w:r>
        <w:r>
          <w:rPr>
            <w:noProof/>
            <w:webHidden/>
          </w:rPr>
          <w:fldChar w:fldCharType="separate"/>
        </w:r>
        <w:r>
          <w:rPr>
            <w:noProof/>
            <w:webHidden/>
          </w:rPr>
          <w:t>22</w:t>
        </w:r>
        <w:r>
          <w:rPr>
            <w:noProof/>
            <w:webHidden/>
          </w:rPr>
          <w:fldChar w:fldCharType="end"/>
        </w:r>
      </w:hyperlink>
    </w:p>
    <w:p w:rsidR="00913FDB" w:rsidRDefault="00913FDB">
      <w:pPr>
        <w:pStyle w:val="TOC1"/>
        <w:tabs>
          <w:tab w:val="right" w:leader="dot" w:pos="9350"/>
        </w:tabs>
        <w:rPr>
          <w:noProof/>
          <w:kern w:val="0"/>
          <w:sz w:val="24"/>
          <w:lang w:val="da-DK"/>
        </w:rPr>
      </w:pPr>
      <w:hyperlink w:anchor="_Toc276027876" w:history="1">
        <w:r w:rsidRPr="00394BC2">
          <w:rPr>
            <w:rStyle w:val="Hyperlink"/>
            <w:noProof/>
          </w:rPr>
          <w:t>Chapter 3: Fatigue Evaluation of Longitudinal U-Bar Joint Details for Accelerated Bridge Construction</w:t>
        </w:r>
        <w:r>
          <w:rPr>
            <w:noProof/>
            <w:webHidden/>
          </w:rPr>
          <w:tab/>
        </w:r>
        <w:r>
          <w:rPr>
            <w:noProof/>
            <w:webHidden/>
          </w:rPr>
          <w:fldChar w:fldCharType="begin"/>
        </w:r>
        <w:r>
          <w:rPr>
            <w:noProof/>
            <w:webHidden/>
          </w:rPr>
          <w:instrText xml:space="preserve"> PAGEREF _Toc276027876 \h </w:instrText>
        </w:r>
        <w:r>
          <w:rPr>
            <w:noProof/>
          </w:rPr>
        </w:r>
        <w:r>
          <w:rPr>
            <w:noProof/>
            <w:webHidden/>
          </w:rPr>
          <w:fldChar w:fldCharType="separate"/>
        </w:r>
        <w:r>
          <w:rPr>
            <w:noProof/>
            <w:webHidden/>
          </w:rPr>
          <w:t>31</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77" w:history="1">
        <w:r w:rsidRPr="00394BC2">
          <w:rPr>
            <w:rStyle w:val="Hyperlink"/>
            <w:noProof/>
          </w:rPr>
          <w:t>3.1 Introduction</w:t>
        </w:r>
        <w:r>
          <w:rPr>
            <w:noProof/>
            <w:webHidden/>
          </w:rPr>
          <w:tab/>
        </w:r>
        <w:r>
          <w:rPr>
            <w:noProof/>
            <w:webHidden/>
          </w:rPr>
          <w:fldChar w:fldCharType="begin"/>
        </w:r>
        <w:r>
          <w:rPr>
            <w:noProof/>
            <w:webHidden/>
          </w:rPr>
          <w:instrText xml:space="preserve"> PAGEREF _Toc276027877 \h </w:instrText>
        </w:r>
        <w:r>
          <w:rPr>
            <w:noProof/>
          </w:rPr>
        </w:r>
        <w:r>
          <w:rPr>
            <w:noProof/>
            <w:webHidden/>
          </w:rPr>
          <w:fldChar w:fldCharType="separate"/>
        </w:r>
        <w:r>
          <w:rPr>
            <w:noProof/>
            <w:webHidden/>
          </w:rPr>
          <w:t>33</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78" w:history="1">
        <w:r w:rsidRPr="00394BC2">
          <w:rPr>
            <w:rStyle w:val="Hyperlink"/>
            <w:noProof/>
            <w:lang w:eastAsia="en-US"/>
          </w:rPr>
          <w:t>3.2 Maximum Forces in the Longitudinal U-bar Joints</w:t>
        </w:r>
        <w:r>
          <w:rPr>
            <w:noProof/>
            <w:webHidden/>
          </w:rPr>
          <w:tab/>
        </w:r>
        <w:r>
          <w:rPr>
            <w:noProof/>
            <w:webHidden/>
          </w:rPr>
          <w:fldChar w:fldCharType="begin"/>
        </w:r>
        <w:r>
          <w:rPr>
            <w:noProof/>
            <w:webHidden/>
          </w:rPr>
          <w:instrText xml:space="preserve"> PAGEREF _Toc276027878 \h </w:instrText>
        </w:r>
        <w:r>
          <w:rPr>
            <w:noProof/>
          </w:rPr>
        </w:r>
        <w:r>
          <w:rPr>
            <w:noProof/>
            <w:webHidden/>
          </w:rPr>
          <w:fldChar w:fldCharType="separate"/>
        </w:r>
        <w:r>
          <w:rPr>
            <w:noProof/>
            <w:webHidden/>
          </w:rPr>
          <w:t>34</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79" w:history="1">
        <w:r w:rsidRPr="00394BC2">
          <w:rPr>
            <w:rStyle w:val="Hyperlink"/>
            <w:noProof/>
          </w:rPr>
          <w:t>3.3 Experimental Program</w:t>
        </w:r>
        <w:r>
          <w:rPr>
            <w:noProof/>
            <w:webHidden/>
          </w:rPr>
          <w:tab/>
        </w:r>
        <w:r>
          <w:rPr>
            <w:noProof/>
            <w:webHidden/>
          </w:rPr>
          <w:fldChar w:fldCharType="begin"/>
        </w:r>
        <w:r>
          <w:rPr>
            <w:noProof/>
            <w:webHidden/>
          </w:rPr>
          <w:instrText xml:space="preserve"> PAGEREF _Toc276027879 \h </w:instrText>
        </w:r>
        <w:r>
          <w:rPr>
            <w:noProof/>
          </w:rPr>
        </w:r>
        <w:r>
          <w:rPr>
            <w:noProof/>
            <w:webHidden/>
          </w:rPr>
          <w:fldChar w:fldCharType="separate"/>
        </w:r>
        <w:r>
          <w:rPr>
            <w:noProof/>
            <w:webHidden/>
          </w:rPr>
          <w:t>35</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0" w:history="1">
        <w:r w:rsidRPr="00394BC2">
          <w:rPr>
            <w:rStyle w:val="Hyperlink"/>
            <w:noProof/>
          </w:rPr>
          <w:t>3.3.1 Slab Dimension</w:t>
        </w:r>
        <w:r>
          <w:rPr>
            <w:noProof/>
            <w:webHidden/>
          </w:rPr>
          <w:tab/>
        </w:r>
        <w:r>
          <w:rPr>
            <w:noProof/>
            <w:webHidden/>
          </w:rPr>
          <w:fldChar w:fldCharType="begin"/>
        </w:r>
        <w:r>
          <w:rPr>
            <w:noProof/>
            <w:webHidden/>
          </w:rPr>
          <w:instrText xml:space="preserve"> PAGEREF _Toc276027880 \h </w:instrText>
        </w:r>
        <w:r>
          <w:rPr>
            <w:noProof/>
          </w:rPr>
        </w:r>
        <w:r>
          <w:rPr>
            <w:noProof/>
            <w:webHidden/>
          </w:rPr>
          <w:fldChar w:fldCharType="separate"/>
        </w:r>
        <w:r>
          <w:rPr>
            <w:noProof/>
            <w:webHidden/>
          </w:rPr>
          <w:t>35</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1" w:history="1">
        <w:r w:rsidRPr="00394BC2">
          <w:rPr>
            <w:rStyle w:val="Hyperlink"/>
            <w:noProof/>
          </w:rPr>
          <w:t>3.3.2 Reinforcement Layout and Strain Gage Instrumentation</w:t>
        </w:r>
        <w:r>
          <w:rPr>
            <w:noProof/>
            <w:webHidden/>
          </w:rPr>
          <w:tab/>
        </w:r>
        <w:r>
          <w:rPr>
            <w:noProof/>
            <w:webHidden/>
          </w:rPr>
          <w:fldChar w:fldCharType="begin"/>
        </w:r>
        <w:r>
          <w:rPr>
            <w:noProof/>
            <w:webHidden/>
          </w:rPr>
          <w:instrText xml:space="preserve"> PAGEREF _Toc276027881 \h </w:instrText>
        </w:r>
        <w:r>
          <w:rPr>
            <w:noProof/>
          </w:rPr>
        </w:r>
        <w:r>
          <w:rPr>
            <w:noProof/>
            <w:webHidden/>
          </w:rPr>
          <w:fldChar w:fldCharType="separate"/>
        </w:r>
        <w:r>
          <w:rPr>
            <w:noProof/>
            <w:webHidden/>
          </w:rPr>
          <w:t>36</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2" w:history="1">
        <w:r w:rsidRPr="00394BC2">
          <w:rPr>
            <w:rStyle w:val="Hyperlink"/>
            <w:noProof/>
          </w:rPr>
          <w:t>3.3.3 Panel Fabrication and Joint Surface Preparation</w:t>
        </w:r>
        <w:r>
          <w:rPr>
            <w:noProof/>
            <w:webHidden/>
          </w:rPr>
          <w:tab/>
        </w:r>
        <w:r>
          <w:rPr>
            <w:noProof/>
            <w:webHidden/>
          </w:rPr>
          <w:fldChar w:fldCharType="begin"/>
        </w:r>
        <w:r>
          <w:rPr>
            <w:noProof/>
            <w:webHidden/>
          </w:rPr>
          <w:instrText xml:space="preserve"> PAGEREF _Toc276027882 \h </w:instrText>
        </w:r>
        <w:r>
          <w:rPr>
            <w:noProof/>
          </w:rPr>
        </w:r>
        <w:r>
          <w:rPr>
            <w:noProof/>
            <w:webHidden/>
          </w:rPr>
          <w:fldChar w:fldCharType="separate"/>
        </w:r>
        <w:r>
          <w:rPr>
            <w:noProof/>
            <w:webHidden/>
          </w:rPr>
          <w:t>37</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3" w:history="1">
        <w:r w:rsidRPr="00394BC2">
          <w:rPr>
            <w:rStyle w:val="Hyperlink"/>
            <w:noProof/>
          </w:rPr>
          <w:t>3.3.4 Closure-Pour Materials</w:t>
        </w:r>
        <w:r>
          <w:rPr>
            <w:noProof/>
            <w:webHidden/>
          </w:rPr>
          <w:tab/>
        </w:r>
        <w:r>
          <w:rPr>
            <w:noProof/>
            <w:webHidden/>
          </w:rPr>
          <w:fldChar w:fldCharType="begin"/>
        </w:r>
        <w:r>
          <w:rPr>
            <w:noProof/>
            <w:webHidden/>
          </w:rPr>
          <w:instrText xml:space="preserve"> PAGEREF _Toc276027883 \h </w:instrText>
        </w:r>
        <w:r>
          <w:rPr>
            <w:noProof/>
          </w:rPr>
        </w:r>
        <w:r>
          <w:rPr>
            <w:noProof/>
            <w:webHidden/>
          </w:rPr>
          <w:fldChar w:fldCharType="separate"/>
        </w:r>
        <w:r>
          <w:rPr>
            <w:noProof/>
            <w:webHidden/>
          </w:rPr>
          <w:t>38</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4" w:history="1">
        <w:r w:rsidRPr="00394BC2">
          <w:rPr>
            <w:rStyle w:val="Hyperlink"/>
            <w:noProof/>
          </w:rPr>
          <w:t>3.3.5 Testing Plan and Setup</w:t>
        </w:r>
        <w:r>
          <w:rPr>
            <w:noProof/>
            <w:webHidden/>
          </w:rPr>
          <w:tab/>
        </w:r>
        <w:r>
          <w:rPr>
            <w:noProof/>
            <w:webHidden/>
          </w:rPr>
          <w:fldChar w:fldCharType="begin"/>
        </w:r>
        <w:r>
          <w:rPr>
            <w:noProof/>
            <w:webHidden/>
          </w:rPr>
          <w:instrText xml:space="preserve"> PAGEREF _Toc276027884 \h </w:instrText>
        </w:r>
        <w:r>
          <w:rPr>
            <w:noProof/>
          </w:rPr>
        </w:r>
        <w:r>
          <w:rPr>
            <w:noProof/>
            <w:webHidden/>
          </w:rPr>
          <w:fldChar w:fldCharType="separate"/>
        </w:r>
        <w:r>
          <w:rPr>
            <w:noProof/>
            <w:webHidden/>
          </w:rPr>
          <w:t>38</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5" w:history="1">
        <w:r w:rsidRPr="00394BC2">
          <w:rPr>
            <w:rStyle w:val="Hyperlink"/>
            <w:noProof/>
          </w:rPr>
          <w:t>3.3.6 Fatigue Loading Determination</w:t>
        </w:r>
        <w:r>
          <w:rPr>
            <w:noProof/>
            <w:webHidden/>
          </w:rPr>
          <w:tab/>
        </w:r>
        <w:r>
          <w:rPr>
            <w:noProof/>
            <w:webHidden/>
          </w:rPr>
          <w:fldChar w:fldCharType="begin"/>
        </w:r>
        <w:r>
          <w:rPr>
            <w:noProof/>
            <w:webHidden/>
          </w:rPr>
          <w:instrText xml:space="preserve"> PAGEREF _Toc276027885 \h </w:instrText>
        </w:r>
        <w:r>
          <w:rPr>
            <w:noProof/>
          </w:rPr>
        </w:r>
        <w:r>
          <w:rPr>
            <w:noProof/>
            <w:webHidden/>
          </w:rPr>
          <w:fldChar w:fldCharType="separate"/>
        </w:r>
        <w:r>
          <w:rPr>
            <w:noProof/>
            <w:webHidden/>
          </w:rPr>
          <w:t>41</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6" w:history="1">
        <w:r w:rsidRPr="00394BC2">
          <w:rPr>
            <w:rStyle w:val="Hyperlink"/>
            <w:noProof/>
          </w:rPr>
          <w:t>3.3.7 Moment Capacity and Curvature</w:t>
        </w:r>
        <w:r>
          <w:rPr>
            <w:noProof/>
            <w:webHidden/>
          </w:rPr>
          <w:tab/>
        </w:r>
        <w:r>
          <w:rPr>
            <w:noProof/>
            <w:webHidden/>
          </w:rPr>
          <w:fldChar w:fldCharType="begin"/>
        </w:r>
        <w:r>
          <w:rPr>
            <w:noProof/>
            <w:webHidden/>
          </w:rPr>
          <w:instrText xml:space="preserve"> PAGEREF _Toc276027886 \h </w:instrText>
        </w:r>
        <w:r>
          <w:rPr>
            <w:noProof/>
          </w:rPr>
        </w:r>
        <w:r>
          <w:rPr>
            <w:noProof/>
            <w:webHidden/>
          </w:rPr>
          <w:fldChar w:fldCharType="separate"/>
        </w:r>
        <w:r>
          <w:rPr>
            <w:noProof/>
            <w:webHidden/>
          </w:rPr>
          <w:t>43</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7" w:history="1">
        <w:r w:rsidRPr="00394BC2">
          <w:rPr>
            <w:rStyle w:val="Hyperlink"/>
            <w:noProof/>
          </w:rPr>
          <w:t>3.3.8 Deflection Development</w:t>
        </w:r>
        <w:r>
          <w:rPr>
            <w:noProof/>
            <w:webHidden/>
          </w:rPr>
          <w:tab/>
        </w:r>
        <w:r>
          <w:rPr>
            <w:noProof/>
            <w:webHidden/>
          </w:rPr>
          <w:fldChar w:fldCharType="begin"/>
        </w:r>
        <w:r>
          <w:rPr>
            <w:noProof/>
            <w:webHidden/>
          </w:rPr>
          <w:instrText xml:space="preserve"> PAGEREF _Toc276027887 \h </w:instrText>
        </w:r>
        <w:r>
          <w:rPr>
            <w:noProof/>
          </w:rPr>
        </w:r>
        <w:r>
          <w:rPr>
            <w:noProof/>
            <w:webHidden/>
          </w:rPr>
          <w:fldChar w:fldCharType="separate"/>
        </w:r>
        <w:r>
          <w:rPr>
            <w:noProof/>
            <w:webHidden/>
          </w:rPr>
          <w:t>46</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8" w:history="1">
        <w:r w:rsidRPr="00394BC2">
          <w:rPr>
            <w:rStyle w:val="Hyperlink"/>
            <w:noProof/>
          </w:rPr>
          <w:t>3.3.9 Crack Width Development</w:t>
        </w:r>
        <w:r>
          <w:rPr>
            <w:noProof/>
            <w:webHidden/>
          </w:rPr>
          <w:tab/>
        </w:r>
        <w:r>
          <w:rPr>
            <w:noProof/>
            <w:webHidden/>
          </w:rPr>
          <w:fldChar w:fldCharType="begin"/>
        </w:r>
        <w:r>
          <w:rPr>
            <w:noProof/>
            <w:webHidden/>
          </w:rPr>
          <w:instrText xml:space="preserve"> PAGEREF _Toc276027888 \h </w:instrText>
        </w:r>
        <w:r>
          <w:rPr>
            <w:noProof/>
          </w:rPr>
        </w:r>
        <w:r>
          <w:rPr>
            <w:noProof/>
            <w:webHidden/>
          </w:rPr>
          <w:fldChar w:fldCharType="separate"/>
        </w:r>
        <w:r>
          <w:rPr>
            <w:noProof/>
            <w:webHidden/>
          </w:rPr>
          <w:t>47</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89" w:history="1">
        <w:r w:rsidRPr="00394BC2">
          <w:rPr>
            <w:rStyle w:val="Hyperlink"/>
            <w:noProof/>
          </w:rPr>
          <w:t>3.3.10 Strain Development</w:t>
        </w:r>
        <w:r>
          <w:rPr>
            <w:noProof/>
            <w:webHidden/>
          </w:rPr>
          <w:tab/>
        </w:r>
        <w:r>
          <w:rPr>
            <w:noProof/>
            <w:webHidden/>
          </w:rPr>
          <w:fldChar w:fldCharType="begin"/>
        </w:r>
        <w:r>
          <w:rPr>
            <w:noProof/>
            <w:webHidden/>
          </w:rPr>
          <w:instrText xml:space="preserve"> PAGEREF _Toc276027889 \h </w:instrText>
        </w:r>
        <w:r>
          <w:rPr>
            <w:noProof/>
          </w:rPr>
        </w:r>
        <w:r>
          <w:rPr>
            <w:noProof/>
            <w:webHidden/>
          </w:rPr>
          <w:fldChar w:fldCharType="separate"/>
        </w:r>
        <w:r>
          <w:rPr>
            <w:noProof/>
            <w:webHidden/>
          </w:rPr>
          <w:t>50</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90" w:history="1">
        <w:r w:rsidRPr="00394BC2">
          <w:rPr>
            <w:rStyle w:val="Hyperlink"/>
            <w:noProof/>
          </w:rPr>
          <w:t>3.3.11 Failure of Specimen</w:t>
        </w:r>
        <w:r>
          <w:rPr>
            <w:noProof/>
            <w:webHidden/>
          </w:rPr>
          <w:tab/>
        </w:r>
        <w:r>
          <w:rPr>
            <w:noProof/>
            <w:webHidden/>
          </w:rPr>
          <w:fldChar w:fldCharType="begin"/>
        </w:r>
        <w:r>
          <w:rPr>
            <w:noProof/>
            <w:webHidden/>
          </w:rPr>
          <w:instrText xml:space="preserve"> PAGEREF _Toc276027890 \h </w:instrText>
        </w:r>
        <w:r>
          <w:rPr>
            <w:noProof/>
          </w:rPr>
        </w:r>
        <w:r>
          <w:rPr>
            <w:noProof/>
            <w:webHidden/>
          </w:rPr>
          <w:fldChar w:fldCharType="separate"/>
        </w:r>
        <w:r>
          <w:rPr>
            <w:noProof/>
            <w:webHidden/>
          </w:rPr>
          <w:t>51</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91" w:history="1">
        <w:r w:rsidRPr="00394BC2">
          <w:rPr>
            <w:rStyle w:val="Hyperlink"/>
            <w:noProof/>
          </w:rPr>
          <w:t>3.4 Conclusions</w:t>
        </w:r>
        <w:r>
          <w:rPr>
            <w:noProof/>
            <w:webHidden/>
          </w:rPr>
          <w:tab/>
        </w:r>
        <w:r>
          <w:rPr>
            <w:noProof/>
            <w:webHidden/>
          </w:rPr>
          <w:fldChar w:fldCharType="begin"/>
        </w:r>
        <w:r>
          <w:rPr>
            <w:noProof/>
            <w:webHidden/>
          </w:rPr>
          <w:instrText xml:space="preserve"> PAGEREF _Toc276027891 \h </w:instrText>
        </w:r>
        <w:r>
          <w:rPr>
            <w:noProof/>
          </w:rPr>
        </w:r>
        <w:r>
          <w:rPr>
            <w:noProof/>
            <w:webHidden/>
          </w:rPr>
          <w:fldChar w:fldCharType="separate"/>
        </w:r>
        <w:r>
          <w:rPr>
            <w:noProof/>
            <w:webHidden/>
          </w:rPr>
          <w:t>52</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92" w:history="1">
        <w:r w:rsidRPr="00394BC2">
          <w:rPr>
            <w:rStyle w:val="Hyperlink"/>
            <w:noProof/>
          </w:rPr>
          <w:t>Appendix</w:t>
        </w:r>
        <w:r>
          <w:rPr>
            <w:noProof/>
            <w:webHidden/>
          </w:rPr>
          <w:tab/>
        </w:r>
        <w:r>
          <w:rPr>
            <w:noProof/>
            <w:webHidden/>
          </w:rPr>
          <w:fldChar w:fldCharType="begin"/>
        </w:r>
        <w:r>
          <w:rPr>
            <w:noProof/>
            <w:webHidden/>
          </w:rPr>
          <w:instrText xml:space="preserve"> PAGEREF _Toc276027892 \h </w:instrText>
        </w:r>
        <w:r>
          <w:rPr>
            <w:noProof/>
          </w:rPr>
        </w:r>
        <w:r>
          <w:rPr>
            <w:noProof/>
            <w:webHidden/>
          </w:rPr>
          <w:fldChar w:fldCharType="separate"/>
        </w:r>
        <w:r>
          <w:rPr>
            <w:noProof/>
            <w:webHidden/>
          </w:rPr>
          <w:t>54</w:t>
        </w:r>
        <w:r>
          <w:rPr>
            <w:noProof/>
            <w:webHidden/>
          </w:rPr>
          <w:fldChar w:fldCharType="end"/>
        </w:r>
      </w:hyperlink>
    </w:p>
    <w:p w:rsidR="00913FDB" w:rsidRDefault="00913FDB">
      <w:pPr>
        <w:pStyle w:val="TOC1"/>
        <w:tabs>
          <w:tab w:val="right" w:leader="dot" w:pos="9350"/>
        </w:tabs>
        <w:rPr>
          <w:noProof/>
          <w:kern w:val="0"/>
          <w:sz w:val="24"/>
          <w:lang w:val="da-DK"/>
        </w:rPr>
      </w:pPr>
      <w:hyperlink w:anchor="_Toc276027893" w:history="1">
        <w:r w:rsidRPr="00394BC2">
          <w:rPr>
            <w:rStyle w:val="Hyperlink"/>
            <w:noProof/>
          </w:rPr>
          <w:t>Chapter 4: Fatigue Evaluation of Transverse U-Bar Joint Details for Accelerated Bridge Construction</w:t>
        </w:r>
        <w:r>
          <w:rPr>
            <w:noProof/>
            <w:webHidden/>
          </w:rPr>
          <w:tab/>
        </w:r>
        <w:r>
          <w:rPr>
            <w:noProof/>
            <w:webHidden/>
          </w:rPr>
          <w:fldChar w:fldCharType="begin"/>
        </w:r>
        <w:r>
          <w:rPr>
            <w:noProof/>
            <w:webHidden/>
          </w:rPr>
          <w:instrText xml:space="preserve"> PAGEREF _Toc276027893 \h </w:instrText>
        </w:r>
        <w:r>
          <w:rPr>
            <w:noProof/>
          </w:rPr>
        </w:r>
        <w:r>
          <w:rPr>
            <w:noProof/>
            <w:webHidden/>
          </w:rPr>
          <w:fldChar w:fldCharType="separate"/>
        </w:r>
        <w:r>
          <w:rPr>
            <w:noProof/>
            <w:webHidden/>
          </w:rPr>
          <w:t>72</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94" w:history="1">
        <w:r w:rsidRPr="00394BC2">
          <w:rPr>
            <w:rStyle w:val="Hyperlink"/>
            <w:noProof/>
          </w:rPr>
          <w:t>4.1 Introduction</w:t>
        </w:r>
        <w:r>
          <w:rPr>
            <w:noProof/>
            <w:webHidden/>
          </w:rPr>
          <w:tab/>
        </w:r>
        <w:r>
          <w:rPr>
            <w:noProof/>
            <w:webHidden/>
          </w:rPr>
          <w:fldChar w:fldCharType="begin"/>
        </w:r>
        <w:r>
          <w:rPr>
            <w:noProof/>
            <w:webHidden/>
          </w:rPr>
          <w:instrText xml:space="preserve"> PAGEREF _Toc276027894 \h </w:instrText>
        </w:r>
        <w:r>
          <w:rPr>
            <w:noProof/>
          </w:rPr>
        </w:r>
        <w:r>
          <w:rPr>
            <w:noProof/>
            <w:webHidden/>
          </w:rPr>
          <w:fldChar w:fldCharType="separate"/>
        </w:r>
        <w:r>
          <w:rPr>
            <w:noProof/>
            <w:webHidden/>
          </w:rPr>
          <w:t>74</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95" w:history="1">
        <w:r w:rsidRPr="00394BC2">
          <w:rPr>
            <w:rStyle w:val="Hyperlink"/>
            <w:noProof/>
          </w:rPr>
          <w:t>4.2 Maximum Forces in the Transverse U-bar Joints</w:t>
        </w:r>
        <w:r>
          <w:rPr>
            <w:noProof/>
            <w:webHidden/>
          </w:rPr>
          <w:tab/>
        </w:r>
        <w:r>
          <w:rPr>
            <w:noProof/>
            <w:webHidden/>
          </w:rPr>
          <w:fldChar w:fldCharType="begin"/>
        </w:r>
        <w:r>
          <w:rPr>
            <w:noProof/>
            <w:webHidden/>
          </w:rPr>
          <w:instrText xml:space="preserve"> PAGEREF _Toc276027895 \h </w:instrText>
        </w:r>
        <w:r>
          <w:rPr>
            <w:noProof/>
          </w:rPr>
        </w:r>
        <w:r>
          <w:rPr>
            <w:noProof/>
            <w:webHidden/>
          </w:rPr>
          <w:fldChar w:fldCharType="separate"/>
        </w:r>
        <w:r>
          <w:rPr>
            <w:noProof/>
            <w:webHidden/>
          </w:rPr>
          <w:t>76</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896" w:history="1">
        <w:r w:rsidRPr="00394BC2">
          <w:rPr>
            <w:rStyle w:val="Hyperlink"/>
            <w:noProof/>
          </w:rPr>
          <w:t>4.3 Experimental Program</w:t>
        </w:r>
        <w:r>
          <w:rPr>
            <w:noProof/>
            <w:webHidden/>
          </w:rPr>
          <w:tab/>
        </w:r>
        <w:r>
          <w:rPr>
            <w:noProof/>
            <w:webHidden/>
          </w:rPr>
          <w:fldChar w:fldCharType="begin"/>
        </w:r>
        <w:r>
          <w:rPr>
            <w:noProof/>
            <w:webHidden/>
          </w:rPr>
          <w:instrText xml:space="preserve"> PAGEREF _Toc276027896 \h </w:instrText>
        </w:r>
        <w:r>
          <w:rPr>
            <w:noProof/>
          </w:rPr>
        </w:r>
        <w:r>
          <w:rPr>
            <w:noProof/>
            <w:webHidden/>
          </w:rPr>
          <w:fldChar w:fldCharType="separate"/>
        </w:r>
        <w:r>
          <w:rPr>
            <w:noProof/>
            <w:webHidden/>
          </w:rPr>
          <w:t>80</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97" w:history="1">
        <w:r w:rsidRPr="00394BC2">
          <w:rPr>
            <w:rStyle w:val="Hyperlink"/>
            <w:noProof/>
          </w:rPr>
          <w:t>4.3.1 Specimen Dimension</w:t>
        </w:r>
        <w:r>
          <w:rPr>
            <w:noProof/>
            <w:webHidden/>
          </w:rPr>
          <w:tab/>
        </w:r>
        <w:r>
          <w:rPr>
            <w:noProof/>
            <w:webHidden/>
          </w:rPr>
          <w:fldChar w:fldCharType="begin"/>
        </w:r>
        <w:r>
          <w:rPr>
            <w:noProof/>
            <w:webHidden/>
          </w:rPr>
          <w:instrText xml:space="preserve"> PAGEREF _Toc276027897 \h </w:instrText>
        </w:r>
        <w:r>
          <w:rPr>
            <w:noProof/>
          </w:rPr>
        </w:r>
        <w:r>
          <w:rPr>
            <w:noProof/>
            <w:webHidden/>
          </w:rPr>
          <w:fldChar w:fldCharType="separate"/>
        </w:r>
        <w:r>
          <w:rPr>
            <w:noProof/>
            <w:webHidden/>
          </w:rPr>
          <w:t>80</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98" w:history="1">
        <w:r w:rsidRPr="00394BC2">
          <w:rPr>
            <w:rStyle w:val="Hyperlink"/>
            <w:noProof/>
          </w:rPr>
          <w:t>4.3.2 Reinforcement Layout and Strain Gage Instrumentation</w:t>
        </w:r>
        <w:r>
          <w:rPr>
            <w:noProof/>
            <w:webHidden/>
          </w:rPr>
          <w:tab/>
        </w:r>
        <w:r>
          <w:rPr>
            <w:noProof/>
            <w:webHidden/>
          </w:rPr>
          <w:fldChar w:fldCharType="begin"/>
        </w:r>
        <w:r>
          <w:rPr>
            <w:noProof/>
            <w:webHidden/>
          </w:rPr>
          <w:instrText xml:space="preserve"> PAGEREF _Toc276027898 \h </w:instrText>
        </w:r>
        <w:r>
          <w:rPr>
            <w:noProof/>
          </w:rPr>
        </w:r>
        <w:r>
          <w:rPr>
            <w:noProof/>
            <w:webHidden/>
          </w:rPr>
          <w:fldChar w:fldCharType="separate"/>
        </w:r>
        <w:r>
          <w:rPr>
            <w:noProof/>
            <w:webHidden/>
          </w:rPr>
          <w:t>80</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899" w:history="1">
        <w:r w:rsidRPr="00394BC2">
          <w:rPr>
            <w:rStyle w:val="Hyperlink"/>
            <w:noProof/>
          </w:rPr>
          <w:t>4.3.3 Specimen Fabrication and Joint Surface Preparation</w:t>
        </w:r>
        <w:r>
          <w:rPr>
            <w:noProof/>
            <w:webHidden/>
          </w:rPr>
          <w:tab/>
        </w:r>
        <w:r>
          <w:rPr>
            <w:noProof/>
            <w:webHidden/>
          </w:rPr>
          <w:fldChar w:fldCharType="begin"/>
        </w:r>
        <w:r>
          <w:rPr>
            <w:noProof/>
            <w:webHidden/>
          </w:rPr>
          <w:instrText xml:space="preserve"> PAGEREF _Toc276027899 \h </w:instrText>
        </w:r>
        <w:r>
          <w:rPr>
            <w:noProof/>
          </w:rPr>
        </w:r>
        <w:r>
          <w:rPr>
            <w:noProof/>
            <w:webHidden/>
          </w:rPr>
          <w:fldChar w:fldCharType="separate"/>
        </w:r>
        <w:r>
          <w:rPr>
            <w:noProof/>
            <w:webHidden/>
          </w:rPr>
          <w:t>81</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900" w:history="1">
        <w:r w:rsidRPr="00394BC2">
          <w:rPr>
            <w:rStyle w:val="Hyperlink"/>
            <w:noProof/>
          </w:rPr>
          <w:t>4.3.4 Closure-Pour Materials</w:t>
        </w:r>
        <w:r>
          <w:rPr>
            <w:noProof/>
            <w:webHidden/>
          </w:rPr>
          <w:tab/>
        </w:r>
        <w:r>
          <w:rPr>
            <w:noProof/>
            <w:webHidden/>
          </w:rPr>
          <w:fldChar w:fldCharType="begin"/>
        </w:r>
        <w:r>
          <w:rPr>
            <w:noProof/>
            <w:webHidden/>
          </w:rPr>
          <w:instrText xml:space="preserve"> PAGEREF _Toc276027900 \h </w:instrText>
        </w:r>
        <w:r>
          <w:rPr>
            <w:noProof/>
          </w:rPr>
        </w:r>
        <w:r>
          <w:rPr>
            <w:noProof/>
            <w:webHidden/>
          </w:rPr>
          <w:fldChar w:fldCharType="separate"/>
        </w:r>
        <w:r>
          <w:rPr>
            <w:noProof/>
            <w:webHidden/>
          </w:rPr>
          <w:t>82</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901" w:history="1">
        <w:r w:rsidRPr="00394BC2">
          <w:rPr>
            <w:rStyle w:val="Hyperlink"/>
            <w:noProof/>
          </w:rPr>
          <w:t>4.3.5 Testing Plan and Setup</w:t>
        </w:r>
        <w:r>
          <w:rPr>
            <w:noProof/>
            <w:webHidden/>
          </w:rPr>
          <w:tab/>
        </w:r>
        <w:r>
          <w:rPr>
            <w:noProof/>
            <w:webHidden/>
          </w:rPr>
          <w:fldChar w:fldCharType="begin"/>
        </w:r>
        <w:r>
          <w:rPr>
            <w:noProof/>
            <w:webHidden/>
          </w:rPr>
          <w:instrText xml:space="preserve"> PAGEREF _Toc276027901 \h </w:instrText>
        </w:r>
        <w:r>
          <w:rPr>
            <w:noProof/>
          </w:rPr>
        </w:r>
        <w:r>
          <w:rPr>
            <w:noProof/>
            <w:webHidden/>
          </w:rPr>
          <w:fldChar w:fldCharType="separate"/>
        </w:r>
        <w:r>
          <w:rPr>
            <w:noProof/>
            <w:webHidden/>
          </w:rPr>
          <w:t>82</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902" w:history="1">
        <w:r w:rsidRPr="00394BC2">
          <w:rPr>
            <w:rStyle w:val="Hyperlink"/>
            <w:noProof/>
          </w:rPr>
          <w:t>4.3.6 Fatigue Loading Determination</w:t>
        </w:r>
        <w:r>
          <w:rPr>
            <w:noProof/>
            <w:webHidden/>
          </w:rPr>
          <w:tab/>
        </w:r>
        <w:r>
          <w:rPr>
            <w:noProof/>
            <w:webHidden/>
          </w:rPr>
          <w:fldChar w:fldCharType="begin"/>
        </w:r>
        <w:r>
          <w:rPr>
            <w:noProof/>
            <w:webHidden/>
          </w:rPr>
          <w:instrText xml:space="preserve"> PAGEREF _Toc276027902 \h </w:instrText>
        </w:r>
        <w:r>
          <w:rPr>
            <w:noProof/>
          </w:rPr>
        </w:r>
        <w:r>
          <w:rPr>
            <w:noProof/>
            <w:webHidden/>
          </w:rPr>
          <w:fldChar w:fldCharType="separate"/>
        </w:r>
        <w:r>
          <w:rPr>
            <w:noProof/>
            <w:webHidden/>
          </w:rPr>
          <w:t>83</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903" w:history="1">
        <w:r w:rsidRPr="00394BC2">
          <w:rPr>
            <w:rStyle w:val="Hyperlink"/>
            <w:noProof/>
            <w:lang w:eastAsia="en-US"/>
          </w:rPr>
          <w:t>4.4 Test Result Analysis</w:t>
        </w:r>
        <w:r>
          <w:rPr>
            <w:noProof/>
            <w:webHidden/>
          </w:rPr>
          <w:tab/>
        </w:r>
        <w:r>
          <w:rPr>
            <w:noProof/>
            <w:webHidden/>
          </w:rPr>
          <w:fldChar w:fldCharType="begin"/>
        </w:r>
        <w:r>
          <w:rPr>
            <w:noProof/>
            <w:webHidden/>
          </w:rPr>
          <w:instrText xml:space="preserve"> PAGEREF _Toc276027903 \h </w:instrText>
        </w:r>
        <w:r>
          <w:rPr>
            <w:noProof/>
          </w:rPr>
        </w:r>
        <w:r>
          <w:rPr>
            <w:noProof/>
            <w:webHidden/>
          </w:rPr>
          <w:fldChar w:fldCharType="separate"/>
        </w:r>
        <w:r>
          <w:rPr>
            <w:noProof/>
            <w:webHidden/>
          </w:rPr>
          <w:t>85</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904" w:history="1">
        <w:r w:rsidRPr="00394BC2">
          <w:rPr>
            <w:rStyle w:val="Hyperlink"/>
            <w:noProof/>
          </w:rPr>
          <w:t>4.4.1 Tensile Capacity</w:t>
        </w:r>
        <w:r>
          <w:rPr>
            <w:noProof/>
            <w:webHidden/>
          </w:rPr>
          <w:tab/>
        </w:r>
        <w:r>
          <w:rPr>
            <w:noProof/>
            <w:webHidden/>
          </w:rPr>
          <w:fldChar w:fldCharType="begin"/>
        </w:r>
        <w:r>
          <w:rPr>
            <w:noProof/>
            <w:webHidden/>
          </w:rPr>
          <w:instrText xml:space="preserve"> PAGEREF _Toc276027904 \h </w:instrText>
        </w:r>
        <w:r>
          <w:rPr>
            <w:noProof/>
          </w:rPr>
        </w:r>
        <w:r>
          <w:rPr>
            <w:noProof/>
            <w:webHidden/>
          </w:rPr>
          <w:fldChar w:fldCharType="separate"/>
        </w:r>
        <w:r>
          <w:rPr>
            <w:noProof/>
            <w:webHidden/>
          </w:rPr>
          <w:t>85</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905" w:history="1">
        <w:r w:rsidRPr="00394BC2">
          <w:rPr>
            <w:rStyle w:val="Hyperlink"/>
            <w:noProof/>
          </w:rPr>
          <w:t>4.4.2 Load Deflection Relationships</w:t>
        </w:r>
        <w:r>
          <w:rPr>
            <w:noProof/>
            <w:webHidden/>
          </w:rPr>
          <w:tab/>
        </w:r>
        <w:r>
          <w:rPr>
            <w:noProof/>
            <w:webHidden/>
          </w:rPr>
          <w:fldChar w:fldCharType="begin"/>
        </w:r>
        <w:r>
          <w:rPr>
            <w:noProof/>
            <w:webHidden/>
          </w:rPr>
          <w:instrText xml:space="preserve"> PAGEREF _Toc276027905 \h </w:instrText>
        </w:r>
        <w:r>
          <w:rPr>
            <w:noProof/>
          </w:rPr>
        </w:r>
        <w:r>
          <w:rPr>
            <w:noProof/>
            <w:webHidden/>
          </w:rPr>
          <w:fldChar w:fldCharType="separate"/>
        </w:r>
        <w:r>
          <w:rPr>
            <w:noProof/>
            <w:webHidden/>
          </w:rPr>
          <w:t>86</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906" w:history="1">
        <w:r w:rsidRPr="00394BC2">
          <w:rPr>
            <w:rStyle w:val="Hyperlink"/>
            <w:noProof/>
          </w:rPr>
          <w:t>4.4.3 Crack Width Development</w:t>
        </w:r>
        <w:r>
          <w:rPr>
            <w:noProof/>
            <w:webHidden/>
          </w:rPr>
          <w:tab/>
        </w:r>
        <w:r>
          <w:rPr>
            <w:noProof/>
            <w:webHidden/>
          </w:rPr>
          <w:fldChar w:fldCharType="begin"/>
        </w:r>
        <w:r>
          <w:rPr>
            <w:noProof/>
            <w:webHidden/>
          </w:rPr>
          <w:instrText xml:space="preserve"> PAGEREF _Toc276027906 \h </w:instrText>
        </w:r>
        <w:r>
          <w:rPr>
            <w:noProof/>
          </w:rPr>
        </w:r>
        <w:r>
          <w:rPr>
            <w:noProof/>
            <w:webHidden/>
          </w:rPr>
          <w:fldChar w:fldCharType="separate"/>
        </w:r>
        <w:r>
          <w:rPr>
            <w:noProof/>
            <w:webHidden/>
          </w:rPr>
          <w:t>86</w:t>
        </w:r>
        <w:r>
          <w:rPr>
            <w:noProof/>
            <w:webHidden/>
          </w:rPr>
          <w:fldChar w:fldCharType="end"/>
        </w:r>
      </w:hyperlink>
    </w:p>
    <w:p w:rsidR="00913FDB" w:rsidRDefault="00913FDB" w:rsidP="00E07128">
      <w:pPr>
        <w:pStyle w:val="TOC3"/>
        <w:tabs>
          <w:tab w:val="right" w:leader="dot" w:pos="9350"/>
        </w:tabs>
        <w:ind w:left="960"/>
        <w:rPr>
          <w:noProof/>
          <w:kern w:val="0"/>
          <w:sz w:val="24"/>
          <w:lang w:val="da-DK"/>
        </w:rPr>
      </w:pPr>
      <w:hyperlink w:anchor="_Toc276027907" w:history="1">
        <w:r w:rsidRPr="00394BC2">
          <w:rPr>
            <w:rStyle w:val="Hyperlink"/>
            <w:noProof/>
          </w:rPr>
          <w:t>4.4.4 Strain Development</w:t>
        </w:r>
        <w:r>
          <w:rPr>
            <w:noProof/>
            <w:webHidden/>
          </w:rPr>
          <w:tab/>
        </w:r>
        <w:r>
          <w:rPr>
            <w:noProof/>
            <w:webHidden/>
          </w:rPr>
          <w:fldChar w:fldCharType="begin"/>
        </w:r>
        <w:r>
          <w:rPr>
            <w:noProof/>
            <w:webHidden/>
          </w:rPr>
          <w:instrText xml:space="preserve"> PAGEREF _Toc276027907 \h </w:instrText>
        </w:r>
        <w:r>
          <w:rPr>
            <w:noProof/>
          </w:rPr>
        </w:r>
        <w:r>
          <w:rPr>
            <w:noProof/>
            <w:webHidden/>
          </w:rPr>
          <w:fldChar w:fldCharType="separate"/>
        </w:r>
        <w:r>
          <w:rPr>
            <w:noProof/>
            <w:webHidden/>
          </w:rPr>
          <w:t>89</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908" w:history="1">
        <w:r w:rsidRPr="00394BC2">
          <w:rPr>
            <w:rStyle w:val="Hyperlink"/>
            <w:noProof/>
          </w:rPr>
          <w:t>4.5 Conclusions</w:t>
        </w:r>
        <w:r>
          <w:rPr>
            <w:noProof/>
            <w:webHidden/>
          </w:rPr>
          <w:tab/>
        </w:r>
        <w:r>
          <w:rPr>
            <w:noProof/>
            <w:webHidden/>
          </w:rPr>
          <w:fldChar w:fldCharType="begin"/>
        </w:r>
        <w:r>
          <w:rPr>
            <w:noProof/>
            <w:webHidden/>
          </w:rPr>
          <w:instrText xml:space="preserve"> PAGEREF _Toc276027908 \h </w:instrText>
        </w:r>
        <w:r>
          <w:rPr>
            <w:noProof/>
          </w:rPr>
        </w:r>
        <w:r>
          <w:rPr>
            <w:noProof/>
            <w:webHidden/>
          </w:rPr>
          <w:fldChar w:fldCharType="separate"/>
        </w:r>
        <w:r>
          <w:rPr>
            <w:noProof/>
            <w:webHidden/>
          </w:rPr>
          <w:t>90</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909" w:history="1">
        <w:r w:rsidRPr="00394BC2">
          <w:rPr>
            <w:rStyle w:val="Hyperlink"/>
            <w:noProof/>
          </w:rPr>
          <w:t>Appendix</w:t>
        </w:r>
        <w:r>
          <w:rPr>
            <w:noProof/>
            <w:webHidden/>
          </w:rPr>
          <w:tab/>
        </w:r>
        <w:r>
          <w:rPr>
            <w:noProof/>
            <w:webHidden/>
          </w:rPr>
          <w:fldChar w:fldCharType="begin"/>
        </w:r>
        <w:r>
          <w:rPr>
            <w:noProof/>
            <w:webHidden/>
          </w:rPr>
          <w:instrText xml:space="preserve"> PAGEREF _Toc276027909 \h </w:instrText>
        </w:r>
        <w:r>
          <w:rPr>
            <w:noProof/>
          </w:rPr>
        </w:r>
        <w:r>
          <w:rPr>
            <w:noProof/>
            <w:webHidden/>
          </w:rPr>
          <w:fldChar w:fldCharType="separate"/>
        </w:r>
        <w:r>
          <w:rPr>
            <w:noProof/>
            <w:webHidden/>
          </w:rPr>
          <w:t>91</w:t>
        </w:r>
        <w:r>
          <w:rPr>
            <w:noProof/>
            <w:webHidden/>
          </w:rPr>
          <w:fldChar w:fldCharType="end"/>
        </w:r>
      </w:hyperlink>
    </w:p>
    <w:p w:rsidR="00913FDB" w:rsidRDefault="00913FDB">
      <w:pPr>
        <w:pStyle w:val="TOC1"/>
        <w:tabs>
          <w:tab w:val="right" w:leader="dot" w:pos="9350"/>
        </w:tabs>
        <w:rPr>
          <w:noProof/>
          <w:kern w:val="0"/>
          <w:sz w:val="24"/>
          <w:lang w:val="da-DK"/>
        </w:rPr>
      </w:pPr>
      <w:hyperlink w:anchor="_Toc276027910" w:history="1">
        <w:r w:rsidRPr="00394BC2">
          <w:rPr>
            <w:rStyle w:val="Hyperlink"/>
            <w:noProof/>
          </w:rPr>
          <w:t>Chapter 5: Conclusions and Future Work</w:t>
        </w:r>
        <w:r>
          <w:rPr>
            <w:noProof/>
            <w:webHidden/>
          </w:rPr>
          <w:tab/>
        </w:r>
        <w:r>
          <w:rPr>
            <w:noProof/>
            <w:webHidden/>
          </w:rPr>
          <w:fldChar w:fldCharType="begin"/>
        </w:r>
        <w:r>
          <w:rPr>
            <w:noProof/>
            <w:webHidden/>
          </w:rPr>
          <w:instrText xml:space="preserve"> PAGEREF _Toc276027910 \h </w:instrText>
        </w:r>
        <w:r>
          <w:rPr>
            <w:noProof/>
          </w:rPr>
        </w:r>
        <w:r>
          <w:rPr>
            <w:noProof/>
            <w:webHidden/>
          </w:rPr>
          <w:fldChar w:fldCharType="separate"/>
        </w:r>
        <w:r>
          <w:rPr>
            <w:noProof/>
            <w:webHidden/>
          </w:rPr>
          <w:t>104</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911" w:history="1">
        <w:r w:rsidRPr="00394BC2">
          <w:rPr>
            <w:rStyle w:val="Hyperlink"/>
            <w:noProof/>
          </w:rPr>
          <w:t>5.1 Conclusions</w:t>
        </w:r>
        <w:r>
          <w:rPr>
            <w:noProof/>
            <w:webHidden/>
          </w:rPr>
          <w:tab/>
        </w:r>
        <w:r>
          <w:rPr>
            <w:noProof/>
            <w:webHidden/>
          </w:rPr>
          <w:fldChar w:fldCharType="begin"/>
        </w:r>
        <w:r>
          <w:rPr>
            <w:noProof/>
            <w:webHidden/>
          </w:rPr>
          <w:instrText xml:space="preserve"> PAGEREF _Toc276027911 \h </w:instrText>
        </w:r>
        <w:r>
          <w:rPr>
            <w:noProof/>
          </w:rPr>
        </w:r>
        <w:r>
          <w:rPr>
            <w:noProof/>
            <w:webHidden/>
          </w:rPr>
          <w:fldChar w:fldCharType="separate"/>
        </w:r>
        <w:r>
          <w:rPr>
            <w:noProof/>
            <w:webHidden/>
          </w:rPr>
          <w:t>104</w:t>
        </w:r>
        <w:r>
          <w:rPr>
            <w:noProof/>
            <w:webHidden/>
          </w:rPr>
          <w:fldChar w:fldCharType="end"/>
        </w:r>
      </w:hyperlink>
    </w:p>
    <w:p w:rsidR="00913FDB" w:rsidRDefault="00913FDB">
      <w:pPr>
        <w:pStyle w:val="TOC2"/>
        <w:tabs>
          <w:tab w:val="right" w:leader="dot" w:pos="9350"/>
        </w:tabs>
        <w:rPr>
          <w:noProof/>
          <w:kern w:val="0"/>
          <w:sz w:val="24"/>
          <w:lang w:val="da-DK"/>
        </w:rPr>
      </w:pPr>
      <w:hyperlink w:anchor="_Toc276027912" w:history="1">
        <w:r w:rsidRPr="00394BC2">
          <w:rPr>
            <w:rStyle w:val="Hyperlink"/>
            <w:noProof/>
          </w:rPr>
          <w:t>5.2 Future Work</w:t>
        </w:r>
        <w:r>
          <w:rPr>
            <w:noProof/>
            <w:webHidden/>
          </w:rPr>
          <w:tab/>
        </w:r>
        <w:r>
          <w:rPr>
            <w:noProof/>
            <w:webHidden/>
          </w:rPr>
          <w:fldChar w:fldCharType="begin"/>
        </w:r>
        <w:r>
          <w:rPr>
            <w:noProof/>
            <w:webHidden/>
          </w:rPr>
          <w:instrText xml:space="preserve"> PAGEREF _Toc276027912 \h </w:instrText>
        </w:r>
        <w:r>
          <w:rPr>
            <w:noProof/>
          </w:rPr>
        </w:r>
        <w:r>
          <w:rPr>
            <w:noProof/>
            <w:webHidden/>
          </w:rPr>
          <w:fldChar w:fldCharType="separate"/>
        </w:r>
        <w:r>
          <w:rPr>
            <w:noProof/>
            <w:webHidden/>
          </w:rPr>
          <w:t>106</w:t>
        </w:r>
        <w:r>
          <w:rPr>
            <w:noProof/>
            <w:webHidden/>
          </w:rPr>
          <w:fldChar w:fldCharType="end"/>
        </w:r>
      </w:hyperlink>
    </w:p>
    <w:p w:rsidR="00913FDB" w:rsidRDefault="00913FDB">
      <w:pPr>
        <w:pStyle w:val="TOC1"/>
        <w:tabs>
          <w:tab w:val="right" w:leader="dot" w:pos="9350"/>
        </w:tabs>
        <w:rPr>
          <w:noProof/>
          <w:kern w:val="0"/>
          <w:sz w:val="24"/>
          <w:lang w:val="da-DK"/>
        </w:rPr>
      </w:pPr>
      <w:hyperlink w:anchor="_Toc276027913" w:history="1">
        <w:r w:rsidRPr="00394BC2">
          <w:rPr>
            <w:rStyle w:val="Hyperlink"/>
            <w:noProof/>
          </w:rPr>
          <w:t>References</w:t>
        </w:r>
        <w:r>
          <w:rPr>
            <w:noProof/>
            <w:webHidden/>
          </w:rPr>
          <w:tab/>
        </w:r>
        <w:r>
          <w:rPr>
            <w:noProof/>
            <w:webHidden/>
          </w:rPr>
          <w:fldChar w:fldCharType="begin"/>
        </w:r>
        <w:r>
          <w:rPr>
            <w:noProof/>
            <w:webHidden/>
          </w:rPr>
          <w:instrText xml:space="preserve"> PAGEREF _Toc276027913 \h </w:instrText>
        </w:r>
        <w:r>
          <w:rPr>
            <w:noProof/>
          </w:rPr>
        </w:r>
        <w:r>
          <w:rPr>
            <w:noProof/>
            <w:webHidden/>
          </w:rPr>
          <w:fldChar w:fldCharType="separate"/>
        </w:r>
        <w:r>
          <w:rPr>
            <w:noProof/>
            <w:webHidden/>
          </w:rPr>
          <w:t>107</w:t>
        </w:r>
        <w:r>
          <w:rPr>
            <w:noProof/>
            <w:webHidden/>
          </w:rPr>
          <w:fldChar w:fldCharType="end"/>
        </w:r>
      </w:hyperlink>
    </w:p>
    <w:p w:rsidR="00913FDB" w:rsidRDefault="00913FDB">
      <w:pPr>
        <w:pStyle w:val="TOC1"/>
        <w:tabs>
          <w:tab w:val="right" w:leader="dot" w:pos="9350"/>
        </w:tabs>
        <w:rPr>
          <w:noProof/>
          <w:kern w:val="0"/>
          <w:sz w:val="24"/>
          <w:lang w:val="da-DK"/>
        </w:rPr>
      </w:pPr>
      <w:hyperlink w:anchor="_Toc276027914" w:history="1">
        <w:r w:rsidRPr="00394BC2">
          <w:rPr>
            <w:rStyle w:val="Hyperlink"/>
            <w:noProof/>
          </w:rPr>
          <w:t>Vita</w:t>
        </w:r>
        <w:r>
          <w:rPr>
            <w:noProof/>
            <w:webHidden/>
          </w:rPr>
          <w:tab/>
        </w:r>
        <w:r>
          <w:rPr>
            <w:noProof/>
            <w:webHidden/>
          </w:rPr>
          <w:fldChar w:fldCharType="begin"/>
        </w:r>
        <w:r>
          <w:rPr>
            <w:noProof/>
            <w:webHidden/>
          </w:rPr>
          <w:instrText xml:space="preserve"> PAGEREF _Toc276027914 \h </w:instrText>
        </w:r>
        <w:r>
          <w:rPr>
            <w:noProof/>
          </w:rPr>
        </w:r>
        <w:r>
          <w:rPr>
            <w:noProof/>
            <w:webHidden/>
          </w:rPr>
          <w:fldChar w:fldCharType="separate"/>
        </w:r>
        <w:r>
          <w:rPr>
            <w:noProof/>
            <w:webHidden/>
          </w:rPr>
          <w:t>111</w:t>
        </w:r>
        <w:r>
          <w:rPr>
            <w:noProof/>
            <w:webHidden/>
          </w:rPr>
          <w:fldChar w:fldCharType="end"/>
        </w:r>
      </w:hyperlink>
    </w:p>
    <w:p w:rsidR="00913FDB" w:rsidRDefault="00913FDB" w:rsidP="008A6C21">
      <w:pPr>
        <w:spacing w:beforeLines="50" w:afterLines="50" w:line="360" w:lineRule="auto"/>
        <w:jc w:val="center"/>
        <w:rPr>
          <w:b/>
          <w:bCs/>
          <w:sz w:val="40"/>
          <w:szCs w:val="32"/>
          <w:lang w:val="en-US"/>
        </w:rPr>
      </w:pPr>
      <w:r>
        <w:rPr>
          <w:b/>
          <w:bCs/>
          <w:sz w:val="40"/>
          <w:szCs w:val="32"/>
        </w:rPr>
        <w:fldChar w:fldCharType="end"/>
      </w: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jc w:val="center"/>
        <w:rPr>
          <w:b/>
          <w:bCs/>
          <w:sz w:val="40"/>
          <w:szCs w:val="32"/>
          <w:lang w:val="en-US"/>
        </w:rPr>
      </w:pPr>
    </w:p>
    <w:p w:rsidR="00913FDB" w:rsidRDefault="00913FDB" w:rsidP="008A6C21">
      <w:pPr>
        <w:spacing w:beforeLines="50" w:afterLines="50" w:line="360" w:lineRule="auto"/>
        <w:rPr>
          <w:b/>
          <w:sz w:val="32"/>
          <w:lang w:val="en-US"/>
        </w:rPr>
      </w:pPr>
    </w:p>
    <w:p w:rsidR="00913FDB" w:rsidRPr="00305CD1" w:rsidRDefault="00913FDB" w:rsidP="008A6C21">
      <w:pPr>
        <w:spacing w:beforeLines="50" w:afterLines="50" w:line="360" w:lineRule="auto"/>
        <w:jc w:val="center"/>
        <w:rPr>
          <w:b/>
          <w:sz w:val="32"/>
          <w:lang w:val="en-US"/>
        </w:rPr>
      </w:pPr>
      <w:r w:rsidRPr="00305CD1">
        <w:rPr>
          <w:b/>
          <w:sz w:val="32"/>
          <w:lang w:val="en-US"/>
        </w:rPr>
        <w:t xml:space="preserve">List </w:t>
      </w:r>
      <w:r>
        <w:rPr>
          <w:b/>
          <w:sz w:val="32"/>
          <w:lang w:val="en-US"/>
        </w:rPr>
        <w:t>o</w:t>
      </w:r>
      <w:r w:rsidRPr="00305CD1">
        <w:rPr>
          <w:b/>
          <w:sz w:val="32"/>
          <w:lang w:val="en-US"/>
        </w:rPr>
        <w:t>f Tables</w:t>
      </w:r>
    </w:p>
    <w:p w:rsidR="00913FDB" w:rsidRPr="00D21883" w:rsidRDefault="00913FDB" w:rsidP="00155B9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b/>
          <w:lang w:val="en-US"/>
        </w:rPr>
      </w:pPr>
      <w:r w:rsidRPr="00D21883">
        <w:rPr>
          <w:b/>
          <w:lang w:val="en-US"/>
        </w:rPr>
        <w:t>Table</w:t>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t xml:space="preserve">                           Page</w:t>
      </w:r>
    </w:p>
    <w:p w:rsidR="00913FDB" w:rsidRDefault="00913FDB">
      <w:pPr>
        <w:pStyle w:val="TableofFigures"/>
        <w:tabs>
          <w:tab w:val="right" w:leader="dot" w:pos="9350"/>
        </w:tabs>
        <w:rPr>
          <w:noProof/>
          <w:lang w:val="da-DK" w:eastAsia="zh-CN"/>
        </w:rPr>
      </w:pPr>
      <w:r>
        <w:rPr>
          <w:b/>
          <w:sz w:val="32"/>
        </w:rPr>
        <w:fldChar w:fldCharType="begin"/>
      </w:r>
      <w:r>
        <w:rPr>
          <w:b/>
          <w:sz w:val="32"/>
        </w:rPr>
        <w:instrText xml:space="preserve"> TOC \h \z \t "diss.table" \c </w:instrText>
      </w:r>
      <w:r>
        <w:rPr>
          <w:b/>
          <w:sz w:val="32"/>
        </w:rPr>
        <w:fldChar w:fldCharType="separate"/>
      </w:r>
      <w:hyperlink w:anchor="_Toc276027842" w:history="1">
        <w:r w:rsidRPr="00055729">
          <w:rPr>
            <w:rStyle w:val="Hyperlink"/>
            <w:noProof/>
          </w:rPr>
          <w:t>Table 2.1. Performance Characteristic Grades* by Russell and Ozyildirim (2006)</w:t>
        </w:r>
        <w:r>
          <w:rPr>
            <w:noProof/>
            <w:webHidden/>
          </w:rPr>
          <w:tab/>
        </w:r>
        <w:r>
          <w:rPr>
            <w:noProof/>
            <w:webHidden/>
          </w:rPr>
          <w:fldChar w:fldCharType="begin"/>
        </w:r>
        <w:r>
          <w:rPr>
            <w:noProof/>
            <w:webHidden/>
          </w:rPr>
          <w:instrText xml:space="preserve"> PAGEREF _Toc276027842 \h </w:instrText>
        </w:r>
        <w:r>
          <w:rPr>
            <w:noProof/>
          </w:rPr>
        </w:r>
        <w:r>
          <w:rPr>
            <w:noProof/>
            <w:webHidden/>
          </w:rPr>
          <w:fldChar w:fldCharType="separate"/>
        </w:r>
        <w:r>
          <w:rPr>
            <w:noProof/>
            <w:webHidden/>
          </w:rPr>
          <w:t>22</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43" w:history="1">
        <w:r w:rsidRPr="00055729">
          <w:rPr>
            <w:rStyle w:val="Hyperlink"/>
            <w:noProof/>
            <w:kern w:val="2"/>
          </w:rPr>
          <w:t xml:space="preserve">Table 2.2. Performance Characteristic Grades* by </w:t>
        </w:r>
        <w:r w:rsidRPr="00055729">
          <w:rPr>
            <w:rStyle w:val="Hyperlink"/>
            <w:noProof/>
          </w:rPr>
          <w:t>Tepke and Tikalsky (2007</w:t>
        </w:r>
        <w:r w:rsidRPr="00055729">
          <w:rPr>
            <w:rStyle w:val="Hyperlink"/>
            <w:noProof/>
            <w:kern w:val="2"/>
          </w:rPr>
          <w:t>)</w:t>
        </w:r>
        <w:r>
          <w:rPr>
            <w:noProof/>
            <w:webHidden/>
          </w:rPr>
          <w:tab/>
        </w:r>
        <w:r>
          <w:rPr>
            <w:noProof/>
            <w:webHidden/>
          </w:rPr>
          <w:fldChar w:fldCharType="begin"/>
        </w:r>
        <w:r>
          <w:rPr>
            <w:noProof/>
            <w:webHidden/>
          </w:rPr>
          <w:instrText xml:space="preserve"> PAGEREF _Toc276027843 \h </w:instrText>
        </w:r>
        <w:r>
          <w:rPr>
            <w:noProof/>
          </w:rPr>
        </w:r>
        <w:r>
          <w:rPr>
            <w:noProof/>
            <w:webHidden/>
          </w:rPr>
          <w:fldChar w:fldCharType="separate"/>
        </w:r>
        <w:r>
          <w:rPr>
            <w:noProof/>
            <w:webHidden/>
          </w:rPr>
          <w:t>22</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44" w:history="1">
        <w:r w:rsidRPr="00055729">
          <w:rPr>
            <w:rStyle w:val="Hyperlink"/>
            <w:noProof/>
            <w:kern w:val="2"/>
          </w:rPr>
          <w:t>Table 2.3. Candidate Overnight Cure Materials</w:t>
        </w:r>
        <w:r>
          <w:rPr>
            <w:noProof/>
            <w:webHidden/>
          </w:rPr>
          <w:tab/>
        </w:r>
        <w:r>
          <w:rPr>
            <w:noProof/>
            <w:webHidden/>
          </w:rPr>
          <w:fldChar w:fldCharType="begin"/>
        </w:r>
        <w:r>
          <w:rPr>
            <w:noProof/>
            <w:webHidden/>
          </w:rPr>
          <w:instrText xml:space="preserve"> PAGEREF _Toc276027844 \h </w:instrText>
        </w:r>
        <w:r>
          <w:rPr>
            <w:noProof/>
          </w:rPr>
        </w:r>
        <w:r>
          <w:rPr>
            <w:noProof/>
            <w:webHidden/>
          </w:rPr>
          <w:fldChar w:fldCharType="separate"/>
        </w:r>
        <w:r>
          <w:rPr>
            <w:noProof/>
            <w:webHidden/>
          </w:rPr>
          <w:t>23</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45" w:history="1">
        <w:r w:rsidRPr="00055729">
          <w:rPr>
            <w:rStyle w:val="Hyperlink"/>
            <w:noProof/>
            <w:kern w:val="2"/>
          </w:rPr>
          <w:t>Table 2.4. Candidate HPC Mix Proportions</w:t>
        </w:r>
        <w:r>
          <w:rPr>
            <w:noProof/>
            <w:webHidden/>
          </w:rPr>
          <w:tab/>
        </w:r>
        <w:r>
          <w:rPr>
            <w:noProof/>
            <w:webHidden/>
          </w:rPr>
          <w:fldChar w:fldCharType="begin"/>
        </w:r>
        <w:r>
          <w:rPr>
            <w:noProof/>
            <w:webHidden/>
          </w:rPr>
          <w:instrText xml:space="preserve"> PAGEREF _Toc276027845 \h </w:instrText>
        </w:r>
        <w:r>
          <w:rPr>
            <w:noProof/>
          </w:rPr>
        </w:r>
        <w:r>
          <w:rPr>
            <w:noProof/>
            <w:webHidden/>
          </w:rPr>
          <w:fldChar w:fldCharType="separate"/>
        </w:r>
        <w:r>
          <w:rPr>
            <w:noProof/>
            <w:webHidden/>
          </w:rPr>
          <w:t>23</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46" w:history="1">
        <w:r w:rsidRPr="00055729">
          <w:rPr>
            <w:rStyle w:val="Hyperlink"/>
            <w:noProof/>
            <w:kern w:val="2"/>
          </w:rPr>
          <w:t xml:space="preserve">Table 2.5. 7-day Cure Mixture Proportions, </w:t>
        </w:r>
        <w:r w:rsidRPr="00055729">
          <w:rPr>
            <w:rStyle w:val="Hyperlink"/>
            <w:noProof/>
          </w:rPr>
          <w:t>kg/m</w:t>
        </w:r>
        <w:r w:rsidRPr="00055729">
          <w:rPr>
            <w:rStyle w:val="Hyperlink"/>
            <w:noProof/>
            <w:vertAlign w:val="superscript"/>
          </w:rPr>
          <w:t>3</w:t>
        </w:r>
        <w:r>
          <w:rPr>
            <w:noProof/>
            <w:webHidden/>
          </w:rPr>
          <w:tab/>
        </w:r>
        <w:r>
          <w:rPr>
            <w:noProof/>
            <w:webHidden/>
          </w:rPr>
          <w:fldChar w:fldCharType="begin"/>
        </w:r>
        <w:r>
          <w:rPr>
            <w:noProof/>
            <w:webHidden/>
          </w:rPr>
          <w:instrText xml:space="preserve"> PAGEREF _Toc276027846 \h </w:instrText>
        </w:r>
        <w:r>
          <w:rPr>
            <w:noProof/>
          </w:rPr>
        </w:r>
        <w:r>
          <w:rPr>
            <w:noProof/>
            <w:webHidden/>
          </w:rPr>
          <w:fldChar w:fldCharType="separate"/>
        </w:r>
        <w:r>
          <w:rPr>
            <w:noProof/>
            <w:webHidden/>
          </w:rPr>
          <w:t>24</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47" w:history="1">
        <w:r w:rsidRPr="00055729">
          <w:rPr>
            <w:rStyle w:val="Hyperlink"/>
            <w:noProof/>
            <w:kern w:val="2"/>
          </w:rPr>
          <w:t>Table 2.6. Compressive Strengths (MPa) per ASTM C 39 Modified</w:t>
        </w:r>
        <w:r>
          <w:rPr>
            <w:noProof/>
            <w:webHidden/>
          </w:rPr>
          <w:tab/>
        </w:r>
        <w:r>
          <w:rPr>
            <w:noProof/>
            <w:webHidden/>
          </w:rPr>
          <w:fldChar w:fldCharType="begin"/>
        </w:r>
        <w:r>
          <w:rPr>
            <w:noProof/>
            <w:webHidden/>
          </w:rPr>
          <w:instrText xml:space="preserve"> PAGEREF _Toc276027847 \h </w:instrText>
        </w:r>
        <w:r>
          <w:rPr>
            <w:noProof/>
          </w:rPr>
        </w:r>
        <w:r>
          <w:rPr>
            <w:noProof/>
            <w:webHidden/>
          </w:rPr>
          <w:fldChar w:fldCharType="separate"/>
        </w:r>
        <w:r>
          <w:rPr>
            <w:noProof/>
            <w:webHidden/>
          </w:rPr>
          <w:t>24</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48" w:history="1">
        <w:r w:rsidRPr="00055729">
          <w:rPr>
            <w:rStyle w:val="Hyperlink"/>
            <w:noProof/>
            <w:kern w:val="2"/>
          </w:rPr>
          <w:t>Table 2.7. Slant Cylinder Bond Strength and Failure Mode</w:t>
        </w:r>
        <w:r>
          <w:rPr>
            <w:noProof/>
            <w:webHidden/>
          </w:rPr>
          <w:tab/>
        </w:r>
        <w:r>
          <w:rPr>
            <w:noProof/>
            <w:webHidden/>
          </w:rPr>
          <w:fldChar w:fldCharType="begin"/>
        </w:r>
        <w:r>
          <w:rPr>
            <w:noProof/>
            <w:webHidden/>
          </w:rPr>
          <w:instrText xml:space="preserve"> PAGEREF _Toc276027848 \h </w:instrText>
        </w:r>
        <w:r>
          <w:rPr>
            <w:noProof/>
          </w:rPr>
        </w:r>
        <w:r>
          <w:rPr>
            <w:noProof/>
            <w:webHidden/>
          </w:rPr>
          <w:fldChar w:fldCharType="separate"/>
        </w:r>
        <w:r>
          <w:rPr>
            <w:noProof/>
            <w:webHidden/>
          </w:rPr>
          <w:t>24</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49" w:history="1">
        <w:r w:rsidRPr="00055729">
          <w:rPr>
            <w:rStyle w:val="Hyperlink"/>
            <w:noProof/>
            <w:kern w:val="2"/>
          </w:rPr>
          <w:t>Table 2.8. Depths (mm) for 0.2% chloride content (by mass of cement)</w:t>
        </w:r>
        <w:r>
          <w:rPr>
            <w:noProof/>
            <w:webHidden/>
          </w:rPr>
          <w:tab/>
        </w:r>
        <w:r>
          <w:rPr>
            <w:noProof/>
            <w:webHidden/>
          </w:rPr>
          <w:fldChar w:fldCharType="begin"/>
        </w:r>
        <w:r>
          <w:rPr>
            <w:noProof/>
            <w:webHidden/>
          </w:rPr>
          <w:instrText xml:space="preserve"> PAGEREF _Toc276027849 \h </w:instrText>
        </w:r>
        <w:r>
          <w:rPr>
            <w:noProof/>
          </w:rPr>
        </w:r>
        <w:r>
          <w:rPr>
            <w:noProof/>
            <w:webHidden/>
          </w:rPr>
          <w:fldChar w:fldCharType="separate"/>
        </w:r>
        <w:r>
          <w:rPr>
            <w:noProof/>
            <w:webHidden/>
          </w:rPr>
          <w:t>25</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0" w:history="1">
        <w:r w:rsidRPr="00055729">
          <w:rPr>
            <w:rStyle w:val="Hyperlink"/>
            <w:noProof/>
            <w:kern w:val="2"/>
          </w:rPr>
          <w:t>Table 2.9. Proposed Performance Criteria of CP Materials</w:t>
        </w:r>
        <w:r>
          <w:rPr>
            <w:noProof/>
            <w:webHidden/>
          </w:rPr>
          <w:tab/>
        </w:r>
        <w:r>
          <w:rPr>
            <w:noProof/>
            <w:webHidden/>
          </w:rPr>
          <w:fldChar w:fldCharType="begin"/>
        </w:r>
        <w:r>
          <w:rPr>
            <w:noProof/>
            <w:webHidden/>
          </w:rPr>
          <w:instrText xml:space="preserve"> PAGEREF _Toc276027850 \h </w:instrText>
        </w:r>
        <w:r>
          <w:rPr>
            <w:noProof/>
          </w:rPr>
        </w:r>
        <w:r>
          <w:rPr>
            <w:noProof/>
            <w:webHidden/>
          </w:rPr>
          <w:fldChar w:fldCharType="separate"/>
        </w:r>
        <w:r>
          <w:rPr>
            <w:noProof/>
            <w:webHidden/>
          </w:rPr>
          <w:t>25</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1" w:history="1">
        <w:r w:rsidRPr="00055729">
          <w:rPr>
            <w:rStyle w:val="Hyperlink"/>
            <w:noProof/>
            <w:kern w:val="2"/>
          </w:rPr>
          <w:t xml:space="preserve">Table 2.10. Application of CP Material Grades for </w:t>
        </w:r>
        <w:r w:rsidRPr="00055729">
          <w:rPr>
            <w:rStyle w:val="Hyperlink"/>
            <w:noProof/>
          </w:rPr>
          <w:t>Freezing-and-thawing Durability</w:t>
        </w:r>
        <w:r>
          <w:rPr>
            <w:noProof/>
            <w:webHidden/>
          </w:rPr>
          <w:tab/>
        </w:r>
        <w:r>
          <w:rPr>
            <w:noProof/>
            <w:webHidden/>
          </w:rPr>
          <w:fldChar w:fldCharType="begin"/>
        </w:r>
        <w:r>
          <w:rPr>
            <w:noProof/>
            <w:webHidden/>
          </w:rPr>
          <w:instrText xml:space="preserve"> PAGEREF _Toc276027851 \h </w:instrText>
        </w:r>
        <w:r>
          <w:rPr>
            <w:noProof/>
          </w:rPr>
        </w:r>
        <w:r>
          <w:rPr>
            <w:noProof/>
            <w:webHidden/>
          </w:rPr>
          <w:fldChar w:fldCharType="separate"/>
        </w:r>
        <w:r>
          <w:rPr>
            <w:noProof/>
            <w:webHidden/>
          </w:rPr>
          <w:t>26</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2" w:history="1">
        <w:r w:rsidRPr="00055729">
          <w:rPr>
            <w:rStyle w:val="Hyperlink"/>
            <w:noProof/>
          </w:rPr>
          <w:t>Table 3.1. Slab Specimen Loading Matrix</w:t>
        </w:r>
        <w:r>
          <w:rPr>
            <w:noProof/>
            <w:webHidden/>
          </w:rPr>
          <w:tab/>
        </w:r>
        <w:r>
          <w:rPr>
            <w:noProof/>
            <w:webHidden/>
          </w:rPr>
          <w:fldChar w:fldCharType="begin"/>
        </w:r>
        <w:r>
          <w:rPr>
            <w:noProof/>
            <w:webHidden/>
          </w:rPr>
          <w:instrText xml:space="preserve"> PAGEREF _Toc276027852 \h </w:instrText>
        </w:r>
        <w:r>
          <w:rPr>
            <w:noProof/>
          </w:rPr>
        </w:r>
        <w:r>
          <w:rPr>
            <w:noProof/>
            <w:webHidden/>
          </w:rPr>
          <w:fldChar w:fldCharType="separate"/>
        </w:r>
        <w:r>
          <w:rPr>
            <w:noProof/>
            <w:webHidden/>
          </w:rPr>
          <w:t>54</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3" w:history="1">
        <w:r w:rsidRPr="00055729">
          <w:rPr>
            <w:rStyle w:val="Hyperlink"/>
            <w:noProof/>
          </w:rPr>
          <w:t>Table 3.2. Compressive Strength of Concrete Panel and Grouted Joint</w:t>
        </w:r>
        <w:r>
          <w:rPr>
            <w:noProof/>
            <w:webHidden/>
          </w:rPr>
          <w:tab/>
        </w:r>
        <w:r>
          <w:rPr>
            <w:noProof/>
            <w:webHidden/>
          </w:rPr>
          <w:fldChar w:fldCharType="begin"/>
        </w:r>
        <w:r>
          <w:rPr>
            <w:noProof/>
            <w:webHidden/>
          </w:rPr>
          <w:instrText xml:space="preserve"> PAGEREF _Toc276027853 \h </w:instrText>
        </w:r>
        <w:r>
          <w:rPr>
            <w:noProof/>
          </w:rPr>
        </w:r>
        <w:r>
          <w:rPr>
            <w:noProof/>
            <w:webHidden/>
          </w:rPr>
          <w:fldChar w:fldCharType="separate"/>
        </w:r>
        <w:r>
          <w:rPr>
            <w:noProof/>
            <w:webHidden/>
          </w:rPr>
          <w:t>54</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4" w:history="1">
        <w:r w:rsidRPr="00055729">
          <w:rPr>
            <w:rStyle w:val="Hyperlink"/>
            <w:noProof/>
          </w:rPr>
          <w:t>Table 3.3.  Moment Capacity</w:t>
        </w:r>
        <w:r>
          <w:rPr>
            <w:noProof/>
            <w:webHidden/>
          </w:rPr>
          <w:tab/>
        </w:r>
        <w:r>
          <w:rPr>
            <w:noProof/>
            <w:webHidden/>
          </w:rPr>
          <w:fldChar w:fldCharType="begin"/>
        </w:r>
        <w:r>
          <w:rPr>
            <w:noProof/>
            <w:webHidden/>
          </w:rPr>
          <w:instrText xml:space="preserve"> PAGEREF _Toc276027854 \h </w:instrText>
        </w:r>
        <w:r>
          <w:rPr>
            <w:noProof/>
          </w:rPr>
        </w:r>
        <w:r>
          <w:rPr>
            <w:noProof/>
            <w:webHidden/>
          </w:rPr>
          <w:fldChar w:fldCharType="separate"/>
        </w:r>
        <w:r>
          <w:rPr>
            <w:noProof/>
            <w:webHidden/>
          </w:rPr>
          <w:t>55</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5" w:history="1">
        <w:r w:rsidRPr="00055729">
          <w:rPr>
            <w:rStyle w:val="Hyperlink"/>
            <w:noProof/>
          </w:rPr>
          <w:t>Table 4.1. Negative Moment over Piers in Bridge Models</w:t>
        </w:r>
        <w:r>
          <w:rPr>
            <w:noProof/>
            <w:webHidden/>
          </w:rPr>
          <w:tab/>
        </w:r>
        <w:r>
          <w:rPr>
            <w:noProof/>
            <w:webHidden/>
          </w:rPr>
          <w:fldChar w:fldCharType="begin"/>
        </w:r>
        <w:r>
          <w:rPr>
            <w:noProof/>
            <w:webHidden/>
          </w:rPr>
          <w:instrText xml:space="preserve"> PAGEREF _Toc276027855 \h </w:instrText>
        </w:r>
        <w:r>
          <w:rPr>
            <w:noProof/>
          </w:rPr>
        </w:r>
        <w:r>
          <w:rPr>
            <w:noProof/>
            <w:webHidden/>
          </w:rPr>
          <w:fldChar w:fldCharType="separate"/>
        </w:r>
        <w:r>
          <w:rPr>
            <w:noProof/>
            <w:webHidden/>
          </w:rPr>
          <w:t>91</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6" w:history="1">
        <w:r w:rsidRPr="00055729">
          <w:rPr>
            <w:rStyle w:val="Hyperlink"/>
            <w:noProof/>
          </w:rPr>
          <w:t>Table 4.2. Moment over Piers in Bridge Models with DBT65</w:t>
        </w:r>
        <w:r>
          <w:rPr>
            <w:noProof/>
            <w:webHidden/>
          </w:rPr>
          <w:tab/>
        </w:r>
        <w:r>
          <w:rPr>
            <w:noProof/>
            <w:webHidden/>
          </w:rPr>
          <w:fldChar w:fldCharType="begin"/>
        </w:r>
        <w:r>
          <w:rPr>
            <w:noProof/>
            <w:webHidden/>
          </w:rPr>
          <w:instrText xml:space="preserve"> PAGEREF _Toc276027856 \h </w:instrText>
        </w:r>
        <w:r>
          <w:rPr>
            <w:noProof/>
          </w:rPr>
        </w:r>
        <w:r>
          <w:rPr>
            <w:noProof/>
            <w:webHidden/>
          </w:rPr>
          <w:fldChar w:fldCharType="separate"/>
        </w:r>
        <w:r>
          <w:rPr>
            <w:noProof/>
            <w:webHidden/>
          </w:rPr>
          <w:t>91</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7" w:history="1">
        <w:r w:rsidRPr="00055729">
          <w:rPr>
            <w:rStyle w:val="Hyperlink"/>
            <w:noProof/>
          </w:rPr>
          <w:t>Table 4.3. Moment over Piers in Bridge Models with BT72</w:t>
        </w:r>
        <w:r>
          <w:rPr>
            <w:noProof/>
            <w:webHidden/>
          </w:rPr>
          <w:tab/>
        </w:r>
        <w:r>
          <w:rPr>
            <w:noProof/>
            <w:webHidden/>
          </w:rPr>
          <w:fldChar w:fldCharType="begin"/>
        </w:r>
        <w:r>
          <w:rPr>
            <w:noProof/>
            <w:webHidden/>
          </w:rPr>
          <w:instrText xml:space="preserve"> PAGEREF _Toc276027857 \h </w:instrText>
        </w:r>
        <w:r>
          <w:rPr>
            <w:noProof/>
          </w:rPr>
        </w:r>
        <w:r>
          <w:rPr>
            <w:noProof/>
            <w:webHidden/>
          </w:rPr>
          <w:fldChar w:fldCharType="separate"/>
        </w:r>
        <w:r>
          <w:rPr>
            <w:noProof/>
            <w:webHidden/>
          </w:rPr>
          <w:t>91</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8" w:history="1">
        <w:r w:rsidRPr="00055729">
          <w:rPr>
            <w:rStyle w:val="Hyperlink"/>
            <w:noProof/>
          </w:rPr>
          <w:t>Table 4.4. Tension Test Specimen Loading Matrix</w:t>
        </w:r>
        <w:r>
          <w:rPr>
            <w:noProof/>
            <w:webHidden/>
          </w:rPr>
          <w:tab/>
        </w:r>
        <w:r>
          <w:rPr>
            <w:noProof/>
            <w:webHidden/>
          </w:rPr>
          <w:fldChar w:fldCharType="begin"/>
        </w:r>
        <w:r>
          <w:rPr>
            <w:noProof/>
            <w:webHidden/>
          </w:rPr>
          <w:instrText xml:space="preserve"> PAGEREF _Toc276027858 \h </w:instrText>
        </w:r>
        <w:r>
          <w:rPr>
            <w:noProof/>
          </w:rPr>
        </w:r>
        <w:r>
          <w:rPr>
            <w:noProof/>
            <w:webHidden/>
          </w:rPr>
          <w:fldChar w:fldCharType="separate"/>
        </w:r>
        <w:r>
          <w:rPr>
            <w:noProof/>
            <w:webHidden/>
          </w:rPr>
          <w:t>92</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59" w:history="1">
        <w:r w:rsidRPr="00055729">
          <w:rPr>
            <w:rStyle w:val="Hyperlink"/>
            <w:noProof/>
          </w:rPr>
          <w:t>Table 4.5. Cylinder Compressive Strength of Concrete Panel and Grouted Joint</w:t>
        </w:r>
        <w:r>
          <w:rPr>
            <w:noProof/>
            <w:webHidden/>
          </w:rPr>
          <w:tab/>
        </w:r>
        <w:r>
          <w:rPr>
            <w:noProof/>
            <w:webHidden/>
          </w:rPr>
          <w:fldChar w:fldCharType="begin"/>
        </w:r>
        <w:r>
          <w:rPr>
            <w:noProof/>
            <w:webHidden/>
          </w:rPr>
          <w:instrText xml:space="preserve"> PAGEREF _Toc276027859 \h </w:instrText>
        </w:r>
        <w:r>
          <w:rPr>
            <w:noProof/>
          </w:rPr>
        </w:r>
        <w:r>
          <w:rPr>
            <w:noProof/>
            <w:webHidden/>
          </w:rPr>
          <w:fldChar w:fldCharType="separate"/>
        </w:r>
        <w:r>
          <w:rPr>
            <w:noProof/>
            <w:webHidden/>
          </w:rPr>
          <w:t>92</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60" w:history="1">
        <w:r w:rsidRPr="00055729">
          <w:rPr>
            <w:rStyle w:val="Hyperlink"/>
            <w:noProof/>
          </w:rPr>
          <w:t>Table 4.6.  Tensile Capacity</w:t>
        </w:r>
        <w:r>
          <w:rPr>
            <w:noProof/>
            <w:webHidden/>
          </w:rPr>
          <w:tab/>
        </w:r>
        <w:r>
          <w:rPr>
            <w:noProof/>
            <w:webHidden/>
          </w:rPr>
          <w:fldChar w:fldCharType="begin"/>
        </w:r>
        <w:r>
          <w:rPr>
            <w:noProof/>
            <w:webHidden/>
          </w:rPr>
          <w:instrText xml:space="preserve"> PAGEREF _Toc276027860 \h </w:instrText>
        </w:r>
        <w:r>
          <w:rPr>
            <w:noProof/>
          </w:rPr>
        </w:r>
        <w:r>
          <w:rPr>
            <w:noProof/>
            <w:webHidden/>
          </w:rPr>
          <w:fldChar w:fldCharType="separate"/>
        </w:r>
        <w:r>
          <w:rPr>
            <w:noProof/>
            <w:webHidden/>
          </w:rPr>
          <w:t>92</w:t>
        </w:r>
        <w:r>
          <w:rPr>
            <w:noProof/>
            <w:webHidden/>
          </w:rPr>
          <w:fldChar w:fldCharType="end"/>
        </w:r>
      </w:hyperlink>
    </w:p>
    <w:p w:rsidR="00913FDB" w:rsidRDefault="00913FDB" w:rsidP="008A6C21">
      <w:pPr>
        <w:spacing w:beforeLines="50" w:afterLines="50" w:line="360" w:lineRule="auto"/>
        <w:jc w:val="center"/>
        <w:rPr>
          <w:b/>
          <w:sz w:val="32"/>
          <w:lang w:val="en-US"/>
        </w:rPr>
      </w:pPr>
      <w:r>
        <w:rPr>
          <w:b/>
          <w:sz w:val="32"/>
        </w:rPr>
        <w:fldChar w:fldCharType="end"/>
      </w:r>
    </w:p>
    <w:p w:rsidR="00913FDB" w:rsidRDefault="00913FDB" w:rsidP="008A6C21">
      <w:pPr>
        <w:spacing w:beforeLines="50" w:afterLines="50" w:line="360" w:lineRule="auto"/>
        <w:jc w:val="center"/>
        <w:rPr>
          <w:b/>
          <w:sz w:val="32"/>
          <w:lang w:val="en-US"/>
        </w:rPr>
      </w:pPr>
    </w:p>
    <w:p w:rsidR="00913FDB" w:rsidRDefault="00913FDB" w:rsidP="008A6C21">
      <w:pPr>
        <w:spacing w:beforeLines="50" w:afterLines="50" w:line="360" w:lineRule="auto"/>
        <w:jc w:val="center"/>
        <w:rPr>
          <w:b/>
          <w:sz w:val="32"/>
          <w:lang w:val="en-US"/>
        </w:rPr>
      </w:pPr>
    </w:p>
    <w:p w:rsidR="00913FDB" w:rsidRDefault="00913FDB" w:rsidP="008A6C21">
      <w:pPr>
        <w:spacing w:beforeLines="50" w:afterLines="50" w:line="360" w:lineRule="auto"/>
        <w:jc w:val="center"/>
        <w:rPr>
          <w:b/>
          <w:sz w:val="32"/>
          <w:lang w:val="en-US"/>
        </w:rPr>
      </w:pPr>
    </w:p>
    <w:p w:rsidR="00913FDB" w:rsidRDefault="00913FDB" w:rsidP="008A6C21">
      <w:pPr>
        <w:spacing w:beforeLines="50" w:afterLines="50" w:line="360" w:lineRule="auto"/>
        <w:jc w:val="center"/>
        <w:rPr>
          <w:b/>
          <w:sz w:val="32"/>
          <w:lang w:val="en-US"/>
        </w:rPr>
      </w:pPr>
    </w:p>
    <w:p w:rsidR="00913FDB" w:rsidRDefault="00913FDB" w:rsidP="008A6C21">
      <w:pPr>
        <w:spacing w:beforeLines="50" w:afterLines="50" w:line="360" w:lineRule="auto"/>
        <w:jc w:val="center"/>
        <w:rPr>
          <w:b/>
          <w:sz w:val="32"/>
          <w:lang w:val="en-US"/>
        </w:rPr>
      </w:pPr>
    </w:p>
    <w:p w:rsidR="00913FDB" w:rsidRDefault="00913FDB" w:rsidP="008A6C21">
      <w:pPr>
        <w:spacing w:beforeLines="50" w:afterLines="50" w:line="360" w:lineRule="auto"/>
        <w:jc w:val="center"/>
        <w:rPr>
          <w:b/>
          <w:sz w:val="32"/>
          <w:lang w:val="en-US"/>
        </w:rPr>
      </w:pPr>
    </w:p>
    <w:p w:rsidR="00913FDB" w:rsidRDefault="00913FDB" w:rsidP="008A6C21">
      <w:pPr>
        <w:spacing w:beforeLines="50" w:afterLines="50" w:line="360" w:lineRule="auto"/>
        <w:jc w:val="center"/>
        <w:rPr>
          <w:b/>
          <w:sz w:val="32"/>
          <w:lang w:val="en-US"/>
        </w:rPr>
      </w:pPr>
    </w:p>
    <w:p w:rsidR="00913FDB" w:rsidRDefault="00913FDB" w:rsidP="008A6C21">
      <w:pPr>
        <w:spacing w:beforeLines="50" w:afterLines="50" w:line="360" w:lineRule="auto"/>
        <w:rPr>
          <w:b/>
          <w:sz w:val="32"/>
          <w:lang w:val="en-US"/>
        </w:rPr>
      </w:pPr>
    </w:p>
    <w:p w:rsidR="00913FDB" w:rsidRPr="00D21883" w:rsidRDefault="00913FDB" w:rsidP="008A6C21">
      <w:pPr>
        <w:spacing w:beforeLines="50" w:afterLines="50" w:line="360" w:lineRule="auto"/>
        <w:jc w:val="center"/>
        <w:rPr>
          <w:b/>
          <w:sz w:val="32"/>
          <w:lang w:val="en-US"/>
        </w:rPr>
      </w:pPr>
      <w:r w:rsidRPr="00D21883">
        <w:rPr>
          <w:b/>
          <w:sz w:val="32"/>
          <w:lang w:val="en-US"/>
        </w:rPr>
        <w:t xml:space="preserve">List </w:t>
      </w:r>
      <w:r>
        <w:rPr>
          <w:b/>
          <w:sz w:val="32"/>
          <w:lang w:val="en-US"/>
        </w:rPr>
        <w:t>o</w:t>
      </w:r>
      <w:r w:rsidRPr="00D21883">
        <w:rPr>
          <w:b/>
          <w:sz w:val="32"/>
          <w:lang w:val="en-US"/>
        </w:rPr>
        <w:t>f Figures</w:t>
      </w:r>
    </w:p>
    <w:p w:rsidR="00913FDB" w:rsidRPr="00D21883" w:rsidRDefault="00913FDB" w:rsidP="00D2188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b/>
          <w:lang w:val="en-US"/>
        </w:rPr>
      </w:pPr>
      <w:r w:rsidRPr="00D21883">
        <w:rPr>
          <w:b/>
          <w:lang w:val="en-US"/>
        </w:rPr>
        <w:t>Figure</w:t>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sidRPr="00D21883">
        <w:rPr>
          <w:b/>
          <w:lang w:val="en-US"/>
        </w:rPr>
        <w:tab/>
      </w:r>
      <w:r>
        <w:rPr>
          <w:b/>
          <w:lang w:val="en-US"/>
        </w:rPr>
        <w:t xml:space="preserve">               </w:t>
      </w:r>
      <w:r w:rsidRPr="00D21883">
        <w:rPr>
          <w:b/>
          <w:lang w:val="en-US"/>
        </w:rPr>
        <w:t>Page</w:t>
      </w:r>
    </w:p>
    <w:p w:rsidR="00913FDB" w:rsidRDefault="00913FDB">
      <w:pPr>
        <w:pStyle w:val="TableofFigures"/>
        <w:tabs>
          <w:tab w:val="right" w:leader="dot" w:pos="9350"/>
        </w:tabs>
        <w:rPr>
          <w:noProof/>
          <w:lang w:val="da-DK" w:eastAsia="zh-CN"/>
        </w:rPr>
      </w:pPr>
      <w:r>
        <w:rPr>
          <w:b/>
          <w:bCs/>
          <w:sz w:val="32"/>
          <w:szCs w:val="32"/>
        </w:rPr>
        <w:fldChar w:fldCharType="begin"/>
      </w:r>
      <w:r>
        <w:rPr>
          <w:b/>
          <w:bCs/>
          <w:sz w:val="32"/>
          <w:szCs w:val="32"/>
        </w:rPr>
        <w:instrText xml:space="preserve"> TOC \h \z \t "diss.figure" \c "Figur" </w:instrText>
      </w:r>
      <w:r>
        <w:rPr>
          <w:b/>
          <w:bCs/>
          <w:sz w:val="32"/>
          <w:szCs w:val="32"/>
        </w:rPr>
        <w:fldChar w:fldCharType="separate"/>
      </w:r>
      <w:hyperlink w:anchor="_Toc276027793" w:history="1">
        <w:r w:rsidRPr="008E752E">
          <w:rPr>
            <w:rStyle w:val="Hyperlink"/>
            <w:noProof/>
          </w:rPr>
          <w:t>Fig. 1.1. Joint directions and representative specimen orientations</w:t>
        </w:r>
        <w:r>
          <w:rPr>
            <w:noProof/>
            <w:webHidden/>
          </w:rPr>
          <w:tab/>
        </w:r>
        <w:r>
          <w:rPr>
            <w:noProof/>
            <w:webHidden/>
          </w:rPr>
          <w:fldChar w:fldCharType="begin"/>
        </w:r>
        <w:r>
          <w:rPr>
            <w:noProof/>
            <w:webHidden/>
          </w:rPr>
          <w:instrText xml:space="preserve"> PAGEREF _Toc276027793 \h </w:instrText>
        </w:r>
        <w:r>
          <w:rPr>
            <w:noProof/>
          </w:rPr>
        </w:r>
        <w:r>
          <w:rPr>
            <w:noProof/>
            <w:webHidden/>
          </w:rPr>
          <w:fldChar w:fldCharType="separate"/>
        </w:r>
        <w:r>
          <w:rPr>
            <w:noProof/>
            <w:webHidden/>
          </w:rPr>
          <w:t>3</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794" w:history="1">
        <w:r w:rsidRPr="008E752E">
          <w:rPr>
            <w:rStyle w:val="Hyperlink"/>
            <w:noProof/>
            <w:lang w:val="it-IT"/>
          </w:rPr>
          <w:t xml:space="preserve">Fig. 2.1. </w:t>
        </w:r>
        <w:r w:rsidRPr="008E752E">
          <w:rPr>
            <w:rStyle w:val="Hyperlink"/>
            <w:noProof/>
          </w:rPr>
          <w:t>Compressive strength development of the neat grouts per ASTM C 109 and extended grouts per ASTM C 39 (“h”=hour; “d”=day)</w:t>
        </w:r>
        <w:r>
          <w:rPr>
            <w:noProof/>
            <w:webHidden/>
          </w:rPr>
          <w:tab/>
        </w:r>
        <w:r>
          <w:rPr>
            <w:noProof/>
            <w:webHidden/>
          </w:rPr>
          <w:fldChar w:fldCharType="begin"/>
        </w:r>
        <w:r>
          <w:rPr>
            <w:noProof/>
            <w:webHidden/>
          </w:rPr>
          <w:instrText xml:space="preserve"> PAGEREF _Toc276027794 \h </w:instrText>
        </w:r>
        <w:r>
          <w:rPr>
            <w:noProof/>
          </w:rPr>
        </w:r>
        <w:r>
          <w:rPr>
            <w:noProof/>
            <w:webHidden/>
          </w:rPr>
          <w:fldChar w:fldCharType="separate"/>
        </w:r>
        <w:r>
          <w:rPr>
            <w:noProof/>
            <w:webHidden/>
          </w:rPr>
          <w:t>27</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795" w:history="1">
        <w:r w:rsidRPr="008E752E">
          <w:rPr>
            <w:rStyle w:val="Hyperlink"/>
            <w:noProof/>
          </w:rPr>
          <w:t>Fig. 2.2. Truncated flow cone spread values per ASTM C 1437 for neat gouts and extended gouts</w:t>
        </w:r>
        <w:r>
          <w:rPr>
            <w:noProof/>
            <w:webHidden/>
          </w:rPr>
          <w:tab/>
        </w:r>
        <w:r>
          <w:rPr>
            <w:noProof/>
            <w:webHidden/>
          </w:rPr>
          <w:fldChar w:fldCharType="begin"/>
        </w:r>
        <w:r>
          <w:rPr>
            <w:noProof/>
            <w:webHidden/>
          </w:rPr>
          <w:instrText xml:space="preserve"> PAGEREF _Toc276027795 \h </w:instrText>
        </w:r>
        <w:r>
          <w:rPr>
            <w:noProof/>
          </w:rPr>
        </w:r>
        <w:r>
          <w:rPr>
            <w:noProof/>
            <w:webHidden/>
          </w:rPr>
          <w:fldChar w:fldCharType="separate"/>
        </w:r>
        <w:r>
          <w:rPr>
            <w:noProof/>
            <w:webHidden/>
          </w:rPr>
          <w:t>27</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796" w:history="1">
        <w:r w:rsidRPr="008E752E">
          <w:rPr>
            <w:rStyle w:val="Hyperlink"/>
            <w:noProof/>
          </w:rPr>
          <w:t>Fig. 2.3. ASTM C882 test: (a) Test mold and dummy section (b) Completed slant shear cylinders (c) Test setup</w:t>
        </w:r>
        <w:r>
          <w:rPr>
            <w:noProof/>
            <w:webHidden/>
          </w:rPr>
          <w:tab/>
        </w:r>
        <w:r>
          <w:rPr>
            <w:noProof/>
            <w:webHidden/>
          </w:rPr>
          <w:fldChar w:fldCharType="begin"/>
        </w:r>
        <w:r>
          <w:rPr>
            <w:noProof/>
            <w:webHidden/>
          </w:rPr>
          <w:instrText xml:space="preserve"> PAGEREF _Toc276027796 \h </w:instrText>
        </w:r>
        <w:r>
          <w:rPr>
            <w:noProof/>
          </w:rPr>
        </w:r>
        <w:r>
          <w:rPr>
            <w:noProof/>
            <w:webHidden/>
          </w:rPr>
          <w:fldChar w:fldCharType="separate"/>
        </w:r>
        <w:r>
          <w:rPr>
            <w:noProof/>
            <w:webHidden/>
          </w:rPr>
          <w:t>28</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797" w:history="1">
        <w:r w:rsidRPr="008E752E">
          <w:rPr>
            <w:rStyle w:val="Hyperlink"/>
            <w:noProof/>
          </w:rPr>
          <w:t>Fig. 2.4. ASTM C882 test failure modes (a), (b) and (c)</w:t>
        </w:r>
        <w:r>
          <w:rPr>
            <w:noProof/>
            <w:webHidden/>
          </w:rPr>
          <w:tab/>
        </w:r>
        <w:r>
          <w:rPr>
            <w:noProof/>
            <w:webHidden/>
          </w:rPr>
          <w:fldChar w:fldCharType="begin"/>
        </w:r>
        <w:r>
          <w:rPr>
            <w:noProof/>
            <w:webHidden/>
          </w:rPr>
          <w:instrText xml:space="preserve"> PAGEREF _Toc276027797 \h </w:instrText>
        </w:r>
        <w:r>
          <w:rPr>
            <w:noProof/>
          </w:rPr>
        </w:r>
        <w:r>
          <w:rPr>
            <w:noProof/>
            <w:webHidden/>
          </w:rPr>
          <w:fldChar w:fldCharType="separate"/>
        </w:r>
        <w:r>
          <w:rPr>
            <w:noProof/>
            <w:webHidden/>
          </w:rPr>
          <w:t>28</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798" w:history="1">
        <w:r w:rsidRPr="008E752E">
          <w:rPr>
            <w:rStyle w:val="Hyperlink"/>
            <w:noProof/>
          </w:rPr>
          <w:t>Fig. 2.5. Specimen preparation per ASTM C 1543</w:t>
        </w:r>
        <w:r>
          <w:rPr>
            <w:noProof/>
            <w:webHidden/>
          </w:rPr>
          <w:tab/>
        </w:r>
        <w:r>
          <w:rPr>
            <w:noProof/>
            <w:webHidden/>
          </w:rPr>
          <w:fldChar w:fldCharType="begin"/>
        </w:r>
        <w:r>
          <w:rPr>
            <w:noProof/>
            <w:webHidden/>
          </w:rPr>
          <w:instrText xml:space="preserve"> PAGEREF _Toc276027798 \h </w:instrText>
        </w:r>
        <w:r>
          <w:rPr>
            <w:noProof/>
          </w:rPr>
        </w:r>
        <w:r>
          <w:rPr>
            <w:noProof/>
            <w:webHidden/>
          </w:rPr>
          <w:fldChar w:fldCharType="separate"/>
        </w:r>
        <w:r>
          <w:rPr>
            <w:noProof/>
            <w:webHidden/>
          </w:rPr>
          <w:t>28</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799" w:history="1">
        <w:r w:rsidRPr="008E752E">
          <w:rPr>
            <w:rStyle w:val="Hyperlink"/>
            <w:noProof/>
          </w:rPr>
          <w:t>Fig. 2.6. Chloride concentration determination with ISE</w:t>
        </w:r>
        <w:r>
          <w:rPr>
            <w:noProof/>
            <w:webHidden/>
          </w:rPr>
          <w:tab/>
        </w:r>
        <w:r>
          <w:rPr>
            <w:noProof/>
            <w:webHidden/>
          </w:rPr>
          <w:fldChar w:fldCharType="begin"/>
        </w:r>
        <w:r>
          <w:rPr>
            <w:noProof/>
            <w:webHidden/>
          </w:rPr>
          <w:instrText xml:space="preserve"> PAGEREF _Toc276027799 \h </w:instrText>
        </w:r>
        <w:r>
          <w:rPr>
            <w:noProof/>
          </w:rPr>
        </w:r>
        <w:r>
          <w:rPr>
            <w:noProof/>
            <w:webHidden/>
          </w:rPr>
          <w:fldChar w:fldCharType="separate"/>
        </w:r>
        <w:r>
          <w:rPr>
            <w:noProof/>
            <w:webHidden/>
          </w:rPr>
          <w:t>29</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0" w:history="1">
        <w:r w:rsidRPr="008E752E">
          <w:rPr>
            <w:rStyle w:val="Hyperlink"/>
            <w:noProof/>
          </w:rPr>
          <w:t>Fig. 2.7. Chloride content profile after 90-day ponding test</w:t>
        </w:r>
        <w:r>
          <w:rPr>
            <w:noProof/>
            <w:webHidden/>
          </w:rPr>
          <w:tab/>
        </w:r>
        <w:r>
          <w:rPr>
            <w:noProof/>
            <w:webHidden/>
          </w:rPr>
          <w:fldChar w:fldCharType="begin"/>
        </w:r>
        <w:r>
          <w:rPr>
            <w:noProof/>
            <w:webHidden/>
          </w:rPr>
          <w:instrText xml:space="preserve"> PAGEREF _Toc276027800 \h </w:instrText>
        </w:r>
        <w:r>
          <w:rPr>
            <w:noProof/>
          </w:rPr>
        </w:r>
        <w:r>
          <w:rPr>
            <w:noProof/>
            <w:webHidden/>
          </w:rPr>
          <w:fldChar w:fldCharType="separate"/>
        </w:r>
        <w:r>
          <w:rPr>
            <w:noProof/>
            <w:webHidden/>
          </w:rPr>
          <w:t>29</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1" w:history="1">
        <w:r w:rsidRPr="008E752E">
          <w:rPr>
            <w:rStyle w:val="Hyperlink"/>
            <w:noProof/>
          </w:rPr>
          <w:t>Fig. 2.8. ASTM C666 freezing-and-thawing durability test: (a) Freezing-and-thawing apparatus, (b) Fundamental transverse frequency test, (c) Failure of RSLP mix 2 specimens</w:t>
        </w:r>
        <w:r>
          <w:rPr>
            <w:noProof/>
            <w:webHidden/>
          </w:rPr>
          <w:tab/>
        </w:r>
        <w:r>
          <w:rPr>
            <w:noProof/>
            <w:webHidden/>
          </w:rPr>
          <w:fldChar w:fldCharType="begin"/>
        </w:r>
        <w:r>
          <w:rPr>
            <w:noProof/>
            <w:webHidden/>
          </w:rPr>
          <w:instrText xml:space="preserve"> PAGEREF _Toc276027801 \h </w:instrText>
        </w:r>
        <w:r>
          <w:rPr>
            <w:noProof/>
          </w:rPr>
        </w:r>
        <w:r>
          <w:rPr>
            <w:noProof/>
            <w:webHidden/>
          </w:rPr>
          <w:fldChar w:fldCharType="separate"/>
        </w:r>
        <w:r>
          <w:rPr>
            <w:noProof/>
            <w:webHidden/>
          </w:rPr>
          <w:t>30</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2" w:history="1">
        <w:r w:rsidRPr="008E752E">
          <w:rPr>
            <w:rStyle w:val="Hyperlink"/>
            <w:noProof/>
          </w:rPr>
          <w:t>Fig. 2.9. AASHTO PP34</w:t>
        </w:r>
        <w:r w:rsidRPr="008E752E">
          <w:rPr>
            <w:rStyle w:val="Hyperlink"/>
            <w:b/>
            <w:bCs/>
            <w:noProof/>
          </w:rPr>
          <w:t xml:space="preserve"> </w:t>
        </w:r>
        <w:r w:rsidRPr="008E752E">
          <w:rPr>
            <w:rStyle w:val="Hyperlink"/>
            <w:noProof/>
          </w:rPr>
          <w:t>test setup</w:t>
        </w:r>
        <w:r>
          <w:rPr>
            <w:noProof/>
            <w:webHidden/>
          </w:rPr>
          <w:tab/>
        </w:r>
        <w:r>
          <w:rPr>
            <w:noProof/>
            <w:webHidden/>
          </w:rPr>
          <w:fldChar w:fldCharType="begin"/>
        </w:r>
        <w:r>
          <w:rPr>
            <w:noProof/>
            <w:webHidden/>
          </w:rPr>
          <w:instrText xml:space="preserve"> PAGEREF _Toc276027802 \h </w:instrText>
        </w:r>
        <w:r>
          <w:rPr>
            <w:noProof/>
          </w:rPr>
        </w:r>
        <w:r>
          <w:rPr>
            <w:noProof/>
            <w:webHidden/>
          </w:rPr>
          <w:fldChar w:fldCharType="separate"/>
        </w:r>
        <w:r>
          <w:rPr>
            <w:noProof/>
            <w:webHidden/>
          </w:rPr>
          <w:t>30</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3" w:history="1">
        <w:r w:rsidRPr="008E752E">
          <w:rPr>
            <w:rStyle w:val="Hyperlink"/>
            <w:noProof/>
          </w:rPr>
          <w:t>Fig. 2.10. Steel ring strain versus specimen age for HPC mix 1</w:t>
        </w:r>
        <w:r>
          <w:rPr>
            <w:noProof/>
            <w:webHidden/>
          </w:rPr>
          <w:tab/>
        </w:r>
        <w:r>
          <w:rPr>
            <w:noProof/>
            <w:webHidden/>
          </w:rPr>
          <w:fldChar w:fldCharType="begin"/>
        </w:r>
        <w:r>
          <w:rPr>
            <w:noProof/>
            <w:webHidden/>
          </w:rPr>
          <w:instrText xml:space="preserve"> PAGEREF _Toc276027803 \h </w:instrText>
        </w:r>
        <w:r>
          <w:rPr>
            <w:noProof/>
          </w:rPr>
        </w:r>
        <w:r>
          <w:rPr>
            <w:noProof/>
            <w:webHidden/>
          </w:rPr>
          <w:fldChar w:fldCharType="separate"/>
        </w:r>
        <w:r>
          <w:rPr>
            <w:noProof/>
            <w:webHidden/>
          </w:rPr>
          <w:t>30</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4" w:history="1">
        <w:r w:rsidRPr="008E752E">
          <w:rPr>
            <w:rStyle w:val="Hyperlink"/>
            <w:noProof/>
          </w:rPr>
          <w:t>Fig. 3.1. FE model for parametric study</w:t>
        </w:r>
        <w:r>
          <w:rPr>
            <w:noProof/>
            <w:webHidden/>
          </w:rPr>
          <w:tab/>
        </w:r>
        <w:r>
          <w:rPr>
            <w:noProof/>
            <w:webHidden/>
          </w:rPr>
          <w:fldChar w:fldCharType="begin"/>
        </w:r>
        <w:r>
          <w:rPr>
            <w:noProof/>
            <w:webHidden/>
          </w:rPr>
          <w:instrText xml:space="preserve"> PAGEREF _Toc276027804 \h </w:instrText>
        </w:r>
        <w:r>
          <w:rPr>
            <w:noProof/>
          </w:rPr>
        </w:r>
        <w:r>
          <w:rPr>
            <w:noProof/>
            <w:webHidden/>
          </w:rPr>
          <w:fldChar w:fldCharType="separate"/>
        </w:r>
        <w:r>
          <w:rPr>
            <w:noProof/>
            <w:webHidden/>
          </w:rPr>
          <w:t>56</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5" w:history="1">
        <w:r w:rsidRPr="008E752E">
          <w:rPr>
            <w:rStyle w:val="Hyperlink"/>
            <w:noProof/>
          </w:rPr>
          <w:t>Fig. 3.2. Dimension of slab specimen</w:t>
        </w:r>
        <w:r>
          <w:rPr>
            <w:noProof/>
            <w:webHidden/>
          </w:rPr>
          <w:tab/>
        </w:r>
        <w:r>
          <w:rPr>
            <w:noProof/>
            <w:webHidden/>
          </w:rPr>
          <w:fldChar w:fldCharType="begin"/>
        </w:r>
        <w:r>
          <w:rPr>
            <w:noProof/>
            <w:webHidden/>
          </w:rPr>
          <w:instrText xml:space="preserve"> PAGEREF _Toc276027805 \h </w:instrText>
        </w:r>
        <w:r>
          <w:rPr>
            <w:noProof/>
          </w:rPr>
        </w:r>
        <w:r>
          <w:rPr>
            <w:noProof/>
            <w:webHidden/>
          </w:rPr>
          <w:fldChar w:fldCharType="separate"/>
        </w:r>
        <w:r>
          <w:rPr>
            <w:noProof/>
            <w:webHidden/>
          </w:rPr>
          <w:t>57</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6" w:history="1">
        <w:r w:rsidRPr="008E752E">
          <w:rPr>
            <w:rStyle w:val="Hyperlink"/>
            <w:noProof/>
          </w:rPr>
          <w:t>Fig. 3.3. Reinforcement layout in slab</w:t>
        </w:r>
        <w:r>
          <w:rPr>
            <w:noProof/>
            <w:webHidden/>
          </w:rPr>
          <w:tab/>
        </w:r>
        <w:r>
          <w:rPr>
            <w:noProof/>
            <w:webHidden/>
          </w:rPr>
          <w:fldChar w:fldCharType="begin"/>
        </w:r>
        <w:r>
          <w:rPr>
            <w:noProof/>
            <w:webHidden/>
          </w:rPr>
          <w:instrText xml:space="preserve"> PAGEREF _Toc276027806 \h </w:instrText>
        </w:r>
        <w:r>
          <w:rPr>
            <w:noProof/>
          </w:rPr>
        </w:r>
        <w:r>
          <w:rPr>
            <w:noProof/>
            <w:webHidden/>
          </w:rPr>
          <w:fldChar w:fldCharType="separate"/>
        </w:r>
        <w:r>
          <w:rPr>
            <w:noProof/>
            <w:webHidden/>
          </w:rPr>
          <w:t>57</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7" w:history="1">
        <w:r w:rsidRPr="008E752E">
          <w:rPr>
            <w:rStyle w:val="Hyperlink"/>
            <w:noProof/>
          </w:rPr>
          <w:t>Fig. 3.4. Strain gage layout</w:t>
        </w:r>
        <w:r>
          <w:rPr>
            <w:noProof/>
            <w:webHidden/>
          </w:rPr>
          <w:tab/>
        </w:r>
        <w:r>
          <w:rPr>
            <w:noProof/>
            <w:webHidden/>
          </w:rPr>
          <w:fldChar w:fldCharType="begin"/>
        </w:r>
        <w:r>
          <w:rPr>
            <w:noProof/>
            <w:webHidden/>
          </w:rPr>
          <w:instrText xml:space="preserve"> PAGEREF _Toc276027807 \h </w:instrText>
        </w:r>
        <w:r>
          <w:rPr>
            <w:noProof/>
          </w:rPr>
        </w:r>
        <w:r>
          <w:rPr>
            <w:noProof/>
            <w:webHidden/>
          </w:rPr>
          <w:fldChar w:fldCharType="separate"/>
        </w:r>
        <w:r>
          <w:rPr>
            <w:noProof/>
            <w:webHidden/>
          </w:rPr>
          <w:t>58</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8" w:history="1">
        <w:r w:rsidRPr="008E752E">
          <w:rPr>
            <w:rStyle w:val="Hyperlink"/>
            <w:noProof/>
          </w:rPr>
          <w:t>Fig. 3.5. Panel fabrication</w:t>
        </w:r>
        <w:r>
          <w:rPr>
            <w:noProof/>
            <w:webHidden/>
          </w:rPr>
          <w:tab/>
        </w:r>
        <w:r>
          <w:rPr>
            <w:noProof/>
            <w:webHidden/>
          </w:rPr>
          <w:fldChar w:fldCharType="begin"/>
        </w:r>
        <w:r>
          <w:rPr>
            <w:noProof/>
            <w:webHidden/>
          </w:rPr>
          <w:instrText xml:space="preserve"> PAGEREF _Toc276027808 \h </w:instrText>
        </w:r>
        <w:r>
          <w:rPr>
            <w:noProof/>
          </w:rPr>
        </w:r>
        <w:r>
          <w:rPr>
            <w:noProof/>
            <w:webHidden/>
          </w:rPr>
          <w:fldChar w:fldCharType="separate"/>
        </w:r>
        <w:r>
          <w:rPr>
            <w:noProof/>
            <w:webHidden/>
          </w:rPr>
          <w:t>58</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09" w:history="1">
        <w:r w:rsidRPr="008E752E">
          <w:rPr>
            <w:rStyle w:val="Hyperlink"/>
            <w:noProof/>
          </w:rPr>
          <w:t>Fig. 3.6. Slab specimen</w:t>
        </w:r>
        <w:r>
          <w:rPr>
            <w:noProof/>
            <w:webHidden/>
          </w:rPr>
          <w:tab/>
        </w:r>
        <w:r>
          <w:rPr>
            <w:noProof/>
            <w:webHidden/>
          </w:rPr>
          <w:fldChar w:fldCharType="begin"/>
        </w:r>
        <w:r>
          <w:rPr>
            <w:noProof/>
            <w:webHidden/>
          </w:rPr>
          <w:instrText xml:space="preserve"> PAGEREF _Toc276027809 \h </w:instrText>
        </w:r>
        <w:r>
          <w:rPr>
            <w:noProof/>
          </w:rPr>
        </w:r>
        <w:r>
          <w:rPr>
            <w:noProof/>
            <w:webHidden/>
          </w:rPr>
          <w:fldChar w:fldCharType="separate"/>
        </w:r>
        <w:r>
          <w:rPr>
            <w:noProof/>
            <w:webHidden/>
          </w:rPr>
          <w:t>59</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0" w:history="1">
        <w:r w:rsidRPr="008E752E">
          <w:rPr>
            <w:rStyle w:val="Hyperlink"/>
            <w:noProof/>
          </w:rPr>
          <w:t>Fig. 3.7. Testing setup</w:t>
        </w:r>
        <w:r>
          <w:rPr>
            <w:noProof/>
            <w:webHidden/>
          </w:rPr>
          <w:tab/>
        </w:r>
        <w:r>
          <w:rPr>
            <w:noProof/>
            <w:webHidden/>
          </w:rPr>
          <w:fldChar w:fldCharType="begin"/>
        </w:r>
        <w:r>
          <w:rPr>
            <w:noProof/>
            <w:webHidden/>
          </w:rPr>
          <w:instrText xml:space="preserve"> PAGEREF _Toc276027810 \h </w:instrText>
        </w:r>
        <w:r>
          <w:rPr>
            <w:noProof/>
          </w:rPr>
        </w:r>
        <w:r>
          <w:rPr>
            <w:noProof/>
            <w:webHidden/>
          </w:rPr>
          <w:fldChar w:fldCharType="separate"/>
        </w:r>
        <w:r>
          <w:rPr>
            <w:noProof/>
            <w:webHidden/>
          </w:rPr>
          <w:t>60</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1" w:history="1">
        <w:r w:rsidRPr="008E752E">
          <w:rPr>
            <w:rStyle w:val="Hyperlink"/>
            <w:noProof/>
          </w:rPr>
          <w:t>Fig. 3.8. FF test setup and apparatus for fatigue loading</w:t>
        </w:r>
        <w:r>
          <w:rPr>
            <w:noProof/>
            <w:webHidden/>
          </w:rPr>
          <w:tab/>
        </w:r>
        <w:r>
          <w:rPr>
            <w:noProof/>
            <w:webHidden/>
          </w:rPr>
          <w:fldChar w:fldCharType="begin"/>
        </w:r>
        <w:r>
          <w:rPr>
            <w:noProof/>
            <w:webHidden/>
          </w:rPr>
          <w:instrText xml:space="preserve"> PAGEREF _Toc276027811 \h </w:instrText>
        </w:r>
        <w:r>
          <w:rPr>
            <w:noProof/>
          </w:rPr>
        </w:r>
        <w:r>
          <w:rPr>
            <w:noProof/>
            <w:webHidden/>
          </w:rPr>
          <w:fldChar w:fldCharType="separate"/>
        </w:r>
        <w:r>
          <w:rPr>
            <w:noProof/>
            <w:webHidden/>
          </w:rPr>
          <w:t>61</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2" w:history="1">
        <w:r w:rsidRPr="008E752E">
          <w:rPr>
            <w:rStyle w:val="Hyperlink"/>
            <w:noProof/>
          </w:rPr>
          <w:t>Fig. 3.9. FE model for load determination</w:t>
        </w:r>
        <w:r>
          <w:rPr>
            <w:noProof/>
            <w:webHidden/>
          </w:rPr>
          <w:tab/>
        </w:r>
        <w:r>
          <w:rPr>
            <w:noProof/>
            <w:webHidden/>
          </w:rPr>
          <w:fldChar w:fldCharType="begin"/>
        </w:r>
        <w:r>
          <w:rPr>
            <w:noProof/>
            <w:webHidden/>
          </w:rPr>
          <w:instrText xml:space="preserve"> PAGEREF _Toc276027812 \h </w:instrText>
        </w:r>
        <w:r>
          <w:rPr>
            <w:noProof/>
          </w:rPr>
        </w:r>
        <w:r>
          <w:rPr>
            <w:noProof/>
            <w:webHidden/>
          </w:rPr>
          <w:fldChar w:fldCharType="separate"/>
        </w:r>
        <w:r>
          <w:rPr>
            <w:noProof/>
            <w:webHidden/>
          </w:rPr>
          <w:t>62</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3" w:history="1">
        <w:r w:rsidRPr="008E752E">
          <w:rPr>
            <w:rStyle w:val="Hyperlink"/>
            <w:noProof/>
          </w:rPr>
          <w:t>Fig. 3.10. First two cycles of fatigue shear (FS) loading applied</w:t>
        </w:r>
        <w:r>
          <w:rPr>
            <w:noProof/>
            <w:webHidden/>
          </w:rPr>
          <w:tab/>
        </w:r>
        <w:r>
          <w:rPr>
            <w:noProof/>
            <w:webHidden/>
          </w:rPr>
          <w:fldChar w:fldCharType="begin"/>
        </w:r>
        <w:r>
          <w:rPr>
            <w:noProof/>
            <w:webHidden/>
          </w:rPr>
          <w:instrText xml:space="preserve"> PAGEREF _Toc276027813 \h </w:instrText>
        </w:r>
        <w:r>
          <w:rPr>
            <w:noProof/>
          </w:rPr>
        </w:r>
        <w:r>
          <w:rPr>
            <w:noProof/>
            <w:webHidden/>
          </w:rPr>
          <w:fldChar w:fldCharType="separate"/>
        </w:r>
        <w:r>
          <w:rPr>
            <w:noProof/>
            <w:webHidden/>
          </w:rPr>
          <w:t>62</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4" w:history="1">
        <w:r w:rsidRPr="008E752E">
          <w:rPr>
            <w:rStyle w:val="Hyperlink"/>
            <w:noProof/>
          </w:rPr>
          <w:t>Fig. 3.11. C-N curves</w:t>
        </w:r>
        <w:r>
          <w:rPr>
            <w:noProof/>
            <w:webHidden/>
          </w:rPr>
          <w:tab/>
        </w:r>
        <w:r>
          <w:rPr>
            <w:noProof/>
            <w:webHidden/>
          </w:rPr>
          <w:fldChar w:fldCharType="begin"/>
        </w:r>
        <w:r>
          <w:rPr>
            <w:noProof/>
            <w:webHidden/>
          </w:rPr>
          <w:instrText xml:space="preserve"> PAGEREF _Toc276027814 \h </w:instrText>
        </w:r>
        <w:r>
          <w:rPr>
            <w:noProof/>
          </w:rPr>
        </w:r>
        <w:r>
          <w:rPr>
            <w:noProof/>
            <w:webHidden/>
          </w:rPr>
          <w:fldChar w:fldCharType="separate"/>
        </w:r>
        <w:r>
          <w:rPr>
            <w:noProof/>
            <w:webHidden/>
          </w:rPr>
          <w:t>63</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5" w:history="1">
        <w:r w:rsidRPr="008E752E">
          <w:rPr>
            <w:rStyle w:val="Hyperlink"/>
            <w:noProof/>
          </w:rPr>
          <w:t>Fig. 3.12.Moment-curvature curves</w:t>
        </w:r>
        <w:r>
          <w:rPr>
            <w:noProof/>
            <w:webHidden/>
          </w:rPr>
          <w:tab/>
        </w:r>
        <w:r>
          <w:rPr>
            <w:noProof/>
            <w:webHidden/>
          </w:rPr>
          <w:fldChar w:fldCharType="begin"/>
        </w:r>
        <w:r>
          <w:rPr>
            <w:noProof/>
            <w:webHidden/>
          </w:rPr>
          <w:instrText xml:space="preserve"> PAGEREF _Toc276027815 \h </w:instrText>
        </w:r>
        <w:r>
          <w:rPr>
            <w:noProof/>
          </w:rPr>
        </w:r>
        <w:r>
          <w:rPr>
            <w:noProof/>
            <w:webHidden/>
          </w:rPr>
          <w:fldChar w:fldCharType="separate"/>
        </w:r>
        <w:r>
          <w:rPr>
            <w:noProof/>
            <w:webHidden/>
          </w:rPr>
          <w:t>64</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6" w:history="1">
        <w:r w:rsidRPr="008E752E">
          <w:rPr>
            <w:rStyle w:val="Hyperlink"/>
            <w:noProof/>
          </w:rPr>
          <w:t>Fig. 3.13. Load-deflection curves</w:t>
        </w:r>
        <w:r>
          <w:rPr>
            <w:noProof/>
            <w:webHidden/>
          </w:rPr>
          <w:tab/>
        </w:r>
        <w:r>
          <w:rPr>
            <w:noProof/>
            <w:webHidden/>
          </w:rPr>
          <w:fldChar w:fldCharType="begin"/>
        </w:r>
        <w:r>
          <w:rPr>
            <w:noProof/>
            <w:webHidden/>
          </w:rPr>
          <w:instrText xml:space="preserve"> PAGEREF _Toc276027816 \h </w:instrText>
        </w:r>
        <w:r>
          <w:rPr>
            <w:noProof/>
          </w:rPr>
        </w:r>
        <w:r>
          <w:rPr>
            <w:noProof/>
            <w:webHidden/>
          </w:rPr>
          <w:fldChar w:fldCharType="separate"/>
        </w:r>
        <w:r>
          <w:rPr>
            <w:noProof/>
            <w:webHidden/>
          </w:rPr>
          <w:t>65</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7" w:history="1">
        <w:r w:rsidRPr="008E752E">
          <w:rPr>
            <w:rStyle w:val="Hyperlink"/>
            <w:noProof/>
          </w:rPr>
          <w:t>Fig. 3.14. RD-N curves</w:t>
        </w:r>
        <w:r>
          <w:rPr>
            <w:noProof/>
            <w:webHidden/>
          </w:rPr>
          <w:tab/>
        </w:r>
        <w:r>
          <w:rPr>
            <w:noProof/>
            <w:webHidden/>
          </w:rPr>
          <w:fldChar w:fldCharType="begin"/>
        </w:r>
        <w:r>
          <w:rPr>
            <w:noProof/>
            <w:webHidden/>
          </w:rPr>
          <w:instrText xml:space="preserve"> PAGEREF _Toc276027817 \h </w:instrText>
        </w:r>
        <w:r>
          <w:rPr>
            <w:noProof/>
          </w:rPr>
        </w:r>
        <w:r>
          <w:rPr>
            <w:noProof/>
            <w:webHidden/>
          </w:rPr>
          <w:fldChar w:fldCharType="separate"/>
        </w:r>
        <w:r>
          <w:rPr>
            <w:noProof/>
            <w:webHidden/>
          </w:rPr>
          <w:t>66</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8" w:history="1">
        <w:r w:rsidRPr="008E752E">
          <w:rPr>
            <w:rStyle w:val="Hyperlink"/>
            <w:noProof/>
          </w:rPr>
          <w:t>Fig. 3.15. Cracks at interface of the joint</w:t>
        </w:r>
        <w:r>
          <w:rPr>
            <w:noProof/>
            <w:webHidden/>
          </w:rPr>
          <w:tab/>
        </w:r>
        <w:r>
          <w:rPr>
            <w:noProof/>
            <w:webHidden/>
          </w:rPr>
          <w:fldChar w:fldCharType="begin"/>
        </w:r>
        <w:r>
          <w:rPr>
            <w:noProof/>
            <w:webHidden/>
          </w:rPr>
          <w:instrText xml:space="preserve"> PAGEREF _Toc276027818 \h </w:instrText>
        </w:r>
        <w:r>
          <w:rPr>
            <w:noProof/>
          </w:rPr>
        </w:r>
        <w:r>
          <w:rPr>
            <w:noProof/>
            <w:webHidden/>
          </w:rPr>
          <w:fldChar w:fldCharType="separate"/>
        </w:r>
        <w:r>
          <w:rPr>
            <w:noProof/>
            <w:webHidden/>
          </w:rPr>
          <w:t>66</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19" w:history="1">
        <w:r w:rsidRPr="008E752E">
          <w:rPr>
            <w:rStyle w:val="Hyperlink"/>
            <w:noProof/>
          </w:rPr>
          <w:t>Fig. 3.16. Moment-crack width curves for static flexure and static flexure-shear specimens</w:t>
        </w:r>
        <w:r>
          <w:rPr>
            <w:noProof/>
            <w:webHidden/>
          </w:rPr>
          <w:tab/>
        </w:r>
        <w:r>
          <w:rPr>
            <w:noProof/>
            <w:webHidden/>
          </w:rPr>
          <w:fldChar w:fldCharType="begin"/>
        </w:r>
        <w:r>
          <w:rPr>
            <w:noProof/>
            <w:webHidden/>
          </w:rPr>
          <w:instrText xml:space="preserve"> PAGEREF _Toc276027819 \h </w:instrText>
        </w:r>
        <w:r>
          <w:rPr>
            <w:noProof/>
          </w:rPr>
        </w:r>
        <w:r>
          <w:rPr>
            <w:noProof/>
            <w:webHidden/>
          </w:rPr>
          <w:fldChar w:fldCharType="separate"/>
        </w:r>
        <w:r>
          <w:rPr>
            <w:noProof/>
            <w:webHidden/>
          </w:rPr>
          <w:t>67</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0" w:history="1">
        <w:r w:rsidRPr="008E752E">
          <w:rPr>
            <w:rStyle w:val="Hyperlink"/>
            <w:noProof/>
            <w:lang w:val="it-IT"/>
          </w:rPr>
          <w:t xml:space="preserve">Fig. 3.17. </w:t>
        </w:r>
        <w:r w:rsidRPr="008E752E">
          <w:rPr>
            <w:rStyle w:val="Hyperlink"/>
            <w:noProof/>
          </w:rPr>
          <w:t>CW-N curves</w:t>
        </w:r>
        <w:r>
          <w:rPr>
            <w:noProof/>
            <w:webHidden/>
          </w:rPr>
          <w:tab/>
        </w:r>
        <w:r>
          <w:rPr>
            <w:noProof/>
            <w:webHidden/>
          </w:rPr>
          <w:fldChar w:fldCharType="begin"/>
        </w:r>
        <w:r>
          <w:rPr>
            <w:noProof/>
            <w:webHidden/>
          </w:rPr>
          <w:instrText xml:space="preserve"> PAGEREF _Toc276027820 \h </w:instrText>
        </w:r>
        <w:r>
          <w:rPr>
            <w:noProof/>
          </w:rPr>
        </w:r>
        <w:r>
          <w:rPr>
            <w:noProof/>
            <w:webHidden/>
          </w:rPr>
          <w:fldChar w:fldCharType="separate"/>
        </w:r>
        <w:r>
          <w:rPr>
            <w:noProof/>
            <w:webHidden/>
          </w:rPr>
          <w:t>68</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1" w:history="1">
        <w:r w:rsidRPr="008E752E">
          <w:rPr>
            <w:rStyle w:val="Hyperlink"/>
            <w:noProof/>
          </w:rPr>
          <w:t>Fig. 3.18. Transverse crack in FF-7 test</w:t>
        </w:r>
        <w:r>
          <w:rPr>
            <w:noProof/>
            <w:webHidden/>
          </w:rPr>
          <w:tab/>
        </w:r>
        <w:r>
          <w:rPr>
            <w:noProof/>
            <w:webHidden/>
          </w:rPr>
          <w:fldChar w:fldCharType="begin"/>
        </w:r>
        <w:r>
          <w:rPr>
            <w:noProof/>
            <w:webHidden/>
          </w:rPr>
          <w:instrText xml:space="preserve"> PAGEREF _Toc276027821 \h </w:instrText>
        </w:r>
        <w:r>
          <w:rPr>
            <w:noProof/>
          </w:rPr>
        </w:r>
        <w:r>
          <w:rPr>
            <w:noProof/>
            <w:webHidden/>
          </w:rPr>
          <w:fldChar w:fldCharType="separate"/>
        </w:r>
        <w:r>
          <w:rPr>
            <w:noProof/>
            <w:webHidden/>
          </w:rPr>
          <w:t>68</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2" w:history="1">
        <w:r w:rsidRPr="008E752E">
          <w:rPr>
            <w:rStyle w:val="Hyperlink"/>
            <w:noProof/>
          </w:rPr>
          <w:t>Fig. 3.19. MS-N curves</w:t>
        </w:r>
        <w:r>
          <w:rPr>
            <w:noProof/>
            <w:webHidden/>
          </w:rPr>
          <w:tab/>
        </w:r>
        <w:r>
          <w:rPr>
            <w:noProof/>
            <w:webHidden/>
          </w:rPr>
          <w:fldChar w:fldCharType="begin"/>
        </w:r>
        <w:r>
          <w:rPr>
            <w:noProof/>
            <w:webHidden/>
          </w:rPr>
          <w:instrText xml:space="preserve"> PAGEREF _Toc276027822 \h </w:instrText>
        </w:r>
        <w:r>
          <w:rPr>
            <w:noProof/>
          </w:rPr>
        </w:r>
        <w:r>
          <w:rPr>
            <w:noProof/>
            <w:webHidden/>
          </w:rPr>
          <w:fldChar w:fldCharType="separate"/>
        </w:r>
        <w:r>
          <w:rPr>
            <w:noProof/>
            <w:webHidden/>
          </w:rPr>
          <w:t>69</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3" w:history="1">
        <w:r w:rsidRPr="008E752E">
          <w:rPr>
            <w:rStyle w:val="Hyperlink"/>
            <w:noProof/>
          </w:rPr>
          <w:t>Fig. 3.20. Moment-strain curve</w:t>
        </w:r>
        <w:r>
          <w:rPr>
            <w:noProof/>
            <w:webHidden/>
          </w:rPr>
          <w:tab/>
        </w:r>
        <w:r>
          <w:rPr>
            <w:noProof/>
            <w:webHidden/>
          </w:rPr>
          <w:fldChar w:fldCharType="begin"/>
        </w:r>
        <w:r>
          <w:rPr>
            <w:noProof/>
            <w:webHidden/>
          </w:rPr>
          <w:instrText xml:space="preserve"> PAGEREF _Toc276027823 \h </w:instrText>
        </w:r>
        <w:r>
          <w:rPr>
            <w:noProof/>
          </w:rPr>
        </w:r>
        <w:r>
          <w:rPr>
            <w:noProof/>
            <w:webHidden/>
          </w:rPr>
          <w:fldChar w:fldCharType="separate"/>
        </w:r>
        <w:r>
          <w:rPr>
            <w:noProof/>
            <w:webHidden/>
          </w:rPr>
          <w:t>70</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4" w:history="1">
        <w:r w:rsidRPr="008E752E">
          <w:rPr>
            <w:rStyle w:val="Hyperlink"/>
            <w:noProof/>
          </w:rPr>
          <w:t>Fig. 3.21. Specimen failures</w:t>
        </w:r>
        <w:r>
          <w:rPr>
            <w:noProof/>
            <w:webHidden/>
          </w:rPr>
          <w:tab/>
        </w:r>
        <w:r>
          <w:rPr>
            <w:noProof/>
            <w:webHidden/>
          </w:rPr>
          <w:fldChar w:fldCharType="begin"/>
        </w:r>
        <w:r>
          <w:rPr>
            <w:noProof/>
            <w:webHidden/>
          </w:rPr>
          <w:instrText xml:space="preserve"> PAGEREF _Toc276027824 \h </w:instrText>
        </w:r>
        <w:r>
          <w:rPr>
            <w:noProof/>
          </w:rPr>
        </w:r>
        <w:r>
          <w:rPr>
            <w:noProof/>
            <w:webHidden/>
          </w:rPr>
          <w:fldChar w:fldCharType="separate"/>
        </w:r>
        <w:r>
          <w:rPr>
            <w:noProof/>
            <w:webHidden/>
          </w:rPr>
          <w:t>71</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5" w:history="1">
        <w:r w:rsidRPr="008E752E">
          <w:rPr>
            <w:rStyle w:val="Hyperlink"/>
            <w:noProof/>
          </w:rPr>
          <w:t>Fig. 3.22. Cracks at the bottom of slabs</w:t>
        </w:r>
        <w:r>
          <w:rPr>
            <w:noProof/>
            <w:webHidden/>
          </w:rPr>
          <w:tab/>
        </w:r>
        <w:r>
          <w:rPr>
            <w:noProof/>
            <w:webHidden/>
          </w:rPr>
          <w:fldChar w:fldCharType="begin"/>
        </w:r>
        <w:r>
          <w:rPr>
            <w:noProof/>
            <w:webHidden/>
          </w:rPr>
          <w:instrText xml:space="preserve"> PAGEREF _Toc276027825 \h </w:instrText>
        </w:r>
        <w:r>
          <w:rPr>
            <w:noProof/>
          </w:rPr>
        </w:r>
        <w:r>
          <w:rPr>
            <w:noProof/>
            <w:webHidden/>
          </w:rPr>
          <w:fldChar w:fldCharType="separate"/>
        </w:r>
        <w:r>
          <w:rPr>
            <w:noProof/>
            <w:webHidden/>
          </w:rPr>
          <w:t>71</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6" w:history="1">
        <w:r w:rsidRPr="008E752E">
          <w:rPr>
            <w:rStyle w:val="Hyperlink"/>
            <w:noProof/>
          </w:rPr>
          <w:t>Fig. 4.1. A DBT concrete bridge being constructed</w:t>
        </w:r>
        <w:r>
          <w:rPr>
            <w:noProof/>
            <w:webHidden/>
          </w:rPr>
          <w:tab/>
        </w:r>
        <w:r>
          <w:rPr>
            <w:noProof/>
            <w:webHidden/>
          </w:rPr>
          <w:fldChar w:fldCharType="begin"/>
        </w:r>
        <w:r>
          <w:rPr>
            <w:noProof/>
            <w:webHidden/>
          </w:rPr>
          <w:instrText xml:space="preserve"> PAGEREF _Toc276027826 \h </w:instrText>
        </w:r>
        <w:r>
          <w:rPr>
            <w:noProof/>
          </w:rPr>
        </w:r>
        <w:r>
          <w:rPr>
            <w:noProof/>
            <w:webHidden/>
          </w:rPr>
          <w:fldChar w:fldCharType="separate"/>
        </w:r>
        <w:r>
          <w:rPr>
            <w:noProof/>
            <w:webHidden/>
          </w:rPr>
          <w:t>93</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7" w:history="1">
        <w:r w:rsidRPr="008E752E">
          <w:rPr>
            <w:rStyle w:val="Hyperlink"/>
            <w:noProof/>
          </w:rPr>
          <w:t>Fig. 4.2. A typical DBT bridge connected by longitudinal joints with welded steel connectors</w:t>
        </w:r>
        <w:r>
          <w:rPr>
            <w:noProof/>
            <w:webHidden/>
          </w:rPr>
          <w:tab/>
        </w:r>
        <w:r>
          <w:rPr>
            <w:noProof/>
            <w:webHidden/>
          </w:rPr>
          <w:fldChar w:fldCharType="begin"/>
        </w:r>
        <w:r>
          <w:rPr>
            <w:noProof/>
            <w:webHidden/>
          </w:rPr>
          <w:instrText xml:space="preserve"> PAGEREF _Toc276027827 \h </w:instrText>
        </w:r>
        <w:r>
          <w:rPr>
            <w:noProof/>
          </w:rPr>
        </w:r>
        <w:r>
          <w:rPr>
            <w:noProof/>
            <w:webHidden/>
          </w:rPr>
          <w:fldChar w:fldCharType="separate"/>
        </w:r>
        <w:r>
          <w:rPr>
            <w:noProof/>
            <w:webHidden/>
          </w:rPr>
          <w:t>93</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8" w:history="1">
        <w:r w:rsidRPr="008E752E">
          <w:rPr>
            <w:rStyle w:val="Hyperlink"/>
            <w:noProof/>
          </w:rPr>
          <w:t>Fig. 4.3. Dimension of transverse joint specimen</w:t>
        </w:r>
        <w:r>
          <w:rPr>
            <w:noProof/>
            <w:webHidden/>
          </w:rPr>
          <w:tab/>
        </w:r>
        <w:r>
          <w:rPr>
            <w:noProof/>
            <w:webHidden/>
          </w:rPr>
          <w:fldChar w:fldCharType="begin"/>
        </w:r>
        <w:r>
          <w:rPr>
            <w:noProof/>
            <w:webHidden/>
          </w:rPr>
          <w:instrText xml:space="preserve"> PAGEREF _Toc276027828 \h </w:instrText>
        </w:r>
        <w:r>
          <w:rPr>
            <w:noProof/>
          </w:rPr>
        </w:r>
        <w:r>
          <w:rPr>
            <w:noProof/>
            <w:webHidden/>
          </w:rPr>
          <w:fldChar w:fldCharType="separate"/>
        </w:r>
        <w:r>
          <w:rPr>
            <w:noProof/>
            <w:webHidden/>
          </w:rPr>
          <w:t>94</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29" w:history="1">
        <w:r w:rsidRPr="008E752E">
          <w:rPr>
            <w:rStyle w:val="Hyperlink"/>
            <w:noProof/>
          </w:rPr>
          <w:t>Fig. 4.4. Reinforcement layout in tension specimen</w:t>
        </w:r>
        <w:r>
          <w:rPr>
            <w:noProof/>
            <w:webHidden/>
          </w:rPr>
          <w:tab/>
        </w:r>
        <w:r>
          <w:rPr>
            <w:noProof/>
            <w:webHidden/>
          </w:rPr>
          <w:fldChar w:fldCharType="begin"/>
        </w:r>
        <w:r>
          <w:rPr>
            <w:noProof/>
            <w:webHidden/>
          </w:rPr>
          <w:instrText xml:space="preserve"> PAGEREF _Toc276027829 \h </w:instrText>
        </w:r>
        <w:r>
          <w:rPr>
            <w:noProof/>
          </w:rPr>
        </w:r>
        <w:r>
          <w:rPr>
            <w:noProof/>
            <w:webHidden/>
          </w:rPr>
          <w:fldChar w:fldCharType="separate"/>
        </w:r>
        <w:r>
          <w:rPr>
            <w:noProof/>
            <w:webHidden/>
          </w:rPr>
          <w:t>94</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0" w:history="1">
        <w:r w:rsidRPr="008E752E">
          <w:rPr>
            <w:rStyle w:val="Hyperlink"/>
            <w:noProof/>
          </w:rPr>
          <w:t>Fig. 4.5. Strain gage configuration for tension specimen</w:t>
        </w:r>
        <w:r>
          <w:rPr>
            <w:noProof/>
            <w:webHidden/>
          </w:rPr>
          <w:tab/>
        </w:r>
        <w:r>
          <w:rPr>
            <w:noProof/>
            <w:webHidden/>
          </w:rPr>
          <w:fldChar w:fldCharType="begin"/>
        </w:r>
        <w:r>
          <w:rPr>
            <w:noProof/>
            <w:webHidden/>
          </w:rPr>
          <w:instrText xml:space="preserve"> PAGEREF _Toc276027830 \h </w:instrText>
        </w:r>
        <w:r>
          <w:rPr>
            <w:noProof/>
          </w:rPr>
        </w:r>
        <w:r>
          <w:rPr>
            <w:noProof/>
            <w:webHidden/>
          </w:rPr>
          <w:fldChar w:fldCharType="separate"/>
        </w:r>
        <w:r>
          <w:rPr>
            <w:noProof/>
            <w:webHidden/>
          </w:rPr>
          <w:t>95</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1" w:history="1">
        <w:r w:rsidRPr="008E752E">
          <w:rPr>
            <w:rStyle w:val="Hyperlink"/>
            <w:noProof/>
          </w:rPr>
          <w:t>Fig.4.6. Panel fabrication</w:t>
        </w:r>
        <w:r>
          <w:rPr>
            <w:noProof/>
            <w:webHidden/>
          </w:rPr>
          <w:tab/>
        </w:r>
        <w:r>
          <w:rPr>
            <w:noProof/>
            <w:webHidden/>
          </w:rPr>
          <w:fldChar w:fldCharType="begin"/>
        </w:r>
        <w:r>
          <w:rPr>
            <w:noProof/>
            <w:webHidden/>
          </w:rPr>
          <w:instrText xml:space="preserve"> PAGEREF _Toc276027831 \h </w:instrText>
        </w:r>
        <w:r>
          <w:rPr>
            <w:noProof/>
          </w:rPr>
        </w:r>
        <w:r>
          <w:rPr>
            <w:noProof/>
            <w:webHidden/>
          </w:rPr>
          <w:fldChar w:fldCharType="separate"/>
        </w:r>
        <w:r>
          <w:rPr>
            <w:noProof/>
            <w:webHidden/>
          </w:rPr>
          <w:t>95</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2" w:history="1">
        <w:r w:rsidRPr="008E752E">
          <w:rPr>
            <w:rStyle w:val="Hyperlink"/>
            <w:noProof/>
          </w:rPr>
          <w:t>Fig.4.7. Profile of joint surface after sandblasting</w:t>
        </w:r>
        <w:r>
          <w:rPr>
            <w:noProof/>
            <w:webHidden/>
          </w:rPr>
          <w:tab/>
        </w:r>
        <w:r>
          <w:rPr>
            <w:noProof/>
            <w:webHidden/>
          </w:rPr>
          <w:fldChar w:fldCharType="begin"/>
        </w:r>
        <w:r>
          <w:rPr>
            <w:noProof/>
            <w:webHidden/>
          </w:rPr>
          <w:instrText xml:space="preserve"> PAGEREF _Toc276027832 \h </w:instrText>
        </w:r>
        <w:r>
          <w:rPr>
            <w:noProof/>
          </w:rPr>
        </w:r>
        <w:r>
          <w:rPr>
            <w:noProof/>
            <w:webHidden/>
          </w:rPr>
          <w:fldChar w:fldCharType="separate"/>
        </w:r>
        <w:r>
          <w:rPr>
            <w:noProof/>
            <w:webHidden/>
          </w:rPr>
          <w:t>96</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3" w:history="1">
        <w:r w:rsidRPr="008E752E">
          <w:rPr>
            <w:rStyle w:val="Hyperlink"/>
            <w:noProof/>
          </w:rPr>
          <w:t>Fig.4.8. Tension test specimen</w:t>
        </w:r>
        <w:r>
          <w:rPr>
            <w:noProof/>
            <w:webHidden/>
          </w:rPr>
          <w:tab/>
        </w:r>
        <w:r>
          <w:rPr>
            <w:noProof/>
            <w:webHidden/>
          </w:rPr>
          <w:fldChar w:fldCharType="begin"/>
        </w:r>
        <w:r>
          <w:rPr>
            <w:noProof/>
            <w:webHidden/>
          </w:rPr>
          <w:instrText xml:space="preserve"> PAGEREF _Toc276027833 \h </w:instrText>
        </w:r>
        <w:r>
          <w:rPr>
            <w:noProof/>
          </w:rPr>
        </w:r>
        <w:r>
          <w:rPr>
            <w:noProof/>
            <w:webHidden/>
          </w:rPr>
          <w:fldChar w:fldCharType="separate"/>
        </w:r>
        <w:r>
          <w:rPr>
            <w:noProof/>
            <w:webHidden/>
          </w:rPr>
          <w:t>96</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4" w:history="1">
        <w:r w:rsidRPr="008E752E">
          <w:rPr>
            <w:rStyle w:val="Hyperlink"/>
            <w:noProof/>
          </w:rPr>
          <w:t>Fig.4.9.</w:t>
        </w:r>
        <w:r w:rsidRPr="008E752E">
          <w:rPr>
            <w:rStyle w:val="Hyperlink"/>
            <w:b/>
            <w:noProof/>
          </w:rPr>
          <w:t xml:space="preserve"> </w:t>
        </w:r>
        <w:r w:rsidRPr="008E752E">
          <w:rPr>
            <w:rStyle w:val="Hyperlink"/>
            <w:bCs/>
            <w:noProof/>
          </w:rPr>
          <w:t>Tension test set-up</w:t>
        </w:r>
        <w:r>
          <w:rPr>
            <w:noProof/>
            <w:webHidden/>
          </w:rPr>
          <w:tab/>
        </w:r>
        <w:r>
          <w:rPr>
            <w:noProof/>
            <w:webHidden/>
          </w:rPr>
          <w:fldChar w:fldCharType="begin"/>
        </w:r>
        <w:r>
          <w:rPr>
            <w:noProof/>
            <w:webHidden/>
          </w:rPr>
          <w:instrText xml:space="preserve"> PAGEREF _Toc276027834 \h </w:instrText>
        </w:r>
        <w:r>
          <w:rPr>
            <w:noProof/>
          </w:rPr>
        </w:r>
        <w:r>
          <w:rPr>
            <w:noProof/>
            <w:webHidden/>
          </w:rPr>
          <w:fldChar w:fldCharType="separate"/>
        </w:r>
        <w:r>
          <w:rPr>
            <w:noProof/>
            <w:webHidden/>
          </w:rPr>
          <w:t>97</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5" w:history="1">
        <w:r w:rsidRPr="008E752E">
          <w:rPr>
            <w:rStyle w:val="Hyperlink"/>
            <w:noProof/>
          </w:rPr>
          <w:t>Fig.4.10. Load-deflection curve</w:t>
        </w:r>
        <w:r>
          <w:rPr>
            <w:noProof/>
            <w:webHidden/>
          </w:rPr>
          <w:tab/>
        </w:r>
        <w:r>
          <w:rPr>
            <w:noProof/>
            <w:webHidden/>
          </w:rPr>
          <w:fldChar w:fldCharType="begin"/>
        </w:r>
        <w:r>
          <w:rPr>
            <w:noProof/>
            <w:webHidden/>
          </w:rPr>
          <w:instrText xml:space="preserve"> PAGEREF _Toc276027835 \h </w:instrText>
        </w:r>
        <w:r>
          <w:rPr>
            <w:noProof/>
          </w:rPr>
        </w:r>
        <w:r>
          <w:rPr>
            <w:noProof/>
            <w:webHidden/>
          </w:rPr>
          <w:fldChar w:fldCharType="separate"/>
        </w:r>
        <w:r>
          <w:rPr>
            <w:noProof/>
            <w:webHidden/>
          </w:rPr>
          <w:t>98</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6" w:history="1">
        <w:r w:rsidRPr="008E752E">
          <w:rPr>
            <w:rStyle w:val="Hyperlink"/>
            <w:noProof/>
          </w:rPr>
          <w:t>Fig.4.11. Cracks within the joint</w:t>
        </w:r>
        <w:r>
          <w:rPr>
            <w:noProof/>
            <w:webHidden/>
          </w:rPr>
          <w:tab/>
        </w:r>
        <w:r>
          <w:rPr>
            <w:noProof/>
            <w:webHidden/>
          </w:rPr>
          <w:fldChar w:fldCharType="begin"/>
        </w:r>
        <w:r>
          <w:rPr>
            <w:noProof/>
            <w:webHidden/>
          </w:rPr>
          <w:instrText xml:space="preserve"> PAGEREF _Toc276027836 \h </w:instrText>
        </w:r>
        <w:r>
          <w:rPr>
            <w:noProof/>
          </w:rPr>
        </w:r>
        <w:r>
          <w:rPr>
            <w:noProof/>
            <w:webHidden/>
          </w:rPr>
          <w:fldChar w:fldCharType="separate"/>
        </w:r>
        <w:r>
          <w:rPr>
            <w:noProof/>
            <w:webHidden/>
          </w:rPr>
          <w:t>99</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7" w:history="1">
        <w:r w:rsidRPr="008E752E">
          <w:rPr>
            <w:rStyle w:val="Hyperlink"/>
            <w:noProof/>
          </w:rPr>
          <w:t>Fig.4.12. Deformation of lacer bar</w:t>
        </w:r>
        <w:r>
          <w:rPr>
            <w:noProof/>
            <w:webHidden/>
          </w:rPr>
          <w:tab/>
        </w:r>
        <w:r>
          <w:rPr>
            <w:noProof/>
            <w:webHidden/>
          </w:rPr>
          <w:fldChar w:fldCharType="begin"/>
        </w:r>
        <w:r>
          <w:rPr>
            <w:noProof/>
            <w:webHidden/>
          </w:rPr>
          <w:instrText xml:space="preserve"> PAGEREF _Toc276027837 \h </w:instrText>
        </w:r>
        <w:r>
          <w:rPr>
            <w:noProof/>
          </w:rPr>
        </w:r>
        <w:r>
          <w:rPr>
            <w:noProof/>
            <w:webHidden/>
          </w:rPr>
          <w:fldChar w:fldCharType="separate"/>
        </w:r>
        <w:r>
          <w:rPr>
            <w:noProof/>
            <w:webHidden/>
          </w:rPr>
          <w:t>100</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8" w:history="1">
        <w:r w:rsidRPr="008E752E">
          <w:rPr>
            <w:rStyle w:val="Hyperlink"/>
            <w:noProof/>
          </w:rPr>
          <w:t>Fig.4.13. Load-crack width curves of static tension specimens</w:t>
        </w:r>
        <w:r>
          <w:rPr>
            <w:noProof/>
            <w:webHidden/>
          </w:rPr>
          <w:tab/>
        </w:r>
        <w:r>
          <w:rPr>
            <w:noProof/>
            <w:webHidden/>
          </w:rPr>
          <w:fldChar w:fldCharType="begin"/>
        </w:r>
        <w:r>
          <w:rPr>
            <w:noProof/>
            <w:webHidden/>
          </w:rPr>
          <w:instrText xml:space="preserve"> PAGEREF _Toc276027838 \h </w:instrText>
        </w:r>
        <w:r>
          <w:rPr>
            <w:noProof/>
          </w:rPr>
        </w:r>
        <w:r>
          <w:rPr>
            <w:noProof/>
            <w:webHidden/>
          </w:rPr>
          <w:fldChar w:fldCharType="separate"/>
        </w:r>
        <w:r>
          <w:rPr>
            <w:noProof/>
            <w:webHidden/>
          </w:rPr>
          <w:t>101</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39" w:history="1">
        <w:r w:rsidRPr="008E752E">
          <w:rPr>
            <w:rStyle w:val="Hyperlink"/>
            <w:noProof/>
          </w:rPr>
          <w:t>Fig.4.14. CW-N curves of fatigue tension specimens</w:t>
        </w:r>
        <w:r>
          <w:rPr>
            <w:noProof/>
            <w:webHidden/>
          </w:rPr>
          <w:tab/>
        </w:r>
        <w:r>
          <w:rPr>
            <w:noProof/>
            <w:webHidden/>
          </w:rPr>
          <w:fldChar w:fldCharType="begin"/>
        </w:r>
        <w:r>
          <w:rPr>
            <w:noProof/>
            <w:webHidden/>
          </w:rPr>
          <w:instrText xml:space="preserve"> PAGEREF _Toc276027839 \h </w:instrText>
        </w:r>
        <w:r>
          <w:rPr>
            <w:noProof/>
          </w:rPr>
        </w:r>
        <w:r>
          <w:rPr>
            <w:noProof/>
            <w:webHidden/>
          </w:rPr>
          <w:fldChar w:fldCharType="separate"/>
        </w:r>
        <w:r>
          <w:rPr>
            <w:noProof/>
            <w:webHidden/>
          </w:rPr>
          <w:t>102</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40" w:history="1">
        <w:r w:rsidRPr="008E752E">
          <w:rPr>
            <w:rStyle w:val="Hyperlink"/>
            <w:noProof/>
          </w:rPr>
          <w:t>Fig.4.15. MS-N curves of fatigue tension specimens</w:t>
        </w:r>
        <w:r>
          <w:rPr>
            <w:noProof/>
            <w:webHidden/>
          </w:rPr>
          <w:tab/>
        </w:r>
        <w:r>
          <w:rPr>
            <w:noProof/>
            <w:webHidden/>
          </w:rPr>
          <w:fldChar w:fldCharType="begin"/>
        </w:r>
        <w:r>
          <w:rPr>
            <w:noProof/>
            <w:webHidden/>
          </w:rPr>
          <w:instrText xml:space="preserve"> PAGEREF _Toc276027840 \h </w:instrText>
        </w:r>
        <w:r>
          <w:rPr>
            <w:noProof/>
          </w:rPr>
        </w:r>
        <w:r>
          <w:rPr>
            <w:noProof/>
            <w:webHidden/>
          </w:rPr>
          <w:fldChar w:fldCharType="separate"/>
        </w:r>
        <w:r>
          <w:rPr>
            <w:noProof/>
            <w:webHidden/>
          </w:rPr>
          <w:t>102</w:t>
        </w:r>
        <w:r>
          <w:rPr>
            <w:noProof/>
            <w:webHidden/>
          </w:rPr>
          <w:fldChar w:fldCharType="end"/>
        </w:r>
      </w:hyperlink>
    </w:p>
    <w:p w:rsidR="00913FDB" w:rsidRDefault="00913FDB">
      <w:pPr>
        <w:pStyle w:val="TableofFigures"/>
        <w:tabs>
          <w:tab w:val="right" w:leader="dot" w:pos="9350"/>
        </w:tabs>
        <w:rPr>
          <w:noProof/>
          <w:lang w:val="da-DK" w:eastAsia="zh-CN"/>
        </w:rPr>
      </w:pPr>
      <w:hyperlink w:anchor="_Toc276027841" w:history="1">
        <w:r w:rsidRPr="008E752E">
          <w:rPr>
            <w:rStyle w:val="Hyperlink"/>
            <w:noProof/>
          </w:rPr>
          <w:t>Fig.4.16. Load-microstrain curve</w:t>
        </w:r>
        <w:r>
          <w:rPr>
            <w:noProof/>
            <w:webHidden/>
          </w:rPr>
          <w:tab/>
        </w:r>
        <w:r>
          <w:rPr>
            <w:noProof/>
            <w:webHidden/>
          </w:rPr>
          <w:fldChar w:fldCharType="begin"/>
        </w:r>
        <w:r>
          <w:rPr>
            <w:noProof/>
            <w:webHidden/>
          </w:rPr>
          <w:instrText xml:space="preserve"> PAGEREF _Toc276027841 \h </w:instrText>
        </w:r>
        <w:r>
          <w:rPr>
            <w:noProof/>
          </w:rPr>
        </w:r>
        <w:r>
          <w:rPr>
            <w:noProof/>
            <w:webHidden/>
          </w:rPr>
          <w:fldChar w:fldCharType="separate"/>
        </w:r>
        <w:r>
          <w:rPr>
            <w:noProof/>
            <w:webHidden/>
          </w:rPr>
          <w:t>103</w:t>
        </w:r>
        <w:r>
          <w:rPr>
            <w:noProof/>
            <w:webHidden/>
          </w:rPr>
          <w:fldChar w:fldCharType="end"/>
        </w:r>
      </w:hyperlink>
    </w:p>
    <w:p w:rsidR="00913FDB" w:rsidRDefault="00913FDB" w:rsidP="008A6C21">
      <w:pPr>
        <w:spacing w:beforeLines="50" w:afterLines="50" w:line="360" w:lineRule="auto"/>
        <w:jc w:val="center"/>
        <w:rPr>
          <w:b/>
          <w:bCs/>
          <w:sz w:val="32"/>
          <w:szCs w:val="32"/>
          <w:lang w:val="en-US"/>
        </w:rPr>
      </w:pPr>
      <w:r>
        <w:rPr>
          <w:b/>
          <w:bCs/>
          <w:sz w:val="32"/>
          <w:szCs w:val="32"/>
        </w:rPr>
        <w:fldChar w:fldCharType="end"/>
      </w:r>
    </w:p>
    <w:p w:rsidR="00913FDB" w:rsidRDefault="00913FDB" w:rsidP="008A6C21">
      <w:pPr>
        <w:spacing w:beforeLines="50" w:afterLines="50" w:line="360" w:lineRule="auto"/>
        <w:jc w:val="center"/>
        <w:rPr>
          <w:b/>
          <w:bCs/>
          <w:sz w:val="32"/>
          <w:szCs w:val="32"/>
          <w:lang w:val="en-US"/>
        </w:rPr>
      </w:pPr>
    </w:p>
    <w:p w:rsidR="00913FDB" w:rsidRDefault="00913FDB" w:rsidP="008A6C21">
      <w:pPr>
        <w:spacing w:beforeLines="50" w:afterLines="50" w:line="360" w:lineRule="auto"/>
        <w:jc w:val="center"/>
        <w:rPr>
          <w:b/>
          <w:bCs/>
          <w:sz w:val="32"/>
          <w:szCs w:val="32"/>
          <w:lang w:val="en-US"/>
        </w:rPr>
      </w:pPr>
    </w:p>
    <w:p w:rsidR="00913FDB" w:rsidRDefault="00913FDB" w:rsidP="008A6C21">
      <w:pPr>
        <w:spacing w:beforeLines="50" w:afterLines="50" w:line="360" w:lineRule="auto"/>
        <w:jc w:val="center"/>
        <w:rPr>
          <w:b/>
          <w:bCs/>
          <w:sz w:val="32"/>
          <w:szCs w:val="32"/>
          <w:lang w:val="en-US"/>
        </w:rPr>
      </w:pPr>
    </w:p>
    <w:p w:rsidR="00913FDB" w:rsidRDefault="00913FDB" w:rsidP="008A6C21">
      <w:pPr>
        <w:spacing w:beforeLines="50" w:afterLines="50" w:line="360" w:lineRule="auto"/>
        <w:jc w:val="center"/>
        <w:rPr>
          <w:b/>
          <w:bCs/>
          <w:sz w:val="32"/>
          <w:szCs w:val="32"/>
          <w:lang w:val="en-US"/>
        </w:rPr>
      </w:pPr>
    </w:p>
    <w:p w:rsidR="00913FDB" w:rsidRDefault="00913FDB" w:rsidP="008A6C21">
      <w:pPr>
        <w:spacing w:beforeLines="50" w:afterLines="50" w:line="360" w:lineRule="auto"/>
        <w:jc w:val="center"/>
        <w:rPr>
          <w:b/>
          <w:bCs/>
          <w:sz w:val="32"/>
          <w:szCs w:val="32"/>
          <w:lang w:val="en-US"/>
        </w:rPr>
      </w:pPr>
    </w:p>
    <w:p w:rsidR="00913FDB" w:rsidRDefault="00913FDB" w:rsidP="008A6C21">
      <w:pPr>
        <w:spacing w:beforeLines="50" w:afterLines="50" w:line="360" w:lineRule="auto"/>
        <w:jc w:val="center"/>
        <w:rPr>
          <w:b/>
          <w:bCs/>
          <w:sz w:val="32"/>
          <w:szCs w:val="32"/>
          <w:lang w:val="en-US"/>
        </w:rPr>
      </w:pPr>
    </w:p>
    <w:p w:rsidR="00913FDB" w:rsidRDefault="00913FDB" w:rsidP="008A6C21">
      <w:pPr>
        <w:spacing w:beforeLines="50" w:afterLines="50" w:line="360" w:lineRule="auto"/>
        <w:jc w:val="center"/>
        <w:rPr>
          <w:b/>
          <w:bCs/>
          <w:sz w:val="32"/>
          <w:szCs w:val="32"/>
          <w:lang w:val="en-US"/>
        </w:rPr>
      </w:pPr>
    </w:p>
    <w:p w:rsidR="00913FDB" w:rsidRDefault="00913FDB" w:rsidP="008A6C21">
      <w:pPr>
        <w:spacing w:beforeLines="50" w:afterLines="50" w:line="360" w:lineRule="auto"/>
        <w:jc w:val="center"/>
        <w:rPr>
          <w:b/>
          <w:bCs/>
          <w:sz w:val="32"/>
          <w:szCs w:val="32"/>
          <w:lang w:val="en-US"/>
        </w:rPr>
      </w:pPr>
    </w:p>
    <w:p w:rsidR="00913FDB" w:rsidRDefault="00913FDB" w:rsidP="008A6C21">
      <w:pPr>
        <w:spacing w:beforeLines="50" w:afterLines="50" w:line="360" w:lineRule="auto"/>
        <w:jc w:val="center"/>
        <w:rPr>
          <w:b/>
          <w:bCs/>
          <w:sz w:val="32"/>
          <w:szCs w:val="32"/>
          <w:lang w:val="en-US"/>
        </w:rPr>
      </w:pPr>
    </w:p>
    <w:p w:rsidR="00913FDB" w:rsidRDefault="00913FDB" w:rsidP="00387418">
      <w:pPr>
        <w:spacing w:beforeLines="50" w:afterLines="50" w:line="360" w:lineRule="auto"/>
        <w:rPr>
          <w:b/>
          <w:bCs/>
          <w:sz w:val="32"/>
          <w:szCs w:val="32"/>
          <w:lang w:val="en-US"/>
        </w:rPr>
        <w:sectPr w:rsidR="00913FDB" w:rsidSect="00C37BA6">
          <w:footerReference w:type="even" r:id="rId9"/>
          <w:footerReference w:type="default" r:id="rId10"/>
          <w:pgSz w:w="12240" w:h="15840" w:code="1"/>
          <w:pgMar w:top="1440" w:right="1440" w:bottom="1440" w:left="1440" w:header="706" w:footer="1440" w:gutter="0"/>
          <w:pgNumType w:fmt="lowerRoman" w:start="1"/>
          <w:cols w:space="708"/>
          <w:titlePg/>
          <w:docGrid w:linePitch="360"/>
        </w:sectPr>
      </w:pPr>
    </w:p>
    <w:p w:rsidR="00913FDB" w:rsidRPr="00305CD1" w:rsidRDefault="00913FDB" w:rsidP="002D0F3E">
      <w:pPr>
        <w:pStyle w:val="disshead1"/>
        <w:spacing w:before="120" w:after="120"/>
        <w:rPr>
          <w:lang w:val="en-US"/>
        </w:rPr>
      </w:pPr>
      <w:bookmarkStart w:id="0" w:name="_Toc273380863"/>
      <w:bookmarkStart w:id="1" w:name="_Toc276027861"/>
      <w:r w:rsidRPr="00305CD1">
        <w:rPr>
          <w:lang w:val="en-US"/>
        </w:rPr>
        <w:t>Chapter 1: Introduction</w:t>
      </w:r>
      <w:bookmarkEnd w:id="0"/>
      <w:bookmarkEnd w:id="1"/>
    </w:p>
    <w:p w:rsidR="00913FDB" w:rsidRPr="006007EB" w:rsidRDefault="00913FDB" w:rsidP="006007EB">
      <w:pPr>
        <w:spacing w:after="100" w:line="480" w:lineRule="auto"/>
        <w:rPr>
          <w:lang w:val="en-US" w:eastAsia="en-US"/>
        </w:rPr>
      </w:pPr>
      <w:r w:rsidRPr="006007EB">
        <w:rPr>
          <w:lang w:val="en-US" w:eastAsia="en-US"/>
        </w:rPr>
        <w:t xml:space="preserve">Speed of construction, particularly for bridge replacement and repair projects, has become a critical issue to minimize disruption of traffic and commerce. Promising systems for rapid construction include precast bridge systems fabricated using </w:t>
      </w:r>
      <w:r>
        <w:rPr>
          <w:lang w:val="en-US" w:eastAsia="en-US"/>
        </w:rPr>
        <w:t>d</w:t>
      </w:r>
      <w:r w:rsidRPr="006007EB">
        <w:rPr>
          <w:lang w:val="en-US" w:eastAsia="en-US"/>
        </w:rPr>
        <w:t xml:space="preserve">ecked </w:t>
      </w:r>
      <w:r>
        <w:rPr>
          <w:lang w:val="en-US" w:eastAsia="en-US"/>
        </w:rPr>
        <w:t>b</w:t>
      </w:r>
      <w:r w:rsidRPr="006007EB">
        <w:rPr>
          <w:lang w:val="en-US" w:eastAsia="en-US"/>
        </w:rPr>
        <w:t xml:space="preserve">ulb-T (DBT) concrete girders or full-depth deck panels on girders. Because of the similarity in these systems, the discussion herein focuses primarily on DBTs which generally have greater constraints on deck thickness than precast panel systems. </w:t>
      </w:r>
    </w:p>
    <w:p w:rsidR="00913FDB" w:rsidRPr="006007EB" w:rsidRDefault="00913FDB" w:rsidP="006007EB">
      <w:pPr>
        <w:spacing w:after="100" w:line="480" w:lineRule="auto"/>
        <w:rPr>
          <w:lang w:val="en-US" w:eastAsia="en-US"/>
        </w:rPr>
      </w:pPr>
      <w:r w:rsidRPr="006007EB">
        <w:rPr>
          <w:lang w:val="en-US" w:eastAsia="en-US"/>
        </w:rPr>
        <w:t xml:space="preserve">The bridge deck in DBTs consists of the girder flange, which is precast and prestressed with the girder. DBTs are manufactured in the precast plant under closely monitored conditions, transported to the construction site, and erected such that the flanges of adjacent units abut. Load transfer between adjacent units is provided by longitudinal joints (parallel to traffic direction). The DBT bridge system eliminates the time necessary to form, place, and cure a concrete deck at the bridge site. In addition, the wide top flange provided by the deck improves construction safety due to ease of installations, enhances durability because the deck is fabricated with the girder in a controlled environment, and enhances structural performance with a more efficient contribution of the deck in stress distribution. Despite the major benefits of this type of bridge, use has been limited to isolated regions of the U.S. because of concerns about certain design and construction issues. </w:t>
      </w:r>
    </w:p>
    <w:p w:rsidR="00913FDB" w:rsidRPr="006007EB" w:rsidRDefault="00913FDB" w:rsidP="006007EB">
      <w:pPr>
        <w:spacing w:after="100" w:line="480" w:lineRule="auto"/>
        <w:rPr>
          <w:lang w:val="en-US" w:eastAsia="en-US"/>
        </w:rPr>
      </w:pPr>
      <w:r w:rsidRPr="006007EB">
        <w:rPr>
          <w:lang w:val="en-US" w:eastAsia="en-US"/>
        </w:rPr>
        <w:t>One issue that hampers widespread use of DBT system is the current joint detail, welded steel connector with shear key joint. Welded steel connectors are typically spaced at 4 ft. To make the connectio</w:t>
      </w:r>
      <w:r>
        <w:rPr>
          <w:lang w:val="en-US" w:eastAsia="en-US"/>
        </w:rPr>
        <w:t>n</w:t>
      </w:r>
      <w:r w:rsidRPr="006007EB">
        <w:rPr>
          <w:lang w:val="en-US" w:eastAsia="en-US"/>
        </w:rPr>
        <w:t>, two steel angles are anchored into the top flange of the DBT and a steel plate is welded to steel angles in the field. Between two connectors, a shear key is provided at the vertical edge of the top flange. Grout is filled into the pocket of the connector and in the voids of the shear key to tie the adjacent girders together. A joint backer bar is placed at the bottom of the shear key to prevent leakage when grouting. Because the welded steel plates are located 4 ft from each other and at mid-depth of the flange, they cannot help to control flexural cracks along the longitudin</w:t>
      </w:r>
      <w:r>
        <w:rPr>
          <w:lang w:val="en-US" w:eastAsia="en-US"/>
        </w:rPr>
        <w:t>al joint. Also, the welding can</w:t>
      </w:r>
      <w:r w:rsidRPr="006007EB">
        <w:rPr>
          <w:lang w:val="en-US" w:eastAsia="en-US"/>
        </w:rPr>
        <w:t xml:space="preserve">not satisfy the fatigue loading requirements. Although the performance of this type of joint was reported as good to excellent in a survey of current users, problems with joint cracking in these systems have been reported in the literature (Stanton and Mattock 1986; Martin and Osborn 1983). To overcome this shortcoming, </w:t>
      </w:r>
    </w:p>
    <w:p w:rsidR="00913FDB" w:rsidRDefault="00913FDB" w:rsidP="006007EB">
      <w:pPr>
        <w:spacing w:after="100" w:line="480" w:lineRule="auto"/>
        <w:rPr>
          <w:lang w:val="en-US"/>
        </w:rPr>
      </w:pPr>
      <w:r w:rsidRPr="006007EB">
        <w:rPr>
          <w:lang w:val="en-US" w:eastAsia="en-US"/>
        </w:rPr>
        <w:t>Lewis (2009) and Chapman (2010) finished a study that assesses potential alternate joint details for both longitudinal and transverse joints of DBT and full depth decks based on constructability, followed</w:t>
      </w:r>
      <w:r>
        <w:rPr>
          <w:lang w:val="en-US" w:eastAsia="en-US"/>
        </w:rPr>
        <w:t xml:space="preserve"> by testing of selected details</w:t>
      </w:r>
      <w:r w:rsidRPr="006007EB">
        <w:rPr>
          <w:lang w:val="en-US" w:eastAsia="en-US"/>
        </w:rPr>
        <w:t xml:space="preserve">, and a U-bar detail with a 152 mm (6 in.) overlap length and 114 mm (4.5 in) spacing was selected for additional testing to further investigate replacing the current welded steel connector detail. This </w:t>
      </w:r>
      <w:r>
        <w:rPr>
          <w:lang w:val="en-US" w:eastAsia="en-US"/>
        </w:rPr>
        <w:t>dissertation</w:t>
      </w:r>
      <w:r w:rsidRPr="006007EB">
        <w:rPr>
          <w:lang w:val="en-US" w:eastAsia="en-US"/>
        </w:rPr>
        <w:t xml:space="preserve"> describes the test program and presents results of this additional testing to investigate the feasibility of the U-bar detail for the longitudinal </w:t>
      </w:r>
      <w:r>
        <w:rPr>
          <w:lang w:val="en-US" w:eastAsia="en-US"/>
        </w:rPr>
        <w:t xml:space="preserve">and </w:t>
      </w:r>
      <w:r w:rsidRPr="006007EB">
        <w:rPr>
          <w:lang w:val="en-US" w:eastAsia="en-US"/>
        </w:rPr>
        <w:t>transverse joint</w:t>
      </w:r>
      <w:r>
        <w:rPr>
          <w:lang w:val="en-US" w:eastAsia="en-US"/>
        </w:rPr>
        <w:t>s</w:t>
      </w:r>
      <w:r w:rsidRPr="006007EB">
        <w:rPr>
          <w:lang w:val="en-US" w:eastAsia="en-US"/>
        </w:rPr>
        <w:t>.</w:t>
      </w:r>
      <w:r>
        <w:rPr>
          <w:lang w:val="en-US" w:eastAsia="en-US"/>
        </w:rPr>
        <w:t xml:space="preserve"> </w:t>
      </w:r>
      <w:r w:rsidRPr="00BC0F59">
        <w:rPr>
          <w:lang w:val="en-US"/>
        </w:rPr>
        <w:t xml:space="preserve">Figure </w:t>
      </w:r>
      <w:r>
        <w:rPr>
          <w:lang w:val="en-US"/>
        </w:rPr>
        <w:t>1.</w:t>
      </w:r>
      <w:r w:rsidRPr="00BC0F59">
        <w:rPr>
          <w:lang w:val="en-US"/>
        </w:rPr>
        <w:t>1 shows the two joint directions tested and the specimen orientations used to represent the joints.</w:t>
      </w:r>
      <w:r>
        <w:rPr>
          <w:lang w:val="en-US"/>
        </w:rPr>
        <w:t xml:space="preserve"> </w:t>
      </w:r>
      <w:r>
        <w:rPr>
          <w:lang w:val="en-US" w:eastAsia="en-US"/>
        </w:rPr>
        <w:t xml:space="preserve">The research consists of three parts of studies: 1) selection of </w:t>
      </w:r>
      <w:r>
        <w:rPr>
          <w:lang w:val="en-US"/>
        </w:rPr>
        <w:t>CP</w:t>
      </w:r>
      <w:r w:rsidRPr="008D4297">
        <w:rPr>
          <w:lang w:val="en-US"/>
        </w:rPr>
        <w:t xml:space="preserve"> materials</w:t>
      </w:r>
      <w:r>
        <w:rPr>
          <w:lang w:val="en-US"/>
        </w:rPr>
        <w:t xml:space="preserve">, 2) </w:t>
      </w:r>
      <w:r w:rsidRPr="00402726">
        <w:rPr>
          <w:lang w:val="en-US"/>
        </w:rPr>
        <w:t xml:space="preserve">fatigue evaluation of longitudinal </w:t>
      </w:r>
      <w:r>
        <w:rPr>
          <w:lang w:val="en-US"/>
        </w:rPr>
        <w:t>U</w:t>
      </w:r>
      <w:r w:rsidRPr="00402726">
        <w:rPr>
          <w:lang w:val="en-US"/>
        </w:rPr>
        <w:t>-bar joint details</w:t>
      </w:r>
      <w:r>
        <w:rPr>
          <w:lang w:val="en-US"/>
        </w:rPr>
        <w:t xml:space="preserve">, and 3) </w:t>
      </w:r>
      <w:r w:rsidRPr="00402726">
        <w:rPr>
          <w:lang w:val="en-US"/>
        </w:rPr>
        <w:t xml:space="preserve">fatigue evaluation of </w:t>
      </w:r>
      <w:r w:rsidRPr="006007EB">
        <w:rPr>
          <w:lang w:val="en-US" w:eastAsia="en-US"/>
        </w:rPr>
        <w:t>transverse</w:t>
      </w:r>
      <w:r w:rsidRPr="00402726">
        <w:rPr>
          <w:lang w:val="en-US"/>
        </w:rPr>
        <w:t xml:space="preserve"> </w:t>
      </w:r>
      <w:r>
        <w:rPr>
          <w:lang w:val="en-US"/>
        </w:rPr>
        <w:t>U</w:t>
      </w:r>
      <w:r w:rsidRPr="00402726">
        <w:rPr>
          <w:lang w:val="en-US"/>
        </w:rPr>
        <w:t>-bar joint details</w:t>
      </w:r>
      <w:r>
        <w:rPr>
          <w:lang w:val="en-US"/>
        </w:rPr>
        <w:t>.</w:t>
      </w:r>
    </w:p>
    <w:p w:rsidR="00913FDB" w:rsidRDefault="00913FDB" w:rsidP="006007EB">
      <w:pPr>
        <w:spacing w:after="100" w:line="480" w:lineRule="auto"/>
        <w:rPr>
          <w:lang w:val="en-US"/>
        </w:rPr>
      </w:pPr>
    </w:p>
    <w:p w:rsidR="00913FDB" w:rsidRDefault="00913FDB" w:rsidP="006007EB">
      <w:pPr>
        <w:spacing w:after="100" w:line="480" w:lineRule="auto"/>
        <w:rPr>
          <w:lang w:val="en-US"/>
        </w:rPr>
      </w:pPr>
    </w:p>
    <w:p w:rsidR="00913FDB" w:rsidRDefault="00913FDB" w:rsidP="006007EB">
      <w:pPr>
        <w:spacing w:after="100" w:line="480" w:lineRule="auto"/>
        <w:rPr>
          <w:lang w:val="en-US"/>
        </w:rPr>
      </w:pPr>
    </w:p>
    <w:p w:rsidR="00913FDB" w:rsidRDefault="00913FDB" w:rsidP="006007EB">
      <w:pPr>
        <w:spacing w:after="100" w:line="480" w:lineRule="auto"/>
        <w:rPr>
          <w:lang w:val="en-US"/>
        </w:rPr>
      </w:pPr>
    </w:p>
    <w:p w:rsidR="00913FDB" w:rsidRDefault="00913FDB" w:rsidP="00BC0F59">
      <w:pPr>
        <w:pStyle w:val="disshead2"/>
        <w:rPr>
          <w:lang w:val="en-US"/>
        </w:rPr>
      </w:pPr>
      <w:bookmarkStart w:id="2" w:name="_Toc276027862"/>
      <w:r w:rsidRPr="00C37BA6">
        <w:rPr>
          <w:lang w:val="en-US"/>
        </w:rPr>
        <w:t>Appendix</w:t>
      </w:r>
      <w:bookmarkEnd w:id="2"/>
    </w:p>
    <w:p w:rsidR="00913FDB" w:rsidRDefault="00913FDB" w:rsidP="00570245">
      <w:pPr>
        <w:rPr>
          <w:lang w:val="en-US"/>
        </w:rPr>
      </w:pPr>
      <w:r w:rsidRPr="007462C6">
        <w:rPr>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250.5pt">
            <v:imagedata r:id="rId11" o:title=""/>
          </v:shape>
        </w:pict>
      </w:r>
    </w:p>
    <w:p w:rsidR="00913FDB" w:rsidRPr="004710A7" w:rsidRDefault="00913FDB" w:rsidP="00570245">
      <w:pPr>
        <w:pStyle w:val="dissfigure"/>
      </w:pPr>
      <w:bookmarkStart w:id="3" w:name="_Toc227487293"/>
      <w:bookmarkStart w:id="4" w:name="_Toc276027793"/>
      <w:r w:rsidRPr="004710A7">
        <w:t>Fig. 1.1</w:t>
      </w:r>
      <w:r>
        <w:t>.</w:t>
      </w:r>
      <w:r w:rsidRPr="004710A7">
        <w:t xml:space="preserve"> Joint </w:t>
      </w:r>
      <w:r>
        <w:t>d</w:t>
      </w:r>
      <w:r w:rsidRPr="004710A7">
        <w:t xml:space="preserve">irections and </w:t>
      </w:r>
      <w:r>
        <w:t>r</w:t>
      </w:r>
      <w:r w:rsidRPr="004710A7">
        <w:t xml:space="preserve">epresentative </w:t>
      </w:r>
      <w:r>
        <w:t>s</w:t>
      </w:r>
      <w:r w:rsidRPr="004710A7">
        <w:t xml:space="preserve">pecimen </w:t>
      </w:r>
      <w:r>
        <w:t>o</w:t>
      </w:r>
      <w:r w:rsidRPr="004710A7">
        <w:t>rientations</w:t>
      </w:r>
      <w:bookmarkEnd w:id="3"/>
      <w:bookmarkEnd w:id="4"/>
    </w:p>
    <w:p w:rsidR="00913FDB" w:rsidRPr="006007EB" w:rsidRDefault="00913FDB" w:rsidP="006007EB">
      <w:pPr>
        <w:spacing w:after="100" w:line="480" w:lineRule="auto"/>
        <w:rPr>
          <w:lang w:val="en-US" w:eastAsia="en-US"/>
        </w:rPr>
      </w:pPr>
    </w:p>
    <w:p w:rsidR="00913FDB" w:rsidRDefault="00913FDB" w:rsidP="008A6C21">
      <w:pPr>
        <w:spacing w:beforeLines="50" w:afterLines="50" w:line="360" w:lineRule="auto"/>
        <w:rPr>
          <w:b/>
          <w:bCs/>
          <w:sz w:val="32"/>
          <w:szCs w:val="32"/>
          <w:lang w:val="en-US"/>
        </w:rPr>
      </w:pPr>
    </w:p>
    <w:p w:rsidR="00913FDB" w:rsidRDefault="00913FDB" w:rsidP="008A6C21">
      <w:pPr>
        <w:spacing w:beforeLines="50" w:afterLines="50" w:line="360" w:lineRule="auto"/>
        <w:rPr>
          <w:b/>
          <w:bCs/>
          <w:sz w:val="32"/>
          <w:szCs w:val="32"/>
          <w:lang w:val="en-US"/>
        </w:rPr>
      </w:pPr>
    </w:p>
    <w:p w:rsidR="00913FDB" w:rsidRDefault="00913FDB" w:rsidP="008A6C21">
      <w:pPr>
        <w:spacing w:beforeLines="50" w:afterLines="50" w:line="360" w:lineRule="auto"/>
        <w:rPr>
          <w:b/>
          <w:bCs/>
          <w:sz w:val="32"/>
          <w:szCs w:val="32"/>
          <w:lang w:val="en-US"/>
        </w:rPr>
      </w:pPr>
    </w:p>
    <w:p w:rsidR="00913FDB" w:rsidRPr="005D6102" w:rsidRDefault="00913FDB" w:rsidP="008A6C21">
      <w:pPr>
        <w:spacing w:beforeLines="50" w:afterLines="50" w:line="360" w:lineRule="auto"/>
        <w:rPr>
          <w:b/>
          <w:bCs/>
          <w:sz w:val="32"/>
          <w:szCs w:val="32"/>
          <w:lang w:val="en-US"/>
        </w:rPr>
      </w:pPr>
    </w:p>
    <w:p w:rsidR="00913FDB" w:rsidRPr="00653C28" w:rsidRDefault="00913FDB" w:rsidP="00387418">
      <w:pPr>
        <w:spacing w:beforeLines="50" w:afterLines="50" w:line="360" w:lineRule="auto"/>
        <w:rPr>
          <w:b/>
          <w:sz w:val="32"/>
          <w:szCs w:val="32"/>
          <w:lang w:val="en-US"/>
        </w:rPr>
      </w:pPr>
      <w:bookmarkStart w:id="5" w:name="_Toc273380864"/>
    </w:p>
    <w:p w:rsidR="00913FDB" w:rsidRDefault="00913FDB" w:rsidP="008A6C21">
      <w:pPr>
        <w:spacing w:beforeLines="50" w:afterLines="50" w:line="360" w:lineRule="auto"/>
        <w:rPr>
          <w:b/>
          <w:sz w:val="32"/>
          <w:szCs w:val="32"/>
          <w:lang w:val="en-US"/>
        </w:rPr>
      </w:pPr>
    </w:p>
    <w:p w:rsidR="00913FDB" w:rsidRDefault="00913FDB" w:rsidP="008A6C21">
      <w:pPr>
        <w:spacing w:beforeLines="50" w:afterLines="50" w:line="360" w:lineRule="auto"/>
        <w:rPr>
          <w:b/>
          <w:sz w:val="32"/>
          <w:szCs w:val="32"/>
          <w:lang w:val="en-US"/>
        </w:rPr>
      </w:pPr>
    </w:p>
    <w:p w:rsidR="00913FDB" w:rsidRDefault="00913FDB" w:rsidP="008A6C21">
      <w:pPr>
        <w:spacing w:beforeLines="50" w:afterLines="50" w:line="360" w:lineRule="auto"/>
        <w:rPr>
          <w:b/>
          <w:sz w:val="32"/>
          <w:szCs w:val="32"/>
          <w:lang w:val="en-US"/>
        </w:rPr>
      </w:pPr>
    </w:p>
    <w:p w:rsidR="00913FDB" w:rsidRPr="00653C28" w:rsidRDefault="00913FDB" w:rsidP="008A6C21">
      <w:pPr>
        <w:spacing w:beforeLines="50" w:afterLines="50" w:line="360" w:lineRule="auto"/>
        <w:rPr>
          <w:b/>
          <w:sz w:val="32"/>
          <w:szCs w:val="32"/>
          <w:lang w:val="en-US"/>
        </w:rPr>
      </w:pPr>
    </w:p>
    <w:p w:rsidR="00913FDB" w:rsidRDefault="00913FDB" w:rsidP="008A6C21">
      <w:pPr>
        <w:spacing w:beforeLines="50" w:afterLines="50" w:line="360" w:lineRule="auto"/>
        <w:rPr>
          <w:b/>
          <w:sz w:val="32"/>
          <w:szCs w:val="32"/>
          <w:lang w:val="en-US"/>
        </w:rPr>
      </w:pPr>
    </w:p>
    <w:p w:rsidR="00913FDB" w:rsidRDefault="00913FDB" w:rsidP="008A6C21">
      <w:pPr>
        <w:spacing w:beforeLines="50" w:afterLines="50" w:line="360" w:lineRule="auto"/>
        <w:rPr>
          <w:b/>
          <w:sz w:val="32"/>
          <w:szCs w:val="32"/>
          <w:lang w:val="en-US"/>
        </w:rPr>
      </w:pPr>
    </w:p>
    <w:p w:rsidR="00913FDB" w:rsidRPr="00653C28" w:rsidRDefault="00913FDB" w:rsidP="008A6C21">
      <w:pPr>
        <w:spacing w:beforeLines="50" w:afterLines="50" w:line="360" w:lineRule="auto"/>
        <w:rPr>
          <w:b/>
          <w:sz w:val="32"/>
          <w:szCs w:val="32"/>
          <w:lang w:val="en-US"/>
        </w:rPr>
      </w:pPr>
    </w:p>
    <w:p w:rsidR="00913FDB" w:rsidRPr="00305CD1" w:rsidRDefault="00913FDB" w:rsidP="002D0F3E">
      <w:pPr>
        <w:pStyle w:val="disshead1"/>
        <w:spacing w:before="120" w:after="120"/>
        <w:rPr>
          <w:lang w:val="en-US"/>
        </w:rPr>
      </w:pPr>
      <w:bookmarkStart w:id="6" w:name="_Toc276027863"/>
      <w:r w:rsidRPr="00305CD1">
        <w:rPr>
          <w:lang w:val="en-US"/>
        </w:rPr>
        <w:t xml:space="preserve">Chapter 2: Selection </w:t>
      </w:r>
      <w:r>
        <w:rPr>
          <w:lang w:val="en-US"/>
        </w:rPr>
        <w:t>o</w:t>
      </w:r>
      <w:r w:rsidRPr="00305CD1">
        <w:rPr>
          <w:lang w:val="en-US"/>
        </w:rPr>
        <w:t xml:space="preserve">f Durable Closure Pour Materials </w:t>
      </w:r>
      <w:r>
        <w:rPr>
          <w:lang w:val="en-US"/>
        </w:rPr>
        <w:t>f</w:t>
      </w:r>
      <w:r w:rsidRPr="00305CD1">
        <w:rPr>
          <w:lang w:val="en-US"/>
        </w:rPr>
        <w:t>or Accelerated Bridge Construction</w:t>
      </w:r>
      <w:bookmarkEnd w:id="5"/>
      <w:bookmarkEnd w:id="6"/>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spacing w:beforeLines="50" w:afterLines="50" w:line="360" w:lineRule="auto"/>
        <w:rPr>
          <w:b/>
          <w:lang w:val="en-US"/>
        </w:rPr>
      </w:pPr>
    </w:p>
    <w:p w:rsidR="00913FDB" w:rsidRDefault="00913FDB" w:rsidP="008A6C21">
      <w:pPr>
        <w:widowControl w:val="0"/>
        <w:spacing w:beforeLines="50" w:afterLines="50" w:line="360" w:lineRule="auto"/>
        <w:jc w:val="center"/>
        <w:rPr>
          <w:lang w:val="en-US"/>
        </w:rPr>
      </w:pPr>
    </w:p>
    <w:p w:rsidR="00913FDB" w:rsidRPr="00D50240" w:rsidRDefault="00913FDB" w:rsidP="008A6C21">
      <w:pPr>
        <w:widowControl w:val="0"/>
        <w:spacing w:beforeLines="50" w:afterLines="50" w:line="360" w:lineRule="auto"/>
        <w:rPr>
          <w:kern w:val="2"/>
          <w:lang w:val="en-US"/>
        </w:rPr>
      </w:pPr>
      <w:r w:rsidRPr="00D03A63">
        <w:rPr>
          <w:lang w:val="en-US"/>
        </w:rPr>
        <w:t xml:space="preserve">This chapter is a slightly revised version of a paper with the same title </w:t>
      </w:r>
      <w:r>
        <w:rPr>
          <w:lang w:val="en-US"/>
        </w:rPr>
        <w:t>published in</w:t>
      </w:r>
      <w:r w:rsidRPr="00D03A63">
        <w:rPr>
          <w:lang w:val="en-US"/>
        </w:rPr>
        <w:t xml:space="preserve"> the Journal of Bridge Engineering, ASCE by</w:t>
      </w:r>
      <w:r w:rsidRPr="00D03A63">
        <w:rPr>
          <w:kern w:val="2"/>
          <w:lang w:val="en-US"/>
        </w:rPr>
        <w:t xml:space="preserve"> Peng Zhu</w:t>
      </w:r>
      <w:r w:rsidRPr="00D03A63">
        <w:rPr>
          <w:lang w:val="en-US"/>
        </w:rPr>
        <w:t xml:space="preserve">, </w:t>
      </w:r>
      <w:r>
        <w:rPr>
          <w:lang w:val="en-US"/>
        </w:rPr>
        <w:t>Zhongguo John</w:t>
      </w:r>
      <w:r w:rsidRPr="00D03A63">
        <w:rPr>
          <w:lang w:val="en-US"/>
        </w:rPr>
        <w:t xml:space="preserve"> Ma</w:t>
      </w:r>
      <w:r>
        <w:rPr>
          <w:lang w:val="en-US"/>
        </w:rPr>
        <w:t>.</w:t>
      </w:r>
    </w:p>
    <w:p w:rsidR="00913FDB" w:rsidRPr="00DC6D14" w:rsidRDefault="00913FDB" w:rsidP="008A6C21">
      <w:pPr>
        <w:spacing w:beforeLines="50" w:afterLines="50" w:line="360" w:lineRule="auto"/>
        <w:rPr>
          <w:caps/>
          <w:color w:val="000000"/>
          <w:lang w:val="en-US" w:eastAsia="en-US"/>
        </w:rPr>
      </w:pPr>
      <w:r w:rsidRPr="00305CD1">
        <w:rPr>
          <w:b/>
          <w:lang w:val="en-US"/>
        </w:rPr>
        <w:t>Abstract</w:t>
      </w:r>
    </w:p>
    <w:p w:rsidR="00913FDB" w:rsidRPr="00FB5BD0" w:rsidRDefault="00913FDB" w:rsidP="0027031C">
      <w:pPr>
        <w:spacing w:line="480" w:lineRule="auto"/>
        <w:jc w:val="both"/>
        <w:rPr>
          <w:lang w:val="en-US"/>
        </w:rPr>
      </w:pPr>
      <w:r w:rsidRPr="00FB5BD0">
        <w:rPr>
          <w:color w:val="000000"/>
          <w:lang w:val="en-US" w:eastAsia="en-US"/>
        </w:rPr>
        <w:t xml:space="preserve">With the public’s demands for reduced construction time and traveling delays, full-depth precast bridge decks or decked </w:t>
      </w:r>
      <w:r>
        <w:rPr>
          <w:color w:val="000000"/>
          <w:lang w:val="en-US" w:eastAsia="en-US"/>
        </w:rPr>
        <w:t>bulb tees (DBTs)</w:t>
      </w:r>
      <w:r w:rsidRPr="00FB5BD0">
        <w:rPr>
          <w:color w:val="000000"/>
          <w:lang w:val="en-US" w:eastAsia="en-US"/>
        </w:rPr>
        <w:t xml:space="preserve"> </w:t>
      </w:r>
      <w:r>
        <w:rPr>
          <w:color w:val="000000"/>
          <w:lang w:val="en-US" w:eastAsia="en-US"/>
        </w:rPr>
        <w:t>are</w:t>
      </w:r>
      <w:r w:rsidRPr="00FB5BD0">
        <w:rPr>
          <w:color w:val="000000"/>
          <w:lang w:val="en-US" w:eastAsia="en-US"/>
        </w:rPr>
        <w:t xml:space="preserve"> be</w:t>
      </w:r>
      <w:r>
        <w:rPr>
          <w:color w:val="000000"/>
          <w:lang w:val="en-US" w:eastAsia="en-US"/>
        </w:rPr>
        <w:t>ing</w:t>
      </w:r>
      <w:r w:rsidRPr="00FB5BD0">
        <w:rPr>
          <w:color w:val="000000"/>
          <w:lang w:val="en-US" w:eastAsia="en-US"/>
        </w:rPr>
        <w:t xml:space="preserve"> </w:t>
      </w:r>
      <w:r>
        <w:rPr>
          <w:color w:val="000000"/>
          <w:lang w:val="en-US" w:eastAsia="en-US"/>
        </w:rPr>
        <w:t>more widely used. When these</w:t>
      </w:r>
      <w:r w:rsidRPr="00FB5BD0">
        <w:rPr>
          <w:color w:val="000000"/>
          <w:lang w:val="en-US" w:eastAsia="en-US"/>
        </w:rPr>
        <w:t xml:space="preserve"> system</w:t>
      </w:r>
      <w:r>
        <w:rPr>
          <w:color w:val="000000"/>
          <w:lang w:val="en-US" w:eastAsia="en-US"/>
        </w:rPr>
        <w:t>s</w:t>
      </w:r>
      <w:r w:rsidRPr="00FB5BD0">
        <w:rPr>
          <w:color w:val="000000"/>
          <w:lang w:val="en-US" w:eastAsia="en-US"/>
        </w:rPr>
        <w:t xml:space="preserve"> </w:t>
      </w:r>
      <w:r>
        <w:rPr>
          <w:color w:val="000000"/>
          <w:lang w:val="en-US" w:eastAsia="en-US"/>
        </w:rPr>
        <w:t>are used</w:t>
      </w:r>
      <w:r w:rsidRPr="00FB5BD0">
        <w:rPr>
          <w:color w:val="000000"/>
          <w:lang w:val="en-US" w:eastAsia="en-US"/>
        </w:rPr>
        <w:t>, precast elements are brought to the construction site ready to be set in place and quickly joined together</w:t>
      </w:r>
      <w:r>
        <w:rPr>
          <w:color w:val="000000"/>
          <w:lang w:val="en-US" w:eastAsia="en-US"/>
        </w:rPr>
        <w:t>.</w:t>
      </w:r>
      <w:r w:rsidRPr="00FB5BD0">
        <w:rPr>
          <w:color w:val="000000"/>
          <w:lang w:val="en-US" w:eastAsia="en-US"/>
        </w:rPr>
        <w:t xml:space="preserve"> </w:t>
      </w:r>
      <w:r>
        <w:rPr>
          <w:color w:val="000000"/>
          <w:lang w:val="en-US" w:eastAsia="en-US"/>
        </w:rPr>
        <w:t>Then,</w:t>
      </w:r>
      <w:r w:rsidRPr="00FB5BD0">
        <w:rPr>
          <w:color w:val="000000"/>
          <w:lang w:val="en-US" w:eastAsia="en-US"/>
        </w:rPr>
        <w:t xml:space="preserve"> a concrete closure pour completes the connection</w:t>
      </w:r>
      <w:r>
        <w:rPr>
          <w:color w:val="000000"/>
          <w:lang w:val="en-US" w:eastAsia="en-US"/>
        </w:rPr>
        <w:t>.</w:t>
      </w:r>
      <w:r w:rsidRPr="00FB5BD0">
        <w:rPr>
          <w:color w:val="000000"/>
          <w:lang w:val="en-US" w:eastAsia="en-US"/>
        </w:rPr>
        <w:t xml:space="preserve"> The selection of </w:t>
      </w:r>
      <w:r w:rsidRPr="00FB5BD0">
        <w:rPr>
          <w:lang w:val="en-US"/>
        </w:rPr>
        <w:t xml:space="preserve">closure pour materials is critical. </w:t>
      </w:r>
    </w:p>
    <w:p w:rsidR="00913FDB" w:rsidRPr="002C51B8" w:rsidRDefault="00913FDB" w:rsidP="0027031C">
      <w:pPr>
        <w:spacing w:line="480" w:lineRule="auto"/>
        <w:jc w:val="both"/>
        <w:rPr>
          <w:lang w:val="en-US"/>
        </w:rPr>
      </w:pPr>
      <w:r w:rsidRPr="00FB5BD0">
        <w:rPr>
          <w:color w:val="000000"/>
          <w:lang w:val="en-US" w:eastAsia="en-US"/>
        </w:rPr>
        <w:t xml:space="preserve">The procedure and methods for selecting durable </w:t>
      </w:r>
      <w:r>
        <w:rPr>
          <w:color w:val="000000"/>
          <w:lang w:val="en-US" w:eastAsia="en-US"/>
        </w:rPr>
        <w:t xml:space="preserve">closure pour (CP) </w:t>
      </w:r>
      <w:r w:rsidRPr="00FB5BD0">
        <w:rPr>
          <w:color w:val="000000"/>
          <w:lang w:val="en-US" w:eastAsia="en-US"/>
        </w:rPr>
        <w:t xml:space="preserve">materials are discussed </w:t>
      </w:r>
      <w:r>
        <w:rPr>
          <w:color w:val="000000"/>
          <w:lang w:val="en-US" w:eastAsia="en-US"/>
        </w:rPr>
        <w:t xml:space="preserve">in this paper. The accelerated construction is quantified as two categories: overnight cure of CP </w:t>
      </w:r>
      <w:r w:rsidRPr="00FB5BD0">
        <w:rPr>
          <w:color w:val="000000"/>
          <w:lang w:val="en-US" w:eastAsia="en-US"/>
        </w:rPr>
        <w:t>materials</w:t>
      </w:r>
      <w:r>
        <w:rPr>
          <w:color w:val="000000"/>
          <w:lang w:val="en-US" w:eastAsia="en-US"/>
        </w:rPr>
        <w:t xml:space="preserve"> and 7-day cure of CP </w:t>
      </w:r>
      <w:r w:rsidRPr="00FB5BD0">
        <w:rPr>
          <w:color w:val="000000"/>
          <w:lang w:val="en-US" w:eastAsia="en-US"/>
        </w:rPr>
        <w:t>materials</w:t>
      </w:r>
      <w:r>
        <w:rPr>
          <w:color w:val="000000"/>
          <w:lang w:val="en-US" w:eastAsia="en-US"/>
        </w:rPr>
        <w:t xml:space="preserve">. For both </w:t>
      </w:r>
      <w:r w:rsidRPr="00FB5BD0">
        <w:rPr>
          <w:color w:val="000000"/>
          <w:lang w:val="en-US" w:eastAsia="en-US"/>
        </w:rPr>
        <w:t>categories</w:t>
      </w:r>
      <w:r>
        <w:rPr>
          <w:color w:val="000000"/>
          <w:lang w:val="en-US" w:eastAsia="en-US"/>
        </w:rPr>
        <w:t>,</w:t>
      </w:r>
      <w:r w:rsidRPr="001E44A4">
        <w:rPr>
          <w:color w:val="000000"/>
          <w:lang w:val="en-US" w:eastAsia="en-US"/>
        </w:rPr>
        <w:t xml:space="preserve"> </w:t>
      </w:r>
      <w:r>
        <w:rPr>
          <w:color w:val="000000"/>
          <w:lang w:val="en-US" w:eastAsia="en-US"/>
        </w:rPr>
        <w:t xml:space="preserve">candidate materials are selected first based on literature review of published data as well as tests of </w:t>
      </w:r>
      <w:r w:rsidRPr="00FB5BD0">
        <w:rPr>
          <w:color w:val="000000"/>
          <w:lang w:val="en-US" w:eastAsia="en-US"/>
        </w:rPr>
        <w:t>compressive strength and flow and workability</w:t>
      </w:r>
      <w:r>
        <w:rPr>
          <w:color w:val="000000"/>
          <w:lang w:val="en-US" w:eastAsia="en-US"/>
        </w:rPr>
        <w:t>. Then, t</w:t>
      </w:r>
      <w:r w:rsidRPr="00FB5BD0">
        <w:rPr>
          <w:color w:val="000000"/>
          <w:lang w:val="en-US" w:eastAsia="en-US"/>
        </w:rPr>
        <w:t>he performance criteria</w:t>
      </w:r>
      <w:r>
        <w:rPr>
          <w:color w:val="000000"/>
          <w:lang w:val="en-US" w:eastAsia="en-US"/>
        </w:rPr>
        <w:t xml:space="preserve"> for selecting durable CP materials for both </w:t>
      </w:r>
      <w:r w:rsidRPr="00FB5BD0">
        <w:rPr>
          <w:color w:val="000000"/>
          <w:lang w:val="en-US" w:eastAsia="en-US"/>
        </w:rPr>
        <w:t>categories</w:t>
      </w:r>
      <w:r>
        <w:rPr>
          <w:color w:val="000000"/>
          <w:lang w:val="en-US" w:eastAsia="en-US"/>
        </w:rPr>
        <w:t xml:space="preserve"> is developed based on durability tests of selected candidate materials. These durability tests include </w:t>
      </w:r>
      <w:r>
        <w:rPr>
          <w:lang w:val="en-US"/>
        </w:rPr>
        <w:t>f</w:t>
      </w:r>
      <w:r w:rsidRPr="008D4297">
        <w:rPr>
          <w:lang w:val="en-US"/>
        </w:rPr>
        <w:t xml:space="preserve">reezing-and-thawing </w:t>
      </w:r>
      <w:r w:rsidRPr="002C51B8">
        <w:rPr>
          <w:lang w:val="en-US"/>
        </w:rPr>
        <w:t>durability</w:t>
      </w:r>
      <w:r w:rsidRPr="008D4297">
        <w:rPr>
          <w:lang w:val="en-US"/>
        </w:rPr>
        <w:t xml:space="preserve">, shrinkage, bond, and permeability tests.  </w:t>
      </w:r>
    </w:p>
    <w:p w:rsidR="00913FDB" w:rsidRDefault="00913FDB" w:rsidP="00D21440">
      <w:pPr>
        <w:spacing w:line="480" w:lineRule="auto"/>
        <w:jc w:val="both"/>
        <w:rPr>
          <w:color w:val="000000"/>
          <w:lang w:val="en-US"/>
        </w:rPr>
      </w:pPr>
      <w:r w:rsidRPr="00FA50D9">
        <w:rPr>
          <w:b/>
          <w:lang w:val="en-US"/>
        </w:rPr>
        <w:t xml:space="preserve">Keywords: </w:t>
      </w:r>
      <w:r w:rsidRPr="00FA50D9">
        <w:rPr>
          <w:lang w:val="en-US"/>
        </w:rPr>
        <w:t xml:space="preserve"> </w:t>
      </w:r>
      <w:r>
        <w:rPr>
          <w:color w:val="000000"/>
          <w:lang w:val="en-US" w:eastAsia="en-US"/>
        </w:rPr>
        <w:t>C</w:t>
      </w:r>
      <w:r w:rsidRPr="00FB5BD0">
        <w:rPr>
          <w:color w:val="000000"/>
          <w:lang w:val="en-US" w:eastAsia="en-US"/>
        </w:rPr>
        <w:t xml:space="preserve">losure pour </w:t>
      </w:r>
      <w:r>
        <w:rPr>
          <w:color w:val="000000"/>
          <w:lang w:val="en-US" w:eastAsia="en-US"/>
        </w:rPr>
        <w:t xml:space="preserve">materials, Grout, HPC, </w:t>
      </w:r>
      <w:r w:rsidRPr="008D4297">
        <w:rPr>
          <w:lang w:val="en-US"/>
        </w:rPr>
        <w:t>Chloride Penetration</w:t>
      </w:r>
      <w:r>
        <w:rPr>
          <w:lang w:val="en-US"/>
        </w:rPr>
        <w:t xml:space="preserve">, </w:t>
      </w:r>
      <w:r w:rsidRPr="008D4297">
        <w:rPr>
          <w:lang w:val="en-US"/>
        </w:rPr>
        <w:t>Freezing-and-thawing durability</w:t>
      </w:r>
      <w:r>
        <w:rPr>
          <w:lang w:val="en-US"/>
        </w:rPr>
        <w:t xml:space="preserve">, </w:t>
      </w:r>
      <w:r w:rsidRPr="008D4297">
        <w:rPr>
          <w:lang w:val="en-US"/>
        </w:rPr>
        <w:t>Shrinkage</w:t>
      </w:r>
      <w:r>
        <w:rPr>
          <w:lang w:val="en-US"/>
        </w:rPr>
        <w:t xml:space="preserve">, </w:t>
      </w:r>
      <w:r>
        <w:rPr>
          <w:color w:val="000000"/>
          <w:lang w:val="en-US"/>
        </w:rPr>
        <w:t>P</w:t>
      </w:r>
      <w:r w:rsidRPr="008D4297">
        <w:rPr>
          <w:color w:val="000000"/>
          <w:lang w:val="en-US"/>
        </w:rPr>
        <w:t>erformance criteria</w:t>
      </w:r>
    </w:p>
    <w:p w:rsidR="00913FDB" w:rsidRDefault="00913FDB" w:rsidP="00D21440">
      <w:pPr>
        <w:spacing w:line="480" w:lineRule="auto"/>
        <w:jc w:val="both"/>
        <w:rPr>
          <w:color w:val="000000"/>
          <w:lang w:val="en-US"/>
        </w:rPr>
      </w:pPr>
    </w:p>
    <w:p w:rsidR="00913FDB" w:rsidRDefault="00913FDB" w:rsidP="00D21440">
      <w:pPr>
        <w:spacing w:line="480" w:lineRule="auto"/>
        <w:jc w:val="both"/>
        <w:rPr>
          <w:color w:val="000000"/>
          <w:lang w:val="en-US"/>
        </w:rPr>
      </w:pPr>
    </w:p>
    <w:p w:rsidR="00913FDB" w:rsidRDefault="00913FDB" w:rsidP="00D21440">
      <w:pPr>
        <w:spacing w:line="480" w:lineRule="auto"/>
        <w:jc w:val="both"/>
        <w:rPr>
          <w:color w:val="000000"/>
          <w:lang w:val="en-US"/>
        </w:rPr>
      </w:pPr>
    </w:p>
    <w:p w:rsidR="00913FDB" w:rsidRDefault="00913FDB" w:rsidP="00D21440">
      <w:pPr>
        <w:spacing w:line="480" w:lineRule="auto"/>
        <w:jc w:val="both"/>
        <w:rPr>
          <w:color w:val="000000"/>
          <w:lang w:val="en-US"/>
        </w:rPr>
      </w:pPr>
    </w:p>
    <w:p w:rsidR="00913FDB" w:rsidRDefault="00913FDB" w:rsidP="00D21440">
      <w:pPr>
        <w:spacing w:line="480" w:lineRule="auto"/>
        <w:jc w:val="both"/>
        <w:rPr>
          <w:color w:val="000000"/>
          <w:lang w:val="en-US"/>
        </w:rPr>
      </w:pPr>
    </w:p>
    <w:p w:rsidR="00913FDB" w:rsidRDefault="00913FDB" w:rsidP="00D21440">
      <w:pPr>
        <w:spacing w:line="480" w:lineRule="auto"/>
        <w:jc w:val="both"/>
        <w:rPr>
          <w:color w:val="000000"/>
          <w:lang w:val="en-US"/>
        </w:rPr>
      </w:pPr>
    </w:p>
    <w:p w:rsidR="00913FDB" w:rsidRDefault="00913FDB" w:rsidP="00D21440">
      <w:pPr>
        <w:spacing w:line="480" w:lineRule="auto"/>
        <w:jc w:val="both"/>
        <w:rPr>
          <w:color w:val="000000"/>
          <w:lang w:val="en-US"/>
        </w:rPr>
      </w:pPr>
    </w:p>
    <w:p w:rsidR="00913FDB" w:rsidRDefault="00913FDB" w:rsidP="00D21440">
      <w:pPr>
        <w:spacing w:line="480" w:lineRule="auto"/>
        <w:jc w:val="both"/>
        <w:rPr>
          <w:color w:val="000000"/>
          <w:lang w:val="en-US"/>
        </w:rPr>
      </w:pPr>
    </w:p>
    <w:p w:rsidR="00913FDB" w:rsidRPr="002363AC" w:rsidRDefault="00913FDB" w:rsidP="002363AC">
      <w:pPr>
        <w:pStyle w:val="disshead2"/>
        <w:rPr>
          <w:lang w:val="en-US"/>
        </w:rPr>
      </w:pPr>
      <w:bookmarkStart w:id="7" w:name="_Toc276027864"/>
      <w:r w:rsidRPr="00305CD1">
        <w:rPr>
          <w:lang w:val="en-US"/>
        </w:rPr>
        <w:t>2.1 Introduction</w:t>
      </w:r>
      <w:bookmarkEnd w:id="7"/>
    </w:p>
    <w:p w:rsidR="00913FDB" w:rsidRDefault="00913FDB" w:rsidP="00D21440">
      <w:pPr>
        <w:spacing w:line="480" w:lineRule="auto"/>
        <w:jc w:val="both"/>
        <w:rPr>
          <w:lang w:val="en-US"/>
        </w:rPr>
      </w:pPr>
      <w:r w:rsidRPr="008D4297">
        <w:rPr>
          <w:lang w:val="en-US"/>
        </w:rPr>
        <w:t xml:space="preserve">The use of prefabricated bridge </w:t>
      </w:r>
      <w:r>
        <w:rPr>
          <w:lang w:val="en-US"/>
        </w:rPr>
        <w:t>elements</w:t>
      </w:r>
      <w:r w:rsidRPr="008D4297">
        <w:rPr>
          <w:lang w:val="en-US"/>
        </w:rPr>
        <w:t xml:space="preserve"> can minimize traffic disruption, improve work-zone safety, </w:t>
      </w:r>
      <w:r>
        <w:rPr>
          <w:lang w:val="en-US"/>
        </w:rPr>
        <w:t xml:space="preserve">and </w:t>
      </w:r>
      <w:r w:rsidRPr="008D4297">
        <w:rPr>
          <w:lang w:val="en-US"/>
        </w:rPr>
        <w:t>increase quality</w:t>
      </w:r>
      <w:r>
        <w:rPr>
          <w:lang w:val="en-US"/>
        </w:rPr>
        <w:t>.</w:t>
      </w:r>
      <w:r w:rsidRPr="008D4297">
        <w:rPr>
          <w:lang w:val="en-US"/>
        </w:rPr>
        <w:t xml:space="preserve"> This technology is applicable and needed for both existing and new bridge construction. For the precast bridge deck system with </w:t>
      </w:r>
      <w:r>
        <w:rPr>
          <w:lang w:val="en-US"/>
        </w:rPr>
        <w:t>cast-in-place (</w:t>
      </w:r>
      <w:r w:rsidRPr="008D4297">
        <w:rPr>
          <w:lang w:val="en-US"/>
        </w:rPr>
        <w:t>CIP</w:t>
      </w:r>
      <w:r>
        <w:rPr>
          <w:lang w:val="en-US"/>
        </w:rPr>
        <w:t>)</w:t>
      </w:r>
      <w:r w:rsidRPr="008D4297">
        <w:rPr>
          <w:lang w:val="en-US"/>
        </w:rPr>
        <w:t xml:space="preserve"> connection, precast elements are brought to the construction site ready to be set in place and quickly joined together.  </w:t>
      </w:r>
      <w:r>
        <w:rPr>
          <w:lang w:val="en-US"/>
        </w:rPr>
        <w:t>Then, a</w:t>
      </w:r>
      <w:r w:rsidRPr="008D4297">
        <w:rPr>
          <w:lang w:val="en-US"/>
        </w:rPr>
        <w:t xml:space="preserve"> concrete closure pour </w:t>
      </w:r>
      <w:r>
        <w:rPr>
          <w:lang w:val="en-US"/>
        </w:rPr>
        <w:t xml:space="preserve">(CP) </w:t>
      </w:r>
      <w:r w:rsidRPr="008D4297">
        <w:rPr>
          <w:lang w:val="en-US"/>
        </w:rPr>
        <w:t xml:space="preserve">completes the connection. </w:t>
      </w:r>
    </w:p>
    <w:p w:rsidR="00913FDB" w:rsidRPr="008D4297" w:rsidRDefault="00913FDB" w:rsidP="00D21440">
      <w:pPr>
        <w:spacing w:line="480" w:lineRule="auto"/>
        <w:jc w:val="both"/>
        <w:rPr>
          <w:lang w:val="en-US"/>
        </w:rPr>
      </w:pPr>
      <w:r w:rsidRPr="008D4297">
        <w:rPr>
          <w:lang w:val="en-US"/>
        </w:rPr>
        <w:t xml:space="preserve">Traditionally, different </w:t>
      </w:r>
      <w:r>
        <w:rPr>
          <w:lang w:val="en-US"/>
        </w:rPr>
        <w:t xml:space="preserve">types of </w:t>
      </w:r>
      <w:r w:rsidRPr="008D4297">
        <w:rPr>
          <w:lang w:val="en-US"/>
        </w:rPr>
        <w:t xml:space="preserve">grouts </w:t>
      </w:r>
      <w:r>
        <w:rPr>
          <w:lang w:val="en-US"/>
        </w:rPr>
        <w:t xml:space="preserve">have been used </w:t>
      </w:r>
      <w:r w:rsidRPr="008D4297">
        <w:rPr>
          <w:lang w:val="en-US"/>
        </w:rPr>
        <w:t xml:space="preserve">as </w:t>
      </w:r>
      <w:r>
        <w:rPr>
          <w:lang w:val="en-US"/>
        </w:rPr>
        <w:t>CP</w:t>
      </w:r>
      <w:r w:rsidRPr="008D4297">
        <w:rPr>
          <w:lang w:val="en-US"/>
        </w:rPr>
        <w:t xml:space="preserve"> materials for the precast bridge deck system with CIP connection</w:t>
      </w:r>
      <w:r>
        <w:rPr>
          <w:lang w:val="en-US"/>
        </w:rPr>
        <w:t>s</w:t>
      </w:r>
      <w:r w:rsidRPr="008D4297">
        <w:rPr>
          <w:lang w:val="en-US"/>
        </w:rPr>
        <w:t>.  Mrinmay (1986) documented a wide variety of materials used af</w:t>
      </w:r>
      <w:r>
        <w:rPr>
          <w:lang w:val="en-US"/>
        </w:rPr>
        <w:t>ter 1973 to avoid joint failure</w:t>
      </w:r>
      <w:r w:rsidRPr="008D4297">
        <w:rPr>
          <w:lang w:val="en-US"/>
        </w:rPr>
        <w:t xml:space="preserve"> in closure pours. These materials include sand-epoxy mortars, latex modified concrete, cement-based grout, non-shrink cement grout, epoxy mortar grout, calcium aluminate cement mortar and concrete, methylmethacrylate polymer concrete and mortar, and polymer mortar.  </w:t>
      </w:r>
      <w:r w:rsidRPr="008D4297">
        <w:rPr>
          <w:color w:val="000000"/>
          <w:lang w:val="en-US"/>
        </w:rPr>
        <w:t>Epoxy or polymer modified grouts can have significant</w:t>
      </w:r>
      <w:r w:rsidRPr="008D4297">
        <w:rPr>
          <w:lang w:val="en-US"/>
        </w:rPr>
        <w:t xml:space="preserve"> advantages, </w:t>
      </w:r>
      <w:r>
        <w:rPr>
          <w:lang w:val="en-US"/>
        </w:rPr>
        <w:t xml:space="preserve">such as a high strength of </w:t>
      </w:r>
      <w:r w:rsidRPr="00E141B2">
        <w:rPr>
          <w:lang w:val="en-US"/>
        </w:rPr>
        <w:t>41</w:t>
      </w:r>
      <w:r>
        <w:rPr>
          <w:lang w:val="en-US"/>
        </w:rPr>
        <w:t>.4 MPa (</w:t>
      </w:r>
      <w:r w:rsidRPr="008D4297">
        <w:rPr>
          <w:lang w:val="en-US"/>
        </w:rPr>
        <w:t>6 ksi</w:t>
      </w:r>
      <w:r>
        <w:rPr>
          <w:lang w:val="en-US"/>
        </w:rPr>
        <w:t>) in 6 hours</w:t>
      </w:r>
      <w:r w:rsidRPr="008D4297">
        <w:rPr>
          <w:lang w:val="en-US"/>
        </w:rPr>
        <w:t xml:space="preserve">, better bond, reduced chloride permeability, improved </w:t>
      </w:r>
      <w:r w:rsidRPr="00E57182">
        <w:rPr>
          <w:lang w:val="en-US"/>
        </w:rPr>
        <w:t>freez</w:t>
      </w:r>
      <w:r>
        <w:rPr>
          <w:lang w:val="en-US"/>
        </w:rPr>
        <w:t>ing-and</w:t>
      </w:r>
      <w:r w:rsidRPr="00E57182">
        <w:rPr>
          <w:lang w:val="en-US"/>
        </w:rPr>
        <w:t>-thaw</w:t>
      </w:r>
      <w:r>
        <w:rPr>
          <w:lang w:val="en-US"/>
        </w:rPr>
        <w:t>ing</w:t>
      </w:r>
      <w:r w:rsidRPr="00E57182">
        <w:rPr>
          <w:lang w:val="en-US"/>
        </w:rPr>
        <w:t xml:space="preserve"> durability</w:t>
      </w:r>
      <w:r w:rsidRPr="008D4297">
        <w:rPr>
          <w:lang w:val="en-US"/>
        </w:rPr>
        <w:t>, and</w:t>
      </w:r>
      <w:r w:rsidRPr="008D4297">
        <w:rPr>
          <w:b/>
          <w:lang w:val="en-US"/>
        </w:rPr>
        <w:t xml:space="preserve"> </w:t>
      </w:r>
      <w:r w:rsidRPr="008D4297">
        <w:rPr>
          <w:lang w:val="en-US"/>
        </w:rPr>
        <w:t xml:space="preserve">lower creep.  However, they are often significantly more expensive and less compatible with surrounding concrete.  In addition, if the resin is used in too large a volume, the heat of reaction may cause it to boil, and thereby develop less strength and loose bond.  Cementitious grouts have been used more in precast construction than epoxy or polymer-modified grouts </w:t>
      </w:r>
      <w:r w:rsidRPr="008D4297">
        <w:rPr>
          <w:color w:val="000000"/>
          <w:lang w:val="en-US"/>
        </w:rPr>
        <w:t>(Matsumoto</w:t>
      </w:r>
      <w:r>
        <w:rPr>
          <w:color w:val="000000"/>
          <w:lang w:val="en-US"/>
        </w:rPr>
        <w:t xml:space="preserve"> </w:t>
      </w:r>
      <w:r w:rsidRPr="008D4297">
        <w:rPr>
          <w:color w:val="000000"/>
          <w:lang w:val="en-US"/>
        </w:rPr>
        <w:t>et al</w:t>
      </w:r>
      <w:r>
        <w:rPr>
          <w:color w:val="000000"/>
          <w:lang w:val="en-US"/>
        </w:rPr>
        <w:t>.</w:t>
      </w:r>
      <w:r w:rsidRPr="008D4297">
        <w:rPr>
          <w:color w:val="000000"/>
          <w:lang w:val="en-US"/>
        </w:rPr>
        <w:t xml:space="preserve"> 2001)</w:t>
      </w:r>
      <w:r>
        <w:rPr>
          <w:color w:val="000000"/>
          <w:lang w:val="en-US"/>
        </w:rPr>
        <w:t>.</w:t>
      </w:r>
      <w:r w:rsidRPr="008D4297">
        <w:rPr>
          <w:color w:val="000000"/>
          <w:lang w:val="en-US"/>
        </w:rPr>
        <w:t xml:space="preserve"> </w:t>
      </w:r>
      <w:r w:rsidRPr="008D4297">
        <w:rPr>
          <w:lang w:val="en-US"/>
        </w:rPr>
        <w:t>A primary disadvantage of cementitious grouts is the shrinkage and cracking that result from the use of hydraulic cement.  Non-shrink grout compensates for the shrinkage by incorporating expansive agents into the mix. With non-shrink grout, the effects of shrinkage cracks or entrapped air on the transfer of forces and bond are minimized, though not eliminated. ASTM C 1107</w:t>
      </w:r>
      <w:r>
        <w:rPr>
          <w:lang w:val="en-US"/>
        </w:rPr>
        <w:t xml:space="preserve"> </w:t>
      </w:r>
      <w:r w:rsidRPr="008D4297">
        <w:rPr>
          <w:lang w:val="en-US"/>
        </w:rPr>
        <w:t>establishes strength, consistency, and expansion criteria for prepackaged, hydraulic-cement, non-shrink grout.</w:t>
      </w:r>
    </w:p>
    <w:p w:rsidR="00913FDB" w:rsidRPr="008B3B3E" w:rsidRDefault="00913FDB" w:rsidP="00D21440">
      <w:pPr>
        <w:autoSpaceDE w:val="0"/>
        <w:autoSpaceDN w:val="0"/>
        <w:spacing w:line="480" w:lineRule="auto"/>
        <w:jc w:val="both"/>
        <w:rPr>
          <w:b/>
          <w:lang w:val="en-US"/>
        </w:rPr>
      </w:pPr>
      <w:r w:rsidRPr="008D4297">
        <w:rPr>
          <w:lang w:val="en-US"/>
        </w:rPr>
        <w:t xml:space="preserve">Nottingham (1996) reported that the very nature of portland cement grouts virtually assures some shrinkage cracks in grout joints, regardless of quality control. Prepackaged magnesium ammonium phosphate </w:t>
      </w:r>
      <w:r>
        <w:rPr>
          <w:lang w:val="en-US"/>
        </w:rPr>
        <w:t xml:space="preserve">(MAP) </w:t>
      </w:r>
      <w:r w:rsidRPr="008D4297">
        <w:rPr>
          <w:lang w:val="en-US"/>
        </w:rPr>
        <w:t>based grout often extended with pea gravel can meet requirements, like high quality, low shrinkage, impermeable, high bond, high early strength, user friendly and low temperature curing ability</w:t>
      </w:r>
      <w:r>
        <w:rPr>
          <w:lang w:val="en-US"/>
        </w:rPr>
        <w:t xml:space="preserve"> (</w:t>
      </w:r>
      <w:r w:rsidRPr="008D4297">
        <w:rPr>
          <w:lang w:val="en-US"/>
        </w:rPr>
        <w:t>Nottingham 1996</w:t>
      </w:r>
      <w:r>
        <w:rPr>
          <w:lang w:val="en-US"/>
        </w:rPr>
        <w:t>; Issa et al. 2003</w:t>
      </w:r>
      <w:r w:rsidRPr="008D4297">
        <w:rPr>
          <w:lang w:val="en-US"/>
        </w:rPr>
        <w:t>). Gulyas et al</w:t>
      </w:r>
      <w:r>
        <w:rPr>
          <w:lang w:val="en-US"/>
        </w:rPr>
        <w:t>.</w:t>
      </w:r>
      <w:r w:rsidRPr="008D4297">
        <w:rPr>
          <w:lang w:val="en-US"/>
        </w:rPr>
        <w:t xml:space="preserve"> (1995) undertook a laboratory study to compare composite grouted keyway specimens using two different grouting materials: non-shrink grouts and magnesium ammonium phosphate (MAP) mortars, in which </w:t>
      </w:r>
      <w:r>
        <w:rPr>
          <w:lang w:val="en-US"/>
        </w:rPr>
        <w:t>MAP</w:t>
      </w:r>
      <w:r w:rsidRPr="008D4297">
        <w:rPr>
          <w:lang w:val="en-US"/>
        </w:rPr>
        <w:t xml:space="preserve"> materials perform better than non-shrink grouts.  Gulyas and Champa (1997) further examined inadequacies in the selection of a traditional non-shrink grout for use in shear key ways.  The MAP grout outperformed the non-shrink </w:t>
      </w:r>
      <w:r>
        <w:rPr>
          <w:lang w:val="en-US"/>
        </w:rPr>
        <w:t xml:space="preserve">grout </w:t>
      </w:r>
      <w:r w:rsidRPr="008D4297">
        <w:rPr>
          <w:lang w:val="en-US"/>
        </w:rPr>
        <w:t xml:space="preserve">in all areas tested, including direct vertical shear, direct tension, longitudinal shear, bond, shrinkage, etc.  Menkulasi and Roberts-Wollmann (2005) presented a study of the horizontal shear resistance of the connection between full-depth precast concrete bridge deck panels and prestressed concrete girders.  Two types of grout were evaluated: a latex modified grout and a </w:t>
      </w:r>
      <w:r>
        <w:rPr>
          <w:lang w:val="en-US"/>
        </w:rPr>
        <w:t>MAP</w:t>
      </w:r>
      <w:r w:rsidRPr="008D4297">
        <w:rPr>
          <w:lang w:val="en-US"/>
        </w:rPr>
        <w:t xml:space="preserve"> grout</w:t>
      </w:r>
      <w:r>
        <w:rPr>
          <w:lang w:val="en-US"/>
        </w:rPr>
        <w:t>.</w:t>
      </w:r>
      <w:r w:rsidRPr="008D4297">
        <w:rPr>
          <w:lang w:val="en-US"/>
        </w:rPr>
        <w:t xml:space="preserve"> For both types of grout, an angular pea gravel filler was added. The </w:t>
      </w:r>
      <w:r>
        <w:rPr>
          <w:lang w:val="en-US"/>
        </w:rPr>
        <w:t>MAP</w:t>
      </w:r>
      <w:r w:rsidRPr="008D4297">
        <w:rPr>
          <w:lang w:val="en-US"/>
        </w:rPr>
        <w:t xml:space="preserve"> grout developed slightly higher peak shear stresses than the latex modified grout.</w:t>
      </w:r>
    </w:p>
    <w:p w:rsidR="00913FDB" w:rsidRPr="008B3B3E" w:rsidRDefault="00913FDB" w:rsidP="00D21440">
      <w:pPr>
        <w:autoSpaceDE w:val="0"/>
        <w:autoSpaceDN w:val="0"/>
        <w:spacing w:line="480" w:lineRule="auto"/>
        <w:jc w:val="both"/>
        <w:rPr>
          <w:lang w:val="en-US"/>
        </w:rPr>
      </w:pPr>
      <w:r w:rsidRPr="008D4297">
        <w:rPr>
          <w:lang w:val="en-US"/>
        </w:rPr>
        <w:t xml:space="preserve">Grout without coarse aggregate extension is usually referred to as neat grout, while grout with coarse aggregate extension, typically </w:t>
      </w:r>
      <w:r>
        <w:rPr>
          <w:lang w:val="en-US"/>
        </w:rPr>
        <w:t>12.7 mm (</w:t>
      </w:r>
      <w:r w:rsidRPr="008D4297">
        <w:rPr>
          <w:lang w:val="en-US"/>
        </w:rPr>
        <w:t>1/2 –in.</w:t>
      </w:r>
      <w:r>
        <w:rPr>
          <w:lang w:val="en-US"/>
        </w:rPr>
        <w:t>)</w:t>
      </w:r>
      <w:r w:rsidRPr="008D4297">
        <w:rPr>
          <w:lang w:val="en-US"/>
        </w:rPr>
        <w:t xml:space="preserve"> or </w:t>
      </w:r>
      <w:r>
        <w:rPr>
          <w:lang w:val="en-US"/>
        </w:rPr>
        <w:t>9.5 mm (</w:t>
      </w:r>
      <w:r w:rsidRPr="008D4297">
        <w:rPr>
          <w:lang w:val="en-US"/>
        </w:rPr>
        <w:t>3/8 in.</w:t>
      </w:r>
      <w:r>
        <w:rPr>
          <w:lang w:val="en-US"/>
        </w:rPr>
        <w:t>)</w:t>
      </w:r>
      <w:r w:rsidRPr="008D4297">
        <w:rPr>
          <w:lang w:val="en-US"/>
        </w:rPr>
        <w:t xml:space="preserve"> coarse aggregate, is extended grout.  Comparing with neat grout, extended grout has the following potential benefits: (1) more compatible with concrete;</w:t>
      </w:r>
      <w:r w:rsidRPr="008D4297">
        <w:rPr>
          <w:b/>
          <w:lang w:val="en-US"/>
        </w:rPr>
        <w:t xml:space="preserve"> </w:t>
      </w:r>
      <w:r w:rsidRPr="008D4297">
        <w:rPr>
          <w:lang w:val="en-US"/>
        </w:rPr>
        <w:t>(2) better interlock between connection components; (3) denser, less permeable; (4) less drying shrinkage and creep; and (5) larger grout volume per bag, hence less expensive.</w:t>
      </w:r>
      <w:r>
        <w:rPr>
          <w:lang w:val="en-US"/>
        </w:rPr>
        <w:t xml:space="preserve"> However, it was pointed out by </w:t>
      </w:r>
      <w:r w:rsidRPr="008D4297">
        <w:rPr>
          <w:lang w:val="en-US"/>
        </w:rPr>
        <w:t>Matsumoto et al</w:t>
      </w:r>
      <w:r>
        <w:rPr>
          <w:lang w:val="en-US"/>
        </w:rPr>
        <w:t>.</w:t>
      </w:r>
      <w:r w:rsidRPr="008D4297">
        <w:rPr>
          <w:lang w:val="en-US"/>
        </w:rPr>
        <w:t xml:space="preserve"> </w:t>
      </w:r>
      <w:r>
        <w:rPr>
          <w:lang w:val="en-US"/>
        </w:rPr>
        <w:t>(</w:t>
      </w:r>
      <w:r w:rsidRPr="008D4297">
        <w:rPr>
          <w:lang w:val="en-US"/>
        </w:rPr>
        <w:t>2001)</w:t>
      </w:r>
      <w:r>
        <w:rPr>
          <w:lang w:val="en-US"/>
        </w:rPr>
        <w:t xml:space="preserve"> that the extended grout </w:t>
      </w:r>
      <w:r w:rsidRPr="008D4297">
        <w:rPr>
          <w:lang w:val="en-US"/>
        </w:rPr>
        <w:t xml:space="preserve">required more cement paste than available in prepackaged bags, leading to lower </w:t>
      </w:r>
      <w:r>
        <w:rPr>
          <w:lang w:val="en-US"/>
        </w:rPr>
        <w:t>strengths and poor workability.</w:t>
      </w:r>
    </w:p>
    <w:p w:rsidR="00913FDB" w:rsidRPr="008B3B3E" w:rsidRDefault="00913FDB" w:rsidP="00D21440">
      <w:pPr>
        <w:autoSpaceDE w:val="0"/>
        <w:autoSpaceDN w:val="0"/>
        <w:spacing w:line="480" w:lineRule="auto"/>
        <w:jc w:val="both"/>
        <w:rPr>
          <w:lang w:val="en-US"/>
        </w:rPr>
      </w:pPr>
      <w:r w:rsidRPr="008B3B3E">
        <w:rPr>
          <w:lang w:val="en-US"/>
        </w:rPr>
        <w:t xml:space="preserve">UHPC </w:t>
      </w:r>
      <w:r>
        <w:rPr>
          <w:lang w:val="en-US"/>
        </w:rPr>
        <w:t xml:space="preserve">(Ultra High Performance Concrete) </w:t>
      </w:r>
      <w:r w:rsidRPr="008B3B3E">
        <w:rPr>
          <w:lang w:val="en-US"/>
        </w:rPr>
        <w:t>possesses superior properties including strength, ductility, durability and enhanced aesthetics. But the cost and the availability of materials from local suppliers are concerns. Also, the ultra-high performances of UHPC are not necessary for closure pours. Some of the HPC mixes can meet the mechanical and durability needs.</w:t>
      </w:r>
    </w:p>
    <w:p w:rsidR="00913FDB" w:rsidRDefault="00913FDB" w:rsidP="008B3B3E">
      <w:pPr>
        <w:spacing w:line="480" w:lineRule="auto"/>
        <w:jc w:val="both"/>
        <w:rPr>
          <w:lang w:val="en-US"/>
        </w:rPr>
      </w:pPr>
      <w:r>
        <w:rPr>
          <w:lang w:val="en-US"/>
        </w:rPr>
        <w:t>As discussed above, v</w:t>
      </w:r>
      <w:r w:rsidRPr="008D4297">
        <w:rPr>
          <w:lang w:val="en-US"/>
        </w:rPr>
        <w:t xml:space="preserve">arieties of materials are available for the </w:t>
      </w:r>
      <w:r>
        <w:rPr>
          <w:lang w:val="en-US"/>
        </w:rPr>
        <w:t>CP</w:t>
      </w:r>
      <w:r w:rsidRPr="008D4297">
        <w:rPr>
          <w:lang w:val="en-US"/>
        </w:rPr>
        <w:t xml:space="preserve"> materials. </w:t>
      </w:r>
      <w:r>
        <w:rPr>
          <w:lang w:val="en-US"/>
        </w:rPr>
        <w:t xml:space="preserve">However, research effort is still much needed to develop performance criteria for assisting engineers to select various CP materials, especially for accelerated bridge construction. </w:t>
      </w:r>
      <w:r w:rsidRPr="008D4297">
        <w:rPr>
          <w:color w:val="000000"/>
          <w:lang w:val="en-US" w:eastAsia="en-US"/>
        </w:rPr>
        <w:t>Performance-based specifications focus on properties such as consistency, strength, durability, and aesthetics, rewarding quality, innovation, and technical knowledge, in addition to promoting better use of materials, and thus present an immense opportunity to optimize the design of materials.</w:t>
      </w:r>
      <w:r>
        <w:rPr>
          <w:color w:val="000000"/>
          <w:lang w:val="en-US" w:eastAsia="en-US"/>
        </w:rPr>
        <w:t xml:space="preserve"> </w:t>
      </w:r>
      <w:r w:rsidRPr="008D4297">
        <w:rPr>
          <w:bCs/>
          <w:lang w:val="en-US"/>
        </w:rPr>
        <w:t xml:space="preserve">The industry is </w:t>
      </w:r>
      <w:r w:rsidRPr="008D4297">
        <w:rPr>
          <w:lang w:val="en-US"/>
        </w:rPr>
        <w:t xml:space="preserve">evolving specifications from prescriptive requirements to performance-based concepts.  </w:t>
      </w:r>
    </w:p>
    <w:p w:rsidR="00913FDB" w:rsidRPr="008B3B3E" w:rsidRDefault="00913FDB" w:rsidP="008B3B3E">
      <w:pPr>
        <w:autoSpaceDE w:val="0"/>
        <w:autoSpaceDN w:val="0"/>
        <w:spacing w:line="480" w:lineRule="auto"/>
        <w:jc w:val="both"/>
        <w:rPr>
          <w:lang w:val="en-US"/>
        </w:rPr>
      </w:pPr>
      <w:r>
        <w:rPr>
          <w:lang w:val="en-US"/>
        </w:rPr>
        <w:t xml:space="preserve">To achieve this objective, it is important to point out that CP </w:t>
      </w:r>
      <w:r w:rsidRPr="008D4297">
        <w:rPr>
          <w:lang w:val="en-US"/>
        </w:rPr>
        <w:t xml:space="preserve">materials </w:t>
      </w:r>
      <w:r>
        <w:rPr>
          <w:lang w:val="en-US"/>
        </w:rPr>
        <w:t xml:space="preserve">are needed to fill in the joints between </w:t>
      </w:r>
      <w:r w:rsidRPr="008D4297">
        <w:rPr>
          <w:lang w:val="en-US"/>
        </w:rPr>
        <w:t>adjacent precast decks or flanges</w:t>
      </w:r>
      <w:r>
        <w:rPr>
          <w:lang w:val="en-US"/>
        </w:rPr>
        <w:t xml:space="preserve"> of DBTs</w:t>
      </w:r>
      <w:r w:rsidRPr="008D4297">
        <w:rPr>
          <w:lang w:val="en-US"/>
        </w:rPr>
        <w:t xml:space="preserve">.  As such, longitudinal and transverse joints must be able to resist shear and moment induced by vehicular loads.  Shrinkage of </w:t>
      </w:r>
      <w:r>
        <w:rPr>
          <w:lang w:val="en-US"/>
        </w:rPr>
        <w:t xml:space="preserve">CP </w:t>
      </w:r>
      <w:r w:rsidRPr="008D4297">
        <w:rPr>
          <w:lang w:val="en-US"/>
        </w:rPr>
        <w:t>materials and transverse short</w:t>
      </w:r>
      <w:r>
        <w:rPr>
          <w:lang w:val="en-US"/>
        </w:rPr>
        <w:t>en</w:t>
      </w:r>
      <w:r w:rsidRPr="008D4297">
        <w:rPr>
          <w:lang w:val="en-US"/>
        </w:rPr>
        <w:t>ing of precast members further subject the joints to direct tension.  Freeze thaw resistance and low permeability</w:t>
      </w:r>
      <w:r>
        <w:rPr>
          <w:lang w:val="en-US"/>
        </w:rPr>
        <w:t xml:space="preserve"> of joints are also important.</w:t>
      </w:r>
      <w:r w:rsidRPr="008D4297">
        <w:rPr>
          <w:lang w:val="en-US"/>
        </w:rPr>
        <w:t xml:space="preserve"> An ideal connection detail emulates monolithic behavior and results in a more durable and longer lasting structure. When selecting </w:t>
      </w:r>
      <w:r>
        <w:rPr>
          <w:lang w:val="en-US"/>
        </w:rPr>
        <w:t>CP</w:t>
      </w:r>
      <w:r w:rsidRPr="008D4297">
        <w:rPr>
          <w:lang w:val="en-US"/>
        </w:rPr>
        <w:t xml:space="preserve"> materials</w:t>
      </w:r>
      <w:r>
        <w:rPr>
          <w:lang w:val="en-US"/>
        </w:rPr>
        <w:t xml:space="preserve"> for accelerated bridge construction</w:t>
      </w:r>
      <w:r w:rsidRPr="008D4297">
        <w:rPr>
          <w:lang w:val="en-US"/>
        </w:rPr>
        <w:t>, performance based specifications for durability in the form of performance criteria nee</w:t>
      </w:r>
      <w:r>
        <w:rPr>
          <w:lang w:val="en-US"/>
        </w:rPr>
        <w:t xml:space="preserve">d to be developed, which is the objective of this paper.  </w:t>
      </w:r>
      <w:r w:rsidRPr="008D4297">
        <w:rPr>
          <w:lang w:val="en-US"/>
        </w:rPr>
        <w:t xml:space="preserve">In this paper, </w:t>
      </w:r>
      <w:r>
        <w:rPr>
          <w:lang w:val="en-US"/>
        </w:rPr>
        <w:t>the</w:t>
      </w:r>
      <w:r w:rsidRPr="008D4297">
        <w:rPr>
          <w:lang w:val="en-US"/>
        </w:rPr>
        <w:t xml:space="preserve"> </w:t>
      </w:r>
      <w:r>
        <w:rPr>
          <w:lang w:val="en-US"/>
        </w:rPr>
        <w:t xml:space="preserve">accelerated bridge construction is qualified as two categories: </w:t>
      </w:r>
      <w:r w:rsidRPr="008D4297">
        <w:rPr>
          <w:lang w:val="en-US"/>
        </w:rPr>
        <w:t xml:space="preserve">overnight cure </w:t>
      </w:r>
      <w:r>
        <w:rPr>
          <w:lang w:val="en-US"/>
        </w:rPr>
        <w:t>of CP materials</w:t>
      </w:r>
      <w:r w:rsidRPr="008D4297">
        <w:rPr>
          <w:lang w:val="en-US"/>
        </w:rPr>
        <w:t xml:space="preserve"> and 7-day cure</w:t>
      </w:r>
      <w:r>
        <w:rPr>
          <w:lang w:val="en-US"/>
        </w:rPr>
        <w:t xml:space="preserve"> of CP materials</w:t>
      </w:r>
      <w:r w:rsidRPr="008D4297">
        <w:rPr>
          <w:lang w:val="en-US"/>
        </w:rPr>
        <w:t xml:space="preserve">. For the overnight cure, published performance data from different grout materials were collected through contacts with material suppliers and users.  For the 7-day cure, standard or special concrete mixtures and their performance data were collected through contacts with HPC </w:t>
      </w:r>
      <w:r>
        <w:rPr>
          <w:lang w:val="en-US"/>
        </w:rPr>
        <w:t xml:space="preserve">(High Performance Concrete) </w:t>
      </w:r>
      <w:r w:rsidRPr="008D4297">
        <w:rPr>
          <w:lang w:val="en-US"/>
        </w:rPr>
        <w:t xml:space="preserve">showcase states as well as with material suppliers. </w:t>
      </w:r>
      <w:r>
        <w:rPr>
          <w:lang w:val="en-US"/>
        </w:rPr>
        <w:t>Based on these initial collected data,</w:t>
      </w:r>
      <w:r w:rsidRPr="008D4297">
        <w:rPr>
          <w:lang w:val="en-US"/>
        </w:rPr>
        <w:t xml:space="preserve"> </w:t>
      </w:r>
      <w:r>
        <w:rPr>
          <w:lang w:val="en-US"/>
        </w:rPr>
        <w:t>four grouts were first</w:t>
      </w:r>
      <w:r w:rsidRPr="008D4297">
        <w:rPr>
          <w:lang w:val="en-US"/>
        </w:rPr>
        <w:t xml:space="preserve"> selected as candidate overnight cure materials, and four special concrete mixes as candidate 7-day cure materials. The preliminary selection was based on strength tests of selected materials or prediction model to narrow the </w:t>
      </w:r>
      <w:r>
        <w:rPr>
          <w:lang w:val="en-US"/>
        </w:rPr>
        <w:t>candidate materials</w:t>
      </w:r>
      <w:r w:rsidRPr="008D4297">
        <w:rPr>
          <w:lang w:val="en-US"/>
        </w:rPr>
        <w:t xml:space="preserve"> down to two materials in each of the two </w:t>
      </w:r>
      <w:r>
        <w:rPr>
          <w:lang w:val="en-US"/>
        </w:rPr>
        <w:t>categories</w:t>
      </w:r>
      <w:r w:rsidRPr="008D4297">
        <w:rPr>
          <w:lang w:val="en-US"/>
        </w:rPr>
        <w:t xml:space="preserve">.  Then long-term tests </w:t>
      </w:r>
      <w:r>
        <w:rPr>
          <w:lang w:val="en-US"/>
        </w:rPr>
        <w:t>were</w:t>
      </w:r>
      <w:r w:rsidRPr="008D4297">
        <w:rPr>
          <w:lang w:val="en-US"/>
        </w:rPr>
        <w:t xml:space="preserve"> performed on the four final selected materials, including freezing-and-thawing durability, shrinkage, bond, and permeability tests. </w:t>
      </w:r>
      <w:r>
        <w:rPr>
          <w:lang w:val="en-US"/>
        </w:rPr>
        <w:t>The final</w:t>
      </w:r>
      <w:r w:rsidRPr="008D4297">
        <w:rPr>
          <w:lang w:val="en-US"/>
        </w:rPr>
        <w:t xml:space="preserve"> performance criteria</w:t>
      </w:r>
      <w:r>
        <w:rPr>
          <w:lang w:val="en-US"/>
        </w:rPr>
        <w:t xml:space="preserve"> for selecting durable CP materials were developed based on results of these long-term tests.</w:t>
      </w:r>
    </w:p>
    <w:p w:rsidR="00913FDB" w:rsidRPr="00305CD1" w:rsidRDefault="00913FDB" w:rsidP="00305CD1">
      <w:pPr>
        <w:pStyle w:val="disshead2"/>
        <w:rPr>
          <w:lang w:val="en-US"/>
        </w:rPr>
      </w:pPr>
      <w:bookmarkStart w:id="8" w:name="_Toc276027865"/>
      <w:r w:rsidRPr="00305CD1">
        <w:rPr>
          <w:lang w:val="en-US"/>
        </w:rPr>
        <w:t>2.2 Preliminary Performance Criteria</w:t>
      </w:r>
      <w:bookmarkEnd w:id="8"/>
    </w:p>
    <w:p w:rsidR="00913FDB" w:rsidRPr="008B3B3E" w:rsidRDefault="00913FDB" w:rsidP="00D21440">
      <w:pPr>
        <w:spacing w:line="480" w:lineRule="auto"/>
        <w:jc w:val="both"/>
        <w:rPr>
          <w:color w:val="000000"/>
          <w:lang w:val="en-US"/>
        </w:rPr>
      </w:pPr>
      <w:r w:rsidRPr="008D4297">
        <w:rPr>
          <w:lang w:val="en-US"/>
        </w:rPr>
        <w:t xml:space="preserve">Performance characteristics, compressive strength, shrinkage, chloride penetration, freezing-and-thawing durability and bond strength, are investigated as performance criteria.  As mentioned, for the closure pour/precast unit interface the focus must be on minimizing cracking in this location to reduce intrusion of water that may result in corrosion.  And thus, shrinkage, chloride penetration, freezing-and-thawing durability and bond strength need be investigated to control cracking and corrosion.  An extensive literature review has been performed to develop </w:t>
      </w:r>
      <w:r>
        <w:rPr>
          <w:lang w:val="en-US"/>
        </w:rPr>
        <w:t xml:space="preserve">preliminary </w:t>
      </w:r>
      <w:r w:rsidRPr="008D4297">
        <w:rPr>
          <w:lang w:val="en-US"/>
        </w:rPr>
        <w:t xml:space="preserve">performance criteria of overnight and 7-day cure </w:t>
      </w:r>
      <w:r>
        <w:rPr>
          <w:lang w:val="en-US"/>
        </w:rPr>
        <w:t xml:space="preserve">CP </w:t>
      </w:r>
      <w:r w:rsidRPr="008D4297">
        <w:rPr>
          <w:lang w:val="en-US"/>
        </w:rPr>
        <w:t xml:space="preserve">materials. </w:t>
      </w:r>
    </w:p>
    <w:p w:rsidR="00913FDB" w:rsidRPr="008B3B3E" w:rsidRDefault="00913FDB" w:rsidP="00D21440">
      <w:pPr>
        <w:spacing w:line="480" w:lineRule="auto"/>
        <w:jc w:val="both"/>
        <w:rPr>
          <w:color w:val="000000"/>
          <w:lang w:val="en-US"/>
        </w:rPr>
      </w:pPr>
      <w:r w:rsidRPr="008D4297">
        <w:rPr>
          <w:lang w:val="en-US"/>
        </w:rPr>
        <w:t xml:space="preserve">The FHWA </w:t>
      </w:r>
      <w:r>
        <w:rPr>
          <w:lang w:val="en-US"/>
        </w:rPr>
        <w:t>defined</w:t>
      </w:r>
      <w:r w:rsidRPr="008D4297">
        <w:rPr>
          <w:lang w:val="en-US"/>
        </w:rPr>
        <w:t xml:space="preserve"> a set of concrete performance characteristics for long-term concrete durability and strength of highway structure</w:t>
      </w:r>
      <w:r w:rsidRPr="008B3B3E">
        <w:rPr>
          <w:lang w:val="en-US"/>
        </w:rPr>
        <w:t xml:space="preserve">s (Goodspeed et al 1996). </w:t>
      </w:r>
      <w:r w:rsidRPr="008D4297">
        <w:rPr>
          <w:lang w:val="en-US"/>
        </w:rPr>
        <w:t>Standard laboratory tests, specimen preparation procedures, and grades of performance were suggested for each characteristic.  Because standard test methods sometimes offer different options, Russell and Ozyildirim (2006) modified the FHWA definition and the modified performance characteristic grades for high-performance structural concrete a</w:t>
      </w:r>
      <w:r>
        <w:rPr>
          <w:lang w:val="en-US"/>
        </w:rPr>
        <w:t>s</w:t>
      </w:r>
      <w:r w:rsidRPr="008D4297">
        <w:rPr>
          <w:lang w:val="en-US"/>
        </w:rPr>
        <w:t xml:space="preserve"> shown in Table </w:t>
      </w:r>
      <w:r>
        <w:rPr>
          <w:lang w:val="en-US"/>
        </w:rPr>
        <w:t>2.</w:t>
      </w:r>
      <w:r w:rsidRPr="008D4297">
        <w:rPr>
          <w:lang w:val="en-US"/>
        </w:rPr>
        <w:t xml:space="preserve">1.  Tepke and Tikalsky (2007) provided a working guide to the design and construction of concrete structures using attainable high standards rather than common practice.  An engineering design tool for the development of performance specifications for reinforced concrete highway structures was developed and performance characteristic grades for HPC are shown in Table </w:t>
      </w:r>
      <w:r>
        <w:rPr>
          <w:lang w:val="en-US"/>
        </w:rPr>
        <w:t>2.</w:t>
      </w:r>
      <w:r w:rsidRPr="008D4297">
        <w:rPr>
          <w:lang w:val="en-US"/>
        </w:rPr>
        <w:t>2</w:t>
      </w:r>
      <w:r>
        <w:rPr>
          <w:lang w:val="en-US"/>
        </w:rPr>
        <w:t>.</w:t>
      </w:r>
      <w:r w:rsidRPr="008D4297">
        <w:rPr>
          <w:lang w:val="en-US"/>
        </w:rPr>
        <w:t xml:space="preserve"> </w:t>
      </w:r>
      <w:r>
        <w:rPr>
          <w:lang w:val="en-US"/>
        </w:rPr>
        <w:t xml:space="preserve"> </w:t>
      </w:r>
      <w:r w:rsidRPr="008D4297">
        <w:rPr>
          <w:lang w:val="en-US"/>
        </w:rPr>
        <w:t xml:space="preserve">As shown in Tables </w:t>
      </w:r>
      <w:r>
        <w:rPr>
          <w:lang w:val="en-US"/>
        </w:rPr>
        <w:t>2.</w:t>
      </w:r>
      <w:r w:rsidRPr="008D4297">
        <w:rPr>
          <w:lang w:val="en-US"/>
        </w:rPr>
        <w:t xml:space="preserve">1 and </w:t>
      </w:r>
      <w:r>
        <w:rPr>
          <w:lang w:val="en-US"/>
        </w:rPr>
        <w:t>2.</w:t>
      </w:r>
      <w:r w:rsidRPr="008D4297">
        <w:rPr>
          <w:lang w:val="en-US"/>
        </w:rPr>
        <w:t xml:space="preserve">2, the same or similar standard laboratory tests were recommended.  Also three grades were suggested in both criteria. </w:t>
      </w:r>
      <w:r>
        <w:rPr>
          <w:lang w:val="en-US"/>
        </w:rPr>
        <w:t>P</w:t>
      </w:r>
      <w:r w:rsidRPr="008D4297">
        <w:rPr>
          <w:lang w:val="en-US"/>
        </w:rPr>
        <w:t xml:space="preserve">erformance criteria </w:t>
      </w:r>
      <w:r>
        <w:rPr>
          <w:lang w:val="en-US"/>
        </w:rPr>
        <w:t xml:space="preserve">shown in Table 2.2 </w:t>
      </w:r>
      <w:r w:rsidRPr="008D4297">
        <w:rPr>
          <w:lang w:val="en-US"/>
        </w:rPr>
        <w:t xml:space="preserve">have lower requirements for compressive strength and chloride penetration, and higher requirements for shrinkage than the criteria </w:t>
      </w:r>
      <w:r>
        <w:rPr>
          <w:lang w:val="en-US"/>
        </w:rPr>
        <w:t xml:space="preserve">in Table 2.1 </w:t>
      </w:r>
      <w:r w:rsidRPr="008D4297">
        <w:rPr>
          <w:lang w:val="en-US"/>
        </w:rPr>
        <w:t xml:space="preserve">in all three grades.  They have similar grade limits for freezing-and-thawing </w:t>
      </w:r>
      <w:r w:rsidRPr="00013F0A">
        <w:rPr>
          <w:color w:val="000000"/>
          <w:lang w:val="en-US"/>
        </w:rPr>
        <w:t xml:space="preserve">durability. Both criteria </w:t>
      </w:r>
      <w:r>
        <w:rPr>
          <w:color w:val="000000"/>
          <w:lang w:val="en-US"/>
        </w:rPr>
        <w:t>were</w:t>
      </w:r>
      <w:r w:rsidRPr="00013F0A">
        <w:rPr>
          <w:color w:val="000000"/>
          <w:lang w:val="en-US"/>
        </w:rPr>
        <w:t xml:space="preserve"> developed generally for bridges</w:t>
      </w:r>
      <w:r>
        <w:rPr>
          <w:color w:val="000000"/>
          <w:lang w:val="en-US"/>
        </w:rPr>
        <w:t xml:space="preserve"> including </w:t>
      </w:r>
      <w:r w:rsidRPr="00013F0A">
        <w:rPr>
          <w:color w:val="000000"/>
          <w:lang w:val="en-US"/>
        </w:rPr>
        <w:t>girders</w:t>
      </w:r>
      <w:r>
        <w:rPr>
          <w:color w:val="000000"/>
          <w:lang w:val="en-US"/>
        </w:rPr>
        <w:t xml:space="preserve"> and</w:t>
      </w:r>
      <w:r w:rsidRPr="00013F0A">
        <w:rPr>
          <w:color w:val="000000"/>
          <w:lang w:val="en-US"/>
        </w:rPr>
        <w:t xml:space="preserve"> decks.</w:t>
      </w:r>
    </w:p>
    <w:p w:rsidR="00913FDB" w:rsidRPr="003B4269" w:rsidRDefault="00913FDB" w:rsidP="00964FAC">
      <w:pPr>
        <w:spacing w:line="480" w:lineRule="auto"/>
        <w:jc w:val="both"/>
        <w:rPr>
          <w:color w:val="000000"/>
          <w:lang w:val="en-US"/>
        </w:rPr>
      </w:pPr>
      <w:r>
        <w:rPr>
          <w:lang w:val="en-US"/>
        </w:rPr>
        <w:t xml:space="preserve">There exist some practical difficulties in implementing the above performance </w:t>
      </w:r>
      <w:r w:rsidRPr="008D4297">
        <w:rPr>
          <w:lang w:val="en-US"/>
        </w:rPr>
        <w:t>criteria</w:t>
      </w:r>
      <w:r>
        <w:rPr>
          <w:lang w:val="en-US"/>
        </w:rPr>
        <w:t>.</w:t>
      </w:r>
      <w:r w:rsidRPr="008D4297">
        <w:rPr>
          <w:lang w:val="en-US"/>
        </w:rPr>
        <w:t xml:space="preserve"> </w:t>
      </w:r>
      <w:r>
        <w:rPr>
          <w:lang w:val="en-US"/>
        </w:rPr>
        <w:t xml:space="preserve">For example, MAP grouts like </w:t>
      </w:r>
      <w:r w:rsidRPr="008D4297">
        <w:rPr>
          <w:lang w:val="en-US"/>
        </w:rPr>
        <w:t>EUCO-SPEED MP and S</w:t>
      </w:r>
      <w:r>
        <w:rPr>
          <w:lang w:val="en-US"/>
        </w:rPr>
        <w:t>et</w:t>
      </w:r>
      <w:r w:rsidRPr="00EC2FAC">
        <w:rPr>
          <w:vertAlign w:val="superscript"/>
          <w:lang w:val="en-US"/>
        </w:rPr>
        <w:t>®</w:t>
      </w:r>
      <w:r w:rsidRPr="008D4297">
        <w:rPr>
          <w:lang w:val="en-US"/>
        </w:rPr>
        <w:t xml:space="preserve"> 45 HW </w:t>
      </w:r>
      <w:r>
        <w:rPr>
          <w:lang w:val="en-US"/>
        </w:rPr>
        <w:t>should</w:t>
      </w:r>
      <w:r w:rsidRPr="008D4297">
        <w:rPr>
          <w:lang w:val="en-US"/>
        </w:rPr>
        <w:t xml:space="preserve"> be air cured for 8 hours, as overnight cure materials, while HPC will be c</w:t>
      </w:r>
      <w:r w:rsidRPr="0004693F">
        <w:rPr>
          <w:lang w:val="en-US"/>
        </w:rPr>
        <w:t xml:space="preserve">ured for 7 days, as 7-day cure materials, by both the membrane-forming compound method and the water method with burlap. However, proposed test methods in Table </w:t>
      </w:r>
      <w:r>
        <w:rPr>
          <w:lang w:val="en-US"/>
        </w:rPr>
        <w:t>2.</w:t>
      </w:r>
      <w:r w:rsidRPr="0004693F">
        <w:rPr>
          <w:lang w:val="en-US"/>
        </w:rPr>
        <w:t xml:space="preserve">1 and </w:t>
      </w:r>
      <w:r>
        <w:rPr>
          <w:lang w:val="en-US"/>
        </w:rPr>
        <w:t>2.</w:t>
      </w:r>
      <w:r w:rsidRPr="0004693F">
        <w:rPr>
          <w:lang w:val="en-US"/>
        </w:rPr>
        <w:t xml:space="preserve">2 have a very different curing scheme. The test methods need also be modified, based on the following considerations. For the shrinkage, when shrinkage occurs after initial moist curing, concrete starts to develop stiffness as measured by the modulus of elasticity. High performance concretes often have </w:t>
      </w:r>
      <w:r>
        <w:rPr>
          <w:lang w:val="en-US"/>
        </w:rPr>
        <w:t>l</w:t>
      </w:r>
      <w:r w:rsidRPr="0004693F">
        <w:rPr>
          <w:lang w:val="en-US"/>
        </w:rPr>
        <w:t>ow W/CM (water/cementitious materials) ratios and high stiffness as a result. If the shrinkage strains are high enough, they simply crack due to the restraint, the stiffness, and the drying shrinkage. For CP materials,</w:t>
      </w:r>
      <w:r>
        <w:rPr>
          <w:lang w:val="en-US"/>
        </w:rPr>
        <w:t xml:space="preserve"> </w:t>
      </w:r>
      <w:r w:rsidRPr="0004693F">
        <w:rPr>
          <w:lang w:val="en-US"/>
        </w:rPr>
        <w:t>the restraint</w:t>
      </w:r>
      <w:r>
        <w:rPr>
          <w:lang w:val="en-US"/>
        </w:rPr>
        <w:t xml:space="preserve"> </w:t>
      </w:r>
      <w:r w:rsidRPr="0004693F">
        <w:rPr>
          <w:lang w:val="en-US"/>
        </w:rPr>
        <w:t>is developed due to the internal reinforcing steel, especially the steel that runs through the construction joint in existing concrete member into the next cast adjacent concrete</w:t>
      </w:r>
      <w:r w:rsidRPr="008D4297">
        <w:rPr>
          <w:color w:val="000000"/>
          <w:lang w:val="en-US"/>
        </w:rPr>
        <w:t xml:space="preserve"> member or section. This is tremendou</w:t>
      </w:r>
      <w:r>
        <w:rPr>
          <w:color w:val="000000"/>
          <w:lang w:val="en-US"/>
        </w:rPr>
        <w:t xml:space="preserve">s “racking restraint” that does </w:t>
      </w:r>
      <w:r w:rsidRPr="008D4297">
        <w:rPr>
          <w:color w:val="000000"/>
          <w:lang w:val="en-US"/>
        </w:rPr>
        <w:t>not allow the second adjacent slab</w:t>
      </w:r>
      <w:r>
        <w:rPr>
          <w:color w:val="000000"/>
          <w:lang w:val="en-US"/>
        </w:rPr>
        <w:t xml:space="preserve"> to shorten during cooling from </w:t>
      </w:r>
      <w:r w:rsidRPr="008D4297">
        <w:rPr>
          <w:color w:val="000000"/>
          <w:lang w:val="en-US"/>
        </w:rPr>
        <w:t>hydration heat and also due to later developing drying shrinkage.</w:t>
      </w:r>
      <w:r>
        <w:rPr>
          <w:color w:val="000000"/>
          <w:lang w:val="en-US"/>
        </w:rPr>
        <w:t xml:space="preserve"> </w:t>
      </w:r>
      <w:r w:rsidRPr="008D4297">
        <w:rPr>
          <w:color w:val="000000"/>
          <w:lang w:val="en-US"/>
        </w:rPr>
        <w:t xml:space="preserve">The </w:t>
      </w:r>
      <w:r w:rsidRPr="00FA0E24">
        <w:rPr>
          <w:lang w:val="en-US"/>
        </w:rPr>
        <w:t>AASHTO PP34</w:t>
      </w:r>
      <w:r>
        <w:rPr>
          <w:lang w:val="en-US"/>
        </w:rPr>
        <w:t>-99</w:t>
      </w:r>
      <w:r w:rsidRPr="00FA0E24">
        <w:rPr>
          <w:lang w:val="en-US"/>
        </w:rPr>
        <w:t xml:space="preserve"> </w:t>
      </w:r>
      <w:r>
        <w:rPr>
          <w:lang w:val="en-US"/>
        </w:rPr>
        <w:t xml:space="preserve">(1998) </w:t>
      </w:r>
      <w:r w:rsidRPr="008D4297">
        <w:rPr>
          <w:color w:val="000000"/>
          <w:lang w:val="en-US"/>
        </w:rPr>
        <w:t>Restrain Sh</w:t>
      </w:r>
      <w:r w:rsidRPr="009B060B">
        <w:rPr>
          <w:lang w:val="en-US"/>
        </w:rPr>
        <w:t>rinkage Ring Test can test the crack potential, and should be used instead of ASTM C157 test. There</w:t>
      </w:r>
      <w:r w:rsidRPr="008D4297">
        <w:rPr>
          <w:color w:val="000000"/>
          <w:lang w:val="en-US"/>
        </w:rPr>
        <w:t xml:space="preserve"> are also issues with the ASTM C1202</w:t>
      </w:r>
      <w:r>
        <w:rPr>
          <w:color w:val="000000"/>
          <w:lang w:val="en-US"/>
        </w:rPr>
        <w:t xml:space="preserve"> rapid chloride permeability </w:t>
      </w:r>
      <w:r w:rsidRPr="00A42E57">
        <w:rPr>
          <w:color w:val="000000"/>
          <w:lang w:val="en-US"/>
        </w:rPr>
        <w:t>test (RCPT</w:t>
      </w:r>
      <w:r>
        <w:rPr>
          <w:color w:val="000000"/>
          <w:lang w:val="en-US"/>
        </w:rPr>
        <w:t xml:space="preserve">). The RCPT </w:t>
      </w:r>
      <w:r w:rsidRPr="008D4297">
        <w:rPr>
          <w:color w:val="000000"/>
          <w:lang w:val="en-US"/>
        </w:rPr>
        <w:t>has some interference problems with materials suc</w:t>
      </w:r>
      <w:r w:rsidRPr="008B3B3E">
        <w:rPr>
          <w:lang w:val="en-US"/>
        </w:rPr>
        <w:t>h as n</w:t>
      </w:r>
      <w:r w:rsidRPr="008D4297">
        <w:rPr>
          <w:color w:val="000000"/>
          <w:lang w:val="en-US"/>
        </w:rPr>
        <w:t xml:space="preserve">itrate corrosion inhibitors and even </w:t>
      </w:r>
      <w:r w:rsidRPr="008D4297">
        <w:rPr>
          <w:lang w:val="en-US"/>
        </w:rPr>
        <w:t>S</w:t>
      </w:r>
      <w:r>
        <w:rPr>
          <w:lang w:val="en-US"/>
        </w:rPr>
        <w:t>et</w:t>
      </w:r>
      <w:r w:rsidRPr="00EC2FAC">
        <w:rPr>
          <w:vertAlign w:val="superscript"/>
          <w:lang w:val="en-US"/>
        </w:rPr>
        <w:t>®</w:t>
      </w:r>
      <w:r w:rsidRPr="008D4297">
        <w:rPr>
          <w:lang w:val="en-US"/>
        </w:rPr>
        <w:t xml:space="preserve"> </w:t>
      </w:r>
      <w:r w:rsidRPr="008D4297">
        <w:rPr>
          <w:color w:val="000000"/>
          <w:lang w:val="en-US"/>
        </w:rPr>
        <w:t>45. Part of the problem is the epoxy coating that must be bonded to the exterior side walls of the core. The coating must block the chloride from run</w:t>
      </w:r>
      <w:r>
        <w:rPr>
          <w:color w:val="000000"/>
          <w:lang w:val="en-US"/>
        </w:rPr>
        <w:t>n</w:t>
      </w:r>
      <w:r w:rsidRPr="008D4297">
        <w:rPr>
          <w:color w:val="000000"/>
          <w:lang w:val="en-US"/>
        </w:rPr>
        <w:t>ing through the specimen. To avoid th</w:t>
      </w:r>
      <w:r>
        <w:rPr>
          <w:color w:val="000000"/>
          <w:lang w:val="en-US"/>
        </w:rPr>
        <w:t>is</w:t>
      </w:r>
      <w:r w:rsidRPr="008D4297">
        <w:rPr>
          <w:color w:val="000000"/>
          <w:lang w:val="en-US"/>
        </w:rPr>
        <w:t xml:space="preserve"> issue, ASTM </w:t>
      </w:r>
      <w:r w:rsidRPr="00AF61CF">
        <w:rPr>
          <w:lang w:val="en-US"/>
        </w:rPr>
        <w:t xml:space="preserve">C1543 </w:t>
      </w:r>
      <w:r w:rsidRPr="008D4297">
        <w:rPr>
          <w:color w:val="000000"/>
          <w:lang w:val="en-US"/>
        </w:rPr>
        <w:t xml:space="preserve">ponding test </w:t>
      </w:r>
      <w:r>
        <w:rPr>
          <w:color w:val="000000"/>
          <w:lang w:val="en-US"/>
        </w:rPr>
        <w:t>is proposed to be</w:t>
      </w:r>
      <w:r w:rsidRPr="008D4297">
        <w:rPr>
          <w:color w:val="000000"/>
          <w:lang w:val="en-US"/>
        </w:rPr>
        <w:t xml:space="preserve"> used to determine the </w:t>
      </w:r>
      <w:r>
        <w:rPr>
          <w:color w:val="000000"/>
          <w:lang w:val="en-US"/>
        </w:rPr>
        <w:t xml:space="preserve">chloride gradient. </w:t>
      </w:r>
    </w:p>
    <w:p w:rsidR="00913FDB" w:rsidRPr="008B3B3E" w:rsidRDefault="00913FDB" w:rsidP="00EB5044">
      <w:pPr>
        <w:spacing w:line="480" w:lineRule="auto"/>
        <w:jc w:val="both"/>
        <w:rPr>
          <w:color w:val="000000"/>
          <w:lang w:val="en-US"/>
        </w:rPr>
      </w:pPr>
      <w:r w:rsidRPr="003B4269">
        <w:rPr>
          <w:color w:val="000000"/>
          <w:lang w:val="en-US"/>
        </w:rPr>
        <w:t xml:space="preserve">To aid selection of candidate CP materials for long-term durability tests, reasonable preliminary performance limits are specified first based on extensive literature reviews as well as the following considerations. To expedite construction and reduce cost, it would be desirable to minimize the width of the joint zone. The headed bar detail with a 152mm (6 in.) lap length was recommended as the improved longitudinal joint detail for DBT bridges by Li et al. (2009). And it has been found that a certain compressive strength is needed to develop headed bars within a short overlap length (Li et al. 2009). And a criterion of 41.4 MPa (6.0 ksi) is proposed for the compressive strength of the CP materials. </w:t>
      </w:r>
      <w:r w:rsidRPr="007467A9">
        <w:rPr>
          <w:rStyle w:val="Emphasis"/>
          <w:i w:val="0"/>
          <w:lang w:val="en-US"/>
        </w:rPr>
        <w:t>Col</w:t>
      </w:r>
      <w:r w:rsidRPr="007467A9">
        <w:rPr>
          <w:iCs/>
          <w:color w:val="000000"/>
          <w:lang w:val="en-US"/>
        </w:rPr>
        <w:t>orado Department of Transportation</w:t>
      </w:r>
      <w:r w:rsidRPr="007467A9">
        <w:rPr>
          <w:color w:val="000000"/>
          <w:lang w:val="en-US"/>
        </w:rPr>
        <w:t xml:space="preserve"> </w:t>
      </w:r>
      <w:r>
        <w:rPr>
          <w:color w:val="000000"/>
          <w:lang w:val="en-US"/>
        </w:rPr>
        <w:t>(</w:t>
      </w:r>
      <w:r w:rsidRPr="007467A9">
        <w:rPr>
          <w:color w:val="000000"/>
          <w:lang w:val="en-US"/>
        </w:rPr>
        <w:t>CD</w:t>
      </w:r>
      <w:r w:rsidRPr="003B4269">
        <w:rPr>
          <w:color w:val="000000"/>
          <w:lang w:val="en-US"/>
        </w:rPr>
        <w:t>OT</w:t>
      </w:r>
      <w:r>
        <w:rPr>
          <w:color w:val="000000"/>
          <w:lang w:val="en-US"/>
        </w:rPr>
        <w:t>)</w:t>
      </w:r>
      <w:r w:rsidRPr="003B4269">
        <w:rPr>
          <w:color w:val="000000"/>
          <w:lang w:val="en-US"/>
        </w:rPr>
        <w:t xml:space="preserve"> Specifications Committee (2005) specified Class H concrete used for bare concrete bridge decks must not exhibit a crack at or before 14 days in the cracking tendency test (AASHTO PP 34). For the chloride threshold level (CTL) for steel corrosion in concrete, Glass and Buenfeld (1995) summarized various research studies and found CTLs to vary from 0.17 to 2.5% (by mass of cement) with a value of 0.2% chosen as a good prediction of CTL for harsh environments. Also, a depth of 38-mm (1.5-in) is specified which is the minimum concrete cover for concrete exposed to earth or weather by ACI 318-08. And thus, the criterion for the chloride penetration is proposed as the depth for percent chloride of 0.2% by mass of cement after 90-day ponding is less than 38 mm. For the bond strength, Li (2009) conducted a parametric study on joints of DBT bridges and found that the maximum shear stress at joints due to live loads is 0.6 MPa (84 psi).  Thus, a higher limit of 1.4-MPa (200-psi) was proposed for bond strength.  For the freezing-and-thawing durability, performance characteristic grades by Russell and </w:t>
      </w:r>
      <w:hyperlink r:id="rId12" w:history="1">
        <w:r w:rsidRPr="003B4269">
          <w:rPr>
            <w:color w:val="000000"/>
            <w:lang w:val="en-US"/>
          </w:rPr>
          <w:t>Ozyildirim</w:t>
        </w:r>
      </w:hyperlink>
      <w:r w:rsidRPr="003B4269">
        <w:rPr>
          <w:color w:val="000000"/>
          <w:lang w:val="en-US"/>
        </w:rPr>
        <w:t xml:space="preserve"> (2006) were used: the relative dynamic modulus of elasticity after 300 cycles greater than 70% for Grade 1, greater than 80% for Grade 2, and greater than 90% for Grade 3, as shown in Table </w:t>
      </w:r>
      <w:r>
        <w:rPr>
          <w:color w:val="000000"/>
          <w:lang w:val="en-US"/>
        </w:rPr>
        <w:t>2.</w:t>
      </w:r>
      <w:r w:rsidRPr="003B4269">
        <w:rPr>
          <w:color w:val="000000"/>
          <w:lang w:val="en-US"/>
        </w:rPr>
        <w:t>1.</w:t>
      </w:r>
    </w:p>
    <w:p w:rsidR="00913FDB" w:rsidRPr="008B3B3E" w:rsidRDefault="00913FDB" w:rsidP="00EB5044">
      <w:pPr>
        <w:spacing w:line="480" w:lineRule="auto"/>
        <w:jc w:val="both"/>
        <w:rPr>
          <w:lang w:val="en-US"/>
        </w:rPr>
      </w:pPr>
      <w:r w:rsidRPr="008B3B3E">
        <w:rPr>
          <w:lang w:val="en-US"/>
        </w:rPr>
        <w:t xml:space="preserve">Additionally, for mixes with aggregates alkali-silica reactivity (ASR) and delayed ettringite formation (DEF) need be prevented. The reactive aggregates must not be used in the mixes to prevent ASR. To determine reactivity of aggregates, a 14-day expansion limit of 0.10 percent by the accelerated mortar bar test (ASTM C 1260) is recommended by Folliard(2006). Folliard(2006) found that preventing internal concrete temperatures from exceeding 158 °F is effective in preventing DEF, and no mixtures suffered from excessive expansion or cracking when temperatures were kept below this threshold value. </w:t>
      </w:r>
    </w:p>
    <w:p w:rsidR="00913FDB" w:rsidRPr="008B3B3E" w:rsidRDefault="00913FDB" w:rsidP="00D21440">
      <w:pPr>
        <w:spacing w:line="480" w:lineRule="auto"/>
        <w:jc w:val="both"/>
        <w:rPr>
          <w:lang w:val="en-US"/>
        </w:rPr>
      </w:pPr>
      <w:r w:rsidRPr="008D4297">
        <w:rPr>
          <w:lang w:val="en-US"/>
        </w:rPr>
        <w:t>Based on the</w:t>
      </w:r>
      <w:r>
        <w:rPr>
          <w:lang w:val="en-US"/>
        </w:rPr>
        <w:t>se</w:t>
      </w:r>
      <w:r w:rsidRPr="008D4297">
        <w:rPr>
          <w:lang w:val="en-US"/>
        </w:rPr>
        <w:t xml:space="preserve"> performance criteria, a preliminary selection was made to narrow the choices </w:t>
      </w:r>
      <w:r>
        <w:rPr>
          <w:lang w:val="en-US"/>
        </w:rPr>
        <w:t xml:space="preserve">of CP materials </w:t>
      </w:r>
      <w:r w:rsidRPr="008D4297">
        <w:rPr>
          <w:lang w:val="en-US"/>
        </w:rPr>
        <w:t>down from the candidate materials to two different materials in each of the two joint material classifications.</w:t>
      </w:r>
      <w:r>
        <w:rPr>
          <w:lang w:val="en-US"/>
        </w:rPr>
        <w:t xml:space="preserve"> </w:t>
      </w:r>
      <w:r w:rsidRPr="008D4297">
        <w:rPr>
          <w:lang w:val="en-US"/>
        </w:rPr>
        <w:t xml:space="preserve">Further long-term tests, including </w:t>
      </w:r>
      <w:r w:rsidRPr="00BD7285">
        <w:rPr>
          <w:lang w:val="en-US"/>
        </w:rPr>
        <w:t>freez</w:t>
      </w:r>
      <w:r>
        <w:rPr>
          <w:lang w:val="en-US"/>
        </w:rPr>
        <w:t>ing-and</w:t>
      </w:r>
      <w:r w:rsidRPr="00BD7285">
        <w:rPr>
          <w:lang w:val="en-US"/>
        </w:rPr>
        <w:t>-thaw</w:t>
      </w:r>
      <w:r>
        <w:rPr>
          <w:lang w:val="en-US"/>
        </w:rPr>
        <w:t>ing</w:t>
      </w:r>
      <w:r w:rsidRPr="00BD7285">
        <w:rPr>
          <w:lang w:val="en-US"/>
        </w:rPr>
        <w:t xml:space="preserve"> durability</w:t>
      </w:r>
      <w:r w:rsidRPr="008D4297">
        <w:rPr>
          <w:lang w:val="en-US"/>
        </w:rPr>
        <w:t xml:space="preserve">, shrinkage, bond, and permeability tests, </w:t>
      </w:r>
      <w:r>
        <w:rPr>
          <w:lang w:val="en-US"/>
        </w:rPr>
        <w:t>were</w:t>
      </w:r>
      <w:r w:rsidRPr="008D4297">
        <w:rPr>
          <w:lang w:val="en-US"/>
        </w:rPr>
        <w:t xml:space="preserve"> performed to evaluate these selected four joint materials (two for each cure) in</w:t>
      </w:r>
      <w:r>
        <w:rPr>
          <w:lang w:val="en-US"/>
        </w:rPr>
        <w:t xml:space="preserve"> order to validate or finalize the proposed </w:t>
      </w:r>
      <w:r w:rsidRPr="008D4297">
        <w:rPr>
          <w:lang w:val="en-US"/>
        </w:rPr>
        <w:t xml:space="preserve">preliminary performance criteria. </w:t>
      </w:r>
    </w:p>
    <w:p w:rsidR="00913FDB" w:rsidRPr="00305CD1" w:rsidRDefault="00913FDB" w:rsidP="002363AC">
      <w:pPr>
        <w:pStyle w:val="disshead2"/>
        <w:rPr>
          <w:lang w:val="en-US"/>
        </w:rPr>
      </w:pPr>
      <w:bookmarkStart w:id="9" w:name="_Toc276027866"/>
      <w:r w:rsidRPr="00305CD1">
        <w:rPr>
          <w:lang w:val="en-US"/>
        </w:rPr>
        <w:t>2.3 Selection of Candidate Materials for Long-Term Tests</w:t>
      </w:r>
      <w:bookmarkEnd w:id="9"/>
    </w:p>
    <w:p w:rsidR="00913FDB" w:rsidRPr="00305CD1" w:rsidRDefault="00913FDB" w:rsidP="002363AC">
      <w:pPr>
        <w:pStyle w:val="disshead3"/>
        <w:rPr>
          <w:lang w:val="en-US"/>
        </w:rPr>
      </w:pPr>
      <w:bookmarkStart w:id="10" w:name="_Toc276027867"/>
      <w:r w:rsidRPr="00305CD1">
        <w:rPr>
          <w:lang w:val="en-US"/>
        </w:rPr>
        <w:t>2.3.1 Overnight Cure Materials and Their Preliminary Selection</w:t>
      </w:r>
      <w:bookmarkEnd w:id="10"/>
    </w:p>
    <w:p w:rsidR="00913FDB" w:rsidRDefault="00913FDB" w:rsidP="005E1C01">
      <w:pPr>
        <w:widowControl w:val="0"/>
        <w:autoSpaceDE w:val="0"/>
        <w:autoSpaceDN w:val="0"/>
        <w:spacing w:line="480" w:lineRule="auto"/>
        <w:jc w:val="both"/>
        <w:rPr>
          <w:lang w:val="en-US"/>
        </w:rPr>
      </w:pPr>
      <w:r w:rsidRPr="008D4297">
        <w:rPr>
          <w:lang w:val="en-US"/>
        </w:rPr>
        <w:t xml:space="preserve">For the overnight cure, different grout materials were considered as the candidate materials. </w:t>
      </w:r>
      <w:r>
        <w:rPr>
          <w:lang w:val="en-US"/>
        </w:rPr>
        <w:t>As discussed earlier, p</w:t>
      </w:r>
      <w:r w:rsidRPr="008D4297">
        <w:rPr>
          <w:lang w:val="en-US"/>
        </w:rPr>
        <w:t>ublished performance data from different grout materials were collected through contacts with material suppliers and users. Based on their potentials to meet the proposed preliminary performance criteria, candidate overnight cure</w:t>
      </w:r>
      <w:r>
        <w:rPr>
          <w:lang w:val="en-US"/>
        </w:rPr>
        <w:t xml:space="preserve"> materials</w:t>
      </w:r>
      <w:r w:rsidRPr="008D4297">
        <w:rPr>
          <w:lang w:val="en-US"/>
        </w:rPr>
        <w:t xml:space="preserve"> were selected</w:t>
      </w:r>
      <w:r>
        <w:rPr>
          <w:lang w:val="en-US"/>
        </w:rPr>
        <w:t xml:space="preserve"> as</w:t>
      </w:r>
      <w:r w:rsidRPr="008D4297">
        <w:rPr>
          <w:lang w:val="en-US"/>
        </w:rPr>
        <w:t xml:space="preserve"> shown in Table </w:t>
      </w:r>
      <w:r>
        <w:rPr>
          <w:lang w:val="en-US"/>
        </w:rPr>
        <w:t>2.3 with t</w:t>
      </w:r>
      <w:r w:rsidRPr="008D4297">
        <w:rPr>
          <w:lang w:val="en-US"/>
        </w:rPr>
        <w:t>he mixing information. Five Star</w:t>
      </w:r>
      <w:r w:rsidRPr="00CF5BA5">
        <w:rPr>
          <w:vertAlign w:val="superscript"/>
          <w:lang w:val="en-US"/>
        </w:rPr>
        <w:t>®</w:t>
      </w:r>
      <w:r w:rsidRPr="008D4297">
        <w:rPr>
          <w:lang w:val="en-US"/>
        </w:rPr>
        <w:t xml:space="preserve"> Patch is cement-based, while EUCO-S</w:t>
      </w:r>
      <w:r>
        <w:rPr>
          <w:lang w:val="en-US"/>
        </w:rPr>
        <w:t>PEED</w:t>
      </w:r>
      <w:r w:rsidRPr="008D4297">
        <w:rPr>
          <w:lang w:val="en-US"/>
        </w:rPr>
        <w:t xml:space="preserve"> MP, Set</w:t>
      </w:r>
      <w:r w:rsidRPr="00CF5BA5">
        <w:rPr>
          <w:vertAlign w:val="superscript"/>
          <w:lang w:val="en-US"/>
        </w:rPr>
        <w:t>®</w:t>
      </w:r>
      <w:r w:rsidRPr="008D4297">
        <w:rPr>
          <w:lang w:val="en-US"/>
        </w:rPr>
        <w:t xml:space="preserve"> 45 and Set</w:t>
      </w:r>
      <w:r w:rsidRPr="00CF5BA5">
        <w:rPr>
          <w:vertAlign w:val="superscript"/>
          <w:lang w:val="en-US"/>
        </w:rPr>
        <w:t>®</w:t>
      </w:r>
      <w:r w:rsidRPr="008D4297">
        <w:rPr>
          <w:lang w:val="en-US"/>
        </w:rPr>
        <w:t xml:space="preserve"> 45 Hot Weather are all magnesium-phosphate based. Water and aggregate extension amounts used were based on manufacturer recommendations. </w:t>
      </w:r>
      <w:r>
        <w:rPr>
          <w:lang w:val="en-US"/>
        </w:rPr>
        <w:t>9.5 mm (</w:t>
      </w:r>
      <w:r w:rsidRPr="008D4297">
        <w:rPr>
          <w:lang w:val="en-US"/>
        </w:rPr>
        <w:t>3/8 in.</w:t>
      </w:r>
      <w:r>
        <w:rPr>
          <w:lang w:val="en-US"/>
        </w:rPr>
        <w:t xml:space="preserve">) </w:t>
      </w:r>
      <w:r w:rsidRPr="008D4297">
        <w:rPr>
          <w:lang w:val="en-US"/>
        </w:rPr>
        <w:t xml:space="preserve">pea gravel is used as aggregate. And the aggregate </w:t>
      </w:r>
      <w:r>
        <w:rPr>
          <w:lang w:val="en-US"/>
        </w:rPr>
        <w:t>was</w:t>
      </w:r>
      <w:r w:rsidRPr="008D4297">
        <w:rPr>
          <w:lang w:val="en-US"/>
        </w:rPr>
        <w:t xml:space="preserve"> tested for fizzing with 10% HCL to avoid calcareous aggregate made from soft limestone.</w:t>
      </w:r>
      <w:r w:rsidRPr="008D4297">
        <w:rPr>
          <w:b/>
          <w:lang w:val="en-US"/>
        </w:rPr>
        <w:t xml:space="preserve"> </w:t>
      </w:r>
    </w:p>
    <w:p w:rsidR="00913FDB" w:rsidRPr="005E1C01" w:rsidRDefault="00913FDB" w:rsidP="00D21440">
      <w:pPr>
        <w:spacing w:line="480" w:lineRule="auto"/>
        <w:jc w:val="both"/>
        <w:rPr>
          <w:color w:val="000000"/>
          <w:lang w:val="en-US"/>
        </w:rPr>
      </w:pPr>
      <w:r>
        <w:rPr>
          <w:lang w:val="en-US"/>
        </w:rPr>
        <w:t>The preliminary selection wa</w:t>
      </w:r>
      <w:r w:rsidRPr="008D4297">
        <w:rPr>
          <w:lang w:val="en-US"/>
        </w:rPr>
        <w:t>s based on strength tests of selected materials to narrow the choices down to two different materials in the overnight cure material classification. For neat grouts, the compressive strength is</w:t>
      </w:r>
      <w:r>
        <w:rPr>
          <w:lang w:val="en-US"/>
        </w:rPr>
        <w:t xml:space="preserve"> tested per ASTM C 109 </w:t>
      </w:r>
      <w:r w:rsidRPr="00B7001A">
        <w:rPr>
          <w:lang w:val="en-US"/>
        </w:rPr>
        <w:t>modified</w:t>
      </w:r>
      <w:r w:rsidRPr="008D4297">
        <w:rPr>
          <w:lang w:val="en-US"/>
        </w:rPr>
        <w:t xml:space="preserve">.  </w:t>
      </w:r>
      <w:r>
        <w:rPr>
          <w:lang w:val="en-US"/>
        </w:rPr>
        <w:t xml:space="preserve">Both ASTM C 109 </w:t>
      </w:r>
      <w:r w:rsidRPr="00B7001A">
        <w:rPr>
          <w:lang w:val="en-US"/>
        </w:rPr>
        <w:t>modified</w:t>
      </w:r>
      <w:r>
        <w:rPr>
          <w:lang w:val="en-US"/>
        </w:rPr>
        <w:t xml:space="preserve"> and ASTM C 39 </w:t>
      </w:r>
      <w:r w:rsidRPr="00B7001A">
        <w:rPr>
          <w:lang w:val="en-US"/>
        </w:rPr>
        <w:t>modified</w:t>
      </w:r>
      <w:r w:rsidRPr="008D4297">
        <w:rPr>
          <w:lang w:val="en-US"/>
        </w:rPr>
        <w:t xml:space="preserve"> were used to obtain the compressive strength for extended grouts to get both the cube strength and the cylinder strength.</w:t>
      </w:r>
      <w:r>
        <w:rPr>
          <w:lang w:val="en-US"/>
        </w:rPr>
        <w:t xml:space="preserve"> </w:t>
      </w:r>
      <w:r w:rsidRPr="008D4297">
        <w:rPr>
          <w:lang w:val="en-US"/>
        </w:rPr>
        <w:t>Both ASTM C</w:t>
      </w:r>
      <w:r>
        <w:rPr>
          <w:lang w:val="en-US"/>
        </w:rPr>
        <w:t xml:space="preserve"> </w:t>
      </w:r>
      <w:r w:rsidRPr="008D4297">
        <w:rPr>
          <w:lang w:val="en-US"/>
        </w:rPr>
        <w:t>109 and ASTM C</w:t>
      </w:r>
      <w:r>
        <w:rPr>
          <w:lang w:val="en-US"/>
        </w:rPr>
        <w:t xml:space="preserve"> </w:t>
      </w:r>
      <w:r w:rsidRPr="008D4297">
        <w:rPr>
          <w:lang w:val="en-US"/>
        </w:rPr>
        <w:t xml:space="preserve">39 require moist </w:t>
      </w:r>
      <w:r>
        <w:rPr>
          <w:lang w:val="en-US"/>
        </w:rPr>
        <w:t>curing.</w:t>
      </w:r>
      <w:r w:rsidRPr="008D4297">
        <w:rPr>
          <w:lang w:val="en-US"/>
        </w:rPr>
        <w:t xml:space="preserve"> However, the manufacturers for EUCO-S</w:t>
      </w:r>
      <w:r>
        <w:rPr>
          <w:lang w:val="en-US"/>
        </w:rPr>
        <w:t>PEED</w:t>
      </w:r>
      <w:r w:rsidRPr="008D4297">
        <w:rPr>
          <w:lang w:val="en-US"/>
        </w:rPr>
        <w:t xml:space="preserve"> MP, Set</w:t>
      </w:r>
      <w:r w:rsidRPr="00CF5BA5">
        <w:rPr>
          <w:vertAlign w:val="superscript"/>
          <w:lang w:val="en-US"/>
        </w:rPr>
        <w:t>®</w:t>
      </w:r>
      <w:r w:rsidRPr="008D4297">
        <w:rPr>
          <w:lang w:val="en-US"/>
        </w:rPr>
        <w:t xml:space="preserve"> 45 and Set</w:t>
      </w:r>
      <w:r w:rsidRPr="00CF5BA5">
        <w:rPr>
          <w:vertAlign w:val="superscript"/>
          <w:lang w:val="en-US"/>
        </w:rPr>
        <w:t>®</w:t>
      </w:r>
      <w:r>
        <w:rPr>
          <w:vertAlign w:val="superscript"/>
          <w:lang w:val="en-US"/>
        </w:rPr>
        <w:t xml:space="preserve"> </w:t>
      </w:r>
      <w:r w:rsidRPr="008D4297">
        <w:rPr>
          <w:lang w:val="en-US"/>
        </w:rPr>
        <w:t xml:space="preserve">45 HW do not recommend wet curing their products.  And thus two normally used curing methods, air curing and moist curing, </w:t>
      </w:r>
      <w:r>
        <w:rPr>
          <w:lang w:val="en-US"/>
        </w:rPr>
        <w:t>were</w:t>
      </w:r>
      <w:r w:rsidRPr="008D4297">
        <w:rPr>
          <w:lang w:val="en-US"/>
        </w:rPr>
        <w:t xml:space="preserve"> investigated. The compressive strengths using these two curing methods are compared in Figure </w:t>
      </w:r>
      <w:r>
        <w:rPr>
          <w:lang w:val="en-US"/>
        </w:rPr>
        <w:t>2.1</w:t>
      </w:r>
      <w:r w:rsidRPr="008D4297">
        <w:rPr>
          <w:lang w:val="en-US"/>
        </w:rPr>
        <w:t xml:space="preserve">. </w:t>
      </w:r>
      <w:r>
        <w:rPr>
          <w:lang w:val="en-US"/>
        </w:rPr>
        <w:t>T</w:t>
      </w:r>
      <w:r w:rsidRPr="004D49AA">
        <w:rPr>
          <w:lang w:val="en-US"/>
        </w:rPr>
        <w:t>he reported</w:t>
      </w:r>
      <w:r>
        <w:rPr>
          <w:lang w:val="en-US"/>
        </w:rPr>
        <w:t xml:space="preserve"> </w:t>
      </w:r>
      <w:r w:rsidRPr="004D49AA">
        <w:rPr>
          <w:lang w:val="en-US"/>
        </w:rPr>
        <w:t>strength is the average of three</w:t>
      </w:r>
      <w:r>
        <w:rPr>
          <w:lang w:val="en-US"/>
        </w:rPr>
        <w:t xml:space="preserve"> specimens. As shown in Figure 2.1, the extended grouts gain strength </w:t>
      </w:r>
      <w:r w:rsidRPr="00D32DD1">
        <w:rPr>
          <w:color w:val="000000"/>
          <w:lang w:val="en-US"/>
        </w:rPr>
        <w:t>slower than the corresponding neat grouts. Also, for the extended grouts, there is no significant difference between the strengths by the two curing methods, while for neat grouts, there is difference for the 4-hour strengths when comparing two curing methods except for Five Star</w:t>
      </w:r>
      <w:r w:rsidRPr="00D32DD1">
        <w:rPr>
          <w:color w:val="000000"/>
          <w:vertAlign w:val="superscript"/>
          <w:lang w:val="en-US"/>
        </w:rPr>
        <w:t>®</w:t>
      </w:r>
      <w:r w:rsidRPr="00D32DD1">
        <w:rPr>
          <w:color w:val="000000"/>
          <w:lang w:val="en-US"/>
        </w:rPr>
        <w:t xml:space="preserve"> Patch.</w:t>
      </w:r>
    </w:p>
    <w:p w:rsidR="00913FDB" w:rsidRPr="008D4297" w:rsidRDefault="00913FDB" w:rsidP="00D21440">
      <w:pPr>
        <w:spacing w:line="480" w:lineRule="auto"/>
        <w:jc w:val="both"/>
        <w:rPr>
          <w:lang w:val="en-US"/>
        </w:rPr>
      </w:pPr>
      <w:r w:rsidRPr="008D4297">
        <w:rPr>
          <w:lang w:val="en-US"/>
        </w:rPr>
        <w:t xml:space="preserve">Flow characteristics for each grout were measured in accordance with ASTM C 1437 </w:t>
      </w:r>
      <w:r>
        <w:rPr>
          <w:lang w:val="en-US"/>
        </w:rPr>
        <w:t>modified</w:t>
      </w:r>
      <w:r w:rsidRPr="008D4297">
        <w:rPr>
          <w:lang w:val="en-US"/>
        </w:rPr>
        <w:t xml:space="preserve">.  Specifications for the flow table and truncated flow </w:t>
      </w:r>
      <w:r>
        <w:rPr>
          <w:lang w:val="en-US"/>
        </w:rPr>
        <w:t xml:space="preserve">cone were found in ASTM C 230. </w:t>
      </w:r>
      <w:r w:rsidRPr="008D4297">
        <w:rPr>
          <w:lang w:val="en-US"/>
        </w:rPr>
        <w:t xml:space="preserve">In the tests, the table was dropped 10 times within 15 seconds instead of 25 drops within 15 seconds according to the standard test method. The modification was needed to consider the fact that these particular types of grouts tend to flow better than the average mortars for which this test method is intended.  Twenty-five drops would result in the grout spreading across the entire </w:t>
      </w:r>
      <w:r>
        <w:rPr>
          <w:lang w:val="en-US"/>
        </w:rPr>
        <w:t>254 mm (</w:t>
      </w:r>
      <w:r w:rsidRPr="008D4297">
        <w:rPr>
          <w:lang w:val="en-US"/>
        </w:rPr>
        <w:t>10 in.</w:t>
      </w:r>
      <w:r>
        <w:rPr>
          <w:lang w:val="en-US"/>
        </w:rPr>
        <w:t>)</w:t>
      </w:r>
      <w:r w:rsidRPr="008D4297">
        <w:rPr>
          <w:lang w:val="en-US"/>
        </w:rPr>
        <w:t xml:space="preserve"> diameter of the table and the purpose of the test would be lost.  Flow results are presented in Figure </w:t>
      </w:r>
      <w:r>
        <w:rPr>
          <w:lang w:val="en-US"/>
        </w:rPr>
        <w:t>2.2</w:t>
      </w:r>
      <w:r w:rsidRPr="008D4297">
        <w:rPr>
          <w:lang w:val="en-US"/>
        </w:rPr>
        <w:t>.</w:t>
      </w:r>
      <w:r>
        <w:rPr>
          <w:lang w:val="en-US"/>
        </w:rPr>
        <w:t xml:space="preserve">  </w:t>
      </w:r>
      <w:r w:rsidRPr="008D4297">
        <w:rPr>
          <w:lang w:val="en-US"/>
        </w:rPr>
        <w:t xml:space="preserve">Observations were made regarding the workability of each grout based on the degree of effort required to mix each product as well as their work time and initial set time. Work time was measured from the start of mixing until workability began to decrease. Decreased workability is defined by the inability to move the grout with vibration, or easily finish a surface. Initial set time was measured from the start of mixing until the product showed resistance to the penetration of a thin rod or trowel edge. </w:t>
      </w:r>
    </w:p>
    <w:p w:rsidR="00913FDB" w:rsidRPr="008D4297" w:rsidRDefault="00913FDB" w:rsidP="00D21440">
      <w:pPr>
        <w:spacing w:line="480" w:lineRule="auto"/>
        <w:jc w:val="both"/>
        <w:rPr>
          <w:lang w:val="en-US"/>
        </w:rPr>
      </w:pPr>
      <w:r w:rsidRPr="008D4297">
        <w:rPr>
          <w:lang w:val="en-US"/>
        </w:rPr>
        <w:t>Among the grout candidates, EUCO-SPEED MP and Set</w:t>
      </w:r>
      <w:r w:rsidRPr="00CF5BA5">
        <w:rPr>
          <w:vertAlign w:val="superscript"/>
          <w:lang w:val="en-US"/>
        </w:rPr>
        <w:t>®</w:t>
      </w:r>
      <w:r w:rsidRPr="008D4297">
        <w:rPr>
          <w:lang w:val="en-US"/>
        </w:rPr>
        <w:t xml:space="preserve"> 45 HW perform better than the remaining based on the flow and workability performance. </w:t>
      </w:r>
      <w:r>
        <w:rPr>
          <w:lang w:val="en-US"/>
        </w:rPr>
        <w:t xml:space="preserve"> </w:t>
      </w:r>
      <w:r w:rsidRPr="008D4297">
        <w:rPr>
          <w:lang w:val="en-US"/>
        </w:rPr>
        <w:t>All the extended grouts did</w:t>
      </w:r>
      <w:r>
        <w:rPr>
          <w:lang w:val="en-US"/>
        </w:rPr>
        <w:t xml:space="preserve"> no</w:t>
      </w:r>
      <w:r w:rsidRPr="008D4297">
        <w:rPr>
          <w:lang w:val="en-US"/>
        </w:rPr>
        <w:t>t perform well in the flow cone spread testing. And for the workability, only Set</w:t>
      </w:r>
      <w:r w:rsidRPr="00CF5BA5">
        <w:rPr>
          <w:vertAlign w:val="superscript"/>
          <w:lang w:val="en-US"/>
        </w:rPr>
        <w:t>®</w:t>
      </w:r>
      <w:r w:rsidRPr="008D4297">
        <w:rPr>
          <w:lang w:val="en-US"/>
        </w:rPr>
        <w:t xml:space="preserve"> 45 HW extended has favorable workability results. And Five Star</w:t>
      </w:r>
      <w:r w:rsidRPr="00CF5BA5">
        <w:rPr>
          <w:vertAlign w:val="superscript"/>
          <w:lang w:val="en-US"/>
        </w:rPr>
        <w:t>®</w:t>
      </w:r>
      <w:r w:rsidRPr="008D4297">
        <w:rPr>
          <w:lang w:val="en-US"/>
        </w:rPr>
        <w:t xml:space="preserve"> Patch extended 80% and Set</w:t>
      </w:r>
      <w:r w:rsidRPr="00CF5BA5">
        <w:rPr>
          <w:vertAlign w:val="superscript"/>
          <w:lang w:val="en-US"/>
        </w:rPr>
        <w:t>®</w:t>
      </w:r>
      <w:r w:rsidRPr="008D4297">
        <w:rPr>
          <w:lang w:val="en-US"/>
        </w:rPr>
        <w:t xml:space="preserve"> 45 extended 60% were almost impossible to mix with such a high recommended aggregate extension. Their flow suffered because of this. The Five Star</w:t>
      </w:r>
      <w:r w:rsidRPr="00CF5BA5">
        <w:rPr>
          <w:vertAlign w:val="superscript"/>
          <w:lang w:val="en-US"/>
        </w:rPr>
        <w:t>®</w:t>
      </w:r>
      <w:r w:rsidRPr="008D4297">
        <w:rPr>
          <w:lang w:val="en-US"/>
        </w:rPr>
        <w:t xml:space="preserve"> Patch extended 80% exhibits lower strength than the neat grout, while Set</w:t>
      </w:r>
      <w:r w:rsidRPr="00CF5BA5">
        <w:rPr>
          <w:vertAlign w:val="superscript"/>
          <w:lang w:val="en-US"/>
        </w:rPr>
        <w:t>®</w:t>
      </w:r>
      <w:r w:rsidRPr="008D4297">
        <w:rPr>
          <w:lang w:val="en-US"/>
        </w:rPr>
        <w:t xml:space="preserve"> 45 extended 60% gains higher strength than the neat grout for 8-hour period. A lower aggregate extension ratio would be more suitable for use in a precast deck panel system.</w:t>
      </w:r>
      <w:r>
        <w:rPr>
          <w:lang w:val="en-US"/>
        </w:rPr>
        <w:t xml:space="preserve">  Based on a c</w:t>
      </w:r>
      <w:r w:rsidRPr="008D4297">
        <w:rPr>
          <w:lang w:val="en-US"/>
        </w:rPr>
        <w:t>ompari</w:t>
      </w:r>
      <w:r>
        <w:rPr>
          <w:lang w:val="en-US"/>
        </w:rPr>
        <w:t>son of</w:t>
      </w:r>
      <w:r w:rsidRPr="008D4297">
        <w:rPr>
          <w:lang w:val="en-US"/>
        </w:rPr>
        <w:t xml:space="preserve"> the compressive strength and flow and workability performance of both neat and extended grouts, EUCO-SPEED MP and Set</w:t>
      </w:r>
      <w:r w:rsidRPr="00CF5BA5">
        <w:rPr>
          <w:vertAlign w:val="superscript"/>
          <w:lang w:val="en-US"/>
        </w:rPr>
        <w:t>®</w:t>
      </w:r>
      <w:r w:rsidRPr="008D4297">
        <w:rPr>
          <w:lang w:val="en-US"/>
        </w:rPr>
        <w:t xml:space="preserve"> 45 HW are selected.</w:t>
      </w:r>
    </w:p>
    <w:p w:rsidR="00913FDB" w:rsidRPr="00305CD1" w:rsidRDefault="00913FDB" w:rsidP="002363AC">
      <w:pPr>
        <w:pStyle w:val="disshead3"/>
        <w:rPr>
          <w:lang w:val="en-US"/>
        </w:rPr>
      </w:pPr>
      <w:bookmarkStart w:id="11" w:name="_Toc276027868"/>
      <w:r w:rsidRPr="00305CD1">
        <w:rPr>
          <w:lang w:val="en-US"/>
        </w:rPr>
        <w:t>2.3.2 7-Day Cure Materials and Their Preliminary Selection</w:t>
      </w:r>
      <w:bookmarkEnd w:id="11"/>
    </w:p>
    <w:p w:rsidR="00913FDB" w:rsidRDefault="00913FDB" w:rsidP="00112226">
      <w:pPr>
        <w:spacing w:line="480" w:lineRule="auto"/>
        <w:jc w:val="both"/>
        <w:rPr>
          <w:lang w:val="en-US"/>
        </w:rPr>
      </w:pPr>
      <w:r w:rsidRPr="008D4297">
        <w:rPr>
          <w:lang w:val="en-US"/>
        </w:rPr>
        <w:t xml:space="preserve">For the 7-day cure, standard or special concrete </w:t>
      </w:r>
      <w:r>
        <w:rPr>
          <w:lang w:val="en-US"/>
        </w:rPr>
        <w:t xml:space="preserve">and mortar </w:t>
      </w:r>
      <w:r w:rsidRPr="008D4297">
        <w:rPr>
          <w:lang w:val="en-US"/>
        </w:rPr>
        <w:t>mixtures</w:t>
      </w:r>
      <w:r>
        <w:rPr>
          <w:lang w:val="en-US"/>
        </w:rPr>
        <w:t xml:space="preserve">, including five </w:t>
      </w:r>
      <w:r w:rsidRPr="008D4297">
        <w:rPr>
          <w:lang w:val="en-US"/>
        </w:rPr>
        <w:t>HPC mix</w:t>
      </w:r>
      <w:r>
        <w:rPr>
          <w:lang w:val="en-US"/>
        </w:rPr>
        <w:t xml:space="preserve">tures, </w:t>
      </w:r>
      <w:r w:rsidRPr="005236BF">
        <w:rPr>
          <w:lang w:val="en-US"/>
        </w:rPr>
        <w:t>Emaco</w:t>
      </w:r>
      <w:r w:rsidRPr="00EC2FAC">
        <w:rPr>
          <w:vertAlign w:val="superscript"/>
          <w:lang w:val="en-US"/>
        </w:rPr>
        <w:t>®</w:t>
      </w:r>
      <w:r w:rsidRPr="005236BF">
        <w:rPr>
          <w:lang w:val="en-US"/>
        </w:rPr>
        <w:t xml:space="preserve"> T430</w:t>
      </w:r>
      <w:r w:rsidRPr="0061610A">
        <w:rPr>
          <w:lang w:val="en-US"/>
        </w:rPr>
        <w:t xml:space="preserve"> </w:t>
      </w:r>
      <w:r>
        <w:rPr>
          <w:lang w:val="en-US"/>
        </w:rPr>
        <w:t>mix with latex,</w:t>
      </w:r>
      <w:r w:rsidRPr="008D4297">
        <w:rPr>
          <w:lang w:val="en-US"/>
        </w:rPr>
        <w:t xml:space="preserve"> </w:t>
      </w:r>
      <w:r>
        <w:rPr>
          <w:lang w:val="en-US"/>
        </w:rPr>
        <w:t>LMC-VE and two RSLP mixes,</w:t>
      </w:r>
      <w:r w:rsidRPr="008D4297">
        <w:rPr>
          <w:lang w:val="en-US"/>
        </w:rPr>
        <w:t xml:space="preserve"> were considered as the candidate materials.  </w:t>
      </w:r>
      <w:r>
        <w:rPr>
          <w:lang w:val="en-US"/>
        </w:rPr>
        <w:t>The</w:t>
      </w:r>
      <w:r w:rsidRPr="008D4297">
        <w:rPr>
          <w:lang w:val="en-US"/>
        </w:rPr>
        <w:t xml:space="preserve"> candidate HPC mix designs are listed in</w:t>
      </w:r>
      <w:r w:rsidRPr="0061322F">
        <w:rPr>
          <w:lang w:val="en-US"/>
        </w:rPr>
        <w:t xml:space="preserve"> Table 2.4</w:t>
      </w:r>
      <w:r w:rsidRPr="00112226">
        <w:rPr>
          <w:color w:val="7030A0"/>
          <w:lang w:val="en-US"/>
        </w:rPr>
        <w:t>.</w:t>
      </w:r>
      <w:r w:rsidRPr="008D4297">
        <w:rPr>
          <w:lang w:val="en-US"/>
        </w:rPr>
        <w:t xml:space="preserve"> Mixes 1 to 3 were selected from Russell</w:t>
      </w:r>
      <w:r>
        <w:rPr>
          <w:lang w:val="en-US"/>
        </w:rPr>
        <w:t xml:space="preserve"> et al. </w:t>
      </w:r>
      <w:r w:rsidRPr="008D4297">
        <w:rPr>
          <w:lang w:val="en-US"/>
        </w:rPr>
        <w:t xml:space="preserve">(2006), and Mix 4 </w:t>
      </w:r>
      <w:r>
        <w:rPr>
          <w:lang w:val="en-US"/>
        </w:rPr>
        <w:t>and 5 were</w:t>
      </w:r>
      <w:r w:rsidRPr="008D4297">
        <w:rPr>
          <w:lang w:val="en-US"/>
        </w:rPr>
        <w:t xml:space="preserve"> developed by working with River Region Cement Division of Lafarge. </w:t>
      </w:r>
      <w:r w:rsidRPr="005236BF">
        <w:rPr>
          <w:lang w:val="en-US"/>
        </w:rPr>
        <w:t>Emaco</w:t>
      </w:r>
      <w:r w:rsidRPr="00EC2FAC">
        <w:rPr>
          <w:vertAlign w:val="superscript"/>
          <w:lang w:val="en-US"/>
        </w:rPr>
        <w:t>®</w:t>
      </w:r>
      <w:r w:rsidRPr="005236BF">
        <w:rPr>
          <w:lang w:val="en-US"/>
        </w:rPr>
        <w:t xml:space="preserve"> T430</w:t>
      </w:r>
      <w:r w:rsidRPr="0061610A">
        <w:rPr>
          <w:lang w:val="en-US"/>
        </w:rPr>
        <w:t xml:space="preserve"> </w:t>
      </w:r>
      <w:r>
        <w:rPr>
          <w:lang w:val="en-US"/>
        </w:rPr>
        <w:t xml:space="preserve">mix with latex was developed by working with </w:t>
      </w:r>
      <w:r w:rsidRPr="008D4297">
        <w:rPr>
          <w:lang w:val="en-US"/>
        </w:rPr>
        <w:t xml:space="preserve">BASF Construction Chemicals, LLC, </w:t>
      </w:r>
      <w:r>
        <w:rPr>
          <w:lang w:val="en-US"/>
        </w:rPr>
        <w:t xml:space="preserve">LMC-VE by working with </w:t>
      </w:r>
      <w:r w:rsidRPr="00D249F3">
        <w:rPr>
          <w:lang w:val="en-US"/>
        </w:rPr>
        <w:t>Virginia DOT</w:t>
      </w:r>
      <w:r>
        <w:rPr>
          <w:lang w:val="en-US"/>
        </w:rPr>
        <w:t xml:space="preserve">, and RSLP mixes by </w:t>
      </w:r>
      <w:r w:rsidRPr="00D249F3">
        <w:rPr>
          <w:lang w:val="en-US"/>
        </w:rPr>
        <w:t>Virginia DOT</w:t>
      </w:r>
      <w:r w:rsidRPr="00A732E8">
        <w:rPr>
          <w:lang w:val="en-US"/>
        </w:rPr>
        <w:t xml:space="preserve"> </w:t>
      </w:r>
      <w:r>
        <w:rPr>
          <w:lang w:val="en-US"/>
        </w:rPr>
        <w:t xml:space="preserve">and </w:t>
      </w:r>
      <w:r w:rsidRPr="00A732E8">
        <w:rPr>
          <w:lang w:val="en-US"/>
        </w:rPr>
        <w:t>CTS Cement Manufacturing Corporation</w:t>
      </w:r>
      <w:r>
        <w:rPr>
          <w:lang w:val="en-US"/>
        </w:rPr>
        <w:t>. The mix designs are shown in</w:t>
      </w:r>
      <w:r w:rsidRPr="0061322F">
        <w:rPr>
          <w:lang w:val="en-US"/>
        </w:rPr>
        <w:t xml:space="preserve"> Table 2.5.</w:t>
      </w:r>
    </w:p>
    <w:p w:rsidR="00913FDB" w:rsidRPr="005E1C01" w:rsidRDefault="00913FDB" w:rsidP="00A33072">
      <w:pPr>
        <w:autoSpaceDE w:val="0"/>
        <w:autoSpaceDN w:val="0"/>
        <w:spacing w:line="480" w:lineRule="auto"/>
        <w:jc w:val="both"/>
        <w:rPr>
          <w:lang w:val="en-US"/>
        </w:rPr>
      </w:pPr>
      <w:r>
        <w:rPr>
          <w:lang w:val="en-US"/>
        </w:rPr>
        <w:t>Three</w:t>
      </w:r>
      <w:r w:rsidRPr="008D4297">
        <w:rPr>
          <w:lang w:val="en-US"/>
        </w:rPr>
        <w:t xml:space="preserve"> HPC mix proportions </w:t>
      </w:r>
      <w:r>
        <w:rPr>
          <w:lang w:val="en-US"/>
        </w:rPr>
        <w:t>were first</w:t>
      </w:r>
      <w:r w:rsidRPr="008D4297">
        <w:rPr>
          <w:lang w:val="en-US"/>
        </w:rPr>
        <w:t xml:space="preserve"> selected from </w:t>
      </w:r>
      <w:r>
        <w:rPr>
          <w:lang w:val="en-US"/>
        </w:rPr>
        <w:t>five candidate HPC</w:t>
      </w:r>
      <w:r w:rsidRPr="008D4297">
        <w:rPr>
          <w:lang w:val="en-US"/>
        </w:rPr>
        <w:t xml:space="preserve"> mixes </w:t>
      </w:r>
      <w:r>
        <w:rPr>
          <w:lang w:val="en-US"/>
        </w:rPr>
        <w:t xml:space="preserve">in Table 2.4 using the worksheet developed by </w:t>
      </w:r>
      <w:hyperlink r:id="rId13" w:tgtFrame="_blank" w:history="1">
        <w:r w:rsidRPr="008D4297">
          <w:rPr>
            <w:lang w:val="en-US"/>
          </w:rPr>
          <w:t xml:space="preserve">Lawler </w:t>
        </w:r>
      </w:hyperlink>
      <w:r>
        <w:rPr>
          <w:lang w:val="en-US"/>
        </w:rPr>
        <w:t>et al.</w:t>
      </w:r>
      <w:r w:rsidRPr="008D4297">
        <w:rPr>
          <w:lang w:val="en-US"/>
        </w:rPr>
        <w:t xml:space="preserve"> </w:t>
      </w:r>
      <w:r>
        <w:rPr>
          <w:lang w:val="en-US"/>
        </w:rPr>
        <w:t>(</w:t>
      </w:r>
      <w:r w:rsidRPr="008D4297">
        <w:rPr>
          <w:lang w:val="en-US"/>
        </w:rPr>
        <w:t xml:space="preserve">2007). </w:t>
      </w:r>
      <w:r>
        <w:rPr>
          <w:lang w:val="en-US"/>
        </w:rPr>
        <w:t>A</w:t>
      </w:r>
      <w:r w:rsidRPr="008D4297">
        <w:rPr>
          <w:lang w:val="en-US"/>
        </w:rPr>
        <w:t xml:space="preserve"> statistically based experimental methodology </w:t>
      </w:r>
      <w:r>
        <w:rPr>
          <w:lang w:val="en-US"/>
        </w:rPr>
        <w:t xml:space="preserve">was used in the worksheet </w:t>
      </w:r>
      <w:r w:rsidRPr="008D4297">
        <w:rPr>
          <w:lang w:val="en-US"/>
        </w:rPr>
        <w:t>to identify the optimum concrete mixture proportions f</w:t>
      </w:r>
      <w:r>
        <w:rPr>
          <w:lang w:val="en-US"/>
        </w:rPr>
        <w:t>or a specific set of conditions, as well as</w:t>
      </w:r>
      <w:r w:rsidRPr="008D4297">
        <w:rPr>
          <w:lang w:val="en-US"/>
        </w:rPr>
        <w:t xml:space="preserve"> to predict performances of hydraulic cement concrete mixtures incorporating supplementary cementitious materials. </w:t>
      </w:r>
      <w:r>
        <w:rPr>
          <w:lang w:val="en-US"/>
        </w:rPr>
        <w:t>In the worksheet, “desirability” was introduced</w:t>
      </w:r>
      <w:r w:rsidRPr="008D4297">
        <w:rPr>
          <w:lang w:val="en-US"/>
        </w:rPr>
        <w:t xml:space="preserve">. </w:t>
      </w:r>
      <w:r w:rsidRPr="00600B4F">
        <w:rPr>
          <w:color w:val="000000"/>
          <w:lang w:val="en-US"/>
        </w:rPr>
        <w:t>Desirability</w:t>
      </w:r>
      <w:r w:rsidRPr="008D4297">
        <w:rPr>
          <w:color w:val="000000"/>
          <w:lang w:val="en-US"/>
        </w:rPr>
        <w:t xml:space="preserve"> is a function that converts any test result into a value between </w:t>
      </w:r>
      <w:r>
        <w:rPr>
          <w:color w:val="000000"/>
          <w:lang w:val="en-US"/>
        </w:rPr>
        <w:t>“</w:t>
      </w:r>
      <w:r w:rsidRPr="008D4297">
        <w:rPr>
          <w:color w:val="000000"/>
          <w:lang w:val="en-US"/>
        </w:rPr>
        <w:t>0</w:t>
      </w:r>
      <w:r>
        <w:rPr>
          <w:color w:val="000000"/>
          <w:lang w:val="en-US"/>
        </w:rPr>
        <w:t>”</w:t>
      </w:r>
      <w:r w:rsidRPr="008D4297">
        <w:rPr>
          <w:color w:val="000000"/>
          <w:lang w:val="en-US"/>
        </w:rPr>
        <w:t xml:space="preserve"> and</w:t>
      </w:r>
      <w:r w:rsidRPr="008D4297">
        <w:rPr>
          <w:lang w:val="en-US"/>
        </w:rPr>
        <w:t xml:space="preserve"> </w:t>
      </w:r>
      <w:r>
        <w:rPr>
          <w:lang w:val="en-US"/>
        </w:rPr>
        <w:t>“</w:t>
      </w:r>
      <w:r w:rsidRPr="008D4297">
        <w:rPr>
          <w:lang w:val="en-US"/>
        </w:rPr>
        <w:t>1</w:t>
      </w:r>
      <w:r>
        <w:rPr>
          <w:lang w:val="en-US"/>
        </w:rPr>
        <w:t>”</w:t>
      </w:r>
      <w:r w:rsidRPr="008D4297">
        <w:rPr>
          <w:lang w:val="en-US"/>
        </w:rPr>
        <w:t xml:space="preserve">, where </w:t>
      </w:r>
      <w:r>
        <w:rPr>
          <w:lang w:val="en-US"/>
        </w:rPr>
        <w:t>“</w:t>
      </w:r>
      <w:r w:rsidRPr="008D4297">
        <w:rPr>
          <w:lang w:val="en-US"/>
        </w:rPr>
        <w:t>0</w:t>
      </w:r>
      <w:r>
        <w:rPr>
          <w:lang w:val="en-US"/>
        </w:rPr>
        <w:t>”</w:t>
      </w:r>
      <w:r w:rsidRPr="008D4297">
        <w:rPr>
          <w:lang w:val="en-US"/>
        </w:rPr>
        <w:t xml:space="preserve"> means the result is unacceptable, and </w:t>
      </w:r>
      <w:r>
        <w:rPr>
          <w:lang w:val="en-US"/>
        </w:rPr>
        <w:t>“</w:t>
      </w:r>
      <w:r w:rsidRPr="008D4297">
        <w:rPr>
          <w:lang w:val="en-US"/>
        </w:rPr>
        <w:t>1</w:t>
      </w:r>
      <w:r>
        <w:rPr>
          <w:lang w:val="en-US"/>
        </w:rPr>
        <w:t>”</w:t>
      </w:r>
      <w:r w:rsidRPr="008D4297">
        <w:rPr>
          <w:lang w:val="en-US"/>
        </w:rPr>
        <w:t xml:space="preserve"> means the result needs no improvement.  Intermediate values show the level of acceptability (desirability) of the result.  The overall desirability for each mixture is the geometric mean of the individual desirability for that mixture for each test. </w:t>
      </w:r>
      <w:r>
        <w:rPr>
          <w:lang w:val="en-US"/>
        </w:rPr>
        <w:t>“</w:t>
      </w:r>
      <w:r w:rsidRPr="006B5081">
        <w:rPr>
          <w:lang w:val="en-US"/>
        </w:rPr>
        <w:t>Response</w:t>
      </w:r>
      <w:r>
        <w:rPr>
          <w:lang w:val="en-US"/>
        </w:rPr>
        <w:t>”</w:t>
      </w:r>
      <w:r w:rsidRPr="008D4297">
        <w:rPr>
          <w:lang w:val="en-US"/>
        </w:rPr>
        <w:t xml:space="preserve"> is the measured value from a performance test. According to our criteria, the four responses are compressive strength at 7 day, shrinkage, chloride penetration and f</w:t>
      </w:r>
      <w:r>
        <w:rPr>
          <w:lang w:val="en-US"/>
        </w:rPr>
        <w:t>reezing-and-thawing durability.</w:t>
      </w:r>
      <w:r w:rsidRPr="008D4297">
        <w:rPr>
          <w:lang w:val="en-US"/>
        </w:rPr>
        <w:t xml:space="preserve"> The corresponding desirability functions of the four </w:t>
      </w:r>
      <w:r>
        <w:rPr>
          <w:lang w:val="en-US"/>
        </w:rPr>
        <w:t>“</w:t>
      </w:r>
      <w:r w:rsidRPr="008D4297">
        <w:rPr>
          <w:lang w:val="en-US"/>
        </w:rPr>
        <w:t>responses</w:t>
      </w:r>
      <w:r>
        <w:rPr>
          <w:lang w:val="en-US"/>
        </w:rPr>
        <w:t>”</w:t>
      </w:r>
      <w:r w:rsidRPr="008D4297">
        <w:rPr>
          <w:lang w:val="en-US"/>
        </w:rPr>
        <w:t xml:space="preserve"> we</w:t>
      </w:r>
      <w:r>
        <w:rPr>
          <w:lang w:val="en-US"/>
        </w:rPr>
        <w:t>re selected</w:t>
      </w:r>
      <w:r w:rsidRPr="008D4297">
        <w:rPr>
          <w:lang w:val="en-US"/>
        </w:rPr>
        <w:t xml:space="preserve">. </w:t>
      </w:r>
      <w:r>
        <w:rPr>
          <w:lang w:val="en-US"/>
        </w:rPr>
        <w:t xml:space="preserve"> </w:t>
      </w:r>
      <w:r w:rsidRPr="008D4297">
        <w:rPr>
          <w:lang w:val="en-US"/>
        </w:rPr>
        <w:t>Using the standard linear regression analysis to obtain the response of a given mix that best fits the testing data, a model was developed</w:t>
      </w:r>
      <w:r>
        <w:rPr>
          <w:lang w:val="en-US"/>
        </w:rPr>
        <w:t xml:space="preserve"> by Lawler et al. (2007), which </w:t>
      </w:r>
      <w:r w:rsidRPr="008D4297">
        <w:rPr>
          <w:lang w:val="en-US"/>
        </w:rPr>
        <w:t xml:space="preserve">can be used </w:t>
      </w:r>
      <w:r w:rsidRPr="008D4297">
        <w:rPr>
          <w:color w:val="000000"/>
          <w:lang w:val="en-US"/>
        </w:rPr>
        <w:t>to predict the desirability fu</w:t>
      </w:r>
      <w:r>
        <w:rPr>
          <w:color w:val="000000"/>
          <w:lang w:val="en-US"/>
        </w:rPr>
        <w:t>nctions of an untested mixture.</w:t>
      </w:r>
      <w:r w:rsidRPr="008D4297">
        <w:rPr>
          <w:color w:val="000000"/>
          <w:lang w:val="en-US"/>
        </w:rPr>
        <w:t xml:space="preserve"> And </w:t>
      </w:r>
      <w:r w:rsidRPr="008D4297">
        <w:rPr>
          <w:lang w:val="en-US"/>
        </w:rPr>
        <w:t>Mix 1</w:t>
      </w:r>
      <w:r>
        <w:rPr>
          <w:lang w:val="en-US"/>
        </w:rPr>
        <w:t>, Mix 4</w:t>
      </w:r>
      <w:r w:rsidRPr="008D4297">
        <w:rPr>
          <w:lang w:val="en-US"/>
        </w:rPr>
        <w:t xml:space="preserve"> and Mix </w:t>
      </w:r>
      <w:r>
        <w:rPr>
          <w:lang w:val="en-US"/>
        </w:rPr>
        <w:t>5</w:t>
      </w:r>
      <w:r w:rsidRPr="008D4297">
        <w:rPr>
          <w:lang w:val="en-US"/>
        </w:rPr>
        <w:t xml:space="preserve"> </w:t>
      </w:r>
      <w:r>
        <w:rPr>
          <w:lang w:val="en-US"/>
        </w:rPr>
        <w:t>were</w:t>
      </w:r>
      <w:r w:rsidRPr="008D4297">
        <w:rPr>
          <w:lang w:val="en-US"/>
        </w:rPr>
        <w:t xml:space="preserve"> selected</w:t>
      </w:r>
      <w:r>
        <w:rPr>
          <w:lang w:val="en-US"/>
        </w:rPr>
        <w:t>, comparing</w:t>
      </w:r>
      <w:r w:rsidRPr="005A2FE9">
        <w:rPr>
          <w:lang w:val="en-US"/>
        </w:rPr>
        <w:t xml:space="preserve"> </w:t>
      </w:r>
      <w:r>
        <w:rPr>
          <w:lang w:val="en-US"/>
        </w:rPr>
        <w:t>the p</w:t>
      </w:r>
      <w:r w:rsidRPr="005A2FE9">
        <w:rPr>
          <w:lang w:val="en-US"/>
        </w:rPr>
        <w:t xml:space="preserve">redicted </w:t>
      </w:r>
      <w:r>
        <w:rPr>
          <w:lang w:val="en-US"/>
        </w:rPr>
        <w:t>o</w:t>
      </w:r>
      <w:r w:rsidRPr="005A2FE9">
        <w:rPr>
          <w:lang w:val="en-US"/>
        </w:rPr>
        <w:t xml:space="preserve">verall </w:t>
      </w:r>
      <w:r>
        <w:rPr>
          <w:lang w:val="en-US"/>
        </w:rPr>
        <w:t>d</w:t>
      </w:r>
      <w:r w:rsidRPr="005A2FE9">
        <w:rPr>
          <w:lang w:val="en-US"/>
        </w:rPr>
        <w:t>esirability and</w:t>
      </w:r>
      <w:r>
        <w:rPr>
          <w:lang w:val="en-US"/>
        </w:rPr>
        <w:t xml:space="preserve"> </w:t>
      </w:r>
      <w:r w:rsidRPr="004E30D4">
        <w:rPr>
          <w:lang w:val="en-US"/>
        </w:rPr>
        <w:t xml:space="preserve">7-day </w:t>
      </w:r>
      <w:r>
        <w:rPr>
          <w:lang w:val="en-US"/>
        </w:rPr>
        <w:t>c</w:t>
      </w:r>
      <w:r w:rsidRPr="004E30D4">
        <w:rPr>
          <w:lang w:val="en-US"/>
        </w:rPr>
        <w:t xml:space="preserve">ompressive </w:t>
      </w:r>
      <w:r>
        <w:rPr>
          <w:lang w:val="en-US"/>
        </w:rPr>
        <w:t>s</w:t>
      </w:r>
      <w:r w:rsidRPr="004E30D4">
        <w:rPr>
          <w:lang w:val="en-US"/>
        </w:rPr>
        <w:t xml:space="preserve">trength </w:t>
      </w:r>
      <w:r>
        <w:rPr>
          <w:lang w:val="en-US"/>
        </w:rPr>
        <w:t>d</w:t>
      </w:r>
      <w:r w:rsidRPr="005A2FE9">
        <w:rPr>
          <w:lang w:val="en-US"/>
        </w:rPr>
        <w:t>esirability</w:t>
      </w:r>
      <w:r>
        <w:rPr>
          <w:lang w:val="en-US"/>
        </w:rPr>
        <w:t xml:space="preserve"> of the five HPC mixes based on the model. </w:t>
      </w:r>
    </w:p>
    <w:p w:rsidR="00913FDB" w:rsidRDefault="00913FDB" w:rsidP="00A33072">
      <w:pPr>
        <w:spacing w:line="480" w:lineRule="auto"/>
        <w:jc w:val="both"/>
        <w:rPr>
          <w:lang w:val="en-US"/>
        </w:rPr>
      </w:pPr>
      <w:r>
        <w:rPr>
          <w:lang w:val="en-US"/>
        </w:rPr>
        <w:t xml:space="preserve">And the compressive strength tests were performed on the remaining seven </w:t>
      </w:r>
      <w:r w:rsidRPr="008D4297">
        <w:rPr>
          <w:lang w:val="en-US"/>
        </w:rPr>
        <w:t>7-day cure materials</w:t>
      </w:r>
      <w:r>
        <w:rPr>
          <w:lang w:val="en-US"/>
        </w:rPr>
        <w:t xml:space="preserve">, HPC </w:t>
      </w:r>
      <w:r w:rsidRPr="008D4297">
        <w:rPr>
          <w:lang w:val="en-US"/>
        </w:rPr>
        <w:t>Mix 1</w:t>
      </w:r>
      <w:r>
        <w:rPr>
          <w:lang w:val="en-US"/>
        </w:rPr>
        <w:t>, Mix 4</w:t>
      </w:r>
      <w:r w:rsidRPr="008D4297">
        <w:rPr>
          <w:lang w:val="en-US"/>
        </w:rPr>
        <w:t xml:space="preserve"> and Mix </w:t>
      </w:r>
      <w:r>
        <w:rPr>
          <w:lang w:val="en-US"/>
        </w:rPr>
        <w:t>5</w:t>
      </w:r>
      <w:r w:rsidRPr="008D4297">
        <w:rPr>
          <w:lang w:val="en-US"/>
        </w:rPr>
        <w:t xml:space="preserve"> </w:t>
      </w:r>
      <w:r>
        <w:rPr>
          <w:lang w:val="en-US"/>
        </w:rPr>
        <w:t xml:space="preserve">and </w:t>
      </w:r>
      <w:r w:rsidRPr="004540E4">
        <w:rPr>
          <w:lang w:val="en-US"/>
        </w:rPr>
        <w:t>Emaco</w:t>
      </w:r>
      <w:r w:rsidRPr="00EC2FAC">
        <w:rPr>
          <w:vertAlign w:val="superscript"/>
          <w:lang w:val="en-US"/>
        </w:rPr>
        <w:t>®</w:t>
      </w:r>
      <w:r w:rsidRPr="004540E4">
        <w:rPr>
          <w:lang w:val="en-US"/>
        </w:rPr>
        <w:t xml:space="preserve"> T430 mix</w:t>
      </w:r>
      <w:r>
        <w:rPr>
          <w:lang w:val="en-US"/>
        </w:rPr>
        <w:t xml:space="preserve"> with latex, </w:t>
      </w:r>
      <w:r w:rsidRPr="004540E4">
        <w:rPr>
          <w:lang w:val="en-US"/>
        </w:rPr>
        <w:t>LMC-VE</w:t>
      </w:r>
      <w:r>
        <w:rPr>
          <w:lang w:val="en-US"/>
        </w:rPr>
        <w:t xml:space="preserve">, </w:t>
      </w:r>
      <w:r w:rsidRPr="004540E4">
        <w:rPr>
          <w:lang w:val="en-US"/>
        </w:rPr>
        <w:t>RSLP</w:t>
      </w:r>
      <w:r>
        <w:rPr>
          <w:lang w:val="en-US"/>
        </w:rPr>
        <w:t xml:space="preserve"> Mix 1 and </w:t>
      </w:r>
      <w:r w:rsidRPr="004540E4">
        <w:rPr>
          <w:lang w:val="en-US"/>
        </w:rPr>
        <w:t>RSLP</w:t>
      </w:r>
      <w:r>
        <w:rPr>
          <w:lang w:val="en-US"/>
        </w:rPr>
        <w:t xml:space="preserve"> Mix 2,</w:t>
      </w:r>
      <w:r w:rsidRPr="008D4297">
        <w:rPr>
          <w:lang w:val="en-US"/>
        </w:rPr>
        <w:t xml:space="preserve"> </w:t>
      </w:r>
      <w:r>
        <w:rPr>
          <w:lang w:val="en-US"/>
        </w:rPr>
        <w:t xml:space="preserve">for further selection.  </w:t>
      </w:r>
      <w:r w:rsidRPr="004D49AA">
        <w:rPr>
          <w:lang w:val="en-US"/>
        </w:rPr>
        <w:t xml:space="preserve">The </w:t>
      </w:r>
      <w:r>
        <w:rPr>
          <w:lang w:val="en-US"/>
        </w:rPr>
        <w:t xml:space="preserve">compressive strengths at 7 days and 28 days of the remaining seven </w:t>
      </w:r>
      <w:r w:rsidRPr="008D4297">
        <w:rPr>
          <w:lang w:val="en-US"/>
        </w:rPr>
        <w:t>7-day cure materials</w:t>
      </w:r>
      <w:r>
        <w:rPr>
          <w:lang w:val="en-US"/>
        </w:rPr>
        <w:t xml:space="preserve"> are listed in Table 2.6. T</w:t>
      </w:r>
      <w:r w:rsidRPr="004D49AA">
        <w:rPr>
          <w:lang w:val="en-US"/>
        </w:rPr>
        <w:t>he reported</w:t>
      </w:r>
      <w:r>
        <w:rPr>
          <w:lang w:val="en-US"/>
        </w:rPr>
        <w:t xml:space="preserve"> </w:t>
      </w:r>
      <w:r w:rsidRPr="004D49AA">
        <w:rPr>
          <w:lang w:val="en-US"/>
        </w:rPr>
        <w:t>strength is the average of three</w:t>
      </w:r>
      <w:r>
        <w:rPr>
          <w:lang w:val="en-US"/>
        </w:rPr>
        <w:t xml:space="preserve"> cylinders. Based on the compressive strengths, </w:t>
      </w:r>
      <w:r w:rsidRPr="00D7232D">
        <w:rPr>
          <w:lang w:val="en-US"/>
        </w:rPr>
        <w:t>HPC Mix 1</w:t>
      </w:r>
      <w:r>
        <w:rPr>
          <w:lang w:val="en-US"/>
        </w:rPr>
        <w:t xml:space="preserve"> and </w:t>
      </w:r>
      <w:r w:rsidRPr="00D7232D">
        <w:rPr>
          <w:lang w:val="en-US"/>
        </w:rPr>
        <w:t>RSLP Mix 2</w:t>
      </w:r>
      <w:r>
        <w:rPr>
          <w:lang w:val="en-US"/>
        </w:rPr>
        <w:t xml:space="preserve"> were selected as </w:t>
      </w:r>
      <w:r w:rsidRPr="008D4297">
        <w:rPr>
          <w:lang w:val="en-US"/>
        </w:rPr>
        <w:t>7-day cure materials</w:t>
      </w:r>
      <w:r>
        <w:rPr>
          <w:lang w:val="en-US"/>
        </w:rPr>
        <w:t xml:space="preserve"> for the long-term tests.</w:t>
      </w:r>
    </w:p>
    <w:p w:rsidR="00913FDB" w:rsidRPr="00305CD1" w:rsidRDefault="00913FDB" w:rsidP="002363AC">
      <w:pPr>
        <w:pStyle w:val="disshead2"/>
        <w:rPr>
          <w:lang w:val="en-US"/>
        </w:rPr>
      </w:pPr>
      <w:bookmarkStart w:id="12" w:name="_Toc276027869"/>
      <w:r w:rsidRPr="00305CD1">
        <w:rPr>
          <w:lang w:val="en-US"/>
        </w:rPr>
        <w:t>2.4 Long-Term Tests</w:t>
      </w:r>
      <w:bookmarkEnd w:id="12"/>
      <w:r w:rsidRPr="00305CD1">
        <w:rPr>
          <w:lang w:val="en-US"/>
        </w:rPr>
        <w:t xml:space="preserve"> </w:t>
      </w:r>
    </w:p>
    <w:p w:rsidR="00913FDB" w:rsidRPr="005E1C01" w:rsidRDefault="00913FDB" w:rsidP="005E1C01">
      <w:pPr>
        <w:spacing w:line="480" w:lineRule="auto"/>
        <w:jc w:val="both"/>
        <w:rPr>
          <w:lang w:val="en-US"/>
        </w:rPr>
      </w:pPr>
      <w:r>
        <w:rPr>
          <w:lang w:val="en-US"/>
        </w:rPr>
        <w:t>L</w:t>
      </w:r>
      <w:r w:rsidRPr="008D4297">
        <w:rPr>
          <w:lang w:val="en-US"/>
        </w:rPr>
        <w:t xml:space="preserve">ong-term tests </w:t>
      </w:r>
      <w:r>
        <w:rPr>
          <w:lang w:val="en-US"/>
        </w:rPr>
        <w:t>were</w:t>
      </w:r>
      <w:r w:rsidRPr="008D4297">
        <w:rPr>
          <w:lang w:val="en-US"/>
        </w:rPr>
        <w:t xml:space="preserve"> performed on the four </w:t>
      </w:r>
      <w:r>
        <w:rPr>
          <w:lang w:val="en-US"/>
        </w:rPr>
        <w:t>candidate</w:t>
      </w:r>
      <w:r w:rsidRPr="008D4297">
        <w:rPr>
          <w:lang w:val="en-US"/>
        </w:rPr>
        <w:t xml:space="preserve"> materials</w:t>
      </w:r>
      <w:r>
        <w:rPr>
          <w:lang w:val="en-US"/>
        </w:rPr>
        <w:t xml:space="preserve"> selected</w:t>
      </w:r>
      <w:r w:rsidRPr="008D4297">
        <w:rPr>
          <w:lang w:val="en-US"/>
        </w:rPr>
        <w:t>, EUCO-SPEED MP and Set</w:t>
      </w:r>
      <w:r w:rsidRPr="00CF5BA5">
        <w:rPr>
          <w:vertAlign w:val="superscript"/>
          <w:lang w:val="en-US"/>
        </w:rPr>
        <w:t>®</w:t>
      </w:r>
      <w:r w:rsidRPr="008D4297">
        <w:rPr>
          <w:lang w:val="en-US"/>
        </w:rPr>
        <w:t xml:space="preserve"> 45 HW </w:t>
      </w:r>
      <w:r>
        <w:rPr>
          <w:lang w:val="en-US"/>
        </w:rPr>
        <w:t xml:space="preserve">and </w:t>
      </w:r>
      <w:r w:rsidRPr="00D7232D">
        <w:rPr>
          <w:lang w:val="en-US"/>
        </w:rPr>
        <w:t>HPC Mix 1</w:t>
      </w:r>
      <w:r>
        <w:rPr>
          <w:lang w:val="en-US"/>
        </w:rPr>
        <w:t xml:space="preserve"> and </w:t>
      </w:r>
      <w:r w:rsidRPr="00D7232D">
        <w:rPr>
          <w:lang w:val="en-US"/>
        </w:rPr>
        <w:t>RSLP Mix 2</w:t>
      </w:r>
      <w:r>
        <w:rPr>
          <w:lang w:val="en-US"/>
        </w:rPr>
        <w:t xml:space="preserve"> for </w:t>
      </w:r>
      <w:r w:rsidRPr="00F654C6">
        <w:rPr>
          <w:color w:val="000000"/>
          <w:lang w:val="en-US"/>
        </w:rPr>
        <w:t>overnight cure and 7-day cure</w:t>
      </w:r>
      <w:r>
        <w:rPr>
          <w:color w:val="000000"/>
          <w:lang w:val="en-US"/>
        </w:rPr>
        <w:t>,</w:t>
      </w:r>
      <w:r w:rsidRPr="00F654C6">
        <w:rPr>
          <w:color w:val="000000"/>
          <w:lang w:val="en-US"/>
        </w:rPr>
        <w:t xml:space="preserve"> respectively, </w:t>
      </w:r>
      <w:r w:rsidRPr="008D4297">
        <w:rPr>
          <w:lang w:val="en-US"/>
        </w:rPr>
        <w:t>including freezing-and-thawing</w:t>
      </w:r>
      <w:r w:rsidRPr="00DB3F74">
        <w:rPr>
          <w:lang w:val="en-US"/>
        </w:rPr>
        <w:t xml:space="preserve"> durability</w:t>
      </w:r>
      <w:r w:rsidRPr="008D4297">
        <w:rPr>
          <w:lang w:val="en-US"/>
        </w:rPr>
        <w:t>, shrinkage, bond, and permeability tests.</w:t>
      </w:r>
    </w:p>
    <w:p w:rsidR="00913FDB" w:rsidRPr="00305CD1" w:rsidRDefault="00913FDB" w:rsidP="002363AC">
      <w:pPr>
        <w:pStyle w:val="disshead3"/>
        <w:rPr>
          <w:lang w:val="en-US"/>
        </w:rPr>
      </w:pPr>
      <w:bookmarkStart w:id="13" w:name="_Toc276027870"/>
      <w:r w:rsidRPr="00305CD1">
        <w:rPr>
          <w:lang w:val="en-US"/>
        </w:rPr>
        <w:t>2.4.1 Bond Strength Test</w:t>
      </w:r>
      <w:bookmarkEnd w:id="13"/>
    </w:p>
    <w:p w:rsidR="00913FDB" w:rsidRDefault="00913FDB" w:rsidP="00D21440">
      <w:pPr>
        <w:spacing w:line="480" w:lineRule="auto"/>
        <w:jc w:val="both"/>
        <w:rPr>
          <w:lang w:val="en-US"/>
        </w:rPr>
      </w:pPr>
      <w:r w:rsidRPr="009B29BE">
        <w:rPr>
          <w:lang w:val="en-US"/>
        </w:rPr>
        <w:t xml:space="preserve">The bond strength test was </w:t>
      </w:r>
      <w:r>
        <w:rPr>
          <w:lang w:val="en-US"/>
        </w:rPr>
        <w:t xml:space="preserve">conducted per ASTM C 882 </w:t>
      </w:r>
      <w:r w:rsidRPr="00B7001A">
        <w:rPr>
          <w:lang w:val="en-US"/>
        </w:rPr>
        <w:t>modified</w:t>
      </w:r>
      <w:r>
        <w:rPr>
          <w:lang w:val="en-US"/>
        </w:rPr>
        <w:t>. Scholz et al.</w:t>
      </w:r>
      <w:r w:rsidRPr="009B29BE">
        <w:rPr>
          <w:lang w:val="en-US"/>
        </w:rPr>
        <w:t xml:space="preserve"> (2007) investigated slant cylinder bond strength of eight grouts with varyin</w:t>
      </w:r>
      <w:r>
        <w:rPr>
          <w:lang w:val="en-US"/>
        </w:rPr>
        <w:t>g concrete surface preparations:</w:t>
      </w:r>
      <w:r w:rsidRPr="009B29BE">
        <w:rPr>
          <w:lang w:val="en-US"/>
        </w:rPr>
        <w:t xml:space="preserve"> a) smooth, b) exposed aggregate, c) raked, and d) raked and sandblasted. There was not a particular preparation found that consistently provided the best bond strength for all the tested grouts. </w:t>
      </w:r>
      <w:r>
        <w:rPr>
          <w:lang w:val="en-US"/>
        </w:rPr>
        <w:t>Scholz et al.</w:t>
      </w:r>
      <w:r w:rsidRPr="009B29BE">
        <w:rPr>
          <w:lang w:val="en-US"/>
        </w:rPr>
        <w:t xml:space="preserve"> (2007) </w:t>
      </w:r>
      <w:r>
        <w:rPr>
          <w:lang w:val="en-US"/>
        </w:rPr>
        <w:t>concluded that t</w:t>
      </w:r>
      <w:r w:rsidRPr="009B29BE">
        <w:rPr>
          <w:lang w:val="en-US"/>
        </w:rPr>
        <w:t>he smooth interface performed better than anticipated, providing the worst or second worst bond strength for only half of the candidate grouts. For the cost involved with the other surface preparations (i.e., exposed aggregate, raked and sand blasting), the smooth int</w:t>
      </w:r>
      <w:r>
        <w:rPr>
          <w:lang w:val="en-US"/>
        </w:rPr>
        <w:t>erface was used for the study.</w:t>
      </w:r>
    </w:p>
    <w:p w:rsidR="00913FDB" w:rsidRDefault="00913FDB" w:rsidP="00D21440">
      <w:pPr>
        <w:spacing w:line="480" w:lineRule="auto"/>
        <w:jc w:val="both"/>
        <w:rPr>
          <w:lang w:val="en-US"/>
        </w:rPr>
      </w:pPr>
      <w:r>
        <w:rPr>
          <w:lang w:val="en-US"/>
        </w:rPr>
        <w:t xml:space="preserve">The concrete half-cylinders were made using the mold and dummy section shown in Figure 2.3a. </w:t>
      </w:r>
      <w:r w:rsidRPr="00B8226C">
        <w:rPr>
          <w:lang w:val="en-US"/>
        </w:rPr>
        <w:t xml:space="preserve">After cured for at least 28 days, they were inserted into a whole 4 in. by 8 in. cylinder mold. Then </w:t>
      </w:r>
      <w:r>
        <w:rPr>
          <w:lang w:val="en-US"/>
        </w:rPr>
        <w:t xml:space="preserve">for the overnight cure materials, </w:t>
      </w:r>
      <w:r w:rsidRPr="00B8226C">
        <w:rPr>
          <w:lang w:val="en-US"/>
        </w:rPr>
        <w:t>the grout was poured into the mold to complete the cylinder</w:t>
      </w:r>
      <w:r>
        <w:rPr>
          <w:lang w:val="en-US"/>
        </w:rPr>
        <w:t xml:space="preserve"> (see Figure 2.3b). For the 7-day cure materials, a layer of cement paste was firstly applied onto the slanted face of the half-cylinder and then the test material </w:t>
      </w:r>
      <w:r w:rsidRPr="00B8226C">
        <w:rPr>
          <w:lang w:val="en-US"/>
        </w:rPr>
        <w:t>was poured into the mold to complete the cylinder</w:t>
      </w:r>
      <w:r>
        <w:rPr>
          <w:lang w:val="en-US"/>
        </w:rPr>
        <w:t>. Specimens for t</w:t>
      </w:r>
      <w:r w:rsidRPr="00877466">
        <w:rPr>
          <w:lang w:val="en-US"/>
        </w:rPr>
        <w:t xml:space="preserve">wo </w:t>
      </w:r>
      <w:r>
        <w:rPr>
          <w:lang w:val="en-US"/>
        </w:rPr>
        <w:t>o</w:t>
      </w:r>
      <w:r w:rsidRPr="00877466">
        <w:rPr>
          <w:lang w:val="en-US"/>
        </w:rPr>
        <w:t xml:space="preserve">vernight </w:t>
      </w:r>
      <w:r>
        <w:rPr>
          <w:lang w:val="en-US"/>
        </w:rPr>
        <w:t>c</w:t>
      </w:r>
      <w:r w:rsidRPr="00877466">
        <w:rPr>
          <w:lang w:val="en-US"/>
        </w:rPr>
        <w:t>ure</w:t>
      </w:r>
      <w:r>
        <w:rPr>
          <w:lang w:val="en-US"/>
        </w:rPr>
        <w:t xml:space="preserve"> materials were a</w:t>
      </w:r>
      <w:r w:rsidRPr="0061610A">
        <w:rPr>
          <w:lang w:val="en-US"/>
        </w:rPr>
        <w:t>ir cured for 8 hours</w:t>
      </w:r>
      <w:r>
        <w:rPr>
          <w:lang w:val="en-US"/>
        </w:rPr>
        <w:t>, while specimens for t</w:t>
      </w:r>
      <w:r w:rsidRPr="0061610A">
        <w:rPr>
          <w:lang w:val="en-US"/>
        </w:rPr>
        <w:t xml:space="preserve">wo </w:t>
      </w:r>
      <w:r>
        <w:rPr>
          <w:lang w:val="en-US"/>
        </w:rPr>
        <w:t>7-day cure</w:t>
      </w:r>
      <w:r w:rsidRPr="0061610A">
        <w:rPr>
          <w:lang w:val="en-US"/>
        </w:rPr>
        <w:t xml:space="preserve"> materials</w:t>
      </w:r>
      <w:r>
        <w:rPr>
          <w:lang w:val="en-US"/>
        </w:rPr>
        <w:t xml:space="preserve"> were</w:t>
      </w:r>
      <w:r w:rsidRPr="0061610A">
        <w:rPr>
          <w:lang w:val="en-US"/>
        </w:rPr>
        <w:t xml:space="preserve"> c</w:t>
      </w:r>
      <w:r w:rsidRPr="0061610A">
        <w:rPr>
          <w:color w:val="000000"/>
          <w:lang w:val="en-US"/>
        </w:rPr>
        <w:t>ured for 7 days by both the membrane-forming compound method and the water method with burlap</w:t>
      </w:r>
      <w:r>
        <w:rPr>
          <w:color w:val="000000"/>
          <w:lang w:val="en-US"/>
        </w:rPr>
        <w:t>, a typical practice</w:t>
      </w:r>
      <w:r w:rsidRPr="0061610A">
        <w:rPr>
          <w:color w:val="000000"/>
          <w:lang w:val="en-US"/>
        </w:rPr>
        <w:t xml:space="preserve"> for curing bridge decks</w:t>
      </w:r>
      <w:r>
        <w:rPr>
          <w:lang w:val="en-US"/>
        </w:rPr>
        <w:t>.</w:t>
      </w:r>
    </w:p>
    <w:p w:rsidR="00913FDB" w:rsidRPr="00EE4B12" w:rsidRDefault="00913FDB" w:rsidP="00D21440">
      <w:pPr>
        <w:spacing w:line="480" w:lineRule="auto"/>
        <w:jc w:val="both"/>
        <w:rPr>
          <w:color w:val="000000"/>
          <w:lang w:val="en-US"/>
        </w:rPr>
      </w:pPr>
      <w:r>
        <w:rPr>
          <w:lang w:val="en-US"/>
        </w:rPr>
        <w:t>After curing, c</w:t>
      </w:r>
      <w:r w:rsidRPr="004647FA">
        <w:rPr>
          <w:lang w:val="en-US"/>
        </w:rPr>
        <w:t xml:space="preserve">ylinders were tested in compression in order to investigate the bond strength of each </w:t>
      </w:r>
      <w:r>
        <w:rPr>
          <w:lang w:val="en-US"/>
        </w:rPr>
        <w:t>material.</w:t>
      </w:r>
      <w:r w:rsidRPr="004647FA">
        <w:rPr>
          <w:lang w:val="en-US"/>
        </w:rPr>
        <w:t xml:space="preserve"> </w:t>
      </w:r>
      <w:r>
        <w:rPr>
          <w:lang w:val="en-US"/>
        </w:rPr>
        <w:t xml:space="preserve">The test setup is shown in Figure 2.3c. </w:t>
      </w:r>
      <w:r w:rsidRPr="00E4797A">
        <w:rPr>
          <w:lang w:val="en-US"/>
        </w:rPr>
        <w:t xml:space="preserve">Observations were made regarding whether the cylinder failed along the shear plane or </w:t>
      </w:r>
      <w:r>
        <w:rPr>
          <w:lang w:val="en-US"/>
        </w:rPr>
        <w:t xml:space="preserve">if failure </w:t>
      </w:r>
      <w:r w:rsidRPr="00E4797A">
        <w:rPr>
          <w:lang w:val="en-US"/>
        </w:rPr>
        <w:t>was due to significant cracking in the grout or concrete.</w:t>
      </w:r>
      <w:r>
        <w:rPr>
          <w:lang w:val="en-US"/>
        </w:rPr>
        <w:t xml:space="preserve"> The failure modes are shown in Figure 2.4 and described in Table 2.7.  </w:t>
      </w:r>
      <w:r w:rsidRPr="0040405C">
        <w:rPr>
          <w:lang w:val="en-US"/>
        </w:rPr>
        <w:t>In each case, the maximum load was recorded and converted to stress by dividing by the elliptical area of the bonded interface</w:t>
      </w:r>
      <w:r>
        <w:rPr>
          <w:lang w:val="en-US"/>
        </w:rPr>
        <w:t xml:space="preserve">, as suggested by </w:t>
      </w:r>
      <w:r w:rsidRPr="00DF5E1E">
        <w:rPr>
          <w:lang w:val="en-US"/>
        </w:rPr>
        <w:t xml:space="preserve">Scholz </w:t>
      </w:r>
      <w:r w:rsidRPr="008D4297">
        <w:rPr>
          <w:lang w:val="en-US"/>
        </w:rPr>
        <w:t xml:space="preserve">et al, </w:t>
      </w:r>
      <w:r>
        <w:rPr>
          <w:lang w:val="en-US"/>
        </w:rPr>
        <w:t>(</w:t>
      </w:r>
      <w:r w:rsidRPr="008D4297">
        <w:rPr>
          <w:lang w:val="en-US"/>
        </w:rPr>
        <w:t>2007)</w:t>
      </w:r>
      <w:r w:rsidRPr="0040405C">
        <w:rPr>
          <w:lang w:val="en-US"/>
        </w:rPr>
        <w:t xml:space="preserve">.  </w:t>
      </w:r>
      <w:r>
        <w:rPr>
          <w:lang w:val="en-US"/>
        </w:rPr>
        <w:t>T</w:t>
      </w:r>
      <w:r w:rsidRPr="0040405C">
        <w:rPr>
          <w:lang w:val="en-US"/>
        </w:rPr>
        <w:t>he maximum load was multiplied by the cosine of 30</w:t>
      </w:r>
      <w:r w:rsidRPr="00712516">
        <w:rPr>
          <w:vertAlign w:val="superscript"/>
          <w:lang w:val="en-US"/>
        </w:rPr>
        <w:t>o</w:t>
      </w:r>
      <w:r>
        <w:rPr>
          <w:lang w:val="en-US"/>
        </w:rPr>
        <w:t xml:space="preserve"> </w:t>
      </w:r>
      <w:r w:rsidRPr="0040405C">
        <w:rPr>
          <w:lang w:val="en-US"/>
        </w:rPr>
        <w:t>to obtain the true shear stress component acting along the bonded interface.  Results for the slant cylinder</w:t>
      </w:r>
      <w:r>
        <w:rPr>
          <w:lang w:val="en-US"/>
        </w:rPr>
        <w:t xml:space="preserve"> tests are presented in </w:t>
      </w:r>
      <w:r w:rsidRPr="00EE4B12">
        <w:rPr>
          <w:color w:val="000000"/>
          <w:lang w:val="en-US"/>
        </w:rPr>
        <w:t xml:space="preserve">Table </w:t>
      </w:r>
      <w:r>
        <w:rPr>
          <w:color w:val="000000"/>
          <w:lang w:val="en-US"/>
        </w:rPr>
        <w:t>2.</w:t>
      </w:r>
      <w:r w:rsidRPr="00EE4B12">
        <w:rPr>
          <w:color w:val="000000"/>
          <w:lang w:val="en-US"/>
        </w:rPr>
        <w:t>7.  The strength results represent the average of three cylinders. All the materials have the bond strength greater than 2.1 MPa (300 Psi), and the lower-bound of the criterion is increased to 2.1 MPa (300 Psi).</w:t>
      </w:r>
    </w:p>
    <w:p w:rsidR="00913FDB" w:rsidRPr="00E125E2" w:rsidRDefault="00913FDB" w:rsidP="002363AC">
      <w:pPr>
        <w:pStyle w:val="disshead3"/>
        <w:rPr>
          <w:kern w:val="2"/>
          <w:lang w:val="en-US"/>
        </w:rPr>
      </w:pPr>
      <w:bookmarkStart w:id="14" w:name="_Toc276027871"/>
      <w:r>
        <w:rPr>
          <w:kern w:val="2"/>
          <w:lang w:val="en-US"/>
        </w:rPr>
        <w:t xml:space="preserve">2.4.2 </w:t>
      </w:r>
      <w:r w:rsidRPr="00E125E2">
        <w:rPr>
          <w:kern w:val="2"/>
          <w:lang w:val="en-US"/>
        </w:rPr>
        <w:t>P</w:t>
      </w:r>
      <w:r>
        <w:rPr>
          <w:kern w:val="2"/>
          <w:lang w:val="en-US"/>
        </w:rPr>
        <w:t>ermeability</w:t>
      </w:r>
      <w:r w:rsidRPr="00E125E2">
        <w:rPr>
          <w:kern w:val="2"/>
          <w:lang w:val="en-US"/>
        </w:rPr>
        <w:t xml:space="preserve"> </w:t>
      </w:r>
      <w:r>
        <w:rPr>
          <w:kern w:val="2"/>
          <w:lang w:val="en-US"/>
        </w:rPr>
        <w:t>T</w:t>
      </w:r>
      <w:r w:rsidRPr="00E125E2">
        <w:rPr>
          <w:kern w:val="2"/>
          <w:lang w:val="en-US"/>
        </w:rPr>
        <w:t>est</w:t>
      </w:r>
      <w:bookmarkEnd w:id="14"/>
    </w:p>
    <w:p w:rsidR="00913FDB" w:rsidRDefault="00913FDB" w:rsidP="00D21440">
      <w:pPr>
        <w:spacing w:line="480" w:lineRule="auto"/>
        <w:jc w:val="both"/>
        <w:rPr>
          <w:lang w:val="en-US"/>
        </w:rPr>
      </w:pPr>
      <w:r>
        <w:rPr>
          <w:lang w:val="en-US"/>
        </w:rPr>
        <w:t>As discussed earlier, t</w:t>
      </w:r>
      <w:r w:rsidRPr="00B7001A">
        <w:rPr>
          <w:lang w:val="en-US"/>
        </w:rPr>
        <w:t>he ponding test was prepared in accordance with ASTM C</w:t>
      </w:r>
      <w:r>
        <w:rPr>
          <w:lang w:val="en-US"/>
        </w:rPr>
        <w:t xml:space="preserve"> </w:t>
      </w:r>
      <w:r w:rsidRPr="00B7001A">
        <w:rPr>
          <w:lang w:val="en-US"/>
        </w:rPr>
        <w:t>1543 modified</w:t>
      </w:r>
      <w:r>
        <w:rPr>
          <w:lang w:val="en-US"/>
        </w:rPr>
        <w:t xml:space="preserve"> instead of ASTM C1202 tset</w:t>
      </w:r>
      <w:r w:rsidRPr="00B7001A">
        <w:rPr>
          <w:lang w:val="en-US"/>
        </w:rPr>
        <w:t>. Three specimens (</w:t>
      </w:r>
      <w:r>
        <w:rPr>
          <w:lang w:val="en-US"/>
        </w:rPr>
        <w:t>254</w:t>
      </w:r>
      <w:r w:rsidRPr="00B7001A">
        <w:rPr>
          <w:lang w:val="en-US"/>
        </w:rPr>
        <w:t>×</w:t>
      </w:r>
      <w:r>
        <w:rPr>
          <w:lang w:val="en-US"/>
        </w:rPr>
        <w:t>254</w:t>
      </w:r>
      <w:r w:rsidRPr="00B7001A">
        <w:rPr>
          <w:lang w:val="en-US"/>
        </w:rPr>
        <w:t>×</w:t>
      </w:r>
      <w:r>
        <w:rPr>
          <w:lang w:val="en-US"/>
        </w:rPr>
        <w:t>76.2 mm (</w:t>
      </w:r>
      <w:r w:rsidRPr="00B7001A">
        <w:rPr>
          <w:lang w:val="en-US"/>
        </w:rPr>
        <w:t>10×10×3 in.</w:t>
      </w:r>
      <w:r>
        <w:rPr>
          <w:lang w:val="en-US"/>
        </w:rPr>
        <w:t>)</w:t>
      </w:r>
      <w:r w:rsidRPr="00B7001A">
        <w:rPr>
          <w:lang w:val="en-US"/>
        </w:rPr>
        <w:t>) for each of the selected overnight cure materials, EUCO-SPEED MP and Set</w:t>
      </w:r>
      <w:r w:rsidRPr="00EC2FAC">
        <w:rPr>
          <w:vertAlign w:val="superscript"/>
          <w:lang w:val="en-US"/>
        </w:rPr>
        <w:t>®</w:t>
      </w:r>
      <w:r w:rsidRPr="00B7001A">
        <w:rPr>
          <w:lang w:val="en-US"/>
        </w:rPr>
        <w:t xml:space="preserve"> 45 HW, and 7-day cure materials, HPC </w:t>
      </w:r>
      <w:r>
        <w:rPr>
          <w:lang w:val="en-US"/>
        </w:rPr>
        <w:t xml:space="preserve">Mix </w:t>
      </w:r>
      <w:r w:rsidRPr="00B7001A">
        <w:rPr>
          <w:lang w:val="en-US"/>
        </w:rPr>
        <w:t>1 and RSLP</w:t>
      </w:r>
      <w:r>
        <w:rPr>
          <w:lang w:val="en-US"/>
        </w:rPr>
        <w:t xml:space="preserve"> Mix 2</w:t>
      </w:r>
      <w:r w:rsidRPr="00B7001A">
        <w:rPr>
          <w:lang w:val="en-US"/>
        </w:rPr>
        <w:t>, were cast. Specimens for two overnight cure materials were air cured for 8 hours, while specimens for two 7-day cure materials were c</w:t>
      </w:r>
      <w:r w:rsidRPr="00B7001A">
        <w:rPr>
          <w:color w:val="000000"/>
          <w:lang w:val="en-US"/>
        </w:rPr>
        <w:t xml:space="preserve">ured for 7 days by both the membrane-forming compound method and the water method with burlap. </w:t>
      </w:r>
      <w:r w:rsidRPr="00B7001A">
        <w:rPr>
          <w:lang w:val="en-US"/>
        </w:rPr>
        <w:t xml:space="preserve">After curing, the sides of the specimens were coated with </w:t>
      </w:r>
      <w:r>
        <w:rPr>
          <w:lang w:val="en-US"/>
        </w:rPr>
        <w:t>the rubber coating material, 25 mm (1 in)</w:t>
      </w:r>
      <w:r w:rsidRPr="00B7001A">
        <w:rPr>
          <w:lang w:val="en-US"/>
        </w:rPr>
        <w:t>-high closed-cell polystyrene foams were bonded to the specimens with silicone sealant, and then the specimen were subjected to continuous ponding with a 3% sodium chloride solution to a depth of approximate 20mm for 90 days, as shown in Figur</w:t>
      </w:r>
      <w:r>
        <w:rPr>
          <w:lang w:val="en-US"/>
        </w:rPr>
        <w:t xml:space="preserve">e 2.5a.  The specimen surfaces were then brushed with a wire brush to remove the salt, and 102 mm (4 in.) cores were taken as shown in Figure 2.5b. The core cylinders were then cut into slices. Four slices were cut from different depths (Layer </w:t>
      </w:r>
      <w:r w:rsidRPr="00AF027A">
        <w:rPr>
          <w:lang w:val="en-US"/>
        </w:rPr>
        <w:t>1</w:t>
      </w:r>
      <w:r>
        <w:rPr>
          <w:lang w:val="en-US"/>
        </w:rPr>
        <w:t>: 0-6</w:t>
      </w:r>
      <w:r w:rsidRPr="00660176">
        <w:rPr>
          <w:lang w:val="en-US"/>
        </w:rPr>
        <w:t>mm</w:t>
      </w:r>
      <w:r>
        <w:rPr>
          <w:lang w:val="en-US"/>
        </w:rPr>
        <w:t xml:space="preserve">; Layer </w:t>
      </w:r>
      <w:r w:rsidRPr="00AF027A">
        <w:rPr>
          <w:lang w:val="en-US"/>
        </w:rPr>
        <w:t>2</w:t>
      </w:r>
      <w:r>
        <w:rPr>
          <w:lang w:val="en-US"/>
        </w:rPr>
        <w:t xml:space="preserve">: 6-19mm; Layer </w:t>
      </w:r>
      <w:r w:rsidRPr="00AF027A">
        <w:rPr>
          <w:lang w:val="en-US"/>
        </w:rPr>
        <w:t>3</w:t>
      </w:r>
      <w:r>
        <w:rPr>
          <w:lang w:val="en-US"/>
        </w:rPr>
        <w:t xml:space="preserve">: 19-32mm and Layer </w:t>
      </w:r>
      <w:r w:rsidRPr="00AF027A">
        <w:rPr>
          <w:lang w:val="en-US"/>
        </w:rPr>
        <w:t>4</w:t>
      </w:r>
      <w:r>
        <w:rPr>
          <w:lang w:val="en-US"/>
        </w:rPr>
        <w:t xml:space="preserve">: 32-44mm). </w:t>
      </w:r>
      <w:r w:rsidRPr="00186C69">
        <w:rPr>
          <w:lang w:val="en-US"/>
        </w:rPr>
        <w:t>The concrete slices obtained were then dried at 105 °C to constant mass and ground to pass a</w:t>
      </w:r>
      <w:r>
        <w:rPr>
          <w:lang w:val="en-US"/>
        </w:rPr>
        <w:t>n</w:t>
      </w:r>
      <w:r w:rsidRPr="00186C69">
        <w:rPr>
          <w:lang w:val="en-US"/>
        </w:rPr>
        <w:t xml:space="preserve"> </w:t>
      </w:r>
      <w:r>
        <w:rPr>
          <w:lang w:val="en-US"/>
        </w:rPr>
        <w:t>850</w:t>
      </w:r>
      <w:r w:rsidRPr="005E5C39">
        <w:rPr>
          <w:lang w:val="en-US"/>
        </w:rPr>
        <w:t>-</w:t>
      </w:r>
      <w:r>
        <w:t>μ</w:t>
      </w:r>
      <w:r w:rsidRPr="00186C69">
        <w:rPr>
          <w:lang w:val="en-US"/>
        </w:rPr>
        <w:t>m sieve</w:t>
      </w:r>
      <w:r>
        <w:rPr>
          <w:lang w:val="en-US"/>
        </w:rPr>
        <w:t xml:space="preserve"> </w:t>
      </w:r>
      <w:r w:rsidRPr="003E2DE0">
        <w:rPr>
          <w:lang w:val="en-US"/>
        </w:rPr>
        <w:t>[No. 20] sieve</w:t>
      </w:r>
      <w:r>
        <w:rPr>
          <w:lang w:val="en-US"/>
        </w:rPr>
        <w:t>, using a pulverizer</w:t>
      </w:r>
      <w:r w:rsidRPr="00186C69">
        <w:rPr>
          <w:lang w:val="en-US"/>
        </w:rPr>
        <w:t>.</w:t>
      </w:r>
      <w:r>
        <w:rPr>
          <w:lang w:val="en-US"/>
        </w:rPr>
        <w:t xml:space="preserve"> Powder samples for different depths of different samples were collected. The solution was made with each powder sample following the ASTM C 1152 modified procedure.</w:t>
      </w:r>
    </w:p>
    <w:p w:rsidR="00913FDB" w:rsidRDefault="00913FDB" w:rsidP="00D21440">
      <w:pPr>
        <w:spacing w:line="480" w:lineRule="auto"/>
        <w:jc w:val="both"/>
        <w:rPr>
          <w:lang w:val="en-US"/>
        </w:rPr>
      </w:pPr>
      <w:r w:rsidRPr="00F728F7">
        <w:rPr>
          <w:lang w:val="en-US"/>
        </w:rPr>
        <w:t>The titration test is introduced in the ASTM C 1152</w:t>
      </w:r>
      <w:r>
        <w:rPr>
          <w:lang w:val="en-US"/>
        </w:rPr>
        <w:t xml:space="preserve"> </w:t>
      </w:r>
      <w:r w:rsidRPr="00F728F7">
        <w:rPr>
          <w:lang w:val="en-US"/>
        </w:rPr>
        <w:t xml:space="preserve">to determine the chloride concentration. However, this method is very time-consuming. The tests by Ghanem et al. (2008) showed that the chloride ion selective electrode (ISE) matched titration readings, and suggested that the chloride concentration can be taken directly using the ISE. Consequently, the chloride ISE was used rather than the titration test. </w:t>
      </w:r>
      <w:r>
        <w:rPr>
          <w:lang w:val="en-US"/>
        </w:rPr>
        <w:t xml:space="preserve"> </w:t>
      </w:r>
      <w:r w:rsidRPr="005B61C3">
        <w:rPr>
          <w:lang w:val="en-US"/>
        </w:rPr>
        <w:t xml:space="preserve">The ISE was calibrated using chloride solutions with five different concentrations. These solutions were obtained by diluting a 100 ppm solution two, five, ten, and 100 times to get solutions with concentrations ranging from 1 to 100 ppm. A calibration curve was constructed with the measured electrode potential in mV (linear axis) plotted against the concentration (log axis). The mV readings of the sample solution were taken, as shown in Figure </w:t>
      </w:r>
      <w:r>
        <w:rPr>
          <w:lang w:val="en-US"/>
        </w:rPr>
        <w:t>2.6</w:t>
      </w:r>
      <w:r w:rsidRPr="005B61C3">
        <w:rPr>
          <w:lang w:val="en-US"/>
        </w:rPr>
        <w:t xml:space="preserve">, and the concentration was then determined from the calibration curve. The chloride concentrations were analyzed and are shown in Figure </w:t>
      </w:r>
      <w:r>
        <w:rPr>
          <w:lang w:val="en-US"/>
        </w:rPr>
        <w:t>2.7</w:t>
      </w:r>
      <w:r w:rsidRPr="005B61C3">
        <w:rPr>
          <w:lang w:val="en-US"/>
        </w:rPr>
        <w:t xml:space="preserve">. </w:t>
      </w:r>
    </w:p>
    <w:p w:rsidR="00913FDB" w:rsidRPr="002363AC" w:rsidRDefault="00913FDB" w:rsidP="00D21440">
      <w:pPr>
        <w:spacing w:line="480" w:lineRule="auto"/>
        <w:jc w:val="both"/>
        <w:rPr>
          <w:lang w:val="en-US"/>
        </w:rPr>
      </w:pPr>
      <w:r w:rsidRPr="00F654C6">
        <w:rPr>
          <w:lang w:val="en-US"/>
        </w:rPr>
        <w:t>The depths for 0.</w:t>
      </w:r>
      <w:r>
        <w:rPr>
          <w:lang w:val="en-US"/>
        </w:rPr>
        <w:t>2</w:t>
      </w:r>
      <w:r w:rsidRPr="00F654C6">
        <w:rPr>
          <w:lang w:val="en-US"/>
        </w:rPr>
        <w:t>%</w:t>
      </w:r>
      <w:r w:rsidRPr="009340D5">
        <w:rPr>
          <w:lang w:val="en-US"/>
        </w:rPr>
        <w:t xml:space="preserve"> chloride content </w:t>
      </w:r>
      <w:r>
        <w:rPr>
          <w:lang w:val="en-US"/>
        </w:rPr>
        <w:t xml:space="preserve">(by mass of cement) </w:t>
      </w:r>
      <w:r w:rsidRPr="009340D5">
        <w:rPr>
          <w:lang w:val="en-US"/>
        </w:rPr>
        <w:t xml:space="preserve">for the four materials were calculated based on Figure </w:t>
      </w:r>
      <w:r>
        <w:rPr>
          <w:lang w:val="en-US"/>
        </w:rPr>
        <w:t>2.7</w:t>
      </w:r>
      <w:r w:rsidRPr="009340D5">
        <w:rPr>
          <w:lang w:val="en-US"/>
        </w:rPr>
        <w:t xml:space="preserve">, as listed in Table </w:t>
      </w:r>
      <w:r>
        <w:rPr>
          <w:lang w:val="en-US"/>
        </w:rPr>
        <w:t>2.8</w:t>
      </w:r>
      <w:r w:rsidRPr="009340D5">
        <w:rPr>
          <w:lang w:val="en-US"/>
        </w:rPr>
        <w:t xml:space="preserve">. For calculating the depths, the average depth of </w:t>
      </w:r>
      <w:r>
        <w:rPr>
          <w:lang w:val="en-US"/>
        </w:rPr>
        <w:t>3</w:t>
      </w:r>
      <w:r w:rsidRPr="009340D5">
        <w:rPr>
          <w:lang w:val="en-US"/>
        </w:rPr>
        <w:t xml:space="preserve"> mm (0.125 in), </w:t>
      </w:r>
      <w:r>
        <w:rPr>
          <w:lang w:val="en-US"/>
        </w:rPr>
        <w:t>13</w:t>
      </w:r>
      <w:r w:rsidRPr="009340D5">
        <w:rPr>
          <w:lang w:val="en-US"/>
        </w:rPr>
        <w:t xml:space="preserve"> mm (0.5 in), </w:t>
      </w:r>
      <w:r>
        <w:rPr>
          <w:lang w:val="en-US"/>
        </w:rPr>
        <w:t>25</w:t>
      </w:r>
      <w:r w:rsidRPr="009340D5">
        <w:rPr>
          <w:lang w:val="en-US"/>
        </w:rPr>
        <w:t xml:space="preserve"> mm (1.0 in) and </w:t>
      </w:r>
      <w:r>
        <w:rPr>
          <w:lang w:val="en-US"/>
        </w:rPr>
        <w:t>38</w:t>
      </w:r>
      <w:r w:rsidRPr="009340D5">
        <w:rPr>
          <w:lang w:val="en-US"/>
        </w:rPr>
        <w:t xml:space="preserve"> mm (1.5 in) </w:t>
      </w:r>
      <w:r>
        <w:rPr>
          <w:lang w:val="en-US"/>
        </w:rPr>
        <w:t>wa</w:t>
      </w:r>
      <w:r w:rsidRPr="009340D5">
        <w:rPr>
          <w:lang w:val="en-US"/>
        </w:rPr>
        <w:t>s taken for Lay</w:t>
      </w:r>
      <w:r>
        <w:rPr>
          <w:lang w:val="en-US"/>
        </w:rPr>
        <w:t>er 1, 2, 3 and 4, respectively. The two overnight cure of CP materials have t</w:t>
      </w:r>
      <w:r w:rsidRPr="00F654C6">
        <w:rPr>
          <w:lang w:val="en-US"/>
        </w:rPr>
        <w:t>he depths for 0.</w:t>
      </w:r>
      <w:r>
        <w:rPr>
          <w:lang w:val="en-US"/>
        </w:rPr>
        <w:t>2</w:t>
      </w:r>
      <w:r w:rsidRPr="00F654C6">
        <w:rPr>
          <w:lang w:val="en-US"/>
        </w:rPr>
        <w:t>%</w:t>
      </w:r>
      <w:r w:rsidRPr="009340D5">
        <w:rPr>
          <w:lang w:val="en-US"/>
        </w:rPr>
        <w:t xml:space="preserve"> chloride content</w:t>
      </w:r>
      <w:r>
        <w:rPr>
          <w:lang w:val="en-US"/>
        </w:rPr>
        <w:t xml:space="preserve"> less than 3 mm. For the 7-day cure of CP materials, HPC Mix 1 is less than 25 mm, and RSLP Mix 2 is greater than 38</w:t>
      </w:r>
      <w:r w:rsidRPr="009340D5">
        <w:rPr>
          <w:lang w:val="en-US"/>
        </w:rPr>
        <w:t xml:space="preserve"> mm</w:t>
      </w:r>
      <w:r>
        <w:rPr>
          <w:lang w:val="en-US"/>
        </w:rPr>
        <w:t xml:space="preserve">. The two overnight cure and one of the 7-day cure, HPC Mix 1, meet the criterion. </w:t>
      </w:r>
    </w:p>
    <w:p w:rsidR="00913FDB" w:rsidRPr="00E125E2" w:rsidRDefault="00913FDB" w:rsidP="002363AC">
      <w:pPr>
        <w:pStyle w:val="disshead3"/>
        <w:rPr>
          <w:kern w:val="2"/>
          <w:lang w:val="en-US"/>
        </w:rPr>
      </w:pPr>
      <w:bookmarkStart w:id="15" w:name="_Toc276027872"/>
      <w:r>
        <w:rPr>
          <w:kern w:val="2"/>
          <w:lang w:val="en-US"/>
        </w:rPr>
        <w:t>2.4.3 Freezing-and-T</w:t>
      </w:r>
      <w:r w:rsidRPr="00E125E2">
        <w:rPr>
          <w:kern w:val="2"/>
          <w:lang w:val="en-US"/>
        </w:rPr>
        <w:t>haw</w:t>
      </w:r>
      <w:r>
        <w:rPr>
          <w:kern w:val="2"/>
          <w:lang w:val="en-US"/>
        </w:rPr>
        <w:t>ing T</w:t>
      </w:r>
      <w:r w:rsidRPr="00E125E2">
        <w:rPr>
          <w:kern w:val="2"/>
          <w:lang w:val="en-US"/>
        </w:rPr>
        <w:t>est</w:t>
      </w:r>
      <w:bookmarkEnd w:id="15"/>
    </w:p>
    <w:p w:rsidR="00913FDB" w:rsidRPr="002363AC" w:rsidRDefault="00913FDB" w:rsidP="00D21440">
      <w:pPr>
        <w:spacing w:line="480" w:lineRule="auto"/>
        <w:jc w:val="both"/>
        <w:rPr>
          <w:lang w:val="en-US"/>
        </w:rPr>
      </w:pPr>
      <w:r w:rsidRPr="00BF1872">
        <w:rPr>
          <w:lang w:val="en-US"/>
        </w:rPr>
        <w:t xml:space="preserve">The </w:t>
      </w:r>
      <w:r w:rsidRPr="008D4297">
        <w:rPr>
          <w:lang w:val="en-US"/>
        </w:rPr>
        <w:t>freezing-and-thawing</w:t>
      </w:r>
      <w:r w:rsidRPr="00BF1872">
        <w:rPr>
          <w:lang w:val="en-US"/>
        </w:rPr>
        <w:t xml:space="preserve"> test was prepared in accordance with ASTM C</w:t>
      </w:r>
      <w:r>
        <w:rPr>
          <w:lang w:val="en-US"/>
        </w:rPr>
        <w:t xml:space="preserve"> </w:t>
      </w:r>
      <w:r w:rsidRPr="00BF1872">
        <w:rPr>
          <w:lang w:val="en-US"/>
        </w:rPr>
        <w:t xml:space="preserve">666 Procedure A modified. </w:t>
      </w:r>
      <w:r>
        <w:rPr>
          <w:lang w:val="en-US"/>
        </w:rPr>
        <w:t>Specimens for t</w:t>
      </w:r>
      <w:r w:rsidRPr="00877466">
        <w:rPr>
          <w:lang w:val="en-US"/>
        </w:rPr>
        <w:t xml:space="preserve">wo </w:t>
      </w:r>
      <w:r>
        <w:rPr>
          <w:lang w:val="en-US"/>
        </w:rPr>
        <w:t>o</w:t>
      </w:r>
      <w:r w:rsidRPr="00877466">
        <w:rPr>
          <w:lang w:val="en-US"/>
        </w:rPr>
        <w:t xml:space="preserve">vernight </w:t>
      </w:r>
      <w:r>
        <w:rPr>
          <w:lang w:val="en-US"/>
        </w:rPr>
        <w:t>c</w:t>
      </w:r>
      <w:r w:rsidRPr="00877466">
        <w:rPr>
          <w:lang w:val="en-US"/>
        </w:rPr>
        <w:t>ure</w:t>
      </w:r>
      <w:r>
        <w:rPr>
          <w:lang w:val="en-US"/>
        </w:rPr>
        <w:t xml:space="preserve"> materials were a</w:t>
      </w:r>
      <w:r w:rsidRPr="0061610A">
        <w:rPr>
          <w:lang w:val="en-US"/>
        </w:rPr>
        <w:t>ir cured for 8 hours</w:t>
      </w:r>
      <w:r>
        <w:rPr>
          <w:lang w:val="en-US"/>
        </w:rPr>
        <w:t>, while specimens for t</w:t>
      </w:r>
      <w:r w:rsidRPr="0061610A">
        <w:rPr>
          <w:lang w:val="en-US"/>
        </w:rPr>
        <w:t xml:space="preserve">wo </w:t>
      </w:r>
      <w:r>
        <w:rPr>
          <w:lang w:val="en-US"/>
        </w:rPr>
        <w:t>7-day cure</w:t>
      </w:r>
      <w:r w:rsidRPr="0061610A">
        <w:rPr>
          <w:lang w:val="en-US"/>
        </w:rPr>
        <w:t xml:space="preserve"> materials</w:t>
      </w:r>
      <w:r>
        <w:rPr>
          <w:lang w:val="en-US"/>
        </w:rPr>
        <w:t xml:space="preserve"> were</w:t>
      </w:r>
      <w:r w:rsidRPr="0061610A">
        <w:rPr>
          <w:lang w:val="en-US"/>
        </w:rPr>
        <w:t xml:space="preserve"> c</w:t>
      </w:r>
      <w:r w:rsidRPr="0061610A">
        <w:rPr>
          <w:color w:val="000000"/>
          <w:lang w:val="en-US"/>
        </w:rPr>
        <w:t>ured for 7 days by both the membrane-forming compound method and the water method with burlap</w:t>
      </w:r>
      <w:r>
        <w:rPr>
          <w:color w:val="000000"/>
          <w:lang w:val="en-US"/>
        </w:rPr>
        <w:t xml:space="preserve">. </w:t>
      </w:r>
      <w:r>
        <w:rPr>
          <w:lang w:val="en-US"/>
        </w:rPr>
        <w:t>A</w:t>
      </w:r>
      <w:r w:rsidRPr="0061610A">
        <w:rPr>
          <w:lang w:val="en-US"/>
        </w:rPr>
        <w:t xml:space="preserve">fter curing, specimens </w:t>
      </w:r>
      <w:r>
        <w:rPr>
          <w:lang w:val="en-US"/>
        </w:rPr>
        <w:t>were</w:t>
      </w:r>
      <w:r w:rsidRPr="0061610A">
        <w:rPr>
          <w:lang w:val="en-US"/>
        </w:rPr>
        <w:t xml:space="preserve"> moisture-conditioned in saturated lime water at </w:t>
      </w:r>
      <w:r>
        <w:rPr>
          <w:lang w:val="en-US"/>
        </w:rPr>
        <w:t>23.0</w:t>
      </w:r>
      <w:r w:rsidRPr="0061610A">
        <w:rPr>
          <w:lang w:val="en-US"/>
        </w:rPr>
        <w:t>±</w:t>
      </w:r>
      <w:r>
        <w:rPr>
          <w:lang w:val="en-US"/>
        </w:rPr>
        <w:t>2</w:t>
      </w:r>
      <w:r w:rsidRPr="0061610A">
        <w:rPr>
          <w:vertAlign w:val="superscript"/>
          <w:lang w:val="en-US"/>
        </w:rPr>
        <w:t>o</w:t>
      </w:r>
      <w:r>
        <w:rPr>
          <w:lang w:val="en-US"/>
        </w:rPr>
        <w:t>C</w:t>
      </w:r>
      <w:r w:rsidRPr="0061610A">
        <w:rPr>
          <w:lang w:val="en-US"/>
        </w:rPr>
        <w:t xml:space="preserve"> </w:t>
      </w:r>
      <w:r>
        <w:rPr>
          <w:lang w:val="en-US"/>
        </w:rPr>
        <w:t>(</w:t>
      </w:r>
      <w:r w:rsidRPr="0061610A">
        <w:rPr>
          <w:lang w:val="en-US"/>
        </w:rPr>
        <w:t>73.4±3</w:t>
      </w:r>
      <w:r w:rsidRPr="0061610A">
        <w:rPr>
          <w:vertAlign w:val="superscript"/>
          <w:lang w:val="en-US"/>
        </w:rPr>
        <w:t>o</w:t>
      </w:r>
      <w:r w:rsidRPr="0061610A">
        <w:rPr>
          <w:lang w:val="en-US"/>
        </w:rPr>
        <w:t>F</w:t>
      </w:r>
      <w:r>
        <w:rPr>
          <w:lang w:val="en-US"/>
        </w:rPr>
        <w:t>)</w:t>
      </w:r>
      <w:r w:rsidRPr="0061610A">
        <w:rPr>
          <w:lang w:val="en-US"/>
        </w:rPr>
        <w:t xml:space="preserve"> for 48 hours prior to testing, as is used on specimens sawed from hardened concrete by the ASTM C</w:t>
      </w:r>
      <w:r>
        <w:rPr>
          <w:lang w:val="en-US"/>
        </w:rPr>
        <w:t xml:space="preserve"> </w:t>
      </w:r>
      <w:r w:rsidRPr="0061610A">
        <w:rPr>
          <w:lang w:val="en-US"/>
        </w:rPr>
        <w:t>666.</w:t>
      </w:r>
      <w:r>
        <w:rPr>
          <w:lang w:val="en-US"/>
        </w:rPr>
        <w:t xml:space="preserve"> After curing and 48-hour </w:t>
      </w:r>
      <w:r w:rsidRPr="004D0D2C">
        <w:rPr>
          <w:lang w:val="en-US"/>
        </w:rPr>
        <w:t>moisture-condition</w:t>
      </w:r>
      <w:r>
        <w:rPr>
          <w:lang w:val="en-US"/>
        </w:rPr>
        <w:t>ing, the test was started as shown in Figures 2.8a and 2.8b. After 76 cycles, the RSLP Mix 2 specimens failed as shown in Figure 2.8c. The r</w:t>
      </w:r>
      <w:r w:rsidRPr="00944A17">
        <w:rPr>
          <w:lang w:val="en-US"/>
        </w:rPr>
        <w:t>elative dynamic modulus of elasticity after 300 cycles</w:t>
      </w:r>
      <w:r>
        <w:rPr>
          <w:lang w:val="en-US"/>
        </w:rPr>
        <w:t xml:space="preserve"> is 92% for </w:t>
      </w:r>
      <w:r w:rsidRPr="00944A17">
        <w:rPr>
          <w:lang w:val="en-US"/>
        </w:rPr>
        <w:t>EUCO-SPEED MP</w:t>
      </w:r>
      <w:r>
        <w:rPr>
          <w:lang w:val="en-US"/>
        </w:rPr>
        <w:t>, 96% for Set</w:t>
      </w:r>
      <w:r w:rsidRPr="00EC2FAC">
        <w:rPr>
          <w:vertAlign w:val="superscript"/>
          <w:lang w:val="en-US"/>
        </w:rPr>
        <w:t>®</w:t>
      </w:r>
      <w:r>
        <w:rPr>
          <w:lang w:val="en-US"/>
        </w:rPr>
        <w:t xml:space="preserve"> 45 HW, and 96% for HPC Mix 1. Each result is the average of three specimens. </w:t>
      </w:r>
      <w:r w:rsidRPr="008D4297">
        <w:rPr>
          <w:lang w:val="en-US"/>
        </w:rPr>
        <w:t>EUCO-S</w:t>
      </w:r>
      <w:r>
        <w:rPr>
          <w:lang w:val="en-US"/>
        </w:rPr>
        <w:t>PEED</w:t>
      </w:r>
      <w:r w:rsidRPr="008D4297">
        <w:rPr>
          <w:lang w:val="en-US"/>
        </w:rPr>
        <w:t xml:space="preserve"> MP</w:t>
      </w:r>
      <w:r>
        <w:rPr>
          <w:lang w:val="en-US"/>
        </w:rPr>
        <w:t>, Set</w:t>
      </w:r>
      <w:r w:rsidRPr="00EC2FAC">
        <w:rPr>
          <w:vertAlign w:val="superscript"/>
          <w:lang w:val="en-US"/>
        </w:rPr>
        <w:t>®</w:t>
      </w:r>
      <w:r>
        <w:rPr>
          <w:lang w:val="en-US"/>
        </w:rPr>
        <w:t xml:space="preserve"> 45 HW and HPC Mix 1 performed very well.</w:t>
      </w:r>
    </w:p>
    <w:p w:rsidR="00913FDB" w:rsidRPr="00E125E2" w:rsidRDefault="00913FDB" w:rsidP="002363AC">
      <w:pPr>
        <w:pStyle w:val="disshead3"/>
        <w:rPr>
          <w:kern w:val="2"/>
          <w:lang w:val="en-US"/>
        </w:rPr>
      </w:pPr>
      <w:bookmarkStart w:id="16" w:name="_Toc276027873"/>
      <w:r>
        <w:rPr>
          <w:kern w:val="2"/>
          <w:lang w:val="en-US"/>
        </w:rPr>
        <w:t>2.4.4 Shrinkage T</w:t>
      </w:r>
      <w:r w:rsidRPr="00E125E2">
        <w:rPr>
          <w:kern w:val="2"/>
          <w:lang w:val="en-US"/>
        </w:rPr>
        <w:t>est</w:t>
      </w:r>
      <w:bookmarkEnd w:id="16"/>
    </w:p>
    <w:p w:rsidR="00913FDB" w:rsidRPr="002363AC" w:rsidRDefault="00913FDB" w:rsidP="00D62B70">
      <w:pPr>
        <w:spacing w:line="480" w:lineRule="auto"/>
        <w:jc w:val="both"/>
        <w:rPr>
          <w:color w:val="000000"/>
          <w:lang w:val="en-US"/>
        </w:rPr>
      </w:pPr>
      <w:r>
        <w:rPr>
          <w:lang w:val="en-US"/>
        </w:rPr>
        <w:t>For shrinkage, as discussed earlier, steel ring</w:t>
      </w:r>
      <w:r w:rsidRPr="000A576D">
        <w:rPr>
          <w:lang w:val="en-US"/>
        </w:rPr>
        <w:t xml:space="preserve"> test was prepared in accordance with AASHTO PP34</w:t>
      </w:r>
      <w:r>
        <w:rPr>
          <w:lang w:val="en-US"/>
        </w:rPr>
        <w:t xml:space="preserve"> (1998)</w:t>
      </w:r>
      <w:r w:rsidRPr="000A576D">
        <w:rPr>
          <w:bCs/>
          <w:lang w:val="en-US"/>
        </w:rPr>
        <w:t xml:space="preserve"> modified</w:t>
      </w:r>
      <w:r w:rsidRPr="000A576D">
        <w:rPr>
          <w:b/>
          <w:bCs/>
          <w:lang w:val="en-US"/>
        </w:rPr>
        <w:t xml:space="preserve"> </w:t>
      </w:r>
      <w:r w:rsidRPr="000A576D">
        <w:rPr>
          <w:lang w:val="en-US"/>
        </w:rPr>
        <w:t xml:space="preserve">as shown in </w:t>
      </w:r>
      <w:r>
        <w:rPr>
          <w:lang w:val="en-US"/>
        </w:rPr>
        <w:t>Figure 2.9.  S</w:t>
      </w:r>
      <w:r w:rsidRPr="00F557FD">
        <w:rPr>
          <w:lang w:val="en-US"/>
        </w:rPr>
        <w:t>train</w:t>
      </w:r>
      <w:r>
        <w:rPr>
          <w:lang w:val="en-US"/>
        </w:rPr>
        <w:t xml:space="preserve"> </w:t>
      </w:r>
      <w:r w:rsidRPr="00F557FD">
        <w:rPr>
          <w:lang w:val="en-US"/>
        </w:rPr>
        <w:t xml:space="preserve">gages </w:t>
      </w:r>
      <w:r>
        <w:rPr>
          <w:lang w:val="en-US"/>
        </w:rPr>
        <w:t>were b</w:t>
      </w:r>
      <w:r w:rsidRPr="00F557FD">
        <w:rPr>
          <w:lang w:val="en-US"/>
        </w:rPr>
        <w:t>ond</w:t>
      </w:r>
      <w:r>
        <w:rPr>
          <w:lang w:val="en-US"/>
        </w:rPr>
        <w:t>ed</w:t>
      </w:r>
      <w:r w:rsidRPr="00F557FD">
        <w:rPr>
          <w:lang w:val="en-US"/>
        </w:rPr>
        <w:t xml:space="preserve"> at four equidistant </w:t>
      </w:r>
      <w:r>
        <w:rPr>
          <w:lang w:val="en-US"/>
        </w:rPr>
        <w:t xml:space="preserve">mid-height locations </w:t>
      </w:r>
      <w:r w:rsidRPr="00F557FD">
        <w:rPr>
          <w:lang w:val="en-US"/>
        </w:rPr>
        <w:t>on the interior of the steel ring</w:t>
      </w:r>
      <w:r>
        <w:rPr>
          <w:lang w:val="en-US"/>
        </w:rPr>
        <w:t xml:space="preserve"> and were</w:t>
      </w:r>
      <w:r w:rsidRPr="00F557FD">
        <w:rPr>
          <w:lang w:val="en-US"/>
        </w:rPr>
        <w:t xml:space="preserve"> </w:t>
      </w:r>
      <w:r>
        <w:rPr>
          <w:lang w:val="en-US"/>
        </w:rPr>
        <w:t>o</w:t>
      </w:r>
      <w:r w:rsidRPr="00B561D0">
        <w:rPr>
          <w:lang w:val="en-US"/>
        </w:rPr>
        <w:t>rient</w:t>
      </w:r>
      <w:r>
        <w:rPr>
          <w:lang w:val="en-US"/>
        </w:rPr>
        <w:t xml:space="preserve">ed </w:t>
      </w:r>
      <w:r w:rsidRPr="00B561D0">
        <w:rPr>
          <w:lang w:val="en-US"/>
        </w:rPr>
        <w:t>to measure strain in the circumferential direction.</w:t>
      </w:r>
      <w:r>
        <w:rPr>
          <w:lang w:val="en-US"/>
        </w:rPr>
        <w:t xml:space="preserve"> Three ring specimens were fabricated for each material, and were i</w:t>
      </w:r>
      <w:r w:rsidRPr="000A1E40">
        <w:rPr>
          <w:lang w:val="en-US"/>
        </w:rPr>
        <w:t>mmediately transfer</w:t>
      </w:r>
      <w:r>
        <w:rPr>
          <w:lang w:val="en-US"/>
        </w:rPr>
        <w:t>red</w:t>
      </w:r>
      <w:r w:rsidRPr="000A1E40">
        <w:rPr>
          <w:lang w:val="en-US"/>
        </w:rPr>
        <w:t xml:space="preserve"> to the cure room</w:t>
      </w:r>
      <w:r>
        <w:rPr>
          <w:lang w:val="en-US"/>
        </w:rPr>
        <w:t xml:space="preserve"> </w:t>
      </w:r>
      <w:r w:rsidRPr="00D62B70">
        <w:rPr>
          <w:lang w:val="en-US"/>
        </w:rPr>
        <w:t>with a</w:t>
      </w:r>
      <w:r>
        <w:rPr>
          <w:lang w:val="en-US"/>
        </w:rPr>
        <w:t xml:space="preserve"> </w:t>
      </w:r>
      <w:r w:rsidRPr="00D62B70">
        <w:rPr>
          <w:lang w:val="en-US"/>
        </w:rPr>
        <w:t>c</w:t>
      </w:r>
      <w:r>
        <w:rPr>
          <w:lang w:val="en-US"/>
        </w:rPr>
        <w:t>onstant air temperature of 21</w:t>
      </w:r>
      <w:r w:rsidRPr="000F1BEE">
        <w:rPr>
          <w:vertAlign w:val="superscript"/>
          <w:lang w:val="en-US"/>
        </w:rPr>
        <w:t>o</w:t>
      </w:r>
      <w:r>
        <w:rPr>
          <w:lang w:val="en-US"/>
        </w:rPr>
        <w:t>±1.7</w:t>
      </w:r>
      <w:r w:rsidRPr="000F1BEE">
        <w:rPr>
          <w:vertAlign w:val="superscript"/>
          <w:lang w:val="en-US"/>
        </w:rPr>
        <w:t>o</w:t>
      </w:r>
      <w:r>
        <w:rPr>
          <w:lang w:val="en-US"/>
        </w:rPr>
        <w:t>C (73.4</w:t>
      </w:r>
      <w:r w:rsidRPr="00D62B70">
        <w:rPr>
          <w:lang w:val="en-US"/>
        </w:rPr>
        <w:t>±3</w:t>
      </w:r>
      <w:r w:rsidRPr="000F1BEE">
        <w:rPr>
          <w:vertAlign w:val="superscript"/>
          <w:lang w:val="en-US"/>
        </w:rPr>
        <w:t>o</w:t>
      </w:r>
      <w:r w:rsidRPr="00D62B70">
        <w:rPr>
          <w:lang w:val="en-US"/>
        </w:rPr>
        <w:t>F) and a rela</w:t>
      </w:r>
      <w:r>
        <w:rPr>
          <w:lang w:val="en-US"/>
        </w:rPr>
        <w:t>tive humidity of 50±4 percent after completion of casting</w:t>
      </w:r>
      <w:r w:rsidRPr="000A1E40">
        <w:rPr>
          <w:lang w:val="en-US"/>
        </w:rPr>
        <w:t>.</w:t>
      </w:r>
      <w:r>
        <w:rPr>
          <w:lang w:val="en-US"/>
        </w:rPr>
        <w:t xml:space="preserve"> The s</w:t>
      </w:r>
      <w:r w:rsidRPr="00F557FD">
        <w:rPr>
          <w:lang w:val="en-US"/>
        </w:rPr>
        <w:t>train</w:t>
      </w:r>
      <w:r>
        <w:rPr>
          <w:lang w:val="en-US"/>
        </w:rPr>
        <w:t xml:space="preserve"> </w:t>
      </w:r>
      <w:r w:rsidRPr="00F557FD">
        <w:rPr>
          <w:lang w:val="en-US"/>
        </w:rPr>
        <w:t>gages</w:t>
      </w:r>
      <w:r>
        <w:rPr>
          <w:lang w:val="en-US"/>
        </w:rPr>
        <w:t xml:space="preserve"> were connected to the data </w:t>
      </w:r>
      <w:r w:rsidRPr="00F557FD">
        <w:rPr>
          <w:lang w:val="en-US"/>
        </w:rPr>
        <w:t>acquisition</w:t>
      </w:r>
      <w:r>
        <w:rPr>
          <w:lang w:val="en-US"/>
        </w:rPr>
        <w:t xml:space="preserve"> system to start monitoring the strain development in the steel ring. Specimens for t</w:t>
      </w:r>
      <w:r w:rsidRPr="00877466">
        <w:rPr>
          <w:lang w:val="en-US"/>
        </w:rPr>
        <w:t xml:space="preserve">wo </w:t>
      </w:r>
      <w:r>
        <w:rPr>
          <w:lang w:val="en-US"/>
        </w:rPr>
        <w:t>o</w:t>
      </w:r>
      <w:r w:rsidRPr="00877466">
        <w:rPr>
          <w:lang w:val="en-US"/>
        </w:rPr>
        <w:t xml:space="preserve">vernight </w:t>
      </w:r>
      <w:r>
        <w:rPr>
          <w:lang w:val="en-US"/>
        </w:rPr>
        <w:t>c</w:t>
      </w:r>
      <w:r w:rsidRPr="00877466">
        <w:rPr>
          <w:lang w:val="en-US"/>
        </w:rPr>
        <w:t>ure</w:t>
      </w:r>
      <w:r>
        <w:rPr>
          <w:lang w:val="en-US"/>
        </w:rPr>
        <w:t xml:space="preserve"> materials were a</w:t>
      </w:r>
      <w:r w:rsidRPr="0061610A">
        <w:rPr>
          <w:lang w:val="en-US"/>
        </w:rPr>
        <w:t>ir cured</w:t>
      </w:r>
      <w:r>
        <w:rPr>
          <w:lang w:val="en-US"/>
        </w:rPr>
        <w:t>, while specimens for t</w:t>
      </w:r>
      <w:r w:rsidRPr="0061610A">
        <w:rPr>
          <w:lang w:val="en-US"/>
        </w:rPr>
        <w:t xml:space="preserve">wo </w:t>
      </w:r>
      <w:r>
        <w:rPr>
          <w:lang w:val="en-US"/>
        </w:rPr>
        <w:t>7-day cure</w:t>
      </w:r>
      <w:r w:rsidRPr="0061610A">
        <w:rPr>
          <w:lang w:val="en-US"/>
        </w:rPr>
        <w:t xml:space="preserve"> materials</w:t>
      </w:r>
      <w:r>
        <w:rPr>
          <w:lang w:val="en-US"/>
        </w:rPr>
        <w:t xml:space="preserve"> were</w:t>
      </w:r>
      <w:r w:rsidRPr="0061610A">
        <w:rPr>
          <w:lang w:val="en-US"/>
        </w:rPr>
        <w:t xml:space="preserve"> c</w:t>
      </w:r>
      <w:r w:rsidRPr="0061610A">
        <w:rPr>
          <w:color w:val="000000"/>
          <w:lang w:val="en-US"/>
        </w:rPr>
        <w:t>ured by both the membrane-forming compound method and the water method with burlap</w:t>
      </w:r>
      <w:r>
        <w:rPr>
          <w:color w:val="000000"/>
          <w:lang w:val="en-US"/>
        </w:rPr>
        <w:t xml:space="preserve"> till the age of 24 hours ± 1 hour. Then the outer ring was removed and the top surface was sealed. The strain development of one specimen is shown in Figure 2.10.</w:t>
      </w:r>
    </w:p>
    <w:p w:rsidR="00913FDB" w:rsidRPr="00907107" w:rsidRDefault="00913FDB" w:rsidP="00D21440">
      <w:pPr>
        <w:spacing w:line="480" w:lineRule="auto"/>
        <w:jc w:val="both"/>
        <w:rPr>
          <w:lang w:val="en-US"/>
        </w:rPr>
      </w:pPr>
      <w:r>
        <w:rPr>
          <w:lang w:val="en-US"/>
        </w:rPr>
        <w:t xml:space="preserve">Cracks were found for specimens of the HPC Mix 1 at the age of 20.5 days. </w:t>
      </w:r>
      <w:r w:rsidRPr="005A5449">
        <w:rPr>
          <w:lang w:val="en-US"/>
        </w:rPr>
        <w:t>No crack was observed to occur for the EUCO-SPEED MP</w:t>
      </w:r>
      <w:r>
        <w:rPr>
          <w:lang w:val="en-US"/>
        </w:rPr>
        <w:t>,</w:t>
      </w:r>
      <w:r w:rsidRPr="005A5449">
        <w:rPr>
          <w:lang w:val="en-US"/>
        </w:rPr>
        <w:t xml:space="preserve"> Set</w:t>
      </w:r>
      <w:r w:rsidRPr="00EC2FAC">
        <w:rPr>
          <w:vertAlign w:val="superscript"/>
          <w:lang w:val="en-US"/>
        </w:rPr>
        <w:t>®</w:t>
      </w:r>
      <w:r w:rsidRPr="005A5449">
        <w:rPr>
          <w:lang w:val="en-US"/>
        </w:rPr>
        <w:t xml:space="preserve"> 45 HW </w:t>
      </w:r>
      <w:r>
        <w:rPr>
          <w:lang w:val="en-US"/>
        </w:rPr>
        <w:t xml:space="preserve">and RSLP Mix 2 </w:t>
      </w:r>
      <w:r w:rsidRPr="005A5449">
        <w:rPr>
          <w:lang w:val="en-US"/>
        </w:rPr>
        <w:t>throughout the tests which were terminated at the ages of 58</w:t>
      </w:r>
      <w:r>
        <w:rPr>
          <w:lang w:val="en-US"/>
        </w:rPr>
        <w:t>,</w:t>
      </w:r>
      <w:r w:rsidRPr="005A5449">
        <w:rPr>
          <w:lang w:val="en-US"/>
        </w:rPr>
        <w:t xml:space="preserve"> 62 and</w:t>
      </w:r>
      <w:r>
        <w:rPr>
          <w:lang w:val="en-US"/>
        </w:rPr>
        <w:t xml:space="preserve"> 61 </w:t>
      </w:r>
      <w:r w:rsidRPr="005A5449">
        <w:rPr>
          <w:lang w:val="en-US"/>
        </w:rPr>
        <w:t>days</w:t>
      </w:r>
      <w:r>
        <w:rPr>
          <w:lang w:val="en-US"/>
        </w:rPr>
        <w:t>,</w:t>
      </w:r>
      <w:r w:rsidRPr="005A5449">
        <w:rPr>
          <w:lang w:val="en-US"/>
        </w:rPr>
        <w:t xml:space="preserve"> respectively</w:t>
      </w:r>
      <w:r>
        <w:rPr>
          <w:lang w:val="en-US"/>
        </w:rPr>
        <w:t xml:space="preserve">. </w:t>
      </w:r>
    </w:p>
    <w:p w:rsidR="00913FDB" w:rsidRPr="00305CD1" w:rsidRDefault="00913FDB" w:rsidP="002363AC">
      <w:pPr>
        <w:pStyle w:val="disshead2"/>
        <w:rPr>
          <w:lang w:val="en-US"/>
        </w:rPr>
      </w:pPr>
      <w:bookmarkStart w:id="17" w:name="_Toc276027874"/>
      <w:r w:rsidRPr="00305CD1">
        <w:rPr>
          <w:lang w:val="en-US"/>
        </w:rPr>
        <w:t>2.5 Proposed Performance Criteria and Conclusions</w:t>
      </w:r>
      <w:bookmarkEnd w:id="17"/>
    </w:p>
    <w:p w:rsidR="00913FDB" w:rsidRPr="00B34CF7" w:rsidRDefault="00913FDB" w:rsidP="00B34CF7">
      <w:pPr>
        <w:spacing w:line="480" w:lineRule="auto"/>
        <w:jc w:val="both"/>
        <w:rPr>
          <w:color w:val="FF0000"/>
          <w:lang w:val="en-US"/>
        </w:rPr>
      </w:pPr>
      <w:r w:rsidRPr="00F81CCF">
        <w:rPr>
          <w:color w:val="000000"/>
          <w:lang w:val="en-US"/>
        </w:rPr>
        <w:t xml:space="preserve">For accelerated bridge construction, </w:t>
      </w:r>
      <w:r>
        <w:rPr>
          <w:color w:val="000000"/>
          <w:lang w:val="en-US"/>
        </w:rPr>
        <w:t>both transverse and longitudinal joints in decks are needed.  Selection of CP materials for these deck-joints is critical for long-term durability considerations.  T</w:t>
      </w:r>
      <w:r w:rsidRPr="00F81CCF">
        <w:rPr>
          <w:color w:val="000000"/>
          <w:lang w:val="en-US"/>
        </w:rPr>
        <w:t>wo categories of CP materials, overnight cure and 7-day cure, were proposed and studied.  Candidate materials were compared by lab tests and software analysis, and CP materials were selected for each category</w:t>
      </w:r>
      <w:r>
        <w:rPr>
          <w:color w:val="000000"/>
          <w:lang w:val="en-US"/>
        </w:rPr>
        <w:t>,</w:t>
      </w:r>
      <w:r w:rsidRPr="002363AC">
        <w:rPr>
          <w:lang w:val="en-US"/>
        </w:rPr>
        <w:t xml:space="preserve"> EUCO-SPEED MP and Set</w:t>
      </w:r>
      <w:r w:rsidRPr="002363AC">
        <w:rPr>
          <w:vertAlign w:val="superscript"/>
          <w:lang w:val="en-US"/>
        </w:rPr>
        <w:t>®</w:t>
      </w:r>
      <w:r w:rsidRPr="002363AC">
        <w:rPr>
          <w:lang w:val="en-US"/>
        </w:rPr>
        <w:t xml:space="preserve"> 45 HW for overnight cure and HPC Mix 1 for 7-day cure. </w:t>
      </w:r>
      <w:r>
        <w:rPr>
          <w:color w:val="000000"/>
          <w:lang w:val="en-US"/>
        </w:rPr>
        <w:t xml:space="preserve"> </w:t>
      </w:r>
      <w:r w:rsidRPr="00F81CCF">
        <w:rPr>
          <w:color w:val="000000"/>
          <w:lang w:val="en-US"/>
        </w:rPr>
        <w:t>Based on extensive literature reviews and experimental investigation carried out in this paper</w:t>
      </w:r>
      <w:r>
        <w:rPr>
          <w:color w:val="000000"/>
          <w:lang w:val="en-US"/>
        </w:rPr>
        <w:t>, t</w:t>
      </w:r>
      <w:r w:rsidRPr="00F81CCF">
        <w:rPr>
          <w:color w:val="000000"/>
          <w:lang w:val="en-US" w:eastAsia="en-US"/>
        </w:rPr>
        <w:t>he performance criteria for selecting durable CP materials were developed based on durability tests of selected candidate materials</w:t>
      </w:r>
      <w:r>
        <w:rPr>
          <w:color w:val="000000"/>
          <w:lang w:val="en-US" w:eastAsia="en-US"/>
        </w:rPr>
        <w:t xml:space="preserve">, </w:t>
      </w:r>
      <w:r w:rsidRPr="00F81CCF">
        <w:rPr>
          <w:color w:val="000000"/>
          <w:lang w:val="en-US"/>
        </w:rPr>
        <w:t xml:space="preserve">as listed in Tables </w:t>
      </w:r>
      <w:r>
        <w:rPr>
          <w:color w:val="000000"/>
          <w:lang w:val="en-US"/>
        </w:rPr>
        <w:t>2.</w:t>
      </w:r>
      <w:r w:rsidRPr="00F81CCF">
        <w:rPr>
          <w:color w:val="000000"/>
          <w:lang w:val="en-US"/>
        </w:rPr>
        <w:t xml:space="preserve">9 and </w:t>
      </w:r>
      <w:r>
        <w:rPr>
          <w:color w:val="000000"/>
          <w:lang w:val="en-US"/>
        </w:rPr>
        <w:t>2.</w:t>
      </w:r>
      <w:r w:rsidRPr="00F81CCF">
        <w:rPr>
          <w:color w:val="000000"/>
          <w:lang w:val="en-US"/>
        </w:rPr>
        <w:t xml:space="preserve">10.  </w:t>
      </w:r>
      <w:r w:rsidRPr="00F81CCF">
        <w:rPr>
          <w:color w:val="000000"/>
          <w:lang w:val="en-US" w:eastAsia="en-US"/>
        </w:rPr>
        <w:t>These durability tests include</w:t>
      </w:r>
      <w:r>
        <w:rPr>
          <w:color w:val="000000"/>
          <w:lang w:val="en-US" w:eastAsia="en-US"/>
        </w:rPr>
        <w:t>d</w:t>
      </w:r>
      <w:r w:rsidRPr="00F81CCF">
        <w:rPr>
          <w:color w:val="000000"/>
          <w:lang w:val="en-US" w:eastAsia="en-US"/>
        </w:rPr>
        <w:t xml:space="preserve"> </w:t>
      </w:r>
      <w:r w:rsidRPr="00F81CCF">
        <w:rPr>
          <w:color w:val="000000"/>
          <w:lang w:val="en-US"/>
        </w:rPr>
        <w:t>freezing-and-thawing durability, shrinkage,</w:t>
      </w:r>
      <w:r>
        <w:rPr>
          <w:color w:val="000000"/>
          <w:lang w:val="en-US"/>
        </w:rPr>
        <w:t xml:space="preserve"> bond, and permeability tests.</w:t>
      </w:r>
      <w:r w:rsidRPr="002363AC">
        <w:rPr>
          <w:lang w:val="en-US"/>
        </w:rPr>
        <w:t xml:space="preserve"> Additionally, the non-reactive aggregates should be used in the mixes to prevent ASR. To determine reactivity of aggregates, a 14-day expansion limit of 0.10 percent by the accelerated mortar bar test (ASTM C 1260) is recommended.  And internal concrete temperatures need be kept under 158 °F to prevent DEF.</w:t>
      </w:r>
      <w:r w:rsidRPr="00225209">
        <w:rPr>
          <w:sz w:val="22"/>
          <w:szCs w:val="22"/>
          <w:lang w:val="en-US"/>
        </w:rPr>
        <w:t xml:space="preserve"> </w:t>
      </w:r>
    </w:p>
    <w:p w:rsidR="00913FDB" w:rsidRPr="00C37BA6" w:rsidRDefault="00913FDB" w:rsidP="000705C6">
      <w:pPr>
        <w:pStyle w:val="disshead2"/>
        <w:rPr>
          <w:lang w:val="en-US"/>
        </w:rPr>
      </w:pPr>
      <w:r w:rsidRPr="00C37BA6">
        <w:rPr>
          <w:lang w:val="en-US"/>
        </w:rPr>
        <w:br w:type="page"/>
      </w:r>
      <w:bookmarkStart w:id="18" w:name="OLE_LINK11"/>
      <w:bookmarkStart w:id="19" w:name="_Toc276027875"/>
      <w:r w:rsidRPr="00C37BA6">
        <w:rPr>
          <w:lang w:val="en-US"/>
        </w:rPr>
        <w:t>Appendix</w:t>
      </w:r>
      <w:bookmarkEnd w:id="18"/>
      <w:bookmarkEnd w:id="19"/>
    </w:p>
    <w:p w:rsidR="00913FDB" w:rsidRPr="000705C6" w:rsidRDefault="00913FDB" w:rsidP="00567581">
      <w:pPr>
        <w:pStyle w:val="disstable"/>
        <w:rPr>
          <w:sz w:val="22"/>
          <w:szCs w:val="22"/>
        </w:rPr>
      </w:pPr>
      <w:bookmarkStart w:id="20" w:name="_Toc276027842"/>
      <w:r w:rsidRPr="000705C6">
        <w:t>Table 2.1</w:t>
      </w:r>
      <w:r>
        <w:t>.</w:t>
      </w:r>
      <w:r w:rsidRPr="000705C6">
        <w:t xml:space="preserve"> Performance Characteristic Grades* by Russell and </w:t>
      </w:r>
      <w:hyperlink r:id="rId14" w:history="1">
        <w:r w:rsidRPr="000705C6">
          <w:t>Ozyildirim</w:t>
        </w:r>
      </w:hyperlink>
      <w:r w:rsidRPr="000705C6">
        <w:t xml:space="preserve"> (2006)</w:t>
      </w:r>
      <w:bookmarkEnd w:id="20"/>
      <w:r w:rsidRPr="000705C6">
        <w:t xml:space="preserve"> </w:t>
      </w:r>
    </w:p>
    <w:tbl>
      <w:tblPr>
        <w:tblW w:w="9115" w:type="dxa"/>
        <w:jc w:val="center"/>
        <w:tblInd w:w="-18" w:type="dxa"/>
        <w:tblBorders>
          <w:top w:val="single" w:sz="4" w:space="0" w:color="auto"/>
          <w:bottom w:val="single" w:sz="4" w:space="0" w:color="auto"/>
          <w:insideH w:val="single" w:sz="4" w:space="0" w:color="auto"/>
        </w:tblBorders>
        <w:tblLayout w:type="fixed"/>
        <w:tblLook w:val="01E0"/>
      </w:tblPr>
      <w:tblGrid>
        <w:gridCol w:w="2706"/>
        <w:gridCol w:w="1492"/>
        <w:gridCol w:w="1935"/>
        <w:gridCol w:w="1773"/>
        <w:gridCol w:w="1209"/>
      </w:tblGrid>
      <w:tr w:rsidR="00913FDB" w:rsidRPr="008A6C21" w:rsidTr="00D33622">
        <w:trPr>
          <w:trHeight w:val="332"/>
          <w:jc w:val="center"/>
        </w:trPr>
        <w:tc>
          <w:tcPr>
            <w:tcW w:w="2706" w:type="dxa"/>
            <w:tcBorders>
              <w:top w:val="single" w:sz="12" w:space="0" w:color="auto"/>
            </w:tcBorders>
            <w:vAlign w:val="center"/>
          </w:tcPr>
          <w:p w:rsidR="00913FDB" w:rsidRPr="008D4297" w:rsidRDefault="00913FDB" w:rsidP="00384629">
            <w:pPr>
              <w:jc w:val="center"/>
              <w:rPr>
                <w:lang w:val="en-US"/>
              </w:rPr>
            </w:pPr>
            <w:r w:rsidRPr="008D4297">
              <w:rPr>
                <w:lang w:val="en-US"/>
              </w:rPr>
              <w:t>Performance characteristic</w:t>
            </w:r>
            <w:r>
              <w:rPr>
                <w:lang w:val="en-US"/>
              </w:rPr>
              <w:t>**</w:t>
            </w:r>
          </w:p>
        </w:tc>
        <w:tc>
          <w:tcPr>
            <w:tcW w:w="1492" w:type="dxa"/>
            <w:tcBorders>
              <w:top w:val="single" w:sz="12" w:space="0" w:color="auto"/>
            </w:tcBorders>
            <w:vAlign w:val="center"/>
          </w:tcPr>
          <w:p w:rsidR="00913FDB" w:rsidRPr="008D4297" w:rsidRDefault="00913FDB" w:rsidP="00384629">
            <w:pPr>
              <w:jc w:val="center"/>
              <w:rPr>
                <w:lang w:val="en-US"/>
              </w:rPr>
            </w:pPr>
            <w:r w:rsidRPr="008D4297">
              <w:rPr>
                <w:lang w:val="en-US"/>
              </w:rPr>
              <w:t>Test Method</w:t>
            </w:r>
          </w:p>
        </w:tc>
        <w:tc>
          <w:tcPr>
            <w:tcW w:w="1935" w:type="dxa"/>
            <w:tcBorders>
              <w:top w:val="single" w:sz="12" w:space="0" w:color="auto"/>
            </w:tcBorders>
            <w:vAlign w:val="center"/>
          </w:tcPr>
          <w:p w:rsidR="00913FDB" w:rsidRPr="008D4297" w:rsidRDefault="00913FDB" w:rsidP="00384629">
            <w:pPr>
              <w:jc w:val="center"/>
              <w:rPr>
                <w:lang w:val="en-US"/>
              </w:rPr>
            </w:pPr>
            <w:r w:rsidRPr="008D4297">
              <w:rPr>
                <w:lang w:val="en-US"/>
              </w:rPr>
              <w:t>Grade 1</w:t>
            </w:r>
          </w:p>
        </w:tc>
        <w:tc>
          <w:tcPr>
            <w:tcW w:w="1773" w:type="dxa"/>
            <w:tcBorders>
              <w:top w:val="single" w:sz="12" w:space="0" w:color="auto"/>
            </w:tcBorders>
            <w:vAlign w:val="center"/>
          </w:tcPr>
          <w:p w:rsidR="00913FDB" w:rsidRPr="008D4297" w:rsidRDefault="00913FDB" w:rsidP="00384629">
            <w:pPr>
              <w:jc w:val="center"/>
              <w:rPr>
                <w:lang w:val="en-US"/>
              </w:rPr>
            </w:pPr>
            <w:r w:rsidRPr="008D4297">
              <w:rPr>
                <w:lang w:val="en-US"/>
              </w:rPr>
              <w:t>Grade 2</w:t>
            </w:r>
          </w:p>
        </w:tc>
        <w:tc>
          <w:tcPr>
            <w:tcW w:w="1209" w:type="dxa"/>
            <w:tcBorders>
              <w:top w:val="single" w:sz="12" w:space="0" w:color="auto"/>
            </w:tcBorders>
            <w:vAlign w:val="center"/>
          </w:tcPr>
          <w:p w:rsidR="00913FDB" w:rsidRPr="008D4297" w:rsidRDefault="00913FDB" w:rsidP="00384629">
            <w:pPr>
              <w:jc w:val="center"/>
              <w:rPr>
                <w:lang w:val="en-US"/>
              </w:rPr>
            </w:pPr>
            <w:r w:rsidRPr="008D4297">
              <w:rPr>
                <w:lang w:val="en-US"/>
              </w:rPr>
              <w:t>Grade 3</w:t>
            </w:r>
          </w:p>
        </w:tc>
      </w:tr>
      <w:tr w:rsidR="00913FDB" w:rsidRPr="008D4297" w:rsidTr="00D33622">
        <w:trPr>
          <w:trHeight w:val="630"/>
          <w:jc w:val="center"/>
        </w:trPr>
        <w:tc>
          <w:tcPr>
            <w:tcW w:w="2706" w:type="dxa"/>
            <w:tcBorders>
              <w:bottom w:val="nil"/>
            </w:tcBorders>
            <w:vAlign w:val="center"/>
          </w:tcPr>
          <w:p w:rsidR="00913FDB" w:rsidRPr="008D4297" w:rsidRDefault="00913FDB" w:rsidP="00384629">
            <w:pPr>
              <w:jc w:val="center"/>
              <w:rPr>
                <w:lang w:val="en-US"/>
              </w:rPr>
            </w:pPr>
            <w:r w:rsidRPr="008D4297">
              <w:rPr>
                <w:lang w:val="en-US"/>
              </w:rPr>
              <w:t>Compressive Strength</w:t>
            </w:r>
            <w:r>
              <w:rPr>
                <w:lang w:val="en-US"/>
              </w:rPr>
              <w:t>***</w:t>
            </w:r>
            <w:r w:rsidRPr="008D4297">
              <w:rPr>
                <w:lang w:val="en-US"/>
              </w:rPr>
              <w:t xml:space="preserve"> (</w:t>
            </w:r>
            <w:r>
              <w:rPr>
                <w:lang w:val="en-US"/>
              </w:rPr>
              <w:t>CS</w:t>
            </w:r>
            <w:r w:rsidRPr="008D4297">
              <w:rPr>
                <w:lang w:val="en-US"/>
              </w:rPr>
              <w:t>)</w:t>
            </w:r>
            <w:r>
              <w:rPr>
                <w:lang w:val="en-US"/>
              </w:rPr>
              <w:t>, M</w:t>
            </w:r>
            <w:r w:rsidRPr="00396D4C">
              <w:rPr>
                <w:lang w:val="en-US"/>
              </w:rPr>
              <w:t>Pa</w:t>
            </w:r>
          </w:p>
        </w:tc>
        <w:tc>
          <w:tcPr>
            <w:tcW w:w="1492" w:type="dxa"/>
            <w:tcBorders>
              <w:bottom w:val="nil"/>
            </w:tcBorders>
            <w:vAlign w:val="center"/>
          </w:tcPr>
          <w:p w:rsidR="00913FDB" w:rsidRPr="008D4297" w:rsidRDefault="00913FDB" w:rsidP="00384629">
            <w:pPr>
              <w:jc w:val="center"/>
              <w:rPr>
                <w:lang w:val="en-US"/>
              </w:rPr>
            </w:pPr>
            <w:r w:rsidRPr="008D4297">
              <w:rPr>
                <w:lang w:val="en-US"/>
              </w:rPr>
              <w:t>AASHTO T22</w:t>
            </w:r>
          </w:p>
          <w:p w:rsidR="00913FDB" w:rsidRPr="008D4297" w:rsidRDefault="00913FDB" w:rsidP="00384629">
            <w:pPr>
              <w:jc w:val="center"/>
              <w:rPr>
                <w:lang w:val="en-US"/>
              </w:rPr>
            </w:pPr>
            <w:r w:rsidRPr="008D4297">
              <w:rPr>
                <w:lang w:val="en-US"/>
              </w:rPr>
              <w:t>ASTM C 39</w:t>
            </w:r>
          </w:p>
        </w:tc>
        <w:tc>
          <w:tcPr>
            <w:tcW w:w="1935" w:type="dxa"/>
            <w:tcBorders>
              <w:bottom w:val="nil"/>
            </w:tcBorders>
            <w:vAlign w:val="center"/>
          </w:tcPr>
          <w:p w:rsidR="00913FDB" w:rsidRPr="00396D4C" w:rsidRDefault="00913FDB" w:rsidP="00384629">
            <w:pPr>
              <w:jc w:val="center"/>
              <w:rPr>
                <w:lang w:val="en-US"/>
              </w:rPr>
            </w:pPr>
            <w:r>
              <w:rPr>
                <w:lang w:val="en-US"/>
              </w:rPr>
              <w:t>55≤CS&lt;69</w:t>
            </w:r>
          </w:p>
        </w:tc>
        <w:tc>
          <w:tcPr>
            <w:tcW w:w="1773" w:type="dxa"/>
            <w:tcBorders>
              <w:bottom w:val="nil"/>
            </w:tcBorders>
            <w:vAlign w:val="center"/>
          </w:tcPr>
          <w:p w:rsidR="00913FDB" w:rsidRPr="008D4297" w:rsidRDefault="00913FDB" w:rsidP="00384629">
            <w:pPr>
              <w:jc w:val="center"/>
              <w:rPr>
                <w:lang w:val="en-US"/>
              </w:rPr>
            </w:pPr>
            <w:r>
              <w:rPr>
                <w:lang w:val="en-US"/>
              </w:rPr>
              <w:t>69≤CS&lt;97</w:t>
            </w:r>
          </w:p>
        </w:tc>
        <w:tc>
          <w:tcPr>
            <w:tcW w:w="1209" w:type="dxa"/>
            <w:tcBorders>
              <w:bottom w:val="nil"/>
            </w:tcBorders>
            <w:vAlign w:val="center"/>
          </w:tcPr>
          <w:p w:rsidR="00913FDB" w:rsidRPr="008D4297" w:rsidRDefault="00913FDB" w:rsidP="00384629">
            <w:pPr>
              <w:jc w:val="center"/>
              <w:rPr>
                <w:lang w:val="en-US"/>
              </w:rPr>
            </w:pPr>
            <w:r>
              <w:rPr>
                <w:lang w:val="en-US"/>
              </w:rPr>
              <w:t>97≤CS</w:t>
            </w:r>
          </w:p>
        </w:tc>
      </w:tr>
      <w:tr w:rsidR="00913FDB" w:rsidRPr="008D4297" w:rsidTr="00D33622">
        <w:tblPrEx>
          <w:tblLook w:val="0000"/>
        </w:tblPrEx>
        <w:trPr>
          <w:trHeight w:val="828"/>
          <w:jc w:val="center"/>
        </w:trPr>
        <w:tc>
          <w:tcPr>
            <w:tcW w:w="2706" w:type="dxa"/>
            <w:tcBorders>
              <w:top w:val="nil"/>
              <w:bottom w:val="nil"/>
            </w:tcBorders>
            <w:vAlign w:val="center"/>
          </w:tcPr>
          <w:p w:rsidR="00913FDB" w:rsidRPr="008D4297" w:rsidRDefault="00913FDB" w:rsidP="00384629">
            <w:pPr>
              <w:jc w:val="center"/>
              <w:rPr>
                <w:lang w:val="en-US"/>
              </w:rPr>
            </w:pPr>
            <w:r w:rsidRPr="008D4297">
              <w:rPr>
                <w:lang w:val="en-US"/>
              </w:rPr>
              <w:t>Shrinkage</w:t>
            </w:r>
            <w:r>
              <w:rPr>
                <w:lang w:val="en-US"/>
              </w:rPr>
              <w:t>****</w:t>
            </w:r>
            <w:r w:rsidRPr="008D4297">
              <w:rPr>
                <w:lang w:val="en-US"/>
              </w:rPr>
              <w:t xml:space="preserve"> (S)</w:t>
            </w:r>
            <w:r>
              <w:rPr>
                <w:lang w:val="en-US"/>
              </w:rPr>
              <w:t>, με</w:t>
            </w:r>
          </w:p>
        </w:tc>
        <w:tc>
          <w:tcPr>
            <w:tcW w:w="1492" w:type="dxa"/>
            <w:tcBorders>
              <w:top w:val="nil"/>
              <w:bottom w:val="nil"/>
            </w:tcBorders>
            <w:vAlign w:val="center"/>
          </w:tcPr>
          <w:p w:rsidR="00913FDB" w:rsidRPr="008D4297" w:rsidRDefault="00913FDB" w:rsidP="00384629">
            <w:pPr>
              <w:jc w:val="center"/>
              <w:rPr>
                <w:lang w:val="en-US"/>
              </w:rPr>
            </w:pPr>
            <w:r w:rsidRPr="008D4297">
              <w:rPr>
                <w:lang w:val="en-US"/>
              </w:rPr>
              <w:t>AASHTO T160</w:t>
            </w:r>
          </w:p>
          <w:p w:rsidR="00913FDB" w:rsidRPr="008D4297" w:rsidRDefault="00913FDB" w:rsidP="00384629">
            <w:pPr>
              <w:jc w:val="center"/>
              <w:rPr>
                <w:lang w:val="en-US"/>
              </w:rPr>
            </w:pPr>
            <w:r w:rsidRPr="008D4297">
              <w:rPr>
                <w:lang w:val="en-US"/>
              </w:rPr>
              <w:t>ASTM C157</w:t>
            </w:r>
          </w:p>
        </w:tc>
        <w:tc>
          <w:tcPr>
            <w:tcW w:w="1935" w:type="dxa"/>
            <w:tcBorders>
              <w:top w:val="nil"/>
              <w:bottom w:val="nil"/>
            </w:tcBorders>
            <w:vAlign w:val="center"/>
          </w:tcPr>
          <w:p w:rsidR="00913FDB" w:rsidRPr="008D4297" w:rsidRDefault="00913FDB" w:rsidP="00384629">
            <w:pPr>
              <w:jc w:val="center"/>
              <w:rPr>
                <w:lang w:val="en-US"/>
              </w:rPr>
            </w:pPr>
            <w:r>
              <w:rPr>
                <w:lang w:val="en-US"/>
              </w:rPr>
              <w:t>6</w:t>
            </w:r>
            <w:r w:rsidRPr="008D4297">
              <w:rPr>
                <w:lang w:val="en-US"/>
              </w:rPr>
              <w:t>00</w:t>
            </w:r>
            <w:r>
              <w:rPr>
                <w:lang w:val="en-US"/>
              </w:rPr>
              <w:t>≤</w:t>
            </w:r>
            <w:r w:rsidRPr="008D4297">
              <w:rPr>
                <w:lang w:val="en-US"/>
              </w:rPr>
              <w:t>S</w:t>
            </w:r>
            <w:r>
              <w:rPr>
                <w:lang w:val="en-US"/>
              </w:rPr>
              <w:t>&lt;8</w:t>
            </w:r>
            <w:r w:rsidRPr="008D4297">
              <w:rPr>
                <w:lang w:val="en-US"/>
              </w:rPr>
              <w:t>00</w:t>
            </w:r>
          </w:p>
        </w:tc>
        <w:tc>
          <w:tcPr>
            <w:tcW w:w="1773" w:type="dxa"/>
            <w:tcBorders>
              <w:top w:val="nil"/>
              <w:bottom w:val="nil"/>
            </w:tcBorders>
            <w:vAlign w:val="center"/>
          </w:tcPr>
          <w:p w:rsidR="00913FDB" w:rsidRPr="008D4297" w:rsidRDefault="00913FDB" w:rsidP="00384629">
            <w:pPr>
              <w:jc w:val="center"/>
              <w:rPr>
                <w:lang w:val="en-US"/>
              </w:rPr>
            </w:pPr>
            <w:r>
              <w:rPr>
                <w:lang w:val="en-US"/>
              </w:rPr>
              <w:t>4</w:t>
            </w:r>
            <w:r w:rsidRPr="008D4297">
              <w:rPr>
                <w:lang w:val="en-US"/>
              </w:rPr>
              <w:t>00</w:t>
            </w:r>
            <w:r>
              <w:rPr>
                <w:lang w:val="en-US"/>
              </w:rPr>
              <w:t>≤</w:t>
            </w:r>
            <w:r w:rsidRPr="008D4297">
              <w:rPr>
                <w:lang w:val="en-US"/>
              </w:rPr>
              <w:t>S</w:t>
            </w:r>
            <w:r>
              <w:rPr>
                <w:lang w:val="en-US"/>
              </w:rPr>
              <w:t>&lt;6</w:t>
            </w:r>
            <w:r w:rsidRPr="008D4297">
              <w:rPr>
                <w:lang w:val="en-US"/>
              </w:rPr>
              <w:t>00</w:t>
            </w:r>
          </w:p>
        </w:tc>
        <w:tc>
          <w:tcPr>
            <w:tcW w:w="1209" w:type="dxa"/>
            <w:tcBorders>
              <w:top w:val="nil"/>
              <w:bottom w:val="nil"/>
            </w:tcBorders>
            <w:vAlign w:val="center"/>
          </w:tcPr>
          <w:p w:rsidR="00913FDB" w:rsidRPr="008D4297" w:rsidRDefault="00913FDB" w:rsidP="00384629">
            <w:pPr>
              <w:jc w:val="center"/>
              <w:rPr>
                <w:lang w:val="en-US"/>
              </w:rPr>
            </w:pPr>
            <w:r w:rsidRPr="008D4297">
              <w:rPr>
                <w:lang w:val="en-US"/>
              </w:rPr>
              <w:t>S</w:t>
            </w:r>
            <w:r>
              <w:rPr>
                <w:lang w:val="en-US"/>
              </w:rPr>
              <w:t>&lt;400</w:t>
            </w:r>
          </w:p>
        </w:tc>
      </w:tr>
      <w:tr w:rsidR="00913FDB" w:rsidRPr="008D4297" w:rsidTr="00D33622">
        <w:trPr>
          <w:trHeight w:val="630"/>
          <w:jc w:val="center"/>
        </w:trPr>
        <w:tc>
          <w:tcPr>
            <w:tcW w:w="2706" w:type="dxa"/>
            <w:tcBorders>
              <w:top w:val="nil"/>
              <w:bottom w:val="nil"/>
            </w:tcBorders>
            <w:vAlign w:val="center"/>
          </w:tcPr>
          <w:p w:rsidR="00913FDB" w:rsidRPr="008D4297" w:rsidRDefault="00913FDB" w:rsidP="00384629">
            <w:pPr>
              <w:jc w:val="center"/>
              <w:rPr>
                <w:lang w:val="en-US"/>
              </w:rPr>
            </w:pPr>
            <w:r w:rsidRPr="008D4297">
              <w:rPr>
                <w:lang w:val="en-US"/>
              </w:rPr>
              <w:t>Chloride Penetration (C</w:t>
            </w:r>
            <w:r>
              <w:rPr>
                <w:lang w:val="en-US"/>
              </w:rPr>
              <w:t>h</w:t>
            </w:r>
            <w:r w:rsidRPr="008D4297">
              <w:rPr>
                <w:lang w:val="en-US"/>
              </w:rPr>
              <w:t>P)</w:t>
            </w:r>
            <w:r>
              <w:rPr>
                <w:lang w:val="en-US"/>
              </w:rPr>
              <w:t>,</w:t>
            </w:r>
          </w:p>
          <w:p w:rsidR="00913FDB" w:rsidRPr="008D4297" w:rsidRDefault="00913FDB" w:rsidP="00384629">
            <w:pPr>
              <w:jc w:val="center"/>
              <w:rPr>
                <w:lang w:val="en-US"/>
              </w:rPr>
            </w:pPr>
            <w:r w:rsidRPr="008D4297">
              <w:rPr>
                <w:lang w:val="en-US"/>
              </w:rPr>
              <w:t>coulombs</w:t>
            </w:r>
          </w:p>
        </w:tc>
        <w:tc>
          <w:tcPr>
            <w:tcW w:w="1492" w:type="dxa"/>
            <w:tcBorders>
              <w:top w:val="nil"/>
              <w:bottom w:val="nil"/>
            </w:tcBorders>
            <w:vAlign w:val="center"/>
          </w:tcPr>
          <w:p w:rsidR="00913FDB" w:rsidRPr="008D4297" w:rsidRDefault="00913FDB" w:rsidP="00384629">
            <w:pPr>
              <w:jc w:val="center"/>
              <w:rPr>
                <w:lang w:val="en-US"/>
              </w:rPr>
            </w:pPr>
            <w:r w:rsidRPr="008D4297">
              <w:rPr>
                <w:lang w:val="en-US"/>
              </w:rPr>
              <w:t>AASHTO T277</w:t>
            </w:r>
          </w:p>
          <w:p w:rsidR="00913FDB" w:rsidRPr="008D4297" w:rsidRDefault="00913FDB" w:rsidP="00384629">
            <w:pPr>
              <w:jc w:val="center"/>
              <w:rPr>
                <w:lang w:val="en-US"/>
              </w:rPr>
            </w:pPr>
            <w:r w:rsidRPr="008D4297">
              <w:rPr>
                <w:lang w:val="en-US"/>
              </w:rPr>
              <w:t>ASTM C1202</w:t>
            </w:r>
          </w:p>
        </w:tc>
        <w:tc>
          <w:tcPr>
            <w:tcW w:w="1935" w:type="dxa"/>
            <w:tcBorders>
              <w:top w:val="nil"/>
              <w:bottom w:val="nil"/>
            </w:tcBorders>
            <w:vAlign w:val="center"/>
          </w:tcPr>
          <w:p w:rsidR="00913FDB" w:rsidRPr="008D4297" w:rsidRDefault="00913FDB" w:rsidP="00384629">
            <w:pPr>
              <w:jc w:val="center"/>
              <w:rPr>
                <w:lang w:val="en-US"/>
              </w:rPr>
            </w:pPr>
            <w:r>
              <w:rPr>
                <w:lang w:val="en-US"/>
              </w:rPr>
              <w:t>1</w:t>
            </w:r>
            <w:r w:rsidRPr="008D4297">
              <w:rPr>
                <w:lang w:val="en-US"/>
              </w:rPr>
              <w:t>500</w:t>
            </w:r>
            <w:r>
              <w:rPr>
                <w:lang w:val="en-US"/>
              </w:rPr>
              <w:t>&lt;</w:t>
            </w:r>
            <w:r w:rsidRPr="008D4297">
              <w:rPr>
                <w:lang w:val="en-US"/>
              </w:rPr>
              <w:t>C</w:t>
            </w:r>
            <w:r>
              <w:rPr>
                <w:lang w:val="en-US"/>
              </w:rPr>
              <w:t>h</w:t>
            </w:r>
            <w:r w:rsidRPr="008D4297">
              <w:rPr>
                <w:lang w:val="en-US"/>
              </w:rPr>
              <w:t>P</w:t>
            </w:r>
            <w:r>
              <w:rPr>
                <w:lang w:val="en-US"/>
              </w:rPr>
              <w:t>≤2</w:t>
            </w:r>
            <w:r w:rsidRPr="008D4297">
              <w:rPr>
                <w:lang w:val="en-US"/>
              </w:rPr>
              <w:t>500</w:t>
            </w:r>
          </w:p>
        </w:tc>
        <w:tc>
          <w:tcPr>
            <w:tcW w:w="1773" w:type="dxa"/>
            <w:tcBorders>
              <w:top w:val="nil"/>
              <w:bottom w:val="nil"/>
            </w:tcBorders>
            <w:vAlign w:val="center"/>
          </w:tcPr>
          <w:p w:rsidR="00913FDB" w:rsidRPr="008D4297" w:rsidRDefault="00913FDB" w:rsidP="00384629">
            <w:pPr>
              <w:jc w:val="center"/>
              <w:rPr>
                <w:lang w:val="en-US"/>
              </w:rPr>
            </w:pPr>
            <w:r w:rsidRPr="008D4297">
              <w:rPr>
                <w:lang w:val="en-US"/>
              </w:rPr>
              <w:t>500</w:t>
            </w:r>
            <w:r>
              <w:rPr>
                <w:lang w:val="en-US"/>
              </w:rPr>
              <w:t>&lt;</w:t>
            </w:r>
            <w:r w:rsidRPr="008D4297">
              <w:rPr>
                <w:lang w:val="en-US"/>
              </w:rPr>
              <w:t>C</w:t>
            </w:r>
            <w:r>
              <w:rPr>
                <w:lang w:val="en-US"/>
              </w:rPr>
              <w:t>h</w:t>
            </w:r>
            <w:r w:rsidRPr="008D4297">
              <w:rPr>
                <w:lang w:val="en-US"/>
              </w:rPr>
              <w:t>P</w:t>
            </w:r>
            <w:r>
              <w:rPr>
                <w:lang w:val="en-US"/>
              </w:rPr>
              <w:t>≤1</w:t>
            </w:r>
            <w:r w:rsidRPr="008D4297">
              <w:rPr>
                <w:lang w:val="en-US"/>
              </w:rPr>
              <w:t>500</w:t>
            </w:r>
          </w:p>
        </w:tc>
        <w:tc>
          <w:tcPr>
            <w:tcW w:w="1209" w:type="dxa"/>
            <w:tcBorders>
              <w:top w:val="nil"/>
              <w:bottom w:val="nil"/>
            </w:tcBorders>
            <w:vAlign w:val="center"/>
          </w:tcPr>
          <w:p w:rsidR="00913FDB" w:rsidRPr="008D4297" w:rsidRDefault="00913FDB" w:rsidP="00384629">
            <w:pPr>
              <w:jc w:val="center"/>
              <w:rPr>
                <w:lang w:val="en-US"/>
              </w:rPr>
            </w:pPr>
            <w:r w:rsidRPr="008D4297">
              <w:rPr>
                <w:lang w:val="en-US"/>
              </w:rPr>
              <w:t>C</w:t>
            </w:r>
            <w:r>
              <w:rPr>
                <w:lang w:val="en-US"/>
              </w:rPr>
              <w:t>h</w:t>
            </w:r>
            <w:r w:rsidRPr="008D4297">
              <w:rPr>
                <w:lang w:val="en-US"/>
              </w:rPr>
              <w:t>P</w:t>
            </w:r>
            <w:r>
              <w:rPr>
                <w:lang w:val="en-US"/>
              </w:rPr>
              <w:t>≤500</w:t>
            </w:r>
          </w:p>
        </w:tc>
      </w:tr>
      <w:tr w:rsidR="00913FDB" w:rsidRPr="008D4297" w:rsidTr="00D33622">
        <w:trPr>
          <w:trHeight w:val="1311"/>
          <w:jc w:val="center"/>
        </w:trPr>
        <w:tc>
          <w:tcPr>
            <w:tcW w:w="2706" w:type="dxa"/>
            <w:tcBorders>
              <w:top w:val="nil"/>
            </w:tcBorders>
            <w:vAlign w:val="center"/>
          </w:tcPr>
          <w:p w:rsidR="00913FDB" w:rsidRPr="008D4297" w:rsidRDefault="00913FDB" w:rsidP="00384629">
            <w:pPr>
              <w:jc w:val="center"/>
              <w:rPr>
                <w:lang w:val="en-US"/>
              </w:rPr>
            </w:pPr>
            <w:r w:rsidRPr="008D4297">
              <w:rPr>
                <w:lang w:val="en-US"/>
              </w:rPr>
              <w:t xml:space="preserve">Freezing-and-thawing </w:t>
            </w:r>
            <w:r>
              <w:rPr>
                <w:lang w:val="en-US"/>
              </w:rPr>
              <w:t>D</w:t>
            </w:r>
            <w:r w:rsidRPr="008D4297">
              <w:rPr>
                <w:lang w:val="en-US"/>
              </w:rPr>
              <w:t xml:space="preserve">urability (F/T) </w:t>
            </w:r>
            <w:r>
              <w:rPr>
                <w:lang w:val="en-US"/>
              </w:rPr>
              <w:t>(</w:t>
            </w:r>
            <w:r w:rsidRPr="008D4297">
              <w:rPr>
                <w:lang w:val="en-US"/>
              </w:rPr>
              <w:t>relative dynamic modulus of elasticity after 300 cycles</w:t>
            </w:r>
            <w:r>
              <w:rPr>
                <w:lang w:val="en-US"/>
              </w:rPr>
              <w:t>)</w:t>
            </w:r>
          </w:p>
        </w:tc>
        <w:tc>
          <w:tcPr>
            <w:tcW w:w="1492" w:type="dxa"/>
            <w:tcBorders>
              <w:top w:val="nil"/>
            </w:tcBorders>
            <w:vAlign w:val="center"/>
          </w:tcPr>
          <w:p w:rsidR="00913FDB" w:rsidRPr="008D4297" w:rsidRDefault="00913FDB" w:rsidP="00384629">
            <w:pPr>
              <w:jc w:val="center"/>
              <w:rPr>
                <w:lang w:val="en-US"/>
              </w:rPr>
            </w:pPr>
            <w:r w:rsidRPr="008D4297">
              <w:rPr>
                <w:lang w:val="en-US"/>
              </w:rPr>
              <w:t>AASHTO T161</w:t>
            </w:r>
          </w:p>
          <w:p w:rsidR="00913FDB" w:rsidRPr="008D4297" w:rsidRDefault="00913FDB" w:rsidP="00384629">
            <w:pPr>
              <w:jc w:val="center"/>
              <w:rPr>
                <w:lang w:val="en-US"/>
              </w:rPr>
            </w:pPr>
            <w:r w:rsidRPr="008D4297">
              <w:rPr>
                <w:lang w:val="en-US"/>
              </w:rPr>
              <w:t>ASTM C666</w:t>
            </w:r>
          </w:p>
          <w:p w:rsidR="00913FDB" w:rsidRPr="008D4297" w:rsidRDefault="00913FDB" w:rsidP="00384629">
            <w:pPr>
              <w:jc w:val="center"/>
              <w:rPr>
                <w:lang w:val="en-US"/>
              </w:rPr>
            </w:pPr>
            <w:r w:rsidRPr="008D4297">
              <w:rPr>
                <w:lang w:val="en-US"/>
              </w:rPr>
              <w:t>Procedure A</w:t>
            </w:r>
          </w:p>
        </w:tc>
        <w:tc>
          <w:tcPr>
            <w:tcW w:w="1935" w:type="dxa"/>
            <w:tcBorders>
              <w:top w:val="nil"/>
            </w:tcBorders>
            <w:vAlign w:val="center"/>
          </w:tcPr>
          <w:p w:rsidR="00913FDB" w:rsidRPr="008D4297" w:rsidRDefault="00913FDB" w:rsidP="00384629">
            <w:pPr>
              <w:jc w:val="center"/>
              <w:rPr>
                <w:lang w:val="en-US"/>
              </w:rPr>
            </w:pPr>
            <w:r w:rsidRPr="008D4297">
              <w:rPr>
                <w:lang w:val="en-US"/>
              </w:rPr>
              <w:t>70%≤ F/T&lt;80%</w:t>
            </w:r>
          </w:p>
        </w:tc>
        <w:tc>
          <w:tcPr>
            <w:tcW w:w="1773" w:type="dxa"/>
            <w:tcBorders>
              <w:top w:val="nil"/>
            </w:tcBorders>
            <w:vAlign w:val="center"/>
          </w:tcPr>
          <w:p w:rsidR="00913FDB" w:rsidRPr="008D4297" w:rsidRDefault="00913FDB" w:rsidP="00384629">
            <w:pPr>
              <w:jc w:val="center"/>
              <w:rPr>
                <w:lang w:val="en-US"/>
              </w:rPr>
            </w:pPr>
            <w:r w:rsidRPr="008D4297">
              <w:rPr>
                <w:lang w:val="en-US"/>
              </w:rPr>
              <w:t>80%≤ F/T&lt;90%</w:t>
            </w:r>
          </w:p>
        </w:tc>
        <w:tc>
          <w:tcPr>
            <w:tcW w:w="1209" w:type="dxa"/>
            <w:tcBorders>
              <w:top w:val="nil"/>
            </w:tcBorders>
            <w:vAlign w:val="center"/>
          </w:tcPr>
          <w:p w:rsidR="00913FDB" w:rsidRPr="008D4297" w:rsidRDefault="00913FDB" w:rsidP="00384629">
            <w:pPr>
              <w:jc w:val="center"/>
              <w:rPr>
                <w:lang w:val="en-US"/>
              </w:rPr>
            </w:pPr>
            <w:r w:rsidRPr="008D4297">
              <w:rPr>
                <w:lang w:val="en-US"/>
              </w:rPr>
              <w:t>90%≤ F/T</w:t>
            </w:r>
          </w:p>
        </w:tc>
      </w:tr>
    </w:tbl>
    <w:p w:rsidR="00913FDB" w:rsidRPr="00B34CF7" w:rsidRDefault="00913FDB" w:rsidP="00366436">
      <w:pPr>
        <w:rPr>
          <w:i/>
          <w:sz w:val="20"/>
          <w:szCs w:val="20"/>
          <w:lang w:val="en-US"/>
        </w:rPr>
      </w:pPr>
      <w:r w:rsidRPr="00B34CF7">
        <w:rPr>
          <w:i/>
          <w:sz w:val="20"/>
          <w:szCs w:val="20"/>
          <w:lang w:val="en-US"/>
        </w:rPr>
        <w:t>*Only performance characteristics investigated in this research are listed.</w:t>
      </w:r>
    </w:p>
    <w:p w:rsidR="00913FDB" w:rsidRPr="00800310" w:rsidRDefault="00913FDB" w:rsidP="00366436">
      <w:pPr>
        <w:rPr>
          <w:i/>
          <w:sz w:val="20"/>
          <w:szCs w:val="20"/>
          <w:lang w:val="en-US"/>
        </w:rPr>
      </w:pPr>
      <w:r w:rsidRPr="00B34CF7">
        <w:rPr>
          <w:i/>
          <w:sz w:val="20"/>
          <w:szCs w:val="20"/>
          <w:lang w:val="en-US"/>
        </w:rPr>
        <w:t>**All tests to be performed on concrete sample</w:t>
      </w:r>
      <w:r w:rsidRPr="00800310">
        <w:rPr>
          <w:i/>
          <w:sz w:val="20"/>
          <w:szCs w:val="20"/>
          <w:lang w:val="en-US"/>
        </w:rPr>
        <w:t xml:space="preserve">s moist- or submersion-cured for 56 days until otherwise specified. </w:t>
      </w:r>
    </w:p>
    <w:p w:rsidR="00913FDB" w:rsidRPr="00800310" w:rsidRDefault="00913FDB" w:rsidP="00366436">
      <w:pPr>
        <w:rPr>
          <w:i/>
          <w:sz w:val="20"/>
          <w:szCs w:val="20"/>
          <w:lang w:val="en-US"/>
        </w:rPr>
      </w:pPr>
      <w:r w:rsidRPr="00800310">
        <w:rPr>
          <w:i/>
          <w:sz w:val="20"/>
          <w:szCs w:val="20"/>
          <w:lang w:val="en-US"/>
        </w:rPr>
        <w:t>*</w:t>
      </w:r>
      <w:r>
        <w:rPr>
          <w:i/>
          <w:sz w:val="20"/>
          <w:szCs w:val="20"/>
          <w:lang w:val="en-US"/>
        </w:rPr>
        <w:t>*</w:t>
      </w:r>
      <w:r w:rsidRPr="00800310">
        <w:rPr>
          <w:i/>
          <w:sz w:val="20"/>
          <w:szCs w:val="20"/>
          <w:lang w:val="en-US"/>
        </w:rPr>
        <w:t>*The 56-day strength is recommended.</w:t>
      </w:r>
    </w:p>
    <w:p w:rsidR="00913FDB" w:rsidRPr="00800310" w:rsidRDefault="00913FDB" w:rsidP="00366436">
      <w:pPr>
        <w:rPr>
          <w:b/>
          <w:i/>
          <w:sz w:val="20"/>
          <w:szCs w:val="20"/>
          <w:lang w:val="en-US"/>
        </w:rPr>
      </w:pPr>
      <w:r w:rsidRPr="00800310">
        <w:rPr>
          <w:i/>
          <w:sz w:val="20"/>
          <w:szCs w:val="20"/>
          <w:lang w:val="en-US"/>
        </w:rPr>
        <w:t>*</w:t>
      </w:r>
      <w:r>
        <w:rPr>
          <w:i/>
          <w:sz w:val="20"/>
          <w:szCs w:val="20"/>
          <w:lang w:val="en-US"/>
        </w:rPr>
        <w:t>*</w:t>
      </w:r>
      <w:r w:rsidRPr="00800310">
        <w:rPr>
          <w:i/>
          <w:sz w:val="20"/>
          <w:szCs w:val="20"/>
          <w:lang w:val="en-US"/>
        </w:rPr>
        <w:t xml:space="preserve">** Shrinkage measurements are to start 28 days after moist curing and be taken for a drying period of 180 days. </w:t>
      </w:r>
    </w:p>
    <w:p w:rsidR="00913FDB" w:rsidRDefault="00913FDB" w:rsidP="004F0872">
      <w:pPr>
        <w:ind w:left="420"/>
        <w:rPr>
          <w:b/>
          <w:lang w:val="en-US"/>
        </w:rPr>
      </w:pPr>
    </w:p>
    <w:p w:rsidR="00913FDB" w:rsidRDefault="00913FDB" w:rsidP="004F0872">
      <w:pPr>
        <w:ind w:left="420"/>
        <w:rPr>
          <w:b/>
          <w:lang w:val="en-US"/>
        </w:rPr>
      </w:pPr>
    </w:p>
    <w:p w:rsidR="00913FDB" w:rsidRPr="00DA08BD" w:rsidRDefault="00913FDB" w:rsidP="000D0CF5">
      <w:pPr>
        <w:pStyle w:val="disstable"/>
        <w:rPr>
          <w:kern w:val="2"/>
        </w:rPr>
      </w:pPr>
      <w:bookmarkStart w:id="21" w:name="_Toc276027843"/>
      <w:r w:rsidRPr="00DA08BD">
        <w:rPr>
          <w:kern w:val="2"/>
        </w:rPr>
        <w:t>T</w:t>
      </w:r>
      <w:r>
        <w:rPr>
          <w:kern w:val="2"/>
        </w:rPr>
        <w:t>able</w:t>
      </w:r>
      <w:r w:rsidRPr="00DA08BD">
        <w:rPr>
          <w:kern w:val="2"/>
        </w:rPr>
        <w:t xml:space="preserve"> </w:t>
      </w:r>
      <w:r>
        <w:rPr>
          <w:kern w:val="2"/>
        </w:rPr>
        <w:t>2.</w:t>
      </w:r>
      <w:r w:rsidRPr="00DA08BD">
        <w:rPr>
          <w:kern w:val="2"/>
        </w:rPr>
        <w:t>2</w:t>
      </w:r>
      <w:r>
        <w:rPr>
          <w:kern w:val="2"/>
        </w:rPr>
        <w:t xml:space="preserve">. </w:t>
      </w:r>
      <w:r w:rsidRPr="00DA08BD">
        <w:rPr>
          <w:kern w:val="2"/>
        </w:rPr>
        <w:t>Performance Characteristic Grades</w:t>
      </w:r>
      <w:r>
        <w:rPr>
          <w:kern w:val="2"/>
        </w:rPr>
        <w:t>*</w:t>
      </w:r>
      <w:r w:rsidRPr="00DA08BD">
        <w:rPr>
          <w:kern w:val="2"/>
        </w:rPr>
        <w:t xml:space="preserve"> </w:t>
      </w:r>
      <w:r>
        <w:rPr>
          <w:kern w:val="2"/>
        </w:rPr>
        <w:t xml:space="preserve">by </w:t>
      </w:r>
      <w:r w:rsidRPr="008D4297">
        <w:t>Tepke</w:t>
      </w:r>
      <w:r>
        <w:t xml:space="preserve"> </w:t>
      </w:r>
      <w:r w:rsidRPr="008D4297">
        <w:t>and Tikalsky</w:t>
      </w:r>
      <w:r>
        <w:t xml:space="preserve"> (2007</w:t>
      </w:r>
      <w:r w:rsidRPr="00DA08BD">
        <w:rPr>
          <w:kern w:val="2"/>
        </w:rPr>
        <w:t>)</w:t>
      </w:r>
      <w:bookmarkEnd w:id="21"/>
    </w:p>
    <w:tbl>
      <w:tblPr>
        <w:tblW w:w="8559" w:type="dxa"/>
        <w:jc w:val="center"/>
        <w:tblBorders>
          <w:top w:val="single" w:sz="4" w:space="0" w:color="auto"/>
          <w:bottom w:val="single" w:sz="4" w:space="0" w:color="auto"/>
        </w:tblBorders>
        <w:tblLook w:val="01E0"/>
      </w:tblPr>
      <w:tblGrid>
        <w:gridCol w:w="2319"/>
        <w:gridCol w:w="2202"/>
        <w:gridCol w:w="1287"/>
        <w:gridCol w:w="1242"/>
        <w:gridCol w:w="1509"/>
      </w:tblGrid>
      <w:tr w:rsidR="00913FDB" w:rsidRPr="008A6C21" w:rsidTr="00D33622">
        <w:trPr>
          <w:trHeight w:val="342"/>
          <w:jc w:val="center"/>
        </w:trPr>
        <w:tc>
          <w:tcPr>
            <w:tcW w:w="2319" w:type="dxa"/>
            <w:tcBorders>
              <w:top w:val="single" w:sz="12" w:space="0" w:color="auto"/>
              <w:bottom w:val="single" w:sz="4" w:space="0" w:color="auto"/>
            </w:tcBorders>
            <w:vAlign w:val="center"/>
          </w:tcPr>
          <w:p w:rsidR="00913FDB" w:rsidRPr="008D4297" w:rsidRDefault="00913FDB" w:rsidP="00384629">
            <w:pPr>
              <w:jc w:val="center"/>
              <w:rPr>
                <w:lang w:val="en-US"/>
              </w:rPr>
            </w:pPr>
            <w:r w:rsidRPr="008D4297">
              <w:rPr>
                <w:lang w:val="en-US"/>
              </w:rPr>
              <w:t>Performance Characteristic</w:t>
            </w:r>
          </w:p>
        </w:tc>
        <w:tc>
          <w:tcPr>
            <w:tcW w:w="2202" w:type="dxa"/>
            <w:tcBorders>
              <w:top w:val="single" w:sz="12" w:space="0" w:color="auto"/>
              <w:bottom w:val="single" w:sz="4" w:space="0" w:color="auto"/>
            </w:tcBorders>
            <w:vAlign w:val="center"/>
          </w:tcPr>
          <w:p w:rsidR="00913FDB" w:rsidRPr="008D4297" w:rsidRDefault="00913FDB" w:rsidP="00384629">
            <w:pPr>
              <w:jc w:val="center"/>
              <w:rPr>
                <w:lang w:val="en-US"/>
              </w:rPr>
            </w:pPr>
            <w:r w:rsidRPr="008D4297">
              <w:rPr>
                <w:lang w:val="en-US"/>
              </w:rPr>
              <w:t>Test Method</w:t>
            </w:r>
          </w:p>
        </w:tc>
        <w:tc>
          <w:tcPr>
            <w:tcW w:w="1287" w:type="dxa"/>
            <w:tcBorders>
              <w:top w:val="single" w:sz="12" w:space="0" w:color="auto"/>
              <w:bottom w:val="single" w:sz="4" w:space="0" w:color="auto"/>
            </w:tcBorders>
            <w:vAlign w:val="center"/>
          </w:tcPr>
          <w:p w:rsidR="00913FDB" w:rsidRPr="008D4297" w:rsidRDefault="00913FDB" w:rsidP="00384629">
            <w:pPr>
              <w:jc w:val="center"/>
              <w:rPr>
                <w:lang w:val="en-US"/>
              </w:rPr>
            </w:pPr>
            <w:r w:rsidRPr="008D4297">
              <w:rPr>
                <w:lang w:val="en-US"/>
              </w:rPr>
              <w:t>Grade 1</w:t>
            </w:r>
          </w:p>
        </w:tc>
        <w:tc>
          <w:tcPr>
            <w:tcW w:w="1242" w:type="dxa"/>
            <w:tcBorders>
              <w:top w:val="single" w:sz="12" w:space="0" w:color="auto"/>
              <w:bottom w:val="single" w:sz="4" w:space="0" w:color="auto"/>
            </w:tcBorders>
            <w:vAlign w:val="center"/>
          </w:tcPr>
          <w:p w:rsidR="00913FDB" w:rsidRPr="008D4297" w:rsidRDefault="00913FDB" w:rsidP="00384629">
            <w:pPr>
              <w:jc w:val="center"/>
              <w:rPr>
                <w:lang w:val="en-US"/>
              </w:rPr>
            </w:pPr>
            <w:r w:rsidRPr="008D4297">
              <w:rPr>
                <w:lang w:val="en-US"/>
              </w:rPr>
              <w:t>Grade 2</w:t>
            </w:r>
          </w:p>
        </w:tc>
        <w:tc>
          <w:tcPr>
            <w:tcW w:w="1509" w:type="dxa"/>
            <w:tcBorders>
              <w:top w:val="single" w:sz="12" w:space="0" w:color="auto"/>
              <w:bottom w:val="single" w:sz="4" w:space="0" w:color="auto"/>
            </w:tcBorders>
            <w:vAlign w:val="center"/>
          </w:tcPr>
          <w:p w:rsidR="00913FDB" w:rsidRPr="008D4297" w:rsidRDefault="00913FDB" w:rsidP="00384629">
            <w:pPr>
              <w:jc w:val="center"/>
              <w:rPr>
                <w:lang w:val="en-US"/>
              </w:rPr>
            </w:pPr>
            <w:r w:rsidRPr="008D4297">
              <w:rPr>
                <w:lang w:val="en-US"/>
              </w:rPr>
              <w:t>Grade 3</w:t>
            </w:r>
          </w:p>
        </w:tc>
      </w:tr>
      <w:tr w:rsidR="00913FDB" w:rsidRPr="008D4297" w:rsidTr="00D33622">
        <w:trPr>
          <w:trHeight w:val="703"/>
          <w:jc w:val="center"/>
        </w:trPr>
        <w:tc>
          <w:tcPr>
            <w:tcW w:w="2319" w:type="dxa"/>
            <w:tcBorders>
              <w:top w:val="single" w:sz="4" w:space="0" w:color="auto"/>
            </w:tcBorders>
            <w:vAlign w:val="center"/>
          </w:tcPr>
          <w:p w:rsidR="00913FDB" w:rsidRPr="008D4297" w:rsidRDefault="00913FDB" w:rsidP="00384629">
            <w:pPr>
              <w:jc w:val="center"/>
              <w:rPr>
                <w:lang w:val="en-US"/>
              </w:rPr>
            </w:pPr>
            <w:r>
              <w:rPr>
                <w:lang w:val="en-US"/>
              </w:rPr>
              <w:t>Compressive Strength (CS), MPa</w:t>
            </w:r>
          </w:p>
        </w:tc>
        <w:tc>
          <w:tcPr>
            <w:tcW w:w="2202" w:type="dxa"/>
            <w:tcBorders>
              <w:top w:val="single" w:sz="4" w:space="0" w:color="auto"/>
            </w:tcBorders>
            <w:vAlign w:val="center"/>
          </w:tcPr>
          <w:p w:rsidR="00913FDB" w:rsidRPr="008D4297" w:rsidRDefault="00913FDB" w:rsidP="00384629">
            <w:pPr>
              <w:jc w:val="center"/>
              <w:rPr>
                <w:lang w:val="en-US"/>
              </w:rPr>
            </w:pPr>
            <w:r w:rsidRPr="008D4297">
              <w:rPr>
                <w:lang w:val="en-US"/>
              </w:rPr>
              <w:t>AASHTO T22</w:t>
            </w:r>
          </w:p>
        </w:tc>
        <w:tc>
          <w:tcPr>
            <w:tcW w:w="1287" w:type="dxa"/>
            <w:tcBorders>
              <w:top w:val="single" w:sz="4" w:space="0" w:color="auto"/>
            </w:tcBorders>
            <w:vAlign w:val="center"/>
          </w:tcPr>
          <w:p w:rsidR="00913FDB" w:rsidRPr="008D4297" w:rsidRDefault="00913FDB" w:rsidP="00384629">
            <w:pPr>
              <w:jc w:val="center"/>
              <w:rPr>
                <w:lang w:val="en-US"/>
              </w:rPr>
            </w:pPr>
            <w:r w:rsidRPr="00F401DF">
              <w:rPr>
                <w:lang w:val="en-US"/>
              </w:rPr>
              <w:t>24</w:t>
            </w:r>
            <w:r w:rsidRPr="008D4297">
              <w:rPr>
                <w:lang w:val="en-US"/>
              </w:rPr>
              <w:t>≤CS&lt;</w:t>
            </w:r>
            <w:r w:rsidRPr="00F401DF">
              <w:rPr>
                <w:lang w:val="en-US"/>
              </w:rPr>
              <w:t>55</w:t>
            </w:r>
          </w:p>
          <w:p w:rsidR="00913FDB" w:rsidRPr="008D4297" w:rsidRDefault="00913FDB" w:rsidP="00384629">
            <w:pPr>
              <w:jc w:val="center"/>
              <w:rPr>
                <w:lang w:val="en-US"/>
              </w:rPr>
            </w:pPr>
            <w:r w:rsidRPr="008D4297">
              <w:rPr>
                <w:lang w:val="en-US"/>
              </w:rPr>
              <w:t>@ 28 days</w:t>
            </w:r>
          </w:p>
        </w:tc>
        <w:tc>
          <w:tcPr>
            <w:tcW w:w="1242" w:type="dxa"/>
            <w:tcBorders>
              <w:top w:val="single" w:sz="4" w:space="0" w:color="auto"/>
            </w:tcBorders>
            <w:vAlign w:val="center"/>
          </w:tcPr>
          <w:p w:rsidR="00913FDB" w:rsidRPr="008D4297" w:rsidRDefault="00913FDB" w:rsidP="00384629">
            <w:pPr>
              <w:jc w:val="center"/>
              <w:rPr>
                <w:lang w:val="en-US"/>
              </w:rPr>
            </w:pPr>
            <w:r>
              <w:rPr>
                <w:lang w:val="en-US"/>
              </w:rPr>
              <w:t>55</w:t>
            </w:r>
            <w:r w:rsidRPr="008D4297">
              <w:rPr>
                <w:lang w:val="en-US"/>
              </w:rPr>
              <w:t>≤CS</w:t>
            </w:r>
          </w:p>
          <w:p w:rsidR="00913FDB" w:rsidRPr="008D4297" w:rsidRDefault="00913FDB" w:rsidP="00384629">
            <w:pPr>
              <w:jc w:val="center"/>
              <w:rPr>
                <w:lang w:val="en-US"/>
              </w:rPr>
            </w:pPr>
            <w:r w:rsidRPr="008D4297">
              <w:rPr>
                <w:lang w:val="en-US"/>
              </w:rPr>
              <w:t>@ 28 days</w:t>
            </w:r>
          </w:p>
        </w:tc>
        <w:tc>
          <w:tcPr>
            <w:tcW w:w="1509" w:type="dxa"/>
            <w:tcBorders>
              <w:top w:val="single" w:sz="4" w:space="0" w:color="auto"/>
            </w:tcBorders>
            <w:vAlign w:val="center"/>
          </w:tcPr>
          <w:p w:rsidR="00913FDB" w:rsidRPr="008D4297" w:rsidRDefault="00913FDB" w:rsidP="00384629">
            <w:pPr>
              <w:jc w:val="center"/>
              <w:rPr>
                <w:lang w:val="en-US"/>
              </w:rPr>
            </w:pPr>
            <w:r>
              <w:rPr>
                <w:lang w:val="en-US"/>
              </w:rPr>
              <w:t>24</w:t>
            </w:r>
            <w:r w:rsidRPr="008D4297">
              <w:rPr>
                <w:lang w:val="en-US"/>
              </w:rPr>
              <w:t>≤CS</w:t>
            </w:r>
          </w:p>
          <w:p w:rsidR="00913FDB" w:rsidRPr="008D4297" w:rsidRDefault="00913FDB" w:rsidP="00384629">
            <w:pPr>
              <w:jc w:val="center"/>
              <w:rPr>
                <w:lang w:val="en-US"/>
              </w:rPr>
            </w:pPr>
            <w:r>
              <w:rPr>
                <w:lang w:val="en-US"/>
              </w:rPr>
              <w:t xml:space="preserve">@ early </w:t>
            </w:r>
            <w:r w:rsidRPr="008D4297">
              <w:rPr>
                <w:lang w:val="en-US"/>
              </w:rPr>
              <w:t>ages</w:t>
            </w:r>
          </w:p>
        </w:tc>
      </w:tr>
      <w:tr w:rsidR="00913FDB" w:rsidRPr="008D4297" w:rsidTr="00D33622">
        <w:trPr>
          <w:trHeight w:val="705"/>
          <w:jc w:val="center"/>
        </w:trPr>
        <w:tc>
          <w:tcPr>
            <w:tcW w:w="2319" w:type="dxa"/>
            <w:vAlign w:val="center"/>
          </w:tcPr>
          <w:p w:rsidR="00913FDB" w:rsidRPr="008D4297" w:rsidRDefault="00913FDB" w:rsidP="00384629">
            <w:pPr>
              <w:jc w:val="center"/>
              <w:rPr>
                <w:lang w:val="en-US"/>
              </w:rPr>
            </w:pPr>
            <w:r w:rsidRPr="008D4297">
              <w:rPr>
                <w:lang w:val="en-US"/>
              </w:rPr>
              <w:t>Shrinkage (S)</w:t>
            </w:r>
            <w:r>
              <w:rPr>
                <w:lang w:val="en-US"/>
              </w:rPr>
              <w:t>, με</w:t>
            </w:r>
          </w:p>
        </w:tc>
        <w:tc>
          <w:tcPr>
            <w:tcW w:w="2202" w:type="dxa"/>
            <w:vAlign w:val="center"/>
          </w:tcPr>
          <w:p w:rsidR="00913FDB" w:rsidRPr="008D4297" w:rsidRDefault="00913FDB" w:rsidP="00384629">
            <w:pPr>
              <w:jc w:val="center"/>
              <w:rPr>
                <w:lang w:val="en-US"/>
              </w:rPr>
            </w:pPr>
            <w:r w:rsidRPr="008D4297">
              <w:rPr>
                <w:lang w:val="en-US"/>
              </w:rPr>
              <w:t>ASTM C157</w:t>
            </w:r>
          </w:p>
        </w:tc>
        <w:tc>
          <w:tcPr>
            <w:tcW w:w="1287" w:type="dxa"/>
            <w:vAlign w:val="center"/>
          </w:tcPr>
          <w:p w:rsidR="00913FDB" w:rsidRPr="008D4297" w:rsidRDefault="00913FDB" w:rsidP="00384629">
            <w:pPr>
              <w:jc w:val="center"/>
              <w:rPr>
                <w:lang w:val="en-US"/>
              </w:rPr>
            </w:pPr>
            <w:r w:rsidRPr="008D4297">
              <w:rPr>
                <w:lang w:val="en-US"/>
              </w:rPr>
              <w:t>S≤</w:t>
            </w:r>
            <w:r>
              <w:rPr>
                <w:lang w:val="en-US"/>
              </w:rPr>
              <w:t>600</w:t>
            </w:r>
          </w:p>
          <w:p w:rsidR="00913FDB" w:rsidRPr="008D4297" w:rsidRDefault="00913FDB" w:rsidP="00384629">
            <w:pPr>
              <w:jc w:val="center"/>
              <w:rPr>
                <w:lang w:val="en-US"/>
              </w:rPr>
            </w:pPr>
            <w:r w:rsidRPr="008D4297">
              <w:rPr>
                <w:lang w:val="en-US"/>
              </w:rPr>
              <w:t>@ 56 days</w:t>
            </w:r>
          </w:p>
        </w:tc>
        <w:tc>
          <w:tcPr>
            <w:tcW w:w="1242" w:type="dxa"/>
            <w:vAlign w:val="center"/>
          </w:tcPr>
          <w:p w:rsidR="00913FDB" w:rsidRPr="008D4297" w:rsidRDefault="00913FDB" w:rsidP="00384629">
            <w:pPr>
              <w:jc w:val="center"/>
              <w:rPr>
                <w:lang w:val="en-US"/>
              </w:rPr>
            </w:pPr>
            <w:r w:rsidRPr="008D4297">
              <w:rPr>
                <w:lang w:val="en-US"/>
              </w:rPr>
              <w:t>S≤</w:t>
            </w:r>
            <w:r>
              <w:rPr>
                <w:lang w:val="en-US"/>
              </w:rPr>
              <w:t>400</w:t>
            </w:r>
          </w:p>
          <w:p w:rsidR="00913FDB" w:rsidRPr="008D4297" w:rsidRDefault="00913FDB" w:rsidP="00384629">
            <w:pPr>
              <w:jc w:val="center"/>
              <w:rPr>
                <w:lang w:val="en-US"/>
              </w:rPr>
            </w:pPr>
            <w:r w:rsidRPr="008D4297">
              <w:rPr>
                <w:lang w:val="en-US"/>
              </w:rPr>
              <w:t>@ 56 days</w:t>
            </w:r>
          </w:p>
        </w:tc>
        <w:tc>
          <w:tcPr>
            <w:tcW w:w="1509" w:type="dxa"/>
            <w:vAlign w:val="center"/>
          </w:tcPr>
          <w:p w:rsidR="00913FDB" w:rsidRPr="008D4297" w:rsidRDefault="00913FDB" w:rsidP="00384629">
            <w:pPr>
              <w:jc w:val="center"/>
              <w:rPr>
                <w:lang w:val="en-US"/>
              </w:rPr>
            </w:pPr>
            <w:r w:rsidRPr="008D4297">
              <w:rPr>
                <w:lang w:val="en-US"/>
              </w:rPr>
              <w:t>S≤</w:t>
            </w:r>
            <w:r>
              <w:rPr>
                <w:lang w:val="en-US"/>
              </w:rPr>
              <w:t>200</w:t>
            </w:r>
          </w:p>
          <w:p w:rsidR="00913FDB" w:rsidRPr="008D4297" w:rsidRDefault="00913FDB" w:rsidP="00384629">
            <w:pPr>
              <w:jc w:val="center"/>
              <w:rPr>
                <w:lang w:val="en-US"/>
              </w:rPr>
            </w:pPr>
            <w:r w:rsidRPr="008D4297">
              <w:rPr>
                <w:lang w:val="en-US"/>
              </w:rPr>
              <w:t>@ 56 days</w:t>
            </w:r>
          </w:p>
        </w:tc>
      </w:tr>
      <w:tr w:rsidR="00913FDB" w:rsidRPr="008D4297" w:rsidTr="00D33622">
        <w:trPr>
          <w:trHeight w:val="703"/>
          <w:jc w:val="center"/>
        </w:trPr>
        <w:tc>
          <w:tcPr>
            <w:tcW w:w="2319" w:type="dxa"/>
            <w:vAlign w:val="center"/>
          </w:tcPr>
          <w:p w:rsidR="00913FDB" w:rsidRPr="008D4297" w:rsidRDefault="00913FDB" w:rsidP="00384629">
            <w:pPr>
              <w:jc w:val="center"/>
              <w:rPr>
                <w:lang w:val="en-US"/>
              </w:rPr>
            </w:pPr>
            <w:r w:rsidRPr="008D4297">
              <w:rPr>
                <w:lang w:val="en-US"/>
              </w:rPr>
              <w:t>Chloride Penetration (C</w:t>
            </w:r>
            <w:r>
              <w:rPr>
                <w:lang w:val="en-US"/>
              </w:rPr>
              <w:t>h</w:t>
            </w:r>
            <w:r w:rsidRPr="008D4297">
              <w:rPr>
                <w:lang w:val="en-US"/>
              </w:rPr>
              <w:t>P)</w:t>
            </w:r>
            <w:r>
              <w:rPr>
                <w:lang w:val="en-US"/>
              </w:rPr>
              <w:t>,</w:t>
            </w:r>
            <w:r w:rsidRPr="008D4297">
              <w:rPr>
                <w:lang w:val="en-US"/>
              </w:rPr>
              <w:t xml:space="preserve"> coulombs</w:t>
            </w:r>
          </w:p>
        </w:tc>
        <w:tc>
          <w:tcPr>
            <w:tcW w:w="2202" w:type="dxa"/>
            <w:vAlign w:val="center"/>
          </w:tcPr>
          <w:p w:rsidR="00913FDB" w:rsidRPr="008D4297" w:rsidRDefault="00913FDB" w:rsidP="00384629">
            <w:pPr>
              <w:jc w:val="center"/>
              <w:rPr>
                <w:lang w:val="en-US"/>
              </w:rPr>
            </w:pPr>
            <w:r>
              <w:rPr>
                <w:lang w:val="en-US"/>
              </w:rPr>
              <w:t>AASHTO T277</w:t>
            </w:r>
          </w:p>
        </w:tc>
        <w:tc>
          <w:tcPr>
            <w:tcW w:w="1287" w:type="dxa"/>
            <w:vAlign w:val="center"/>
          </w:tcPr>
          <w:p w:rsidR="00913FDB" w:rsidRPr="008D4297" w:rsidRDefault="00913FDB" w:rsidP="00384629">
            <w:pPr>
              <w:jc w:val="center"/>
              <w:rPr>
                <w:lang w:val="en-US"/>
              </w:rPr>
            </w:pPr>
            <w:r w:rsidRPr="008D4297">
              <w:rPr>
                <w:lang w:val="en-US"/>
              </w:rPr>
              <w:t>C</w:t>
            </w:r>
            <w:r>
              <w:rPr>
                <w:lang w:val="en-US"/>
              </w:rPr>
              <w:t>h</w:t>
            </w:r>
            <w:r w:rsidRPr="008D4297">
              <w:rPr>
                <w:lang w:val="en-US"/>
              </w:rPr>
              <w:t>P≤</w:t>
            </w:r>
            <w:r>
              <w:rPr>
                <w:lang w:val="en-US"/>
              </w:rPr>
              <w:t>4000</w:t>
            </w:r>
          </w:p>
          <w:p w:rsidR="00913FDB" w:rsidRPr="008D4297" w:rsidRDefault="00913FDB" w:rsidP="00384629">
            <w:pPr>
              <w:jc w:val="center"/>
              <w:rPr>
                <w:lang w:val="en-US"/>
              </w:rPr>
            </w:pPr>
            <w:r>
              <w:rPr>
                <w:lang w:val="en-US"/>
              </w:rPr>
              <w:t>@ 56 days</w:t>
            </w:r>
          </w:p>
        </w:tc>
        <w:tc>
          <w:tcPr>
            <w:tcW w:w="1242" w:type="dxa"/>
            <w:vAlign w:val="center"/>
          </w:tcPr>
          <w:p w:rsidR="00913FDB" w:rsidRPr="008D4297" w:rsidRDefault="00913FDB" w:rsidP="00384629">
            <w:pPr>
              <w:jc w:val="center"/>
              <w:rPr>
                <w:lang w:val="en-US"/>
              </w:rPr>
            </w:pPr>
            <w:r w:rsidRPr="008D4297">
              <w:rPr>
                <w:lang w:val="en-US"/>
              </w:rPr>
              <w:t>C</w:t>
            </w:r>
            <w:r>
              <w:rPr>
                <w:lang w:val="en-US"/>
              </w:rPr>
              <w:t>h</w:t>
            </w:r>
            <w:r w:rsidRPr="008D4297">
              <w:rPr>
                <w:lang w:val="en-US"/>
              </w:rPr>
              <w:t>P≤</w:t>
            </w:r>
            <w:r>
              <w:rPr>
                <w:lang w:val="en-US"/>
              </w:rPr>
              <w:t>1500</w:t>
            </w:r>
          </w:p>
          <w:p w:rsidR="00913FDB" w:rsidRPr="008D4297" w:rsidRDefault="00913FDB" w:rsidP="00384629">
            <w:pPr>
              <w:jc w:val="center"/>
              <w:rPr>
                <w:lang w:val="en-US"/>
              </w:rPr>
            </w:pPr>
            <w:r w:rsidRPr="008D4297">
              <w:rPr>
                <w:lang w:val="en-US"/>
              </w:rPr>
              <w:t>@ 56 days</w:t>
            </w:r>
          </w:p>
        </w:tc>
        <w:tc>
          <w:tcPr>
            <w:tcW w:w="1509" w:type="dxa"/>
            <w:vAlign w:val="center"/>
          </w:tcPr>
          <w:p w:rsidR="00913FDB" w:rsidRPr="008D4297" w:rsidRDefault="00913FDB" w:rsidP="00384629">
            <w:pPr>
              <w:jc w:val="center"/>
              <w:rPr>
                <w:lang w:val="en-US"/>
              </w:rPr>
            </w:pPr>
            <w:r w:rsidRPr="008D4297">
              <w:rPr>
                <w:lang w:val="en-US"/>
              </w:rPr>
              <w:t>C</w:t>
            </w:r>
            <w:r>
              <w:rPr>
                <w:lang w:val="en-US"/>
              </w:rPr>
              <w:t>h</w:t>
            </w:r>
            <w:r w:rsidRPr="008D4297">
              <w:rPr>
                <w:lang w:val="en-US"/>
              </w:rPr>
              <w:t>P≤</w:t>
            </w:r>
            <w:r>
              <w:rPr>
                <w:lang w:val="en-US"/>
              </w:rPr>
              <w:t>800</w:t>
            </w:r>
          </w:p>
          <w:p w:rsidR="00913FDB" w:rsidRPr="008D4297" w:rsidRDefault="00913FDB" w:rsidP="00384629">
            <w:pPr>
              <w:jc w:val="center"/>
              <w:rPr>
                <w:lang w:val="en-US"/>
              </w:rPr>
            </w:pPr>
            <w:r w:rsidRPr="008D4297">
              <w:rPr>
                <w:lang w:val="en-US"/>
              </w:rPr>
              <w:t>@ 56 days</w:t>
            </w:r>
          </w:p>
        </w:tc>
      </w:tr>
      <w:tr w:rsidR="00913FDB" w:rsidRPr="008D4297" w:rsidTr="00D33622">
        <w:trPr>
          <w:trHeight w:val="1063"/>
          <w:jc w:val="center"/>
        </w:trPr>
        <w:tc>
          <w:tcPr>
            <w:tcW w:w="2319" w:type="dxa"/>
            <w:tcBorders>
              <w:bottom w:val="single" w:sz="4" w:space="0" w:color="auto"/>
            </w:tcBorders>
            <w:vAlign w:val="center"/>
          </w:tcPr>
          <w:p w:rsidR="00913FDB" w:rsidRPr="008D4297" w:rsidRDefault="00913FDB" w:rsidP="00384629">
            <w:pPr>
              <w:jc w:val="center"/>
              <w:rPr>
                <w:lang w:val="en-US"/>
              </w:rPr>
            </w:pPr>
            <w:r w:rsidRPr="008D4297">
              <w:rPr>
                <w:lang w:val="en-US"/>
              </w:rPr>
              <w:t xml:space="preserve">Freezing-and-thawing </w:t>
            </w:r>
            <w:r>
              <w:rPr>
                <w:lang w:val="en-US"/>
              </w:rPr>
              <w:t>D</w:t>
            </w:r>
            <w:r w:rsidRPr="008D4297">
              <w:rPr>
                <w:lang w:val="en-US"/>
              </w:rPr>
              <w:t xml:space="preserve">urability (F/T) </w:t>
            </w:r>
            <w:r>
              <w:rPr>
                <w:lang w:val="en-US"/>
              </w:rPr>
              <w:t>(</w:t>
            </w:r>
            <w:r w:rsidRPr="008D4297">
              <w:rPr>
                <w:lang w:val="en-US"/>
              </w:rPr>
              <w:t>relative modulus after 300 cycles</w:t>
            </w:r>
            <w:r>
              <w:rPr>
                <w:lang w:val="en-US"/>
              </w:rPr>
              <w:t>)</w:t>
            </w:r>
          </w:p>
        </w:tc>
        <w:tc>
          <w:tcPr>
            <w:tcW w:w="2202" w:type="dxa"/>
            <w:tcBorders>
              <w:bottom w:val="single" w:sz="4" w:space="0" w:color="auto"/>
            </w:tcBorders>
            <w:vAlign w:val="center"/>
          </w:tcPr>
          <w:p w:rsidR="00913FDB" w:rsidRPr="008D4297" w:rsidRDefault="00913FDB" w:rsidP="00384629">
            <w:pPr>
              <w:jc w:val="center"/>
              <w:rPr>
                <w:lang w:val="en-US"/>
              </w:rPr>
            </w:pPr>
            <w:r w:rsidRPr="008D4297">
              <w:rPr>
                <w:lang w:val="en-US"/>
              </w:rPr>
              <w:t>AASHTO T161 Proc. A after 28 days moist curing and 7 days air drying</w:t>
            </w:r>
          </w:p>
        </w:tc>
        <w:tc>
          <w:tcPr>
            <w:tcW w:w="1287" w:type="dxa"/>
            <w:tcBorders>
              <w:bottom w:val="single" w:sz="4" w:space="0" w:color="auto"/>
            </w:tcBorders>
            <w:vAlign w:val="center"/>
          </w:tcPr>
          <w:p w:rsidR="00913FDB" w:rsidRPr="008D4297" w:rsidRDefault="00913FDB" w:rsidP="00384629">
            <w:pPr>
              <w:jc w:val="center"/>
              <w:rPr>
                <w:lang w:val="en-US"/>
              </w:rPr>
            </w:pPr>
            <w:r w:rsidRPr="008D4297">
              <w:rPr>
                <w:lang w:val="en-US"/>
              </w:rPr>
              <w:t>60%≤F/T</w:t>
            </w:r>
          </w:p>
        </w:tc>
        <w:tc>
          <w:tcPr>
            <w:tcW w:w="1242" w:type="dxa"/>
            <w:tcBorders>
              <w:bottom w:val="single" w:sz="4" w:space="0" w:color="auto"/>
            </w:tcBorders>
            <w:vAlign w:val="center"/>
          </w:tcPr>
          <w:p w:rsidR="00913FDB" w:rsidRPr="008D4297" w:rsidRDefault="00913FDB" w:rsidP="00384629">
            <w:pPr>
              <w:jc w:val="center"/>
              <w:rPr>
                <w:lang w:val="en-US"/>
              </w:rPr>
            </w:pPr>
            <w:r w:rsidRPr="008D4297">
              <w:rPr>
                <w:lang w:val="en-US"/>
              </w:rPr>
              <w:t>80%≤F/T</w:t>
            </w:r>
          </w:p>
        </w:tc>
        <w:tc>
          <w:tcPr>
            <w:tcW w:w="1509" w:type="dxa"/>
            <w:tcBorders>
              <w:bottom w:val="single" w:sz="4" w:space="0" w:color="auto"/>
            </w:tcBorders>
            <w:vAlign w:val="center"/>
          </w:tcPr>
          <w:p w:rsidR="00913FDB" w:rsidRPr="008D4297" w:rsidRDefault="00913FDB" w:rsidP="00384629">
            <w:pPr>
              <w:jc w:val="center"/>
              <w:rPr>
                <w:lang w:val="en-US"/>
              </w:rPr>
            </w:pPr>
            <w:r w:rsidRPr="008D4297">
              <w:rPr>
                <w:lang w:val="en-US"/>
              </w:rPr>
              <w:t>90%≤F/T</w:t>
            </w:r>
          </w:p>
        </w:tc>
      </w:tr>
    </w:tbl>
    <w:p w:rsidR="00913FDB" w:rsidRPr="00B34CF7" w:rsidRDefault="00913FDB" w:rsidP="00C62A31">
      <w:pPr>
        <w:rPr>
          <w:i/>
          <w:sz w:val="20"/>
          <w:szCs w:val="20"/>
          <w:lang w:val="en-US"/>
        </w:rPr>
      </w:pPr>
      <w:r w:rsidRPr="00B34CF7">
        <w:rPr>
          <w:i/>
          <w:sz w:val="20"/>
          <w:szCs w:val="20"/>
          <w:lang w:val="en-US"/>
        </w:rPr>
        <w:t>*Only performance characteristics investigated in this research are listed.</w:t>
      </w:r>
    </w:p>
    <w:p w:rsidR="00913FDB" w:rsidRDefault="00913FDB" w:rsidP="00392823">
      <w:pPr>
        <w:rPr>
          <w:kern w:val="2"/>
          <w:lang w:val="en-US"/>
        </w:rPr>
      </w:pPr>
    </w:p>
    <w:p w:rsidR="00913FDB" w:rsidRDefault="00913FDB" w:rsidP="00392823">
      <w:pPr>
        <w:rPr>
          <w:kern w:val="2"/>
          <w:lang w:val="en-US"/>
        </w:rPr>
      </w:pPr>
    </w:p>
    <w:p w:rsidR="00913FDB" w:rsidRDefault="00913FDB" w:rsidP="00392823">
      <w:pPr>
        <w:rPr>
          <w:kern w:val="2"/>
          <w:lang w:val="en-US"/>
        </w:rPr>
      </w:pPr>
    </w:p>
    <w:p w:rsidR="00913FDB" w:rsidRPr="00064DFE" w:rsidRDefault="00913FDB" w:rsidP="000D0CF5">
      <w:pPr>
        <w:pStyle w:val="disstable"/>
        <w:rPr>
          <w:kern w:val="2"/>
        </w:rPr>
      </w:pPr>
      <w:bookmarkStart w:id="22" w:name="_Toc276027844"/>
      <w:r w:rsidRPr="00B97291">
        <w:rPr>
          <w:kern w:val="2"/>
        </w:rPr>
        <w:t>T</w:t>
      </w:r>
      <w:r>
        <w:rPr>
          <w:kern w:val="2"/>
        </w:rPr>
        <w:t>able</w:t>
      </w:r>
      <w:r w:rsidRPr="00064DFE">
        <w:rPr>
          <w:kern w:val="2"/>
        </w:rPr>
        <w:t xml:space="preserve"> </w:t>
      </w:r>
      <w:r>
        <w:rPr>
          <w:kern w:val="2"/>
        </w:rPr>
        <w:t xml:space="preserve">2.3. </w:t>
      </w:r>
      <w:r w:rsidRPr="00064DFE">
        <w:rPr>
          <w:kern w:val="2"/>
        </w:rPr>
        <w:t xml:space="preserve">Candidate </w:t>
      </w:r>
      <w:r>
        <w:rPr>
          <w:kern w:val="2"/>
        </w:rPr>
        <w:t>Overnight Cure Materials</w:t>
      </w:r>
      <w:bookmarkEnd w:id="22"/>
    </w:p>
    <w:tbl>
      <w:tblPr>
        <w:tblW w:w="9143" w:type="dxa"/>
        <w:jc w:val="center"/>
        <w:tblInd w:w="-100" w:type="dxa"/>
        <w:tblBorders>
          <w:top w:val="single" w:sz="4" w:space="0" w:color="auto"/>
          <w:bottom w:val="single" w:sz="4" w:space="0" w:color="auto"/>
        </w:tblBorders>
        <w:tblLook w:val="01E0"/>
      </w:tblPr>
      <w:tblGrid>
        <w:gridCol w:w="1123"/>
        <w:gridCol w:w="2099"/>
        <w:gridCol w:w="866"/>
        <w:gridCol w:w="1366"/>
        <w:gridCol w:w="1354"/>
        <w:gridCol w:w="1236"/>
        <w:gridCol w:w="1099"/>
      </w:tblGrid>
      <w:tr w:rsidR="00913FDB" w:rsidRPr="008A6C21" w:rsidTr="00D33622">
        <w:trPr>
          <w:trHeight w:val="299"/>
          <w:jc w:val="center"/>
        </w:trPr>
        <w:tc>
          <w:tcPr>
            <w:tcW w:w="3222" w:type="dxa"/>
            <w:gridSpan w:val="2"/>
            <w:vMerge w:val="restart"/>
            <w:tcBorders>
              <w:top w:val="single" w:sz="12" w:space="0" w:color="auto"/>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rPr>
                <w:lang w:val="en-US"/>
              </w:rPr>
            </w:pPr>
            <w:r w:rsidRPr="008D4297">
              <w:rPr>
                <w:lang w:val="en-US"/>
              </w:rPr>
              <w:t>Product Name</w:t>
            </w:r>
          </w:p>
        </w:tc>
        <w:tc>
          <w:tcPr>
            <w:tcW w:w="5921" w:type="dxa"/>
            <w:gridSpan w:val="5"/>
            <w:tcBorders>
              <w:top w:val="single" w:sz="12" w:space="0" w:color="auto"/>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rPr>
                <w:lang w:val="en-US"/>
              </w:rPr>
            </w:pPr>
            <w:r w:rsidRPr="008D4297">
              <w:rPr>
                <w:lang w:val="en-US"/>
              </w:rPr>
              <w:t xml:space="preserve">Mixing Quantities per </w:t>
            </w:r>
            <w:r>
              <w:rPr>
                <w:lang w:val="en-US"/>
              </w:rPr>
              <w:t>22.7-kg,</w:t>
            </w:r>
            <w:r w:rsidRPr="008D4297">
              <w:rPr>
                <w:lang w:val="en-US"/>
              </w:rPr>
              <w:t xml:space="preserve"> Bag</w:t>
            </w:r>
          </w:p>
        </w:tc>
      </w:tr>
      <w:tr w:rsidR="00913FDB" w:rsidRPr="008D4297" w:rsidTr="00D33622">
        <w:trPr>
          <w:trHeight w:val="151"/>
          <w:jc w:val="center"/>
        </w:trPr>
        <w:tc>
          <w:tcPr>
            <w:tcW w:w="3222" w:type="dxa"/>
            <w:gridSpan w:val="2"/>
            <w:vMerge/>
            <w:tcBorders>
              <w:top w:val="single" w:sz="4" w:space="0" w:color="auto"/>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rPr>
                <w:lang w:val="en-US"/>
              </w:rPr>
            </w:pPr>
          </w:p>
        </w:tc>
        <w:tc>
          <w:tcPr>
            <w:tcW w:w="866" w:type="dxa"/>
            <w:tcBorders>
              <w:top w:val="single" w:sz="4" w:space="0" w:color="auto"/>
              <w:bottom w:val="single" w:sz="4" w:space="0" w:color="auto"/>
            </w:tcBorders>
            <w:vAlign w:val="center"/>
          </w:tcPr>
          <w:p w:rsidR="00913FDB" w:rsidRPr="008A6C21" w:rsidRDefault="00913FDB" w:rsidP="007E69F9">
            <w:pPr>
              <w:widowControl w:val="0"/>
              <w:overflowPunct w:val="0"/>
              <w:autoSpaceDE w:val="0"/>
              <w:autoSpaceDN w:val="0"/>
              <w:adjustRightInd w:val="0"/>
              <w:jc w:val="center"/>
              <w:textAlignment w:val="baseline"/>
              <w:rPr>
                <w:lang w:val="en-US"/>
              </w:rPr>
            </w:pPr>
            <w:r w:rsidRPr="008A6C21">
              <w:rPr>
                <w:lang w:val="en-US"/>
              </w:rPr>
              <w:t>Initial Water, ml</w:t>
            </w:r>
          </w:p>
        </w:tc>
        <w:tc>
          <w:tcPr>
            <w:tcW w:w="1366" w:type="dxa"/>
            <w:tcBorders>
              <w:top w:val="single" w:sz="4" w:space="0" w:color="auto"/>
              <w:bottom w:val="single" w:sz="4" w:space="0" w:color="auto"/>
            </w:tcBorders>
            <w:vAlign w:val="center"/>
          </w:tcPr>
          <w:p w:rsidR="00913FDB" w:rsidRPr="008A6C21" w:rsidRDefault="00913FDB" w:rsidP="007E69F9">
            <w:pPr>
              <w:widowControl w:val="0"/>
              <w:overflowPunct w:val="0"/>
              <w:autoSpaceDE w:val="0"/>
              <w:autoSpaceDN w:val="0"/>
              <w:adjustRightInd w:val="0"/>
              <w:jc w:val="center"/>
              <w:textAlignment w:val="baseline"/>
              <w:rPr>
                <w:lang w:val="en-US"/>
              </w:rPr>
            </w:pPr>
            <w:r w:rsidRPr="008A6C21">
              <w:rPr>
                <w:lang w:val="en-US"/>
              </w:rPr>
              <w:t>Additional</w:t>
            </w:r>
          </w:p>
          <w:p w:rsidR="00913FDB" w:rsidRPr="008A6C21" w:rsidRDefault="00913FDB" w:rsidP="007E69F9">
            <w:pPr>
              <w:widowControl w:val="0"/>
              <w:overflowPunct w:val="0"/>
              <w:autoSpaceDE w:val="0"/>
              <w:autoSpaceDN w:val="0"/>
              <w:adjustRightInd w:val="0"/>
              <w:jc w:val="center"/>
              <w:textAlignment w:val="baseline"/>
              <w:rPr>
                <w:lang w:val="en-US"/>
              </w:rPr>
            </w:pPr>
            <w:r w:rsidRPr="008A6C21">
              <w:rPr>
                <w:lang w:val="en-US"/>
              </w:rPr>
              <w:t>Water, ml</w:t>
            </w:r>
          </w:p>
        </w:tc>
        <w:tc>
          <w:tcPr>
            <w:tcW w:w="1354" w:type="dxa"/>
            <w:tcBorders>
              <w:top w:val="single" w:sz="4" w:space="0" w:color="auto"/>
              <w:bottom w:val="single" w:sz="4" w:space="0" w:color="auto"/>
            </w:tcBorders>
            <w:vAlign w:val="center"/>
          </w:tcPr>
          <w:p w:rsidR="00913FDB" w:rsidRPr="008A6C21" w:rsidRDefault="00913FDB" w:rsidP="007E69F9">
            <w:pPr>
              <w:widowControl w:val="0"/>
              <w:overflowPunct w:val="0"/>
              <w:autoSpaceDE w:val="0"/>
              <w:autoSpaceDN w:val="0"/>
              <w:adjustRightInd w:val="0"/>
              <w:jc w:val="center"/>
              <w:textAlignment w:val="baseline"/>
              <w:rPr>
                <w:lang w:val="en-US"/>
              </w:rPr>
            </w:pPr>
            <w:r w:rsidRPr="008A6C21">
              <w:rPr>
                <w:lang w:val="en-US"/>
              </w:rPr>
              <w:t>Aggregate</w:t>
            </w:r>
          </w:p>
          <w:p w:rsidR="00913FDB" w:rsidRPr="008A6C21" w:rsidRDefault="00913FDB" w:rsidP="007E69F9">
            <w:pPr>
              <w:widowControl w:val="0"/>
              <w:overflowPunct w:val="0"/>
              <w:autoSpaceDE w:val="0"/>
              <w:autoSpaceDN w:val="0"/>
              <w:adjustRightInd w:val="0"/>
              <w:jc w:val="center"/>
              <w:textAlignment w:val="baseline"/>
              <w:rPr>
                <w:lang w:val="en-US"/>
              </w:rPr>
            </w:pPr>
            <w:r w:rsidRPr="008A6C21">
              <w:rPr>
                <w:lang w:val="en-US"/>
              </w:rPr>
              <w:t>Extension,</w:t>
            </w:r>
          </w:p>
          <w:p w:rsidR="00913FDB" w:rsidRPr="008A6C21" w:rsidRDefault="00913FDB" w:rsidP="007E69F9">
            <w:pPr>
              <w:widowControl w:val="0"/>
              <w:overflowPunct w:val="0"/>
              <w:autoSpaceDE w:val="0"/>
              <w:autoSpaceDN w:val="0"/>
              <w:adjustRightInd w:val="0"/>
              <w:jc w:val="center"/>
              <w:textAlignment w:val="baseline"/>
              <w:rPr>
                <w:lang w:val="en-US"/>
              </w:rPr>
            </w:pPr>
            <w:r w:rsidRPr="008A6C21">
              <w:rPr>
                <w:lang w:val="en-US"/>
              </w:rPr>
              <w:t>% by weight</w:t>
            </w:r>
          </w:p>
        </w:tc>
        <w:tc>
          <w:tcPr>
            <w:tcW w:w="1236" w:type="dxa"/>
            <w:tcBorders>
              <w:top w:val="single" w:sz="4" w:space="0" w:color="auto"/>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rsidRPr="008A6C21">
              <w:rPr>
                <w:lang w:val="en-US"/>
              </w:rPr>
              <w:t>Aggre</w:t>
            </w:r>
            <w:r w:rsidRPr="008D4297">
              <w:t>gate</w:t>
            </w:r>
          </w:p>
          <w:p w:rsidR="00913FDB" w:rsidRPr="008D4297" w:rsidRDefault="00913FDB" w:rsidP="007E69F9">
            <w:pPr>
              <w:widowControl w:val="0"/>
              <w:overflowPunct w:val="0"/>
              <w:autoSpaceDE w:val="0"/>
              <w:autoSpaceDN w:val="0"/>
              <w:adjustRightInd w:val="0"/>
              <w:jc w:val="center"/>
              <w:textAlignment w:val="baseline"/>
            </w:pPr>
            <w:r w:rsidRPr="008D4297">
              <w:t>Extension,</w:t>
            </w:r>
            <w:r>
              <w:t xml:space="preserve"> kg</w:t>
            </w:r>
          </w:p>
        </w:tc>
        <w:tc>
          <w:tcPr>
            <w:tcW w:w="1099" w:type="dxa"/>
            <w:tcBorders>
              <w:top w:val="single" w:sz="4" w:space="0" w:color="auto"/>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rsidRPr="008D4297">
              <w:t>Yield</w:t>
            </w:r>
          </w:p>
          <w:p w:rsidR="00913FDB" w:rsidRPr="008D4297" w:rsidRDefault="00913FDB" w:rsidP="00AF7DD2">
            <w:pPr>
              <w:widowControl w:val="0"/>
              <w:overflowPunct w:val="0"/>
              <w:autoSpaceDE w:val="0"/>
              <w:autoSpaceDN w:val="0"/>
              <w:adjustRightInd w:val="0"/>
              <w:jc w:val="center"/>
              <w:textAlignment w:val="baseline"/>
            </w:pPr>
            <w:r w:rsidRPr="008D4297">
              <w:t>Volume,</w:t>
            </w:r>
            <w:r>
              <w:t xml:space="preserve"> m</w:t>
            </w:r>
            <w:r w:rsidRPr="00AF7DD2">
              <w:rPr>
                <w:vertAlign w:val="superscript"/>
              </w:rPr>
              <w:t>3</w:t>
            </w:r>
          </w:p>
        </w:tc>
      </w:tr>
      <w:tr w:rsidR="00913FDB" w:rsidRPr="008D4297" w:rsidTr="00D33622">
        <w:trPr>
          <w:trHeight w:val="283"/>
          <w:jc w:val="center"/>
        </w:trPr>
        <w:tc>
          <w:tcPr>
            <w:tcW w:w="1123" w:type="dxa"/>
            <w:vMerge w:val="restart"/>
            <w:tcBorders>
              <w:top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rsidRPr="008D4297">
              <w:t>Neat</w:t>
            </w:r>
          </w:p>
          <w:p w:rsidR="00913FDB" w:rsidRPr="008D4297" w:rsidRDefault="00913FDB" w:rsidP="007E69F9">
            <w:pPr>
              <w:widowControl w:val="0"/>
              <w:overflowPunct w:val="0"/>
              <w:autoSpaceDE w:val="0"/>
              <w:autoSpaceDN w:val="0"/>
              <w:adjustRightInd w:val="0"/>
              <w:jc w:val="center"/>
              <w:textAlignment w:val="baseline"/>
            </w:pPr>
            <w:r w:rsidRPr="008D4297">
              <w:t>Grout</w:t>
            </w:r>
          </w:p>
        </w:tc>
        <w:tc>
          <w:tcPr>
            <w:tcW w:w="2099" w:type="dxa"/>
            <w:tcBorders>
              <w:top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rsidRPr="008D4297">
              <w:t>EUCO-SPEED MP</w:t>
            </w:r>
          </w:p>
        </w:tc>
        <w:tc>
          <w:tcPr>
            <w:tcW w:w="866" w:type="dxa"/>
            <w:tcBorders>
              <w:top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t>1473</w:t>
            </w:r>
          </w:p>
        </w:tc>
        <w:tc>
          <w:tcPr>
            <w:tcW w:w="1366" w:type="dxa"/>
            <w:tcBorders>
              <w:top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t>227</w:t>
            </w:r>
          </w:p>
        </w:tc>
        <w:tc>
          <w:tcPr>
            <w:tcW w:w="1354" w:type="dxa"/>
            <w:tcBorders>
              <w:top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rsidRPr="008D4297">
              <w:t>0</w:t>
            </w:r>
          </w:p>
        </w:tc>
        <w:tc>
          <w:tcPr>
            <w:tcW w:w="1236" w:type="dxa"/>
            <w:tcBorders>
              <w:top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rsidRPr="008D4297">
              <w:t>0</w:t>
            </w:r>
          </w:p>
        </w:tc>
        <w:tc>
          <w:tcPr>
            <w:tcW w:w="1099" w:type="dxa"/>
            <w:tcBorders>
              <w:top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t>0.012</w:t>
            </w:r>
          </w:p>
        </w:tc>
      </w:tr>
      <w:tr w:rsidR="00913FDB" w:rsidRPr="008D4297" w:rsidTr="00D33622">
        <w:trPr>
          <w:trHeight w:val="151"/>
          <w:jc w:val="center"/>
        </w:trPr>
        <w:tc>
          <w:tcPr>
            <w:tcW w:w="1123" w:type="dxa"/>
            <w:vMerge/>
            <w:vAlign w:val="center"/>
          </w:tcPr>
          <w:p w:rsidR="00913FDB" w:rsidRPr="008D4297" w:rsidRDefault="00913FDB" w:rsidP="007E69F9">
            <w:pPr>
              <w:widowControl w:val="0"/>
              <w:overflowPunct w:val="0"/>
              <w:autoSpaceDE w:val="0"/>
              <w:autoSpaceDN w:val="0"/>
              <w:adjustRightInd w:val="0"/>
              <w:jc w:val="center"/>
              <w:textAlignment w:val="baseline"/>
            </w:pPr>
          </w:p>
        </w:tc>
        <w:tc>
          <w:tcPr>
            <w:tcW w:w="2099"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Five Star</w:t>
            </w:r>
            <w:r w:rsidRPr="00EC2FAC">
              <w:rPr>
                <w:vertAlign w:val="superscript"/>
                <w:lang w:val="en-US"/>
              </w:rPr>
              <w:t>®</w:t>
            </w:r>
            <w:r w:rsidRPr="008D4297">
              <w:t xml:space="preserve"> Patch</w:t>
            </w:r>
          </w:p>
        </w:tc>
        <w:tc>
          <w:tcPr>
            <w:tcW w:w="866" w:type="dxa"/>
            <w:vAlign w:val="center"/>
          </w:tcPr>
          <w:p w:rsidR="00913FDB" w:rsidRPr="008D4297" w:rsidRDefault="00913FDB" w:rsidP="007E69F9">
            <w:pPr>
              <w:widowControl w:val="0"/>
              <w:overflowPunct w:val="0"/>
              <w:autoSpaceDE w:val="0"/>
              <w:autoSpaceDN w:val="0"/>
              <w:adjustRightInd w:val="0"/>
              <w:jc w:val="center"/>
              <w:textAlignment w:val="baseline"/>
            </w:pPr>
            <w:r>
              <w:t>2366</w:t>
            </w:r>
          </w:p>
        </w:tc>
        <w:tc>
          <w:tcPr>
            <w:tcW w:w="1366" w:type="dxa"/>
            <w:vAlign w:val="center"/>
          </w:tcPr>
          <w:p w:rsidR="00913FDB" w:rsidRPr="008D4297" w:rsidRDefault="00913FDB" w:rsidP="007E69F9">
            <w:pPr>
              <w:widowControl w:val="0"/>
              <w:overflowPunct w:val="0"/>
              <w:autoSpaceDE w:val="0"/>
              <w:autoSpaceDN w:val="0"/>
              <w:adjustRightInd w:val="0"/>
              <w:jc w:val="center"/>
              <w:textAlignment w:val="baseline"/>
            </w:pPr>
            <w:r>
              <w:t>473</w:t>
            </w:r>
          </w:p>
        </w:tc>
        <w:tc>
          <w:tcPr>
            <w:tcW w:w="1354"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0</w:t>
            </w:r>
          </w:p>
        </w:tc>
        <w:tc>
          <w:tcPr>
            <w:tcW w:w="1236"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0</w:t>
            </w:r>
          </w:p>
        </w:tc>
        <w:tc>
          <w:tcPr>
            <w:tcW w:w="1099" w:type="dxa"/>
            <w:vAlign w:val="center"/>
          </w:tcPr>
          <w:p w:rsidR="00913FDB" w:rsidRPr="008D4297" w:rsidRDefault="00913FDB" w:rsidP="007E69F9">
            <w:pPr>
              <w:widowControl w:val="0"/>
              <w:overflowPunct w:val="0"/>
              <w:autoSpaceDE w:val="0"/>
              <w:autoSpaceDN w:val="0"/>
              <w:adjustRightInd w:val="0"/>
              <w:jc w:val="center"/>
              <w:textAlignment w:val="baseline"/>
            </w:pPr>
            <w:r>
              <w:t>0.011</w:t>
            </w:r>
          </w:p>
        </w:tc>
      </w:tr>
      <w:tr w:rsidR="00913FDB" w:rsidRPr="008D4297" w:rsidTr="00D33622">
        <w:trPr>
          <w:trHeight w:val="151"/>
          <w:jc w:val="center"/>
        </w:trPr>
        <w:tc>
          <w:tcPr>
            <w:tcW w:w="1123" w:type="dxa"/>
            <w:vMerge/>
            <w:vAlign w:val="center"/>
          </w:tcPr>
          <w:p w:rsidR="00913FDB" w:rsidRPr="008D4297" w:rsidRDefault="00913FDB" w:rsidP="007E69F9">
            <w:pPr>
              <w:widowControl w:val="0"/>
              <w:overflowPunct w:val="0"/>
              <w:autoSpaceDE w:val="0"/>
              <w:autoSpaceDN w:val="0"/>
              <w:adjustRightInd w:val="0"/>
              <w:jc w:val="center"/>
              <w:textAlignment w:val="baseline"/>
            </w:pPr>
          </w:p>
        </w:tc>
        <w:tc>
          <w:tcPr>
            <w:tcW w:w="2099"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S</w:t>
            </w:r>
            <w:r>
              <w:t>et</w:t>
            </w:r>
            <w:r w:rsidRPr="00EC2FAC">
              <w:rPr>
                <w:vertAlign w:val="superscript"/>
                <w:lang w:val="en-US"/>
              </w:rPr>
              <w:t>®</w:t>
            </w:r>
            <w:r w:rsidRPr="008D4297">
              <w:t xml:space="preserve"> 45</w:t>
            </w:r>
          </w:p>
        </w:tc>
        <w:tc>
          <w:tcPr>
            <w:tcW w:w="866" w:type="dxa"/>
            <w:vAlign w:val="center"/>
          </w:tcPr>
          <w:p w:rsidR="00913FDB" w:rsidRPr="008D4297" w:rsidRDefault="00913FDB" w:rsidP="007E69F9">
            <w:pPr>
              <w:widowControl w:val="0"/>
              <w:overflowPunct w:val="0"/>
              <w:autoSpaceDE w:val="0"/>
              <w:autoSpaceDN w:val="0"/>
              <w:adjustRightInd w:val="0"/>
              <w:jc w:val="center"/>
              <w:textAlignment w:val="baseline"/>
            </w:pPr>
            <w:r>
              <w:t>1538</w:t>
            </w:r>
          </w:p>
        </w:tc>
        <w:tc>
          <w:tcPr>
            <w:tcW w:w="1366" w:type="dxa"/>
            <w:vAlign w:val="center"/>
          </w:tcPr>
          <w:p w:rsidR="00913FDB" w:rsidRPr="008D4297" w:rsidRDefault="00913FDB" w:rsidP="007E69F9">
            <w:pPr>
              <w:widowControl w:val="0"/>
              <w:overflowPunct w:val="0"/>
              <w:autoSpaceDE w:val="0"/>
              <w:autoSpaceDN w:val="0"/>
              <w:adjustRightInd w:val="0"/>
              <w:jc w:val="center"/>
              <w:textAlignment w:val="baseline"/>
            </w:pPr>
            <w:r>
              <w:t>237</w:t>
            </w:r>
          </w:p>
        </w:tc>
        <w:tc>
          <w:tcPr>
            <w:tcW w:w="1354"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0</w:t>
            </w:r>
          </w:p>
        </w:tc>
        <w:tc>
          <w:tcPr>
            <w:tcW w:w="1236"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0</w:t>
            </w:r>
          </w:p>
        </w:tc>
        <w:tc>
          <w:tcPr>
            <w:tcW w:w="1099" w:type="dxa"/>
            <w:vAlign w:val="center"/>
          </w:tcPr>
          <w:p w:rsidR="00913FDB" w:rsidRPr="008D4297" w:rsidRDefault="00913FDB" w:rsidP="007E69F9">
            <w:pPr>
              <w:widowControl w:val="0"/>
              <w:overflowPunct w:val="0"/>
              <w:autoSpaceDE w:val="0"/>
              <w:autoSpaceDN w:val="0"/>
              <w:adjustRightInd w:val="0"/>
              <w:jc w:val="center"/>
              <w:textAlignment w:val="baseline"/>
            </w:pPr>
            <w:r>
              <w:t>0.011</w:t>
            </w:r>
          </w:p>
        </w:tc>
      </w:tr>
      <w:tr w:rsidR="00913FDB" w:rsidRPr="008D4297" w:rsidTr="00D33622">
        <w:trPr>
          <w:trHeight w:val="151"/>
          <w:jc w:val="center"/>
        </w:trPr>
        <w:tc>
          <w:tcPr>
            <w:tcW w:w="1123" w:type="dxa"/>
            <w:vMerge/>
            <w:vAlign w:val="center"/>
          </w:tcPr>
          <w:p w:rsidR="00913FDB" w:rsidRPr="008D4297" w:rsidRDefault="00913FDB" w:rsidP="007E69F9">
            <w:pPr>
              <w:widowControl w:val="0"/>
              <w:overflowPunct w:val="0"/>
              <w:autoSpaceDE w:val="0"/>
              <w:autoSpaceDN w:val="0"/>
              <w:adjustRightInd w:val="0"/>
              <w:jc w:val="center"/>
              <w:textAlignment w:val="baseline"/>
            </w:pPr>
          </w:p>
        </w:tc>
        <w:tc>
          <w:tcPr>
            <w:tcW w:w="2099"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S</w:t>
            </w:r>
            <w:r>
              <w:t>et</w:t>
            </w:r>
            <w:r w:rsidRPr="00EC2FAC">
              <w:rPr>
                <w:vertAlign w:val="superscript"/>
                <w:lang w:val="en-US"/>
              </w:rPr>
              <w:t>®</w:t>
            </w:r>
            <w:r>
              <w:t xml:space="preserve"> 45 </w:t>
            </w:r>
            <w:r w:rsidRPr="008D4297">
              <w:t>HW</w:t>
            </w:r>
          </w:p>
        </w:tc>
        <w:tc>
          <w:tcPr>
            <w:tcW w:w="866" w:type="dxa"/>
            <w:vAlign w:val="center"/>
          </w:tcPr>
          <w:p w:rsidR="00913FDB" w:rsidRPr="008D4297" w:rsidRDefault="00913FDB" w:rsidP="007E69F9">
            <w:pPr>
              <w:widowControl w:val="0"/>
              <w:overflowPunct w:val="0"/>
              <w:autoSpaceDE w:val="0"/>
              <w:autoSpaceDN w:val="0"/>
              <w:adjustRightInd w:val="0"/>
              <w:jc w:val="center"/>
              <w:textAlignment w:val="baseline"/>
            </w:pPr>
            <w:r>
              <w:t>1538</w:t>
            </w:r>
          </w:p>
        </w:tc>
        <w:tc>
          <w:tcPr>
            <w:tcW w:w="1366" w:type="dxa"/>
            <w:vAlign w:val="center"/>
          </w:tcPr>
          <w:p w:rsidR="00913FDB" w:rsidRPr="008D4297" w:rsidRDefault="00913FDB" w:rsidP="007E69F9">
            <w:pPr>
              <w:widowControl w:val="0"/>
              <w:overflowPunct w:val="0"/>
              <w:autoSpaceDE w:val="0"/>
              <w:autoSpaceDN w:val="0"/>
              <w:adjustRightInd w:val="0"/>
              <w:jc w:val="center"/>
              <w:textAlignment w:val="baseline"/>
            </w:pPr>
            <w:r>
              <w:t>237</w:t>
            </w:r>
          </w:p>
        </w:tc>
        <w:tc>
          <w:tcPr>
            <w:tcW w:w="1354"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0</w:t>
            </w:r>
          </w:p>
        </w:tc>
        <w:tc>
          <w:tcPr>
            <w:tcW w:w="1236"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0</w:t>
            </w:r>
          </w:p>
        </w:tc>
        <w:tc>
          <w:tcPr>
            <w:tcW w:w="1099" w:type="dxa"/>
            <w:vAlign w:val="center"/>
          </w:tcPr>
          <w:p w:rsidR="00913FDB" w:rsidRPr="008D4297" w:rsidRDefault="00913FDB" w:rsidP="007E69F9">
            <w:pPr>
              <w:widowControl w:val="0"/>
              <w:overflowPunct w:val="0"/>
              <w:autoSpaceDE w:val="0"/>
              <w:autoSpaceDN w:val="0"/>
              <w:adjustRightInd w:val="0"/>
              <w:jc w:val="center"/>
              <w:textAlignment w:val="baseline"/>
            </w:pPr>
            <w:r>
              <w:t>0.011</w:t>
            </w:r>
          </w:p>
        </w:tc>
      </w:tr>
      <w:tr w:rsidR="00913FDB" w:rsidRPr="008D4297" w:rsidTr="00D33622">
        <w:trPr>
          <w:trHeight w:val="283"/>
          <w:jc w:val="center"/>
        </w:trPr>
        <w:tc>
          <w:tcPr>
            <w:tcW w:w="1123" w:type="dxa"/>
            <w:vMerge w:val="restart"/>
            <w:vAlign w:val="center"/>
          </w:tcPr>
          <w:p w:rsidR="00913FDB" w:rsidRPr="008D4297" w:rsidRDefault="00913FDB" w:rsidP="007E69F9">
            <w:pPr>
              <w:widowControl w:val="0"/>
              <w:overflowPunct w:val="0"/>
              <w:autoSpaceDE w:val="0"/>
              <w:autoSpaceDN w:val="0"/>
              <w:adjustRightInd w:val="0"/>
              <w:jc w:val="center"/>
              <w:textAlignment w:val="baseline"/>
            </w:pPr>
            <w:r w:rsidRPr="008D4297">
              <w:t>Extended</w:t>
            </w:r>
          </w:p>
          <w:p w:rsidR="00913FDB" w:rsidRPr="008D4297" w:rsidRDefault="00913FDB" w:rsidP="007E69F9">
            <w:pPr>
              <w:widowControl w:val="0"/>
              <w:overflowPunct w:val="0"/>
              <w:autoSpaceDE w:val="0"/>
              <w:autoSpaceDN w:val="0"/>
              <w:adjustRightInd w:val="0"/>
              <w:jc w:val="center"/>
              <w:textAlignment w:val="baseline"/>
            </w:pPr>
            <w:r w:rsidRPr="008D4297">
              <w:t>Grout</w:t>
            </w:r>
          </w:p>
        </w:tc>
        <w:tc>
          <w:tcPr>
            <w:tcW w:w="2099"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EUCO-SPEED MP</w:t>
            </w:r>
          </w:p>
        </w:tc>
        <w:tc>
          <w:tcPr>
            <w:tcW w:w="866" w:type="dxa"/>
            <w:vAlign w:val="center"/>
          </w:tcPr>
          <w:p w:rsidR="00913FDB" w:rsidRPr="008D4297" w:rsidRDefault="00913FDB" w:rsidP="007E69F9">
            <w:pPr>
              <w:widowControl w:val="0"/>
              <w:overflowPunct w:val="0"/>
              <w:autoSpaceDE w:val="0"/>
              <w:autoSpaceDN w:val="0"/>
              <w:adjustRightInd w:val="0"/>
              <w:jc w:val="center"/>
              <w:textAlignment w:val="baseline"/>
            </w:pPr>
            <w:r>
              <w:t>1473</w:t>
            </w:r>
          </w:p>
        </w:tc>
        <w:tc>
          <w:tcPr>
            <w:tcW w:w="1366" w:type="dxa"/>
            <w:vAlign w:val="center"/>
          </w:tcPr>
          <w:p w:rsidR="00913FDB" w:rsidRPr="008D4297" w:rsidRDefault="00913FDB" w:rsidP="007E69F9">
            <w:pPr>
              <w:widowControl w:val="0"/>
              <w:overflowPunct w:val="0"/>
              <w:autoSpaceDE w:val="0"/>
              <w:autoSpaceDN w:val="0"/>
              <w:adjustRightInd w:val="0"/>
              <w:jc w:val="center"/>
              <w:textAlignment w:val="baseline"/>
            </w:pPr>
            <w:r>
              <w:t>227</w:t>
            </w:r>
          </w:p>
        </w:tc>
        <w:tc>
          <w:tcPr>
            <w:tcW w:w="1354"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60</w:t>
            </w:r>
          </w:p>
        </w:tc>
        <w:tc>
          <w:tcPr>
            <w:tcW w:w="1236" w:type="dxa"/>
            <w:vAlign w:val="center"/>
          </w:tcPr>
          <w:p w:rsidR="00913FDB" w:rsidRPr="008D4297" w:rsidRDefault="00913FDB" w:rsidP="007E69F9">
            <w:pPr>
              <w:widowControl w:val="0"/>
              <w:overflowPunct w:val="0"/>
              <w:autoSpaceDE w:val="0"/>
              <w:autoSpaceDN w:val="0"/>
              <w:adjustRightInd w:val="0"/>
              <w:jc w:val="center"/>
              <w:textAlignment w:val="baseline"/>
            </w:pPr>
            <w:r>
              <w:t>13.6</w:t>
            </w:r>
          </w:p>
        </w:tc>
        <w:tc>
          <w:tcPr>
            <w:tcW w:w="1099" w:type="dxa"/>
            <w:vAlign w:val="center"/>
          </w:tcPr>
          <w:p w:rsidR="00913FDB" w:rsidRPr="008D4297" w:rsidRDefault="00913FDB" w:rsidP="007E69F9">
            <w:pPr>
              <w:widowControl w:val="0"/>
              <w:overflowPunct w:val="0"/>
              <w:autoSpaceDE w:val="0"/>
              <w:autoSpaceDN w:val="0"/>
              <w:adjustRightInd w:val="0"/>
              <w:jc w:val="center"/>
              <w:textAlignment w:val="baseline"/>
            </w:pPr>
            <w:r>
              <w:t>0.016</w:t>
            </w:r>
          </w:p>
        </w:tc>
      </w:tr>
      <w:tr w:rsidR="00913FDB" w:rsidRPr="008D4297" w:rsidTr="00D33622">
        <w:trPr>
          <w:trHeight w:val="151"/>
          <w:jc w:val="center"/>
        </w:trPr>
        <w:tc>
          <w:tcPr>
            <w:tcW w:w="1123" w:type="dxa"/>
            <w:vMerge/>
            <w:vAlign w:val="center"/>
          </w:tcPr>
          <w:p w:rsidR="00913FDB" w:rsidRPr="008D4297" w:rsidRDefault="00913FDB" w:rsidP="007E69F9">
            <w:pPr>
              <w:widowControl w:val="0"/>
              <w:overflowPunct w:val="0"/>
              <w:autoSpaceDE w:val="0"/>
              <w:autoSpaceDN w:val="0"/>
              <w:adjustRightInd w:val="0"/>
              <w:jc w:val="center"/>
              <w:textAlignment w:val="baseline"/>
            </w:pPr>
          </w:p>
        </w:tc>
        <w:tc>
          <w:tcPr>
            <w:tcW w:w="2099"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Five Star</w:t>
            </w:r>
            <w:r w:rsidRPr="00EC2FAC">
              <w:rPr>
                <w:vertAlign w:val="superscript"/>
                <w:lang w:val="en-US"/>
              </w:rPr>
              <w:t>®</w:t>
            </w:r>
            <w:r w:rsidRPr="008D4297">
              <w:t xml:space="preserve"> Patch</w:t>
            </w:r>
          </w:p>
        </w:tc>
        <w:tc>
          <w:tcPr>
            <w:tcW w:w="866" w:type="dxa"/>
            <w:vAlign w:val="center"/>
          </w:tcPr>
          <w:p w:rsidR="00913FDB" w:rsidRPr="008D4297" w:rsidRDefault="00913FDB" w:rsidP="007E69F9">
            <w:pPr>
              <w:widowControl w:val="0"/>
              <w:overflowPunct w:val="0"/>
              <w:autoSpaceDE w:val="0"/>
              <w:autoSpaceDN w:val="0"/>
              <w:adjustRightInd w:val="0"/>
              <w:jc w:val="center"/>
              <w:textAlignment w:val="baseline"/>
            </w:pPr>
            <w:r>
              <w:t>2366</w:t>
            </w:r>
          </w:p>
        </w:tc>
        <w:tc>
          <w:tcPr>
            <w:tcW w:w="1366" w:type="dxa"/>
            <w:vAlign w:val="center"/>
          </w:tcPr>
          <w:p w:rsidR="00913FDB" w:rsidRPr="008D4297" w:rsidRDefault="00913FDB" w:rsidP="007E69F9">
            <w:pPr>
              <w:widowControl w:val="0"/>
              <w:overflowPunct w:val="0"/>
              <w:autoSpaceDE w:val="0"/>
              <w:autoSpaceDN w:val="0"/>
              <w:adjustRightInd w:val="0"/>
              <w:jc w:val="center"/>
              <w:textAlignment w:val="baseline"/>
            </w:pPr>
            <w:r>
              <w:t>473</w:t>
            </w:r>
          </w:p>
        </w:tc>
        <w:tc>
          <w:tcPr>
            <w:tcW w:w="1354"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80</w:t>
            </w:r>
          </w:p>
        </w:tc>
        <w:tc>
          <w:tcPr>
            <w:tcW w:w="1236" w:type="dxa"/>
            <w:vAlign w:val="center"/>
          </w:tcPr>
          <w:p w:rsidR="00913FDB" w:rsidRPr="008D4297" w:rsidRDefault="00913FDB" w:rsidP="007E69F9">
            <w:pPr>
              <w:widowControl w:val="0"/>
              <w:overflowPunct w:val="0"/>
              <w:autoSpaceDE w:val="0"/>
              <w:autoSpaceDN w:val="0"/>
              <w:adjustRightInd w:val="0"/>
              <w:jc w:val="center"/>
              <w:textAlignment w:val="baseline"/>
            </w:pPr>
            <w:r>
              <w:t>18.1</w:t>
            </w:r>
          </w:p>
        </w:tc>
        <w:tc>
          <w:tcPr>
            <w:tcW w:w="1099" w:type="dxa"/>
            <w:vAlign w:val="center"/>
          </w:tcPr>
          <w:p w:rsidR="00913FDB" w:rsidRPr="008D4297" w:rsidRDefault="00913FDB" w:rsidP="007E69F9">
            <w:pPr>
              <w:widowControl w:val="0"/>
              <w:overflowPunct w:val="0"/>
              <w:autoSpaceDE w:val="0"/>
              <w:autoSpaceDN w:val="0"/>
              <w:adjustRightInd w:val="0"/>
              <w:jc w:val="center"/>
              <w:textAlignment w:val="baseline"/>
            </w:pPr>
            <w:r>
              <w:t>0.019</w:t>
            </w:r>
          </w:p>
        </w:tc>
      </w:tr>
      <w:tr w:rsidR="00913FDB" w:rsidRPr="008D4297" w:rsidTr="00D33622">
        <w:trPr>
          <w:trHeight w:val="151"/>
          <w:jc w:val="center"/>
        </w:trPr>
        <w:tc>
          <w:tcPr>
            <w:tcW w:w="1123" w:type="dxa"/>
            <w:vMerge/>
            <w:vAlign w:val="center"/>
          </w:tcPr>
          <w:p w:rsidR="00913FDB" w:rsidRPr="008D4297" w:rsidRDefault="00913FDB" w:rsidP="007E69F9">
            <w:pPr>
              <w:widowControl w:val="0"/>
              <w:overflowPunct w:val="0"/>
              <w:autoSpaceDE w:val="0"/>
              <w:autoSpaceDN w:val="0"/>
              <w:adjustRightInd w:val="0"/>
              <w:jc w:val="center"/>
              <w:textAlignment w:val="baseline"/>
            </w:pPr>
          </w:p>
        </w:tc>
        <w:tc>
          <w:tcPr>
            <w:tcW w:w="2099"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S</w:t>
            </w:r>
            <w:r>
              <w:t>et</w:t>
            </w:r>
            <w:r w:rsidRPr="00EC2FAC">
              <w:rPr>
                <w:vertAlign w:val="superscript"/>
                <w:lang w:val="en-US"/>
              </w:rPr>
              <w:t>®</w:t>
            </w:r>
            <w:r w:rsidRPr="008D4297">
              <w:t xml:space="preserve"> 45</w:t>
            </w:r>
          </w:p>
        </w:tc>
        <w:tc>
          <w:tcPr>
            <w:tcW w:w="866" w:type="dxa"/>
            <w:vAlign w:val="center"/>
          </w:tcPr>
          <w:p w:rsidR="00913FDB" w:rsidRPr="008D4297" w:rsidRDefault="00913FDB" w:rsidP="007E69F9">
            <w:pPr>
              <w:widowControl w:val="0"/>
              <w:overflowPunct w:val="0"/>
              <w:autoSpaceDE w:val="0"/>
              <w:autoSpaceDN w:val="0"/>
              <w:adjustRightInd w:val="0"/>
              <w:jc w:val="center"/>
              <w:textAlignment w:val="baseline"/>
            </w:pPr>
            <w:r>
              <w:t>1538</w:t>
            </w:r>
          </w:p>
        </w:tc>
        <w:tc>
          <w:tcPr>
            <w:tcW w:w="1366" w:type="dxa"/>
            <w:vAlign w:val="center"/>
          </w:tcPr>
          <w:p w:rsidR="00913FDB" w:rsidRPr="008D4297" w:rsidRDefault="00913FDB" w:rsidP="007E69F9">
            <w:pPr>
              <w:widowControl w:val="0"/>
              <w:overflowPunct w:val="0"/>
              <w:autoSpaceDE w:val="0"/>
              <w:autoSpaceDN w:val="0"/>
              <w:adjustRightInd w:val="0"/>
              <w:jc w:val="center"/>
              <w:textAlignment w:val="baseline"/>
            </w:pPr>
            <w:r>
              <w:t>237</w:t>
            </w:r>
          </w:p>
        </w:tc>
        <w:tc>
          <w:tcPr>
            <w:tcW w:w="1354" w:type="dxa"/>
            <w:vAlign w:val="center"/>
          </w:tcPr>
          <w:p w:rsidR="00913FDB" w:rsidRPr="008D4297" w:rsidRDefault="00913FDB" w:rsidP="007E69F9">
            <w:pPr>
              <w:widowControl w:val="0"/>
              <w:overflowPunct w:val="0"/>
              <w:autoSpaceDE w:val="0"/>
              <w:autoSpaceDN w:val="0"/>
              <w:adjustRightInd w:val="0"/>
              <w:jc w:val="center"/>
              <w:textAlignment w:val="baseline"/>
            </w:pPr>
            <w:r w:rsidRPr="008D4297">
              <w:t>60</w:t>
            </w:r>
          </w:p>
        </w:tc>
        <w:tc>
          <w:tcPr>
            <w:tcW w:w="1236" w:type="dxa"/>
            <w:vAlign w:val="center"/>
          </w:tcPr>
          <w:p w:rsidR="00913FDB" w:rsidRPr="008D4297" w:rsidRDefault="00913FDB" w:rsidP="007E69F9">
            <w:pPr>
              <w:widowControl w:val="0"/>
              <w:overflowPunct w:val="0"/>
              <w:autoSpaceDE w:val="0"/>
              <w:autoSpaceDN w:val="0"/>
              <w:adjustRightInd w:val="0"/>
              <w:jc w:val="center"/>
              <w:textAlignment w:val="baseline"/>
            </w:pPr>
            <w:r>
              <w:t>13.6</w:t>
            </w:r>
          </w:p>
        </w:tc>
        <w:tc>
          <w:tcPr>
            <w:tcW w:w="1099" w:type="dxa"/>
            <w:vAlign w:val="center"/>
          </w:tcPr>
          <w:p w:rsidR="00913FDB" w:rsidRPr="008D4297" w:rsidRDefault="00913FDB" w:rsidP="007E69F9">
            <w:pPr>
              <w:widowControl w:val="0"/>
              <w:overflowPunct w:val="0"/>
              <w:autoSpaceDE w:val="0"/>
              <w:autoSpaceDN w:val="0"/>
              <w:adjustRightInd w:val="0"/>
              <w:jc w:val="center"/>
              <w:textAlignment w:val="baseline"/>
            </w:pPr>
            <w:r>
              <w:t>0.016</w:t>
            </w:r>
          </w:p>
        </w:tc>
      </w:tr>
      <w:tr w:rsidR="00913FDB" w:rsidRPr="008D4297" w:rsidTr="00D33622">
        <w:trPr>
          <w:trHeight w:val="151"/>
          <w:jc w:val="center"/>
        </w:trPr>
        <w:tc>
          <w:tcPr>
            <w:tcW w:w="1123" w:type="dxa"/>
            <w:vMerge/>
            <w:tcBorders>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p>
        </w:tc>
        <w:tc>
          <w:tcPr>
            <w:tcW w:w="2099" w:type="dxa"/>
            <w:tcBorders>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rsidRPr="008D4297">
              <w:t>S</w:t>
            </w:r>
            <w:r>
              <w:t>et</w:t>
            </w:r>
            <w:r w:rsidRPr="00EC2FAC">
              <w:rPr>
                <w:vertAlign w:val="superscript"/>
                <w:lang w:val="en-US"/>
              </w:rPr>
              <w:t>®</w:t>
            </w:r>
            <w:r w:rsidRPr="008D4297">
              <w:t xml:space="preserve"> 45 HW</w:t>
            </w:r>
          </w:p>
        </w:tc>
        <w:tc>
          <w:tcPr>
            <w:tcW w:w="866" w:type="dxa"/>
            <w:tcBorders>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t>1538</w:t>
            </w:r>
          </w:p>
        </w:tc>
        <w:tc>
          <w:tcPr>
            <w:tcW w:w="1366" w:type="dxa"/>
            <w:tcBorders>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t>237</w:t>
            </w:r>
          </w:p>
        </w:tc>
        <w:tc>
          <w:tcPr>
            <w:tcW w:w="1354" w:type="dxa"/>
            <w:tcBorders>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rsidRPr="008D4297">
              <w:t>60</w:t>
            </w:r>
          </w:p>
        </w:tc>
        <w:tc>
          <w:tcPr>
            <w:tcW w:w="1236" w:type="dxa"/>
            <w:tcBorders>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t>13.6</w:t>
            </w:r>
          </w:p>
        </w:tc>
        <w:tc>
          <w:tcPr>
            <w:tcW w:w="1099" w:type="dxa"/>
            <w:tcBorders>
              <w:bottom w:val="single" w:sz="4" w:space="0" w:color="auto"/>
            </w:tcBorders>
            <w:vAlign w:val="center"/>
          </w:tcPr>
          <w:p w:rsidR="00913FDB" w:rsidRPr="008D4297" w:rsidRDefault="00913FDB" w:rsidP="007E69F9">
            <w:pPr>
              <w:widowControl w:val="0"/>
              <w:overflowPunct w:val="0"/>
              <w:autoSpaceDE w:val="0"/>
              <w:autoSpaceDN w:val="0"/>
              <w:adjustRightInd w:val="0"/>
              <w:jc w:val="center"/>
              <w:textAlignment w:val="baseline"/>
            </w:pPr>
            <w:r>
              <w:t>0.016</w:t>
            </w:r>
          </w:p>
        </w:tc>
      </w:tr>
    </w:tbl>
    <w:p w:rsidR="00913FDB" w:rsidRDefault="00913FDB" w:rsidP="004F0872">
      <w:pPr>
        <w:ind w:left="420"/>
        <w:rPr>
          <w:lang w:val="en-US"/>
        </w:rPr>
      </w:pPr>
    </w:p>
    <w:p w:rsidR="00913FDB" w:rsidRDefault="00913FDB" w:rsidP="00D33622">
      <w:pPr>
        <w:rPr>
          <w:lang w:val="en-US"/>
        </w:rPr>
      </w:pPr>
    </w:p>
    <w:p w:rsidR="00913FDB" w:rsidRPr="00064DFE" w:rsidRDefault="00913FDB" w:rsidP="000D0CF5">
      <w:pPr>
        <w:pStyle w:val="disstable"/>
        <w:rPr>
          <w:kern w:val="2"/>
        </w:rPr>
      </w:pPr>
      <w:bookmarkStart w:id="23" w:name="_Toc276027845"/>
      <w:r w:rsidRPr="00B97291">
        <w:rPr>
          <w:kern w:val="2"/>
        </w:rPr>
        <w:t>T</w:t>
      </w:r>
      <w:r>
        <w:rPr>
          <w:kern w:val="2"/>
        </w:rPr>
        <w:t>able</w:t>
      </w:r>
      <w:r w:rsidRPr="00064DFE">
        <w:rPr>
          <w:kern w:val="2"/>
        </w:rPr>
        <w:t xml:space="preserve"> </w:t>
      </w:r>
      <w:r>
        <w:rPr>
          <w:kern w:val="2"/>
        </w:rPr>
        <w:t xml:space="preserve">2.4. </w:t>
      </w:r>
      <w:r w:rsidRPr="00064DFE">
        <w:rPr>
          <w:kern w:val="2"/>
        </w:rPr>
        <w:t>Candidate HPC Mix Proportions</w:t>
      </w:r>
      <w:bookmarkEnd w:id="23"/>
    </w:p>
    <w:tbl>
      <w:tblPr>
        <w:tblW w:w="8860" w:type="dxa"/>
        <w:jc w:val="center"/>
        <w:tblInd w:w="-361" w:type="dxa"/>
        <w:tblBorders>
          <w:top w:val="single" w:sz="4" w:space="0" w:color="auto"/>
          <w:bottom w:val="single" w:sz="4" w:space="0" w:color="auto"/>
        </w:tblBorders>
        <w:tblCellMar>
          <w:left w:w="70" w:type="dxa"/>
          <w:right w:w="70" w:type="dxa"/>
        </w:tblCellMar>
        <w:tblLook w:val="0000"/>
      </w:tblPr>
      <w:tblGrid>
        <w:gridCol w:w="2925"/>
        <w:gridCol w:w="800"/>
        <w:gridCol w:w="800"/>
        <w:gridCol w:w="800"/>
        <w:gridCol w:w="809"/>
        <w:gridCol w:w="958"/>
        <w:gridCol w:w="809"/>
        <w:gridCol w:w="959"/>
      </w:tblGrid>
      <w:tr w:rsidR="00913FDB" w:rsidRPr="008A6C21" w:rsidTr="00ED1A29">
        <w:trPr>
          <w:trHeight w:val="454"/>
          <w:jc w:val="center"/>
        </w:trPr>
        <w:tc>
          <w:tcPr>
            <w:tcW w:w="3032" w:type="dxa"/>
            <w:tcBorders>
              <w:top w:val="single" w:sz="12" w:space="0" w:color="auto"/>
              <w:bottom w:val="single" w:sz="4" w:space="0" w:color="auto"/>
            </w:tcBorders>
            <w:vAlign w:val="center"/>
          </w:tcPr>
          <w:p w:rsidR="00913FDB" w:rsidRPr="008A6C21" w:rsidRDefault="00913FDB" w:rsidP="00037E65">
            <w:pPr>
              <w:jc w:val="center"/>
              <w:rPr>
                <w:lang w:val="en-US"/>
              </w:rPr>
            </w:pPr>
            <w:r w:rsidRPr="008A6C21">
              <w:rPr>
                <w:lang w:val="en-US"/>
              </w:rPr>
              <w:t>MIX NUMBER</w:t>
            </w:r>
          </w:p>
        </w:tc>
        <w:tc>
          <w:tcPr>
            <w:tcW w:w="745" w:type="dxa"/>
            <w:tcBorders>
              <w:top w:val="single" w:sz="12" w:space="0" w:color="auto"/>
              <w:bottom w:val="single" w:sz="4" w:space="0" w:color="auto"/>
            </w:tcBorders>
            <w:vAlign w:val="center"/>
          </w:tcPr>
          <w:p w:rsidR="00913FDB" w:rsidRPr="008A6C21" w:rsidRDefault="00913FDB" w:rsidP="00037E65">
            <w:pPr>
              <w:jc w:val="center"/>
              <w:rPr>
                <w:lang w:val="en-US"/>
              </w:rPr>
            </w:pPr>
            <w:r w:rsidRPr="008A6C21">
              <w:rPr>
                <w:lang w:val="en-US"/>
              </w:rPr>
              <w:t>MIX 1</w:t>
            </w:r>
          </w:p>
        </w:tc>
        <w:tc>
          <w:tcPr>
            <w:tcW w:w="745" w:type="dxa"/>
            <w:tcBorders>
              <w:top w:val="single" w:sz="12" w:space="0" w:color="auto"/>
              <w:bottom w:val="single" w:sz="4" w:space="0" w:color="auto"/>
            </w:tcBorders>
            <w:vAlign w:val="center"/>
          </w:tcPr>
          <w:p w:rsidR="00913FDB" w:rsidRPr="008A6C21" w:rsidRDefault="00913FDB" w:rsidP="00037E65">
            <w:pPr>
              <w:jc w:val="center"/>
              <w:rPr>
                <w:lang w:val="en-US"/>
              </w:rPr>
            </w:pPr>
            <w:r w:rsidRPr="008A6C21">
              <w:rPr>
                <w:lang w:val="en-US"/>
              </w:rPr>
              <w:t>MIX 2</w:t>
            </w:r>
          </w:p>
        </w:tc>
        <w:tc>
          <w:tcPr>
            <w:tcW w:w="745" w:type="dxa"/>
            <w:tcBorders>
              <w:top w:val="single" w:sz="12" w:space="0" w:color="auto"/>
              <w:bottom w:val="single" w:sz="4" w:space="0" w:color="auto"/>
            </w:tcBorders>
            <w:vAlign w:val="center"/>
          </w:tcPr>
          <w:p w:rsidR="00913FDB" w:rsidRPr="008A6C21" w:rsidRDefault="00913FDB" w:rsidP="00037E65">
            <w:pPr>
              <w:jc w:val="center"/>
              <w:rPr>
                <w:lang w:val="en-US"/>
              </w:rPr>
            </w:pPr>
            <w:r w:rsidRPr="008A6C21">
              <w:rPr>
                <w:lang w:val="en-US"/>
              </w:rPr>
              <w:t>MIX 3</w:t>
            </w:r>
          </w:p>
        </w:tc>
        <w:tc>
          <w:tcPr>
            <w:tcW w:w="1796" w:type="dxa"/>
            <w:gridSpan w:val="2"/>
            <w:tcBorders>
              <w:top w:val="single" w:sz="12" w:space="0" w:color="auto"/>
              <w:bottom w:val="single" w:sz="4" w:space="0" w:color="auto"/>
            </w:tcBorders>
            <w:vAlign w:val="center"/>
          </w:tcPr>
          <w:p w:rsidR="00913FDB" w:rsidRPr="008A6C21" w:rsidRDefault="00913FDB" w:rsidP="00037E65">
            <w:pPr>
              <w:jc w:val="center"/>
              <w:rPr>
                <w:lang w:val="en-US"/>
              </w:rPr>
            </w:pPr>
            <w:r w:rsidRPr="008A6C21">
              <w:rPr>
                <w:lang w:val="en-US"/>
              </w:rPr>
              <w:t>MIX 4</w:t>
            </w:r>
          </w:p>
        </w:tc>
        <w:tc>
          <w:tcPr>
            <w:tcW w:w="1797" w:type="dxa"/>
            <w:gridSpan w:val="2"/>
            <w:tcBorders>
              <w:top w:val="single" w:sz="12" w:space="0" w:color="auto"/>
              <w:bottom w:val="single" w:sz="4" w:space="0" w:color="auto"/>
            </w:tcBorders>
            <w:vAlign w:val="center"/>
          </w:tcPr>
          <w:p w:rsidR="00913FDB" w:rsidRPr="008A6C21" w:rsidRDefault="00913FDB" w:rsidP="00037E65">
            <w:pPr>
              <w:jc w:val="center"/>
              <w:rPr>
                <w:sz w:val="20"/>
                <w:lang w:val="en-US"/>
              </w:rPr>
            </w:pPr>
            <w:r w:rsidRPr="008A6C21">
              <w:rPr>
                <w:lang w:val="en-US"/>
              </w:rPr>
              <w:t>MIX 5</w:t>
            </w:r>
          </w:p>
        </w:tc>
      </w:tr>
      <w:tr w:rsidR="00913FDB" w:rsidRPr="008A6C21" w:rsidTr="00ED1A29">
        <w:trPr>
          <w:trHeight w:val="418"/>
          <w:jc w:val="center"/>
        </w:trPr>
        <w:tc>
          <w:tcPr>
            <w:tcW w:w="3032" w:type="dxa"/>
            <w:tcBorders>
              <w:top w:val="single" w:sz="4" w:space="0" w:color="auto"/>
            </w:tcBorders>
            <w:vAlign w:val="center"/>
          </w:tcPr>
          <w:p w:rsidR="00913FDB" w:rsidRPr="008A6C21" w:rsidRDefault="00913FDB" w:rsidP="00037E65">
            <w:pPr>
              <w:jc w:val="center"/>
              <w:rPr>
                <w:lang w:val="en-US"/>
              </w:rPr>
            </w:pPr>
            <w:r w:rsidRPr="008A6C21">
              <w:rPr>
                <w:lang w:val="en-US"/>
              </w:rPr>
              <w:t>W/CM Ratio</w:t>
            </w:r>
          </w:p>
        </w:tc>
        <w:tc>
          <w:tcPr>
            <w:tcW w:w="745" w:type="dxa"/>
            <w:tcBorders>
              <w:top w:val="single" w:sz="4" w:space="0" w:color="auto"/>
            </w:tcBorders>
            <w:vAlign w:val="center"/>
          </w:tcPr>
          <w:p w:rsidR="00913FDB" w:rsidRPr="008A6C21" w:rsidRDefault="00913FDB" w:rsidP="00037E65">
            <w:pPr>
              <w:jc w:val="center"/>
              <w:rPr>
                <w:lang w:val="en-US"/>
              </w:rPr>
            </w:pPr>
            <w:r w:rsidRPr="008A6C21">
              <w:rPr>
                <w:lang w:val="en-US"/>
              </w:rPr>
              <w:t>0.31</w:t>
            </w:r>
          </w:p>
        </w:tc>
        <w:tc>
          <w:tcPr>
            <w:tcW w:w="745" w:type="dxa"/>
            <w:tcBorders>
              <w:top w:val="single" w:sz="4" w:space="0" w:color="auto"/>
            </w:tcBorders>
            <w:vAlign w:val="center"/>
          </w:tcPr>
          <w:p w:rsidR="00913FDB" w:rsidRPr="008A6C21" w:rsidRDefault="00913FDB" w:rsidP="00037E65">
            <w:pPr>
              <w:jc w:val="center"/>
              <w:rPr>
                <w:lang w:val="en-US"/>
              </w:rPr>
            </w:pPr>
            <w:r w:rsidRPr="008A6C21">
              <w:rPr>
                <w:lang w:val="en-US"/>
              </w:rPr>
              <w:t>0.35</w:t>
            </w:r>
          </w:p>
        </w:tc>
        <w:tc>
          <w:tcPr>
            <w:tcW w:w="745" w:type="dxa"/>
            <w:tcBorders>
              <w:top w:val="single" w:sz="4" w:space="0" w:color="auto"/>
            </w:tcBorders>
            <w:vAlign w:val="center"/>
          </w:tcPr>
          <w:p w:rsidR="00913FDB" w:rsidRPr="008A6C21" w:rsidRDefault="00913FDB" w:rsidP="00037E65">
            <w:pPr>
              <w:jc w:val="center"/>
              <w:rPr>
                <w:lang w:val="en-US"/>
              </w:rPr>
            </w:pPr>
            <w:r w:rsidRPr="008A6C21">
              <w:rPr>
                <w:lang w:val="en-US"/>
              </w:rPr>
              <w:t>0.31</w:t>
            </w:r>
          </w:p>
        </w:tc>
        <w:tc>
          <w:tcPr>
            <w:tcW w:w="1796" w:type="dxa"/>
            <w:gridSpan w:val="2"/>
            <w:tcBorders>
              <w:top w:val="single" w:sz="4" w:space="0" w:color="auto"/>
            </w:tcBorders>
            <w:vAlign w:val="center"/>
          </w:tcPr>
          <w:p w:rsidR="00913FDB" w:rsidRPr="008A6C21" w:rsidRDefault="00913FDB" w:rsidP="00037E65">
            <w:pPr>
              <w:jc w:val="center"/>
              <w:rPr>
                <w:lang w:val="en-US"/>
              </w:rPr>
            </w:pPr>
            <w:r w:rsidRPr="008A6C21">
              <w:rPr>
                <w:lang w:val="en-US"/>
              </w:rPr>
              <w:t>0.32</w:t>
            </w:r>
          </w:p>
        </w:tc>
        <w:tc>
          <w:tcPr>
            <w:tcW w:w="1797" w:type="dxa"/>
            <w:gridSpan w:val="2"/>
            <w:tcBorders>
              <w:top w:val="single" w:sz="4" w:space="0" w:color="auto"/>
            </w:tcBorders>
            <w:vAlign w:val="center"/>
          </w:tcPr>
          <w:p w:rsidR="00913FDB" w:rsidRPr="008A6C21" w:rsidRDefault="00913FDB" w:rsidP="00037E65">
            <w:pPr>
              <w:jc w:val="center"/>
              <w:rPr>
                <w:lang w:val="en-US"/>
              </w:rPr>
            </w:pPr>
            <w:r w:rsidRPr="008A6C21">
              <w:rPr>
                <w:lang w:val="en-US"/>
              </w:rPr>
              <w:t>0.35</w:t>
            </w:r>
          </w:p>
        </w:tc>
      </w:tr>
      <w:tr w:rsidR="00913FDB" w:rsidRPr="005C40B3" w:rsidTr="00ED1A29">
        <w:trPr>
          <w:trHeight w:val="308"/>
          <w:jc w:val="center"/>
        </w:trPr>
        <w:tc>
          <w:tcPr>
            <w:tcW w:w="3032" w:type="dxa"/>
            <w:vAlign w:val="center"/>
          </w:tcPr>
          <w:p w:rsidR="00913FDB" w:rsidRPr="008A6C21" w:rsidRDefault="00913FDB" w:rsidP="00037E65">
            <w:pPr>
              <w:jc w:val="center"/>
              <w:rPr>
                <w:lang w:val="en-US"/>
              </w:rPr>
            </w:pPr>
            <w:r w:rsidRPr="008A6C21">
              <w:rPr>
                <w:lang w:val="en-US"/>
              </w:rPr>
              <w:t>Cement Type</w:t>
            </w:r>
          </w:p>
        </w:tc>
        <w:tc>
          <w:tcPr>
            <w:tcW w:w="745" w:type="dxa"/>
            <w:vAlign w:val="center"/>
          </w:tcPr>
          <w:p w:rsidR="00913FDB" w:rsidRPr="008A6C21" w:rsidRDefault="00913FDB" w:rsidP="00037E65">
            <w:pPr>
              <w:jc w:val="center"/>
              <w:rPr>
                <w:lang w:val="en-US"/>
              </w:rPr>
            </w:pPr>
            <w:r w:rsidRPr="008A6C21">
              <w:rPr>
                <w:lang w:val="en-US"/>
              </w:rPr>
              <w:t>I</w:t>
            </w:r>
          </w:p>
        </w:tc>
        <w:tc>
          <w:tcPr>
            <w:tcW w:w="745" w:type="dxa"/>
            <w:vAlign w:val="center"/>
          </w:tcPr>
          <w:p w:rsidR="00913FDB" w:rsidRPr="008A6C21" w:rsidRDefault="00913FDB" w:rsidP="00037E65">
            <w:pPr>
              <w:jc w:val="center"/>
              <w:rPr>
                <w:lang w:val="en-US"/>
              </w:rPr>
            </w:pPr>
            <w:r w:rsidRPr="008A6C21">
              <w:rPr>
                <w:lang w:val="en-US"/>
              </w:rPr>
              <w:t>I</w:t>
            </w:r>
          </w:p>
        </w:tc>
        <w:tc>
          <w:tcPr>
            <w:tcW w:w="745" w:type="dxa"/>
            <w:vAlign w:val="center"/>
          </w:tcPr>
          <w:p w:rsidR="00913FDB" w:rsidRPr="008A6C21" w:rsidRDefault="00913FDB" w:rsidP="00037E65">
            <w:pPr>
              <w:jc w:val="center"/>
              <w:rPr>
                <w:lang w:val="en-US"/>
              </w:rPr>
            </w:pPr>
            <w:r w:rsidRPr="008A6C21">
              <w:rPr>
                <w:lang w:val="en-US"/>
              </w:rPr>
              <w:t>II</w:t>
            </w:r>
          </w:p>
        </w:tc>
        <w:tc>
          <w:tcPr>
            <w:tcW w:w="1796" w:type="dxa"/>
            <w:gridSpan w:val="2"/>
            <w:vAlign w:val="center"/>
          </w:tcPr>
          <w:p w:rsidR="00913FDB" w:rsidRPr="005C40B3" w:rsidRDefault="00913FDB" w:rsidP="00037E65">
            <w:pPr>
              <w:jc w:val="center"/>
            </w:pPr>
            <w:r w:rsidRPr="008A6C21">
              <w:rPr>
                <w:lang w:val="en-US"/>
              </w:rPr>
              <w:t>I / II (Lafarge Sugar Creek S</w:t>
            </w:r>
            <w:r>
              <w:t>F)</w:t>
            </w:r>
          </w:p>
        </w:tc>
        <w:tc>
          <w:tcPr>
            <w:tcW w:w="1797" w:type="dxa"/>
            <w:gridSpan w:val="2"/>
            <w:vAlign w:val="center"/>
          </w:tcPr>
          <w:p w:rsidR="00913FDB" w:rsidRPr="00DA5DBA" w:rsidRDefault="00913FDB" w:rsidP="00037E65">
            <w:pPr>
              <w:jc w:val="center"/>
            </w:pPr>
            <w:r w:rsidRPr="005C40B3">
              <w:t>I</w:t>
            </w:r>
            <w:r>
              <w:t xml:space="preserve"> /</w:t>
            </w:r>
            <w:r w:rsidRPr="005C40B3">
              <w:t xml:space="preserve"> II</w:t>
            </w:r>
            <w:r>
              <w:t xml:space="preserve"> (Lafarge Sugar Creek SF)</w:t>
            </w:r>
          </w:p>
        </w:tc>
      </w:tr>
      <w:tr w:rsidR="00913FDB" w:rsidRPr="005C40B3" w:rsidTr="00ED1A29">
        <w:trPr>
          <w:trHeight w:val="308"/>
          <w:jc w:val="center"/>
        </w:trPr>
        <w:tc>
          <w:tcPr>
            <w:tcW w:w="3032" w:type="dxa"/>
            <w:vAlign w:val="center"/>
          </w:tcPr>
          <w:p w:rsidR="00913FDB" w:rsidRPr="0021156C" w:rsidRDefault="00913FDB" w:rsidP="00037E65">
            <w:pPr>
              <w:jc w:val="center"/>
            </w:pPr>
            <w:r w:rsidRPr="005C40B3">
              <w:t xml:space="preserve">Cement Quantity, </w:t>
            </w:r>
            <w:r>
              <w:t>kg/m</w:t>
            </w:r>
            <w:r w:rsidRPr="0021156C">
              <w:rPr>
                <w:vertAlign w:val="superscript"/>
              </w:rPr>
              <w:t>3</w:t>
            </w:r>
          </w:p>
        </w:tc>
        <w:tc>
          <w:tcPr>
            <w:tcW w:w="745" w:type="dxa"/>
            <w:vAlign w:val="center"/>
          </w:tcPr>
          <w:p w:rsidR="00913FDB" w:rsidRPr="005C40B3" w:rsidRDefault="00913FDB" w:rsidP="00037E65">
            <w:pPr>
              <w:jc w:val="center"/>
            </w:pPr>
            <w:r>
              <w:t>445.0</w:t>
            </w:r>
          </w:p>
        </w:tc>
        <w:tc>
          <w:tcPr>
            <w:tcW w:w="745" w:type="dxa"/>
            <w:vAlign w:val="center"/>
          </w:tcPr>
          <w:p w:rsidR="00913FDB" w:rsidRPr="008D4297" w:rsidRDefault="00913FDB" w:rsidP="00037E65">
            <w:pPr>
              <w:jc w:val="center"/>
            </w:pPr>
            <w:r>
              <w:t>281.2</w:t>
            </w:r>
          </w:p>
        </w:tc>
        <w:tc>
          <w:tcPr>
            <w:tcW w:w="745" w:type="dxa"/>
            <w:vAlign w:val="center"/>
          </w:tcPr>
          <w:p w:rsidR="00913FDB" w:rsidRPr="005C40B3" w:rsidRDefault="00913FDB" w:rsidP="00037E65">
            <w:pPr>
              <w:jc w:val="center"/>
            </w:pPr>
            <w:r>
              <w:t>290.7</w:t>
            </w:r>
          </w:p>
        </w:tc>
        <w:tc>
          <w:tcPr>
            <w:tcW w:w="1796" w:type="dxa"/>
            <w:gridSpan w:val="2"/>
            <w:vAlign w:val="center"/>
          </w:tcPr>
          <w:p w:rsidR="00913FDB" w:rsidRPr="005C40B3" w:rsidRDefault="00913FDB" w:rsidP="00037E65">
            <w:pPr>
              <w:jc w:val="center"/>
            </w:pPr>
            <w:r>
              <w:t>334.0*</w:t>
            </w:r>
          </w:p>
        </w:tc>
        <w:tc>
          <w:tcPr>
            <w:tcW w:w="1797" w:type="dxa"/>
            <w:gridSpan w:val="2"/>
            <w:vAlign w:val="center"/>
          </w:tcPr>
          <w:p w:rsidR="00913FDB" w:rsidRPr="00DA5DBA" w:rsidRDefault="00913FDB" w:rsidP="00037E65">
            <w:pPr>
              <w:jc w:val="center"/>
            </w:pPr>
            <w:r>
              <w:t>255.7*</w:t>
            </w:r>
          </w:p>
        </w:tc>
      </w:tr>
      <w:tr w:rsidR="00913FDB" w:rsidRPr="005C40B3" w:rsidTr="00ED1A29">
        <w:trPr>
          <w:trHeight w:val="617"/>
          <w:jc w:val="center"/>
        </w:trPr>
        <w:tc>
          <w:tcPr>
            <w:tcW w:w="3032" w:type="dxa"/>
            <w:vAlign w:val="center"/>
          </w:tcPr>
          <w:p w:rsidR="00913FDB" w:rsidRPr="00873C23" w:rsidRDefault="00913FDB" w:rsidP="00037E65">
            <w:pPr>
              <w:jc w:val="center"/>
              <w:rPr>
                <w:lang w:val="en-US"/>
              </w:rPr>
            </w:pPr>
            <w:r w:rsidRPr="00873C23">
              <w:rPr>
                <w:lang w:val="en-US"/>
              </w:rPr>
              <w:t xml:space="preserve">Fly Ash Type </w:t>
            </w:r>
            <w:r>
              <w:rPr>
                <w:lang w:val="en-US"/>
              </w:rPr>
              <w:t xml:space="preserve">C </w:t>
            </w:r>
            <w:r w:rsidRPr="00873C23">
              <w:rPr>
                <w:lang w:val="en-US"/>
              </w:rPr>
              <w:t xml:space="preserve">Quantity, </w:t>
            </w:r>
            <w:r w:rsidRPr="008C5E09">
              <w:rPr>
                <w:lang w:val="en-US"/>
              </w:rPr>
              <w:t>kg/m</w:t>
            </w:r>
            <w:r w:rsidRPr="008C5E09">
              <w:rPr>
                <w:vertAlign w:val="superscript"/>
                <w:lang w:val="en-US"/>
              </w:rPr>
              <w:t>3</w:t>
            </w:r>
          </w:p>
        </w:tc>
        <w:tc>
          <w:tcPr>
            <w:tcW w:w="745" w:type="dxa"/>
            <w:vAlign w:val="center"/>
          </w:tcPr>
          <w:p w:rsidR="00913FDB" w:rsidRPr="005C40B3" w:rsidRDefault="00913FDB" w:rsidP="00037E65">
            <w:pPr>
              <w:jc w:val="center"/>
            </w:pPr>
            <w:r>
              <w:t>44.5</w:t>
            </w:r>
          </w:p>
        </w:tc>
        <w:tc>
          <w:tcPr>
            <w:tcW w:w="745" w:type="dxa"/>
            <w:vAlign w:val="center"/>
          </w:tcPr>
          <w:p w:rsidR="00913FDB" w:rsidRPr="008D4297" w:rsidRDefault="00913FDB" w:rsidP="00037E65">
            <w:pPr>
              <w:jc w:val="center"/>
            </w:pPr>
            <w:r>
              <w:t>131.1</w:t>
            </w:r>
          </w:p>
        </w:tc>
        <w:tc>
          <w:tcPr>
            <w:tcW w:w="745" w:type="dxa"/>
            <w:vAlign w:val="center"/>
          </w:tcPr>
          <w:p w:rsidR="00913FDB" w:rsidRDefault="00913FDB" w:rsidP="00037E65">
            <w:pPr>
              <w:jc w:val="center"/>
            </w:pPr>
            <w:r>
              <w:t>124.6</w:t>
            </w:r>
          </w:p>
        </w:tc>
        <w:tc>
          <w:tcPr>
            <w:tcW w:w="1796" w:type="dxa"/>
            <w:gridSpan w:val="2"/>
            <w:vAlign w:val="center"/>
          </w:tcPr>
          <w:p w:rsidR="00913FDB" w:rsidRDefault="00913FDB" w:rsidP="00037E65">
            <w:pPr>
              <w:jc w:val="center"/>
            </w:pPr>
            <w:r>
              <w:t>44.5</w:t>
            </w:r>
          </w:p>
        </w:tc>
        <w:tc>
          <w:tcPr>
            <w:tcW w:w="1797" w:type="dxa"/>
            <w:gridSpan w:val="2"/>
            <w:vAlign w:val="center"/>
          </w:tcPr>
          <w:p w:rsidR="00913FDB" w:rsidRPr="00DA5DBA" w:rsidRDefault="00913FDB" w:rsidP="00037E65">
            <w:pPr>
              <w:jc w:val="center"/>
            </w:pPr>
            <w:r>
              <w:t>34.4</w:t>
            </w:r>
          </w:p>
        </w:tc>
      </w:tr>
      <w:tr w:rsidR="00913FDB" w:rsidRPr="005C40B3" w:rsidTr="00ED1A29">
        <w:trPr>
          <w:trHeight w:val="282"/>
          <w:jc w:val="center"/>
        </w:trPr>
        <w:tc>
          <w:tcPr>
            <w:tcW w:w="3032" w:type="dxa"/>
            <w:vAlign w:val="center"/>
          </w:tcPr>
          <w:p w:rsidR="00913FDB" w:rsidRPr="005C40B3" w:rsidRDefault="00913FDB" w:rsidP="00037E65">
            <w:pPr>
              <w:jc w:val="center"/>
            </w:pPr>
            <w:r>
              <w:t xml:space="preserve">Slag </w:t>
            </w:r>
            <w:r w:rsidRPr="005C40B3">
              <w:t xml:space="preserve">Quantity, </w:t>
            </w:r>
            <w:r>
              <w:t>kg/m</w:t>
            </w:r>
            <w:r w:rsidRPr="0021156C">
              <w:rPr>
                <w:vertAlign w:val="superscript"/>
              </w:rPr>
              <w:t>3</w:t>
            </w:r>
          </w:p>
        </w:tc>
        <w:tc>
          <w:tcPr>
            <w:tcW w:w="745" w:type="dxa"/>
            <w:vAlign w:val="center"/>
          </w:tcPr>
          <w:p w:rsidR="00913FDB" w:rsidRPr="005C40B3" w:rsidRDefault="00913FDB" w:rsidP="00037E65">
            <w:pPr>
              <w:jc w:val="center"/>
            </w:pPr>
          </w:p>
        </w:tc>
        <w:tc>
          <w:tcPr>
            <w:tcW w:w="745" w:type="dxa"/>
            <w:vAlign w:val="center"/>
          </w:tcPr>
          <w:p w:rsidR="00913FDB" w:rsidRPr="008D4297" w:rsidRDefault="00913FDB" w:rsidP="00037E65">
            <w:pPr>
              <w:jc w:val="center"/>
            </w:pPr>
          </w:p>
        </w:tc>
        <w:tc>
          <w:tcPr>
            <w:tcW w:w="745" w:type="dxa"/>
            <w:vAlign w:val="center"/>
          </w:tcPr>
          <w:p w:rsidR="00913FDB" w:rsidRPr="000A1963" w:rsidRDefault="00913FDB" w:rsidP="00037E65">
            <w:pPr>
              <w:jc w:val="center"/>
              <w:rPr>
                <w:vertAlign w:val="superscript"/>
              </w:rPr>
            </w:pPr>
          </w:p>
        </w:tc>
        <w:tc>
          <w:tcPr>
            <w:tcW w:w="1796" w:type="dxa"/>
            <w:gridSpan w:val="2"/>
            <w:vAlign w:val="center"/>
          </w:tcPr>
          <w:p w:rsidR="00913FDB" w:rsidRPr="000A1963" w:rsidRDefault="00913FDB" w:rsidP="00037E65">
            <w:pPr>
              <w:jc w:val="center"/>
              <w:rPr>
                <w:vertAlign w:val="superscript"/>
              </w:rPr>
            </w:pPr>
            <w:r>
              <w:t>67.0</w:t>
            </w:r>
          </w:p>
        </w:tc>
        <w:tc>
          <w:tcPr>
            <w:tcW w:w="1797" w:type="dxa"/>
            <w:gridSpan w:val="2"/>
            <w:vAlign w:val="center"/>
          </w:tcPr>
          <w:p w:rsidR="00913FDB" w:rsidRPr="00DA5DBA" w:rsidRDefault="00913FDB" w:rsidP="00037E65">
            <w:pPr>
              <w:jc w:val="center"/>
            </w:pPr>
            <w:r>
              <w:t>51.0</w:t>
            </w:r>
          </w:p>
        </w:tc>
      </w:tr>
      <w:tr w:rsidR="00913FDB" w:rsidRPr="005C40B3" w:rsidTr="00ED1A29">
        <w:trPr>
          <w:trHeight w:val="345"/>
          <w:jc w:val="center"/>
        </w:trPr>
        <w:tc>
          <w:tcPr>
            <w:tcW w:w="3032" w:type="dxa"/>
            <w:vAlign w:val="center"/>
          </w:tcPr>
          <w:p w:rsidR="00913FDB" w:rsidRPr="005C40B3" w:rsidRDefault="00913FDB" w:rsidP="00037E65">
            <w:pPr>
              <w:jc w:val="center"/>
            </w:pPr>
            <w:r>
              <w:t>Fine Aggregate, kg/m</w:t>
            </w:r>
            <w:r w:rsidRPr="0021156C">
              <w:rPr>
                <w:vertAlign w:val="superscript"/>
              </w:rPr>
              <w:t>3</w:t>
            </w:r>
          </w:p>
        </w:tc>
        <w:tc>
          <w:tcPr>
            <w:tcW w:w="745" w:type="dxa"/>
            <w:vAlign w:val="center"/>
          </w:tcPr>
          <w:p w:rsidR="00913FDB" w:rsidRPr="005C40B3" w:rsidRDefault="00913FDB" w:rsidP="00037E65">
            <w:pPr>
              <w:jc w:val="center"/>
            </w:pPr>
            <w:r>
              <w:t>830.6</w:t>
            </w:r>
          </w:p>
        </w:tc>
        <w:tc>
          <w:tcPr>
            <w:tcW w:w="745" w:type="dxa"/>
            <w:vAlign w:val="center"/>
          </w:tcPr>
          <w:p w:rsidR="00913FDB" w:rsidRPr="008D4297" w:rsidRDefault="00913FDB" w:rsidP="00037E65">
            <w:pPr>
              <w:jc w:val="center"/>
            </w:pPr>
            <w:r>
              <w:t>773.0</w:t>
            </w:r>
          </w:p>
        </w:tc>
        <w:tc>
          <w:tcPr>
            <w:tcW w:w="745" w:type="dxa"/>
            <w:vAlign w:val="center"/>
          </w:tcPr>
          <w:p w:rsidR="00913FDB" w:rsidRPr="005C40B3" w:rsidRDefault="00913FDB" w:rsidP="00037E65">
            <w:pPr>
              <w:jc w:val="center"/>
            </w:pPr>
            <w:r>
              <w:t>809.8</w:t>
            </w:r>
          </w:p>
        </w:tc>
        <w:tc>
          <w:tcPr>
            <w:tcW w:w="1796" w:type="dxa"/>
            <w:gridSpan w:val="2"/>
            <w:vAlign w:val="center"/>
          </w:tcPr>
          <w:p w:rsidR="00913FDB" w:rsidRPr="005C40B3" w:rsidRDefault="00913FDB" w:rsidP="00037E65">
            <w:pPr>
              <w:jc w:val="center"/>
            </w:pPr>
            <w:r>
              <w:t>688.8</w:t>
            </w:r>
          </w:p>
        </w:tc>
        <w:tc>
          <w:tcPr>
            <w:tcW w:w="1797" w:type="dxa"/>
            <w:gridSpan w:val="2"/>
            <w:vAlign w:val="center"/>
          </w:tcPr>
          <w:p w:rsidR="00913FDB" w:rsidRPr="00DA5DBA" w:rsidRDefault="00913FDB" w:rsidP="00037E65">
            <w:pPr>
              <w:jc w:val="center"/>
            </w:pPr>
            <w:r>
              <w:t>776.0</w:t>
            </w:r>
          </w:p>
        </w:tc>
      </w:tr>
      <w:tr w:rsidR="00913FDB" w:rsidRPr="005C40B3" w:rsidTr="00ED1A29">
        <w:trPr>
          <w:trHeight w:val="598"/>
          <w:jc w:val="center"/>
        </w:trPr>
        <w:tc>
          <w:tcPr>
            <w:tcW w:w="3032" w:type="dxa"/>
            <w:vAlign w:val="center"/>
          </w:tcPr>
          <w:p w:rsidR="00913FDB" w:rsidRPr="00873C23" w:rsidRDefault="00913FDB" w:rsidP="00037E65">
            <w:pPr>
              <w:jc w:val="center"/>
              <w:rPr>
                <w:lang w:val="en-US"/>
              </w:rPr>
            </w:pPr>
            <w:r w:rsidRPr="00873C23">
              <w:rPr>
                <w:lang w:val="en-US"/>
              </w:rPr>
              <w:t xml:space="preserve">Coarse </w:t>
            </w:r>
            <w:r>
              <w:rPr>
                <w:lang w:val="en-US"/>
              </w:rPr>
              <w:t>Aggregate Maximum Size, mm</w:t>
            </w:r>
          </w:p>
        </w:tc>
        <w:tc>
          <w:tcPr>
            <w:tcW w:w="745" w:type="dxa"/>
            <w:vAlign w:val="center"/>
          </w:tcPr>
          <w:p w:rsidR="00913FDB" w:rsidRPr="005C40B3" w:rsidRDefault="00913FDB" w:rsidP="00037E65">
            <w:pPr>
              <w:jc w:val="center"/>
            </w:pPr>
            <w:r>
              <w:t>12.5</w:t>
            </w:r>
          </w:p>
        </w:tc>
        <w:tc>
          <w:tcPr>
            <w:tcW w:w="745" w:type="dxa"/>
            <w:vAlign w:val="center"/>
          </w:tcPr>
          <w:p w:rsidR="00913FDB" w:rsidRPr="008D4297" w:rsidRDefault="00913FDB" w:rsidP="00037E65">
            <w:pPr>
              <w:jc w:val="center"/>
            </w:pPr>
            <w:r>
              <w:t>25.0</w:t>
            </w:r>
          </w:p>
        </w:tc>
        <w:tc>
          <w:tcPr>
            <w:tcW w:w="745" w:type="dxa"/>
            <w:vAlign w:val="center"/>
          </w:tcPr>
          <w:p w:rsidR="00913FDB" w:rsidRPr="005C40B3" w:rsidRDefault="00913FDB" w:rsidP="00037E65">
            <w:pPr>
              <w:jc w:val="center"/>
            </w:pPr>
            <w:r>
              <w:t>32.0</w:t>
            </w:r>
          </w:p>
        </w:tc>
        <w:tc>
          <w:tcPr>
            <w:tcW w:w="818" w:type="dxa"/>
            <w:vAlign w:val="center"/>
          </w:tcPr>
          <w:p w:rsidR="00913FDB" w:rsidRPr="00B34CF7" w:rsidRDefault="00913FDB" w:rsidP="00037E65">
            <w:pPr>
              <w:jc w:val="center"/>
            </w:pPr>
            <w:r w:rsidRPr="00B34CF7">
              <w:t>37.5</w:t>
            </w:r>
          </w:p>
        </w:tc>
        <w:tc>
          <w:tcPr>
            <w:tcW w:w="978" w:type="dxa"/>
            <w:vAlign w:val="center"/>
          </w:tcPr>
          <w:p w:rsidR="00913FDB" w:rsidRPr="00B34CF7" w:rsidRDefault="00913FDB" w:rsidP="00037E65">
            <w:pPr>
              <w:jc w:val="center"/>
            </w:pPr>
            <w:r w:rsidRPr="00B34CF7">
              <w:t>12.5</w:t>
            </w:r>
          </w:p>
        </w:tc>
        <w:tc>
          <w:tcPr>
            <w:tcW w:w="818" w:type="dxa"/>
            <w:vAlign w:val="center"/>
          </w:tcPr>
          <w:p w:rsidR="00913FDB" w:rsidRPr="00B34CF7" w:rsidRDefault="00913FDB" w:rsidP="00037E65">
            <w:pPr>
              <w:jc w:val="center"/>
            </w:pPr>
            <w:r w:rsidRPr="00B34CF7">
              <w:t>37.5</w:t>
            </w:r>
          </w:p>
        </w:tc>
        <w:tc>
          <w:tcPr>
            <w:tcW w:w="979" w:type="dxa"/>
            <w:vAlign w:val="center"/>
          </w:tcPr>
          <w:p w:rsidR="00913FDB" w:rsidRPr="00B34CF7" w:rsidRDefault="00913FDB" w:rsidP="00037E65">
            <w:pPr>
              <w:jc w:val="center"/>
            </w:pPr>
            <w:r w:rsidRPr="00B34CF7">
              <w:t>12.5</w:t>
            </w:r>
          </w:p>
        </w:tc>
      </w:tr>
      <w:tr w:rsidR="00913FDB" w:rsidRPr="005C40B3" w:rsidTr="00ED1A29">
        <w:trPr>
          <w:trHeight w:val="598"/>
          <w:jc w:val="center"/>
        </w:trPr>
        <w:tc>
          <w:tcPr>
            <w:tcW w:w="3032" w:type="dxa"/>
            <w:vAlign w:val="center"/>
          </w:tcPr>
          <w:p w:rsidR="00913FDB" w:rsidRPr="00F561AC" w:rsidRDefault="00913FDB" w:rsidP="00037E65">
            <w:pPr>
              <w:jc w:val="center"/>
              <w:rPr>
                <w:lang w:val="it-IT"/>
              </w:rPr>
            </w:pPr>
            <w:r w:rsidRPr="00F561AC">
              <w:rPr>
                <w:lang w:val="it-IT"/>
              </w:rPr>
              <w:t xml:space="preserve">Coarse Aggregate Quantity, </w:t>
            </w:r>
            <w:r w:rsidRPr="008C5E09">
              <w:rPr>
                <w:lang w:val="it-IT"/>
              </w:rPr>
              <w:t>kg/m</w:t>
            </w:r>
            <w:r w:rsidRPr="008C5E09">
              <w:rPr>
                <w:vertAlign w:val="superscript"/>
                <w:lang w:val="it-IT"/>
              </w:rPr>
              <w:t>3</w:t>
            </w:r>
          </w:p>
        </w:tc>
        <w:tc>
          <w:tcPr>
            <w:tcW w:w="745" w:type="dxa"/>
            <w:vAlign w:val="center"/>
          </w:tcPr>
          <w:p w:rsidR="00913FDB" w:rsidRPr="005C40B3" w:rsidRDefault="00913FDB" w:rsidP="00037E65">
            <w:pPr>
              <w:jc w:val="center"/>
            </w:pPr>
            <w:r>
              <w:t>830.6</w:t>
            </w:r>
          </w:p>
        </w:tc>
        <w:tc>
          <w:tcPr>
            <w:tcW w:w="745" w:type="dxa"/>
            <w:vAlign w:val="center"/>
          </w:tcPr>
          <w:p w:rsidR="00913FDB" w:rsidRPr="008D4297" w:rsidRDefault="00913FDB" w:rsidP="00037E65">
            <w:pPr>
              <w:jc w:val="center"/>
            </w:pPr>
            <w:r>
              <w:t>1074.4</w:t>
            </w:r>
          </w:p>
        </w:tc>
        <w:tc>
          <w:tcPr>
            <w:tcW w:w="745" w:type="dxa"/>
            <w:vAlign w:val="center"/>
          </w:tcPr>
          <w:p w:rsidR="00913FDB" w:rsidRPr="005C40B3" w:rsidRDefault="00913FDB" w:rsidP="00037E65">
            <w:pPr>
              <w:jc w:val="center"/>
            </w:pPr>
            <w:r>
              <w:t>1127.2</w:t>
            </w:r>
          </w:p>
        </w:tc>
        <w:tc>
          <w:tcPr>
            <w:tcW w:w="818" w:type="dxa"/>
            <w:vAlign w:val="center"/>
          </w:tcPr>
          <w:p w:rsidR="00913FDB" w:rsidRPr="00B34CF7" w:rsidRDefault="00913FDB" w:rsidP="00037E65">
            <w:pPr>
              <w:jc w:val="center"/>
            </w:pPr>
            <w:r w:rsidRPr="00B34CF7">
              <w:t>907.7</w:t>
            </w:r>
          </w:p>
        </w:tc>
        <w:tc>
          <w:tcPr>
            <w:tcW w:w="978" w:type="dxa"/>
            <w:vAlign w:val="center"/>
          </w:tcPr>
          <w:p w:rsidR="00913FDB" w:rsidRPr="00B34CF7" w:rsidRDefault="00913FDB" w:rsidP="00037E65">
            <w:pPr>
              <w:jc w:val="center"/>
            </w:pPr>
            <w:r w:rsidRPr="00B34CF7">
              <w:t>160.2</w:t>
            </w:r>
          </w:p>
        </w:tc>
        <w:tc>
          <w:tcPr>
            <w:tcW w:w="818" w:type="dxa"/>
            <w:vAlign w:val="center"/>
          </w:tcPr>
          <w:p w:rsidR="00913FDB" w:rsidRPr="00B34CF7" w:rsidRDefault="00913FDB" w:rsidP="00037E65">
            <w:pPr>
              <w:jc w:val="center"/>
            </w:pPr>
            <w:r w:rsidRPr="00B34CF7">
              <w:t>901.8</w:t>
            </w:r>
          </w:p>
        </w:tc>
        <w:tc>
          <w:tcPr>
            <w:tcW w:w="979" w:type="dxa"/>
            <w:vAlign w:val="center"/>
          </w:tcPr>
          <w:p w:rsidR="00913FDB" w:rsidRPr="00B34CF7" w:rsidRDefault="00913FDB" w:rsidP="00037E65">
            <w:pPr>
              <w:jc w:val="center"/>
            </w:pPr>
            <w:r w:rsidRPr="00B34CF7">
              <w:t>225.4</w:t>
            </w:r>
          </w:p>
        </w:tc>
      </w:tr>
      <w:tr w:rsidR="00913FDB" w:rsidRPr="005C40B3" w:rsidTr="00ED1A29">
        <w:trPr>
          <w:trHeight w:val="598"/>
          <w:jc w:val="center"/>
        </w:trPr>
        <w:tc>
          <w:tcPr>
            <w:tcW w:w="3032" w:type="dxa"/>
            <w:vAlign w:val="center"/>
          </w:tcPr>
          <w:p w:rsidR="00913FDB" w:rsidRPr="00C7462D" w:rsidRDefault="00913FDB" w:rsidP="00037E65">
            <w:pPr>
              <w:jc w:val="center"/>
              <w:rPr>
                <w:lang w:val="en-US"/>
              </w:rPr>
            </w:pPr>
            <w:r w:rsidRPr="00873C23">
              <w:rPr>
                <w:lang w:val="en-US"/>
              </w:rPr>
              <w:t xml:space="preserve">Air Entrainment, </w:t>
            </w:r>
            <w:r>
              <w:rPr>
                <w:lang w:val="en-US"/>
              </w:rPr>
              <w:t>ml/m</w:t>
            </w:r>
            <w:r w:rsidRPr="00C7462D">
              <w:rPr>
                <w:vertAlign w:val="superscript"/>
                <w:lang w:val="en-US"/>
              </w:rPr>
              <w:t>3</w:t>
            </w:r>
          </w:p>
        </w:tc>
        <w:tc>
          <w:tcPr>
            <w:tcW w:w="745" w:type="dxa"/>
            <w:vAlign w:val="center"/>
          </w:tcPr>
          <w:p w:rsidR="00913FDB" w:rsidRPr="005C40B3" w:rsidRDefault="00913FDB" w:rsidP="00037E65">
            <w:pPr>
              <w:jc w:val="center"/>
            </w:pPr>
            <w:r>
              <w:t>193.5</w:t>
            </w:r>
          </w:p>
        </w:tc>
        <w:tc>
          <w:tcPr>
            <w:tcW w:w="745" w:type="dxa"/>
            <w:vAlign w:val="center"/>
          </w:tcPr>
          <w:p w:rsidR="00913FDB" w:rsidRPr="008D4297" w:rsidRDefault="00913FDB" w:rsidP="00037E65">
            <w:pPr>
              <w:jc w:val="center"/>
            </w:pPr>
          </w:p>
        </w:tc>
        <w:tc>
          <w:tcPr>
            <w:tcW w:w="745" w:type="dxa"/>
            <w:vAlign w:val="center"/>
          </w:tcPr>
          <w:p w:rsidR="00913FDB" w:rsidRPr="005C40B3" w:rsidRDefault="00913FDB" w:rsidP="00037E65">
            <w:pPr>
              <w:jc w:val="center"/>
            </w:pPr>
            <w:r>
              <w:t>120.0</w:t>
            </w:r>
          </w:p>
        </w:tc>
        <w:tc>
          <w:tcPr>
            <w:tcW w:w="1796" w:type="dxa"/>
            <w:gridSpan w:val="2"/>
            <w:vAlign w:val="center"/>
          </w:tcPr>
          <w:p w:rsidR="00913FDB" w:rsidRPr="005C40B3" w:rsidRDefault="00913FDB" w:rsidP="00037E65">
            <w:pPr>
              <w:jc w:val="center"/>
            </w:pPr>
            <w:r>
              <w:t>116.1</w:t>
            </w:r>
          </w:p>
        </w:tc>
        <w:tc>
          <w:tcPr>
            <w:tcW w:w="1797" w:type="dxa"/>
            <w:gridSpan w:val="2"/>
            <w:vAlign w:val="center"/>
          </w:tcPr>
          <w:p w:rsidR="00913FDB" w:rsidRPr="00DA5DBA" w:rsidRDefault="00913FDB" w:rsidP="00037E65">
            <w:pPr>
              <w:jc w:val="center"/>
            </w:pPr>
            <w:r>
              <w:t>89.0</w:t>
            </w:r>
          </w:p>
        </w:tc>
      </w:tr>
      <w:tr w:rsidR="00913FDB" w:rsidRPr="005C40B3" w:rsidTr="00ED1A29">
        <w:trPr>
          <w:trHeight w:val="308"/>
          <w:jc w:val="center"/>
        </w:trPr>
        <w:tc>
          <w:tcPr>
            <w:tcW w:w="3032" w:type="dxa"/>
            <w:vAlign w:val="center"/>
          </w:tcPr>
          <w:p w:rsidR="00913FDB" w:rsidRPr="005C40B3" w:rsidRDefault="00913FDB" w:rsidP="00037E65">
            <w:pPr>
              <w:jc w:val="center"/>
            </w:pPr>
            <w:r w:rsidRPr="005C40B3">
              <w:t xml:space="preserve">Water reducer, </w:t>
            </w:r>
            <w:r>
              <w:rPr>
                <w:lang w:val="en-US"/>
              </w:rPr>
              <w:t>ml/m</w:t>
            </w:r>
            <w:r w:rsidRPr="00C7462D">
              <w:rPr>
                <w:vertAlign w:val="superscript"/>
                <w:lang w:val="en-US"/>
              </w:rPr>
              <w:t>3</w:t>
            </w:r>
          </w:p>
        </w:tc>
        <w:tc>
          <w:tcPr>
            <w:tcW w:w="745" w:type="dxa"/>
            <w:vAlign w:val="center"/>
          </w:tcPr>
          <w:p w:rsidR="00913FDB" w:rsidRPr="005C40B3" w:rsidRDefault="00913FDB" w:rsidP="00037E65">
            <w:pPr>
              <w:jc w:val="center"/>
            </w:pPr>
            <w:r>
              <w:t>1161.0</w:t>
            </w:r>
          </w:p>
        </w:tc>
        <w:tc>
          <w:tcPr>
            <w:tcW w:w="745" w:type="dxa"/>
            <w:vAlign w:val="center"/>
          </w:tcPr>
          <w:p w:rsidR="00913FDB" w:rsidRPr="008D4297" w:rsidRDefault="00913FDB" w:rsidP="00037E65">
            <w:pPr>
              <w:jc w:val="center"/>
            </w:pPr>
          </w:p>
        </w:tc>
        <w:tc>
          <w:tcPr>
            <w:tcW w:w="745" w:type="dxa"/>
            <w:vAlign w:val="center"/>
          </w:tcPr>
          <w:p w:rsidR="00913FDB" w:rsidRPr="005C40B3" w:rsidRDefault="00913FDB" w:rsidP="00037E65">
            <w:pPr>
              <w:jc w:val="center"/>
            </w:pPr>
          </w:p>
        </w:tc>
        <w:tc>
          <w:tcPr>
            <w:tcW w:w="1796" w:type="dxa"/>
            <w:gridSpan w:val="2"/>
            <w:vAlign w:val="center"/>
          </w:tcPr>
          <w:p w:rsidR="00913FDB" w:rsidRPr="005C40B3" w:rsidRDefault="00913FDB" w:rsidP="00037E65">
            <w:pPr>
              <w:jc w:val="center"/>
            </w:pPr>
          </w:p>
        </w:tc>
        <w:tc>
          <w:tcPr>
            <w:tcW w:w="1797" w:type="dxa"/>
            <w:gridSpan w:val="2"/>
            <w:vAlign w:val="center"/>
          </w:tcPr>
          <w:p w:rsidR="00913FDB" w:rsidRPr="00DA5DBA" w:rsidRDefault="00913FDB" w:rsidP="00037E65">
            <w:pPr>
              <w:jc w:val="center"/>
            </w:pPr>
          </w:p>
        </w:tc>
      </w:tr>
      <w:tr w:rsidR="00913FDB" w:rsidRPr="005C40B3" w:rsidTr="00ED1A29">
        <w:trPr>
          <w:trHeight w:val="399"/>
          <w:jc w:val="center"/>
        </w:trPr>
        <w:tc>
          <w:tcPr>
            <w:tcW w:w="3032" w:type="dxa"/>
            <w:tcBorders>
              <w:bottom w:val="nil"/>
            </w:tcBorders>
            <w:vAlign w:val="center"/>
          </w:tcPr>
          <w:p w:rsidR="00913FDB" w:rsidRPr="005C40B3" w:rsidRDefault="00913FDB" w:rsidP="00037E65">
            <w:pPr>
              <w:jc w:val="center"/>
            </w:pPr>
            <w:r w:rsidRPr="005C40B3">
              <w:t xml:space="preserve">Retarder, </w:t>
            </w:r>
            <w:r>
              <w:rPr>
                <w:lang w:val="en-US"/>
              </w:rPr>
              <w:t>ml/m</w:t>
            </w:r>
            <w:r w:rsidRPr="00C7462D">
              <w:rPr>
                <w:vertAlign w:val="superscript"/>
                <w:lang w:val="en-US"/>
              </w:rPr>
              <w:t>3</w:t>
            </w:r>
          </w:p>
        </w:tc>
        <w:tc>
          <w:tcPr>
            <w:tcW w:w="745" w:type="dxa"/>
            <w:tcBorders>
              <w:bottom w:val="nil"/>
            </w:tcBorders>
            <w:vAlign w:val="center"/>
          </w:tcPr>
          <w:p w:rsidR="00913FDB" w:rsidRPr="005C40B3" w:rsidRDefault="00913FDB" w:rsidP="00037E65">
            <w:pPr>
              <w:jc w:val="center"/>
            </w:pPr>
          </w:p>
        </w:tc>
        <w:tc>
          <w:tcPr>
            <w:tcW w:w="745" w:type="dxa"/>
            <w:tcBorders>
              <w:bottom w:val="nil"/>
            </w:tcBorders>
            <w:vAlign w:val="center"/>
          </w:tcPr>
          <w:p w:rsidR="00913FDB" w:rsidRPr="008D4297" w:rsidRDefault="00913FDB" w:rsidP="00037E65">
            <w:pPr>
              <w:jc w:val="center"/>
            </w:pPr>
            <w:r>
              <w:t>851.4</w:t>
            </w:r>
          </w:p>
        </w:tc>
        <w:tc>
          <w:tcPr>
            <w:tcW w:w="745" w:type="dxa"/>
            <w:tcBorders>
              <w:bottom w:val="nil"/>
            </w:tcBorders>
            <w:vAlign w:val="center"/>
          </w:tcPr>
          <w:p w:rsidR="00913FDB" w:rsidRPr="005C40B3" w:rsidRDefault="00913FDB" w:rsidP="00037E65">
            <w:pPr>
              <w:jc w:val="center"/>
            </w:pPr>
            <w:r>
              <w:t>1083.6</w:t>
            </w:r>
          </w:p>
        </w:tc>
        <w:tc>
          <w:tcPr>
            <w:tcW w:w="1796" w:type="dxa"/>
            <w:gridSpan w:val="2"/>
            <w:tcBorders>
              <w:bottom w:val="nil"/>
            </w:tcBorders>
            <w:vAlign w:val="center"/>
          </w:tcPr>
          <w:p w:rsidR="00913FDB" w:rsidRPr="005C40B3" w:rsidRDefault="00913FDB" w:rsidP="00037E65">
            <w:pPr>
              <w:jc w:val="center"/>
            </w:pPr>
          </w:p>
        </w:tc>
        <w:tc>
          <w:tcPr>
            <w:tcW w:w="1797" w:type="dxa"/>
            <w:gridSpan w:val="2"/>
            <w:tcBorders>
              <w:bottom w:val="nil"/>
            </w:tcBorders>
            <w:vAlign w:val="center"/>
          </w:tcPr>
          <w:p w:rsidR="00913FDB" w:rsidRPr="00DA5DBA" w:rsidRDefault="00913FDB" w:rsidP="00037E65">
            <w:pPr>
              <w:jc w:val="center"/>
            </w:pPr>
          </w:p>
        </w:tc>
      </w:tr>
      <w:tr w:rsidR="00913FDB" w:rsidRPr="005C40B3" w:rsidTr="00ED1A29">
        <w:trPr>
          <w:trHeight w:val="635"/>
          <w:jc w:val="center"/>
        </w:trPr>
        <w:tc>
          <w:tcPr>
            <w:tcW w:w="3032" w:type="dxa"/>
            <w:tcBorders>
              <w:top w:val="nil"/>
              <w:bottom w:val="nil"/>
            </w:tcBorders>
            <w:vAlign w:val="center"/>
          </w:tcPr>
          <w:p w:rsidR="00913FDB" w:rsidRPr="00873C23" w:rsidRDefault="00913FDB" w:rsidP="00037E65">
            <w:pPr>
              <w:jc w:val="center"/>
              <w:rPr>
                <w:lang w:val="en-US"/>
              </w:rPr>
            </w:pPr>
            <w:r w:rsidRPr="00873C23">
              <w:rPr>
                <w:lang w:val="en-US"/>
              </w:rPr>
              <w:t xml:space="preserve">High-Range Water Reducer, </w:t>
            </w:r>
            <w:r>
              <w:rPr>
                <w:lang w:val="en-US"/>
              </w:rPr>
              <w:t>ml/m</w:t>
            </w:r>
            <w:r w:rsidRPr="00C7462D">
              <w:rPr>
                <w:vertAlign w:val="superscript"/>
                <w:lang w:val="en-US"/>
              </w:rPr>
              <w:t>3</w:t>
            </w:r>
          </w:p>
        </w:tc>
        <w:tc>
          <w:tcPr>
            <w:tcW w:w="745" w:type="dxa"/>
            <w:tcBorders>
              <w:top w:val="nil"/>
              <w:bottom w:val="nil"/>
            </w:tcBorders>
            <w:vAlign w:val="center"/>
          </w:tcPr>
          <w:p w:rsidR="00913FDB" w:rsidRPr="005C40B3" w:rsidRDefault="00913FDB" w:rsidP="00037E65">
            <w:pPr>
              <w:jc w:val="center"/>
            </w:pPr>
            <w:r>
              <w:t>5224.5</w:t>
            </w:r>
          </w:p>
        </w:tc>
        <w:tc>
          <w:tcPr>
            <w:tcW w:w="745" w:type="dxa"/>
            <w:tcBorders>
              <w:top w:val="nil"/>
              <w:bottom w:val="nil"/>
            </w:tcBorders>
            <w:vAlign w:val="center"/>
          </w:tcPr>
          <w:p w:rsidR="00913FDB" w:rsidRPr="008D4297" w:rsidRDefault="00913FDB" w:rsidP="00037E65">
            <w:pPr>
              <w:jc w:val="center"/>
            </w:pPr>
            <w:r>
              <w:t>4721.4</w:t>
            </w:r>
          </w:p>
        </w:tc>
        <w:tc>
          <w:tcPr>
            <w:tcW w:w="745" w:type="dxa"/>
            <w:tcBorders>
              <w:top w:val="nil"/>
              <w:bottom w:val="nil"/>
            </w:tcBorders>
            <w:vAlign w:val="center"/>
          </w:tcPr>
          <w:p w:rsidR="00913FDB" w:rsidRPr="005C40B3" w:rsidRDefault="00913FDB" w:rsidP="00037E65">
            <w:pPr>
              <w:jc w:val="center"/>
            </w:pPr>
            <w:r>
              <w:t>6037.2</w:t>
            </w:r>
          </w:p>
        </w:tc>
        <w:tc>
          <w:tcPr>
            <w:tcW w:w="1796" w:type="dxa"/>
            <w:gridSpan w:val="2"/>
            <w:tcBorders>
              <w:top w:val="nil"/>
              <w:bottom w:val="nil"/>
            </w:tcBorders>
            <w:vAlign w:val="center"/>
          </w:tcPr>
          <w:p w:rsidR="00913FDB" w:rsidRPr="005C40B3" w:rsidRDefault="00913FDB" w:rsidP="00037E65">
            <w:pPr>
              <w:jc w:val="center"/>
            </w:pPr>
            <w:r>
              <w:t>2322.0</w:t>
            </w:r>
          </w:p>
        </w:tc>
        <w:tc>
          <w:tcPr>
            <w:tcW w:w="1797" w:type="dxa"/>
            <w:gridSpan w:val="2"/>
            <w:tcBorders>
              <w:top w:val="nil"/>
              <w:bottom w:val="nil"/>
            </w:tcBorders>
            <w:vAlign w:val="center"/>
          </w:tcPr>
          <w:p w:rsidR="00913FDB" w:rsidRPr="00DA5DBA" w:rsidRDefault="00913FDB" w:rsidP="00037E65">
            <w:pPr>
              <w:jc w:val="center"/>
            </w:pPr>
            <w:r>
              <w:t>1780.2</w:t>
            </w:r>
          </w:p>
        </w:tc>
      </w:tr>
      <w:tr w:rsidR="00913FDB" w:rsidRPr="005C40B3" w:rsidTr="00ED1A29">
        <w:trPr>
          <w:trHeight w:val="635"/>
          <w:jc w:val="center"/>
        </w:trPr>
        <w:tc>
          <w:tcPr>
            <w:tcW w:w="3032" w:type="dxa"/>
            <w:tcBorders>
              <w:top w:val="nil"/>
              <w:bottom w:val="single" w:sz="4" w:space="0" w:color="auto"/>
            </w:tcBorders>
            <w:vAlign w:val="center"/>
          </w:tcPr>
          <w:p w:rsidR="00913FDB" w:rsidRPr="00873C23" w:rsidRDefault="00913FDB" w:rsidP="00037E65">
            <w:pPr>
              <w:jc w:val="center"/>
              <w:rPr>
                <w:lang w:val="en-US"/>
              </w:rPr>
            </w:pPr>
            <w:r w:rsidRPr="00873C23">
              <w:rPr>
                <w:lang w:val="en-US"/>
              </w:rPr>
              <w:t xml:space="preserve">Shrinkage Reducing Admixture, </w:t>
            </w:r>
            <w:r>
              <w:rPr>
                <w:lang w:val="en-US"/>
              </w:rPr>
              <w:t>ml/m</w:t>
            </w:r>
            <w:r w:rsidRPr="00C7462D">
              <w:rPr>
                <w:vertAlign w:val="superscript"/>
                <w:lang w:val="en-US"/>
              </w:rPr>
              <w:t>3</w:t>
            </w:r>
          </w:p>
        </w:tc>
        <w:tc>
          <w:tcPr>
            <w:tcW w:w="745" w:type="dxa"/>
            <w:tcBorders>
              <w:top w:val="nil"/>
              <w:bottom w:val="single" w:sz="4" w:space="0" w:color="auto"/>
            </w:tcBorders>
            <w:vAlign w:val="center"/>
          </w:tcPr>
          <w:p w:rsidR="00913FDB" w:rsidRPr="00873C23" w:rsidRDefault="00913FDB" w:rsidP="00037E65">
            <w:pPr>
              <w:jc w:val="center"/>
              <w:rPr>
                <w:lang w:val="en-US"/>
              </w:rPr>
            </w:pPr>
          </w:p>
        </w:tc>
        <w:tc>
          <w:tcPr>
            <w:tcW w:w="745" w:type="dxa"/>
            <w:tcBorders>
              <w:top w:val="nil"/>
              <w:bottom w:val="single" w:sz="4" w:space="0" w:color="auto"/>
            </w:tcBorders>
            <w:vAlign w:val="center"/>
          </w:tcPr>
          <w:p w:rsidR="00913FDB" w:rsidRPr="008D4297" w:rsidRDefault="00913FDB" w:rsidP="00037E65">
            <w:pPr>
              <w:jc w:val="center"/>
              <w:rPr>
                <w:lang w:val="en-US"/>
              </w:rPr>
            </w:pPr>
          </w:p>
        </w:tc>
        <w:tc>
          <w:tcPr>
            <w:tcW w:w="745" w:type="dxa"/>
            <w:tcBorders>
              <w:top w:val="nil"/>
              <w:bottom w:val="single" w:sz="4" w:space="0" w:color="auto"/>
            </w:tcBorders>
            <w:vAlign w:val="center"/>
          </w:tcPr>
          <w:p w:rsidR="00913FDB" w:rsidRPr="00873C23" w:rsidRDefault="00913FDB" w:rsidP="00037E65">
            <w:pPr>
              <w:jc w:val="center"/>
              <w:rPr>
                <w:lang w:val="en-US"/>
              </w:rPr>
            </w:pPr>
          </w:p>
        </w:tc>
        <w:tc>
          <w:tcPr>
            <w:tcW w:w="1796" w:type="dxa"/>
            <w:gridSpan w:val="2"/>
            <w:tcBorders>
              <w:top w:val="nil"/>
              <w:bottom w:val="single" w:sz="4" w:space="0" w:color="auto"/>
            </w:tcBorders>
            <w:vAlign w:val="center"/>
          </w:tcPr>
          <w:p w:rsidR="00913FDB" w:rsidRPr="005C40B3" w:rsidRDefault="00913FDB" w:rsidP="00037E65">
            <w:pPr>
              <w:jc w:val="center"/>
            </w:pPr>
            <w:r>
              <w:t>1238.4</w:t>
            </w:r>
          </w:p>
        </w:tc>
        <w:tc>
          <w:tcPr>
            <w:tcW w:w="1797" w:type="dxa"/>
            <w:gridSpan w:val="2"/>
            <w:tcBorders>
              <w:top w:val="nil"/>
              <w:bottom w:val="single" w:sz="4" w:space="0" w:color="auto"/>
            </w:tcBorders>
            <w:vAlign w:val="center"/>
          </w:tcPr>
          <w:p w:rsidR="00913FDB" w:rsidRPr="00DA5DBA" w:rsidRDefault="00913FDB" w:rsidP="00037E65">
            <w:pPr>
              <w:jc w:val="center"/>
            </w:pPr>
            <w:r>
              <w:t>955.9</w:t>
            </w:r>
          </w:p>
        </w:tc>
      </w:tr>
    </w:tbl>
    <w:p w:rsidR="00913FDB" w:rsidRPr="00BF0B5E" w:rsidRDefault="00913FDB" w:rsidP="00BF0B5E">
      <w:pPr>
        <w:widowControl w:val="0"/>
        <w:overflowPunct w:val="0"/>
        <w:autoSpaceDE w:val="0"/>
        <w:autoSpaceDN w:val="0"/>
        <w:adjustRightInd w:val="0"/>
        <w:ind w:left="360"/>
        <w:textAlignment w:val="baseline"/>
        <w:rPr>
          <w:b/>
          <w:i/>
          <w:sz w:val="20"/>
          <w:szCs w:val="20"/>
          <w:lang w:val="en-US"/>
        </w:rPr>
      </w:pPr>
      <w:r w:rsidRPr="002D5CD7">
        <w:rPr>
          <w:i/>
          <w:sz w:val="20"/>
          <w:szCs w:val="20"/>
          <w:lang w:val="en-US"/>
        </w:rPr>
        <w:t>* 7% of silica fume</w:t>
      </w:r>
      <w:r>
        <w:rPr>
          <w:i/>
          <w:sz w:val="20"/>
          <w:szCs w:val="20"/>
          <w:lang w:val="en-US"/>
        </w:rPr>
        <w:t xml:space="preserve"> is included </w:t>
      </w:r>
      <w:r w:rsidRPr="002D5CD7">
        <w:rPr>
          <w:i/>
          <w:sz w:val="20"/>
          <w:szCs w:val="20"/>
          <w:lang w:val="en-US"/>
        </w:rPr>
        <w:t xml:space="preserve"> in blended cement.  </w:t>
      </w:r>
    </w:p>
    <w:p w:rsidR="00913FDB" w:rsidRDefault="00913FDB" w:rsidP="004F0872">
      <w:pPr>
        <w:rPr>
          <w:b/>
          <w:lang w:val="en-US"/>
        </w:rPr>
      </w:pPr>
    </w:p>
    <w:p w:rsidR="00913FDB" w:rsidRDefault="00913FDB" w:rsidP="004F0872">
      <w:pPr>
        <w:rPr>
          <w:b/>
          <w:lang w:val="en-US"/>
        </w:rPr>
      </w:pPr>
    </w:p>
    <w:p w:rsidR="00913FDB" w:rsidRDefault="00913FDB" w:rsidP="004F0872">
      <w:pPr>
        <w:rPr>
          <w:b/>
          <w:lang w:val="en-US"/>
        </w:rPr>
      </w:pPr>
    </w:p>
    <w:p w:rsidR="00913FDB" w:rsidRPr="00064DFE" w:rsidRDefault="00913FDB" w:rsidP="000D0CF5">
      <w:pPr>
        <w:pStyle w:val="disstable"/>
        <w:rPr>
          <w:kern w:val="2"/>
        </w:rPr>
      </w:pPr>
      <w:bookmarkStart w:id="24" w:name="_Toc276027846"/>
      <w:r w:rsidRPr="00B97291">
        <w:rPr>
          <w:kern w:val="2"/>
        </w:rPr>
        <w:t>T</w:t>
      </w:r>
      <w:r>
        <w:rPr>
          <w:kern w:val="2"/>
        </w:rPr>
        <w:t>able</w:t>
      </w:r>
      <w:r w:rsidRPr="00064DFE">
        <w:rPr>
          <w:kern w:val="2"/>
        </w:rPr>
        <w:t xml:space="preserve"> </w:t>
      </w:r>
      <w:r>
        <w:rPr>
          <w:kern w:val="2"/>
        </w:rPr>
        <w:t xml:space="preserve">2.5. </w:t>
      </w:r>
      <w:r w:rsidRPr="00064DFE">
        <w:rPr>
          <w:kern w:val="2"/>
        </w:rPr>
        <w:t xml:space="preserve">7-day Cure Mixture Proportions, </w:t>
      </w:r>
      <w:r w:rsidRPr="001B3EE9">
        <w:t>kg/m</w:t>
      </w:r>
      <w:r w:rsidRPr="001B3EE9">
        <w:rPr>
          <w:vertAlign w:val="superscript"/>
        </w:rPr>
        <w:t>3</w:t>
      </w:r>
      <w:bookmarkEnd w:id="24"/>
    </w:p>
    <w:tbl>
      <w:tblPr>
        <w:tblW w:w="8653" w:type="dxa"/>
        <w:jc w:val="center"/>
        <w:tblBorders>
          <w:top w:val="single" w:sz="4" w:space="0" w:color="auto"/>
          <w:bottom w:val="single" w:sz="4" w:space="0" w:color="auto"/>
        </w:tblBorders>
        <w:tblLook w:val="01E0"/>
      </w:tblPr>
      <w:tblGrid>
        <w:gridCol w:w="2329"/>
        <w:gridCol w:w="1674"/>
        <w:gridCol w:w="1701"/>
        <w:gridCol w:w="1467"/>
        <w:gridCol w:w="1482"/>
      </w:tblGrid>
      <w:tr w:rsidR="00913FDB" w:rsidRPr="008A6C21" w:rsidTr="00ED1A29">
        <w:trPr>
          <w:trHeight w:val="510"/>
          <w:jc w:val="center"/>
        </w:trPr>
        <w:tc>
          <w:tcPr>
            <w:tcW w:w="2329" w:type="dxa"/>
            <w:tcBorders>
              <w:top w:val="single" w:sz="12" w:space="0" w:color="auto"/>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Mixture</w:t>
            </w:r>
          </w:p>
        </w:tc>
        <w:tc>
          <w:tcPr>
            <w:tcW w:w="1674" w:type="dxa"/>
            <w:tcBorders>
              <w:top w:val="single" w:sz="12" w:space="0" w:color="auto"/>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Emaco</w:t>
            </w:r>
            <w:r w:rsidRPr="00EC2FAC">
              <w:rPr>
                <w:vertAlign w:val="superscript"/>
                <w:lang w:val="en-US"/>
              </w:rPr>
              <w:t>®</w:t>
            </w:r>
            <w:r w:rsidRPr="004540E4">
              <w:rPr>
                <w:lang w:val="en-US"/>
              </w:rPr>
              <w:t xml:space="preserve"> T430 mix</w:t>
            </w:r>
            <w:r>
              <w:rPr>
                <w:lang w:val="en-US"/>
              </w:rPr>
              <w:t xml:space="preserve"> with latex</w:t>
            </w:r>
          </w:p>
        </w:tc>
        <w:tc>
          <w:tcPr>
            <w:tcW w:w="1701" w:type="dxa"/>
            <w:tcBorders>
              <w:top w:val="single" w:sz="12" w:space="0" w:color="auto"/>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LMC-VE</w:t>
            </w:r>
          </w:p>
        </w:tc>
        <w:tc>
          <w:tcPr>
            <w:tcW w:w="1467" w:type="dxa"/>
            <w:tcBorders>
              <w:top w:val="single" w:sz="12" w:space="0" w:color="auto"/>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RSLP</w:t>
            </w:r>
            <w:r>
              <w:rPr>
                <w:lang w:val="en-US"/>
              </w:rPr>
              <w:t xml:space="preserve"> Mix 1</w:t>
            </w:r>
          </w:p>
        </w:tc>
        <w:tc>
          <w:tcPr>
            <w:tcW w:w="1482" w:type="dxa"/>
            <w:tcBorders>
              <w:top w:val="single" w:sz="12" w:space="0" w:color="auto"/>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RSLP</w:t>
            </w:r>
            <w:r>
              <w:rPr>
                <w:lang w:val="en-US"/>
              </w:rPr>
              <w:t xml:space="preserve"> Mix 2</w:t>
            </w:r>
          </w:p>
        </w:tc>
      </w:tr>
      <w:tr w:rsidR="00913FDB" w:rsidRPr="004540E4" w:rsidTr="00ED1A29">
        <w:trPr>
          <w:trHeight w:val="530"/>
          <w:jc w:val="center"/>
        </w:trPr>
        <w:tc>
          <w:tcPr>
            <w:tcW w:w="2329" w:type="dxa"/>
            <w:tcBorders>
              <w:top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Cement/Mortar Type</w:t>
            </w:r>
          </w:p>
        </w:tc>
        <w:tc>
          <w:tcPr>
            <w:tcW w:w="1674" w:type="dxa"/>
            <w:tcBorders>
              <w:top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Emaco</w:t>
            </w:r>
            <w:r w:rsidRPr="00EC2FAC">
              <w:rPr>
                <w:vertAlign w:val="superscript"/>
                <w:lang w:val="en-US"/>
              </w:rPr>
              <w:t>®</w:t>
            </w:r>
            <w:r w:rsidRPr="004540E4">
              <w:rPr>
                <w:lang w:val="en-US"/>
              </w:rPr>
              <w:t xml:space="preserve"> T430</w:t>
            </w:r>
          </w:p>
        </w:tc>
        <w:tc>
          <w:tcPr>
            <w:tcW w:w="1701" w:type="dxa"/>
            <w:tcBorders>
              <w:top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CTS Rapid Set</w:t>
            </w:r>
            <w:r w:rsidRPr="00EC2FAC">
              <w:rPr>
                <w:vertAlign w:val="superscript"/>
                <w:lang w:val="en-US"/>
              </w:rPr>
              <w:t>®</w:t>
            </w:r>
            <w:r w:rsidRPr="004540E4">
              <w:rPr>
                <w:lang w:val="en-US"/>
              </w:rPr>
              <w:t xml:space="preserve">  cement</w:t>
            </w:r>
          </w:p>
        </w:tc>
        <w:tc>
          <w:tcPr>
            <w:tcW w:w="1467" w:type="dxa"/>
            <w:tcBorders>
              <w:top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CTS RSLP</w:t>
            </w:r>
          </w:p>
        </w:tc>
        <w:tc>
          <w:tcPr>
            <w:tcW w:w="1482" w:type="dxa"/>
            <w:tcBorders>
              <w:top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CTS RSLP</w:t>
            </w:r>
          </w:p>
        </w:tc>
      </w:tr>
      <w:tr w:rsidR="00913FDB" w:rsidRPr="004540E4" w:rsidTr="00ED1A29">
        <w:trPr>
          <w:trHeight w:val="439"/>
          <w:jc w:val="center"/>
        </w:trPr>
        <w:tc>
          <w:tcPr>
            <w:tcW w:w="2329"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Cement/Mortar Quantity</w:t>
            </w:r>
          </w:p>
        </w:tc>
        <w:tc>
          <w:tcPr>
            <w:tcW w:w="1674"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1394</w:t>
            </w:r>
          </w:p>
        </w:tc>
        <w:tc>
          <w:tcPr>
            <w:tcW w:w="1701"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390</w:t>
            </w:r>
          </w:p>
        </w:tc>
        <w:tc>
          <w:tcPr>
            <w:tcW w:w="1467"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395</w:t>
            </w:r>
          </w:p>
        </w:tc>
        <w:tc>
          <w:tcPr>
            <w:tcW w:w="1482"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390</w:t>
            </w:r>
          </w:p>
        </w:tc>
      </w:tr>
      <w:tr w:rsidR="00913FDB" w:rsidRPr="004540E4" w:rsidTr="00ED1A29">
        <w:trPr>
          <w:trHeight w:val="288"/>
          <w:jc w:val="center"/>
        </w:trPr>
        <w:tc>
          <w:tcPr>
            <w:tcW w:w="2329"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 xml:space="preserve">Fine </w:t>
            </w:r>
            <w:r>
              <w:rPr>
                <w:lang w:val="en-US"/>
              </w:rPr>
              <w:t>A</w:t>
            </w:r>
            <w:r w:rsidRPr="004540E4">
              <w:rPr>
                <w:lang w:val="en-US"/>
              </w:rPr>
              <w:t>ggregate</w:t>
            </w:r>
          </w:p>
        </w:tc>
        <w:tc>
          <w:tcPr>
            <w:tcW w:w="1674"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w:t>
            </w:r>
          </w:p>
        </w:tc>
        <w:tc>
          <w:tcPr>
            <w:tcW w:w="1701"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949</w:t>
            </w:r>
          </w:p>
        </w:tc>
        <w:tc>
          <w:tcPr>
            <w:tcW w:w="1467"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712</w:t>
            </w:r>
          </w:p>
        </w:tc>
        <w:tc>
          <w:tcPr>
            <w:tcW w:w="1482"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1006</w:t>
            </w:r>
          </w:p>
        </w:tc>
      </w:tr>
      <w:tr w:rsidR="00913FDB" w:rsidRPr="004540E4" w:rsidTr="00ED1A29">
        <w:trPr>
          <w:trHeight w:val="477"/>
          <w:jc w:val="center"/>
        </w:trPr>
        <w:tc>
          <w:tcPr>
            <w:tcW w:w="2329"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 xml:space="preserve">Coarse </w:t>
            </w:r>
            <w:r>
              <w:rPr>
                <w:lang w:val="en-US"/>
              </w:rPr>
              <w:t>A</w:t>
            </w:r>
            <w:r w:rsidRPr="004540E4">
              <w:rPr>
                <w:lang w:val="en-US"/>
              </w:rPr>
              <w:t>ggregate</w:t>
            </w:r>
            <w:r>
              <w:rPr>
                <w:lang w:val="en-US"/>
              </w:rPr>
              <w:t>*</w:t>
            </w:r>
            <w:r w:rsidRPr="004540E4">
              <w:rPr>
                <w:lang w:val="en-US"/>
              </w:rPr>
              <w:t xml:space="preserve"> Quantity</w:t>
            </w:r>
          </w:p>
        </w:tc>
        <w:tc>
          <w:tcPr>
            <w:tcW w:w="1674"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819</w:t>
            </w:r>
          </w:p>
        </w:tc>
        <w:tc>
          <w:tcPr>
            <w:tcW w:w="1701"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693</w:t>
            </w:r>
          </w:p>
        </w:tc>
        <w:tc>
          <w:tcPr>
            <w:tcW w:w="1467"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1068</w:t>
            </w:r>
          </w:p>
        </w:tc>
        <w:tc>
          <w:tcPr>
            <w:tcW w:w="1482"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863</w:t>
            </w:r>
          </w:p>
        </w:tc>
      </w:tr>
      <w:tr w:rsidR="00913FDB" w:rsidRPr="004540E4" w:rsidTr="00ED1A29">
        <w:tblPrEx>
          <w:tblLook w:val="0000"/>
        </w:tblPrEx>
        <w:trPr>
          <w:trHeight w:val="279"/>
          <w:jc w:val="center"/>
        </w:trPr>
        <w:tc>
          <w:tcPr>
            <w:tcW w:w="2329"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Latex</w:t>
            </w:r>
          </w:p>
        </w:tc>
        <w:tc>
          <w:tcPr>
            <w:tcW w:w="1674"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17.8</w:t>
            </w:r>
          </w:p>
        </w:tc>
        <w:tc>
          <w:tcPr>
            <w:tcW w:w="1701"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122</w:t>
            </w:r>
          </w:p>
        </w:tc>
        <w:tc>
          <w:tcPr>
            <w:tcW w:w="1467"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w:t>
            </w:r>
          </w:p>
        </w:tc>
        <w:tc>
          <w:tcPr>
            <w:tcW w:w="1482" w:type="dxa"/>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w:t>
            </w:r>
          </w:p>
        </w:tc>
      </w:tr>
      <w:tr w:rsidR="00913FDB" w:rsidRPr="004540E4" w:rsidTr="00ED1A29">
        <w:tblPrEx>
          <w:tblLook w:val="0000"/>
        </w:tblPrEx>
        <w:trPr>
          <w:trHeight w:val="243"/>
          <w:jc w:val="center"/>
        </w:trPr>
        <w:tc>
          <w:tcPr>
            <w:tcW w:w="2329" w:type="dxa"/>
            <w:tcBorders>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sidRPr="004540E4">
              <w:rPr>
                <w:lang w:val="en-US"/>
              </w:rPr>
              <w:t>Water</w:t>
            </w:r>
          </w:p>
        </w:tc>
        <w:tc>
          <w:tcPr>
            <w:tcW w:w="1674" w:type="dxa"/>
            <w:tcBorders>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101</w:t>
            </w:r>
          </w:p>
        </w:tc>
        <w:tc>
          <w:tcPr>
            <w:tcW w:w="1701" w:type="dxa"/>
            <w:tcBorders>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81</w:t>
            </w:r>
          </w:p>
        </w:tc>
        <w:tc>
          <w:tcPr>
            <w:tcW w:w="1467" w:type="dxa"/>
            <w:tcBorders>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166</w:t>
            </w:r>
          </w:p>
        </w:tc>
        <w:tc>
          <w:tcPr>
            <w:tcW w:w="1482" w:type="dxa"/>
            <w:tcBorders>
              <w:bottom w:val="single" w:sz="4" w:space="0" w:color="auto"/>
            </w:tcBorders>
            <w:vAlign w:val="center"/>
          </w:tcPr>
          <w:p w:rsidR="00913FDB" w:rsidRPr="004540E4" w:rsidRDefault="00913FDB" w:rsidP="00194D21">
            <w:pPr>
              <w:widowControl w:val="0"/>
              <w:overflowPunct w:val="0"/>
              <w:autoSpaceDE w:val="0"/>
              <w:autoSpaceDN w:val="0"/>
              <w:adjustRightInd w:val="0"/>
              <w:jc w:val="center"/>
              <w:textAlignment w:val="baseline"/>
              <w:rPr>
                <w:lang w:val="en-US"/>
              </w:rPr>
            </w:pPr>
            <w:r>
              <w:rPr>
                <w:lang w:val="en-US"/>
              </w:rPr>
              <w:t>156</w:t>
            </w:r>
          </w:p>
        </w:tc>
      </w:tr>
    </w:tbl>
    <w:p w:rsidR="00913FDB" w:rsidRPr="00A85755" w:rsidRDefault="00913FDB" w:rsidP="00A85755">
      <w:pPr>
        <w:widowControl w:val="0"/>
        <w:overflowPunct w:val="0"/>
        <w:autoSpaceDE w:val="0"/>
        <w:autoSpaceDN w:val="0"/>
        <w:adjustRightInd w:val="0"/>
        <w:ind w:left="360"/>
        <w:textAlignment w:val="baseline"/>
        <w:rPr>
          <w:i/>
          <w:sz w:val="20"/>
          <w:szCs w:val="20"/>
          <w:lang w:val="en-US"/>
        </w:rPr>
      </w:pPr>
      <w:r w:rsidRPr="00A85755">
        <w:rPr>
          <w:i/>
          <w:sz w:val="20"/>
          <w:szCs w:val="20"/>
          <w:lang w:val="en-US"/>
        </w:rPr>
        <w:t>* Coarse aggregate maximum siz</w:t>
      </w:r>
      <w:r w:rsidRPr="00B34CF7">
        <w:rPr>
          <w:i/>
          <w:sz w:val="20"/>
          <w:szCs w:val="20"/>
          <w:lang w:val="en-US"/>
        </w:rPr>
        <w:t>e is 12.5 mm.</w:t>
      </w:r>
    </w:p>
    <w:p w:rsidR="00913FDB" w:rsidRDefault="00913FDB" w:rsidP="004F0872">
      <w:pPr>
        <w:ind w:left="420"/>
        <w:rPr>
          <w:lang w:val="en-US"/>
        </w:rPr>
      </w:pPr>
    </w:p>
    <w:p w:rsidR="00913FDB" w:rsidRDefault="00913FDB" w:rsidP="004F0872">
      <w:pPr>
        <w:ind w:left="420"/>
        <w:rPr>
          <w:lang w:val="en-US"/>
        </w:rPr>
      </w:pPr>
    </w:p>
    <w:p w:rsidR="00913FDB" w:rsidRPr="007D550E" w:rsidRDefault="00913FDB" w:rsidP="000D0CF5">
      <w:pPr>
        <w:pStyle w:val="disstable"/>
        <w:rPr>
          <w:kern w:val="2"/>
        </w:rPr>
      </w:pPr>
      <w:bookmarkStart w:id="25" w:name="_Toc276027847"/>
      <w:r w:rsidRPr="007D550E">
        <w:rPr>
          <w:kern w:val="2"/>
        </w:rPr>
        <w:t>T</w:t>
      </w:r>
      <w:r>
        <w:rPr>
          <w:kern w:val="2"/>
        </w:rPr>
        <w:t>able</w:t>
      </w:r>
      <w:r w:rsidRPr="007D550E">
        <w:rPr>
          <w:kern w:val="2"/>
        </w:rPr>
        <w:t xml:space="preserve"> </w:t>
      </w:r>
      <w:r>
        <w:rPr>
          <w:kern w:val="2"/>
        </w:rPr>
        <w:t xml:space="preserve">2.6. </w:t>
      </w:r>
      <w:r w:rsidRPr="007D550E">
        <w:rPr>
          <w:kern w:val="2"/>
        </w:rPr>
        <w:t xml:space="preserve">Compressive Strengths </w:t>
      </w:r>
      <w:r>
        <w:rPr>
          <w:kern w:val="2"/>
        </w:rPr>
        <w:t xml:space="preserve">(MPa) </w:t>
      </w:r>
      <w:r w:rsidRPr="007D550E">
        <w:rPr>
          <w:kern w:val="2"/>
        </w:rPr>
        <w:t>per ASTM C 39 Modified</w:t>
      </w:r>
      <w:bookmarkEnd w:id="25"/>
    </w:p>
    <w:tbl>
      <w:tblPr>
        <w:tblW w:w="8939" w:type="dxa"/>
        <w:jc w:val="center"/>
        <w:tblInd w:w="2732" w:type="dxa"/>
        <w:tblBorders>
          <w:top w:val="single" w:sz="4" w:space="0" w:color="auto"/>
          <w:bottom w:val="single" w:sz="4" w:space="0" w:color="auto"/>
        </w:tblBorders>
        <w:tblLayout w:type="fixed"/>
        <w:tblLook w:val="01E0"/>
      </w:tblPr>
      <w:tblGrid>
        <w:gridCol w:w="2220"/>
        <w:gridCol w:w="918"/>
        <w:gridCol w:w="855"/>
        <w:gridCol w:w="864"/>
        <w:gridCol w:w="1188"/>
        <w:gridCol w:w="1138"/>
        <w:gridCol w:w="844"/>
        <w:gridCol w:w="912"/>
      </w:tblGrid>
      <w:tr w:rsidR="00913FDB" w:rsidRPr="008A6C21" w:rsidTr="00ED1A29">
        <w:trPr>
          <w:trHeight w:val="708"/>
          <w:jc w:val="center"/>
        </w:trPr>
        <w:tc>
          <w:tcPr>
            <w:tcW w:w="2220" w:type="dxa"/>
            <w:tcBorders>
              <w:top w:val="single" w:sz="12" w:space="0" w:color="auto"/>
              <w:bottom w:val="single" w:sz="4" w:space="0" w:color="auto"/>
            </w:tcBorders>
            <w:vAlign w:val="center"/>
          </w:tcPr>
          <w:p w:rsidR="00913FDB" w:rsidRPr="008051E5" w:rsidRDefault="00913FDB" w:rsidP="002B7DB0">
            <w:pPr>
              <w:widowControl w:val="0"/>
              <w:overflowPunct w:val="0"/>
              <w:autoSpaceDE w:val="0"/>
              <w:autoSpaceDN w:val="0"/>
              <w:adjustRightInd w:val="0"/>
              <w:jc w:val="center"/>
              <w:textAlignment w:val="baseline"/>
              <w:rPr>
                <w:lang w:val="en-US"/>
              </w:rPr>
            </w:pPr>
          </w:p>
        </w:tc>
        <w:tc>
          <w:tcPr>
            <w:tcW w:w="918" w:type="dxa"/>
            <w:tcBorders>
              <w:top w:val="single" w:sz="12" w:space="0" w:color="auto"/>
              <w:bottom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HPC Mix 1</w:t>
            </w:r>
          </w:p>
        </w:tc>
        <w:tc>
          <w:tcPr>
            <w:tcW w:w="855" w:type="dxa"/>
            <w:tcBorders>
              <w:top w:val="single" w:sz="12" w:space="0" w:color="auto"/>
              <w:bottom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HPC Mix 4</w:t>
            </w:r>
          </w:p>
        </w:tc>
        <w:tc>
          <w:tcPr>
            <w:tcW w:w="864" w:type="dxa"/>
            <w:tcBorders>
              <w:top w:val="single" w:sz="12" w:space="0" w:color="auto"/>
              <w:bottom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HPC Mix 5</w:t>
            </w:r>
          </w:p>
        </w:tc>
        <w:tc>
          <w:tcPr>
            <w:tcW w:w="1188" w:type="dxa"/>
            <w:tcBorders>
              <w:top w:val="single" w:sz="12" w:space="0" w:color="auto"/>
              <w:bottom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Emaco T430 mix</w:t>
            </w:r>
          </w:p>
        </w:tc>
        <w:tc>
          <w:tcPr>
            <w:tcW w:w="1138" w:type="dxa"/>
            <w:tcBorders>
              <w:top w:val="single" w:sz="12" w:space="0" w:color="auto"/>
              <w:bottom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LMC-VE</w:t>
            </w:r>
          </w:p>
        </w:tc>
        <w:tc>
          <w:tcPr>
            <w:tcW w:w="844" w:type="dxa"/>
            <w:tcBorders>
              <w:top w:val="single" w:sz="12" w:space="0" w:color="auto"/>
              <w:bottom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RSLP Mix 1</w:t>
            </w:r>
          </w:p>
        </w:tc>
        <w:tc>
          <w:tcPr>
            <w:tcW w:w="912" w:type="dxa"/>
            <w:tcBorders>
              <w:top w:val="single" w:sz="12" w:space="0" w:color="auto"/>
              <w:bottom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RSLP Mix 2</w:t>
            </w:r>
          </w:p>
        </w:tc>
      </w:tr>
      <w:tr w:rsidR="00913FDB" w:rsidRPr="00D6010B" w:rsidTr="00ED1A29">
        <w:trPr>
          <w:trHeight w:val="584"/>
          <w:jc w:val="center"/>
        </w:trPr>
        <w:tc>
          <w:tcPr>
            <w:tcW w:w="2220" w:type="dxa"/>
            <w:tcBorders>
              <w:top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7-day Compressive Strength</w:t>
            </w:r>
          </w:p>
        </w:tc>
        <w:tc>
          <w:tcPr>
            <w:tcW w:w="918" w:type="dxa"/>
            <w:tcBorders>
              <w:top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44.8</w:t>
            </w:r>
          </w:p>
        </w:tc>
        <w:tc>
          <w:tcPr>
            <w:tcW w:w="855" w:type="dxa"/>
            <w:tcBorders>
              <w:top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28.4</w:t>
            </w:r>
          </w:p>
        </w:tc>
        <w:tc>
          <w:tcPr>
            <w:tcW w:w="864" w:type="dxa"/>
            <w:tcBorders>
              <w:top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34.9</w:t>
            </w:r>
          </w:p>
        </w:tc>
        <w:tc>
          <w:tcPr>
            <w:tcW w:w="1188" w:type="dxa"/>
            <w:tcBorders>
              <w:top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10.1</w:t>
            </w:r>
          </w:p>
        </w:tc>
        <w:tc>
          <w:tcPr>
            <w:tcW w:w="1138" w:type="dxa"/>
            <w:tcBorders>
              <w:top w:val="single" w:sz="4" w:space="0" w:color="auto"/>
            </w:tcBorders>
            <w:vAlign w:val="center"/>
          </w:tcPr>
          <w:p w:rsidR="00913FDB" w:rsidRPr="008A6C21" w:rsidRDefault="00913FDB" w:rsidP="002B7DB0">
            <w:pPr>
              <w:widowControl w:val="0"/>
              <w:overflowPunct w:val="0"/>
              <w:autoSpaceDE w:val="0"/>
              <w:autoSpaceDN w:val="0"/>
              <w:adjustRightInd w:val="0"/>
              <w:jc w:val="center"/>
              <w:textAlignment w:val="baseline"/>
              <w:rPr>
                <w:lang w:val="en-US"/>
              </w:rPr>
            </w:pPr>
            <w:r w:rsidRPr="008A6C21">
              <w:rPr>
                <w:lang w:val="en-US"/>
              </w:rPr>
              <w:t>30.4</w:t>
            </w:r>
          </w:p>
        </w:tc>
        <w:tc>
          <w:tcPr>
            <w:tcW w:w="844" w:type="dxa"/>
            <w:tcBorders>
              <w:top w:val="single" w:sz="4" w:space="0" w:color="auto"/>
            </w:tcBorders>
            <w:vAlign w:val="center"/>
          </w:tcPr>
          <w:p w:rsidR="00913FDB" w:rsidRPr="008051E5" w:rsidRDefault="00913FDB" w:rsidP="002B7DB0">
            <w:pPr>
              <w:widowControl w:val="0"/>
              <w:overflowPunct w:val="0"/>
              <w:autoSpaceDE w:val="0"/>
              <w:autoSpaceDN w:val="0"/>
              <w:adjustRightInd w:val="0"/>
              <w:jc w:val="center"/>
              <w:textAlignment w:val="baseline"/>
            </w:pPr>
            <w:r>
              <w:t>26.3</w:t>
            </w:r>
          </w:p>
        </w:tc>
        <w:tc>
          <w:tcPr>
            <w:tcW w:w="912" w:type="dxa"/>
            <w:tcBorders>
              <w:top w:val="single" w:sz="4" w:space="0" w:color="auto"/>
            </w:tcBorders>
            <w:vAlign w:val="center"/>
          </w:tcPr>
          <w:p w:rsidR="00913FDB" w:rsidRPr="008051E5" w:rsidRDefault="00913FDB" w:rsidP="002B7DB0">
            <w:pPr>
              <w:widowControl w:val="0"/>
              <w:overflowPunct w:val="0"/>
              <w:autoSpaceDE w:val="0"/>
              <w:autoSpaceDN w:val="0"/>
              <w:adjustRightInd w:val="0"/>
              <w:jc w:val="center"/>
              <w:textAlignment w:val="baseline"/>
            </w:pPr>
            <w:r>
              <w:t>72.8</w:t>
            </w:r>
          </w:p>
        </w:tc>
      </w:tr>
      <w:tr w:rsidR="00913FDB" w:rsidRPr="00D6010B" w:rsidTr="00ED1A29">
        <w:trPr>
          <w:trHeight w:val="540"/>
          <w:jc w:val="center"/>
        </w:trPr>
        <w:tc>
          <w:tcPr>
            <w:tcW w:w="2220" w:type="dxa"/>
            <w:tcBorders>
              <w:bottom w:val="single" w:sz="4" w:space="0" w:color="auto"/>
            </w:tcBorders>
            <w:vAlign w:val="center"/>
          </w:tcPr>
          <w:p w:rsidR="00913FDB" w:rsidRPr="008051E5" w:rsidRDefault="00913FDB" w:rsidP="002B7DB0">
            <w:pPr>
              <w:widowControl w:val="0"/>
              <w:overflowPunct w:val="0"/>
              <w:autoSpaceDE w:val="0"/>
              <w:autoSpaceDN w:val="0"/>
              <w:adjustRightInd w:val="0"/>
              <w:jc w:val="center"/>
              <w:textAlignment w:val="baseline"/>
            </w:pPr>
            <w:r>
              <w:t>28-day</w:t>
            </w:r>
            <w:r w:rsidRPr="008051E5">
              <w:t xml:space="preserve"> Compressive Strength</w:t>
            </w:r>
          </w:p>
        </w:tc>
        <w:tc>
          <w:tcPr>
            <w:tcW w:w="918" w:type="dxa"/>
            <w:tcBorders>
              <w:bottom w:val="single" w:sz="4" w:space="0" w:color="auto"/>
            </w:tcBorders>
            <w:vAlign w:val="center"/>
          </w:tcPr>
          <w:p w:rsidR="00913FDB" w:rsidRPr="00B67701" w:rsidRDefault="00913FDB" w:rsidP="002B7DB0">
            <w:pPr>
              <w:widowControl w:val="0"/>
              <w:overflowPunct w:val="0"/>
              <w:autoSpaceDE w:val="0"/>
              <w:autoSpaceDN w:val="0"/>
              <w:adjustRightInd w:val="0"/>
              <w:jc w:val="center"/>
              <w:textAlignment w:val="baseline"/>
            </w:pPr>
            <w:r>
              <w:t>61.3</w:t>
            </w:r>
          </w:p>
        </w:tc>
        <w:tc>
          <w:tcPr>
            <w:tcW w:w="855" w:type="dxa"/>
            <w:tcBorders>
              <w:bottom w:val="single" w:sz="4" w:space="0" w:color="auto"/>
            </w:tcBorders>
            <w:vAlign w:val="center"/>
          </w:tcPr>
          <w:p w:rsidR="00913FDB" w:rsidRPr="00B67701" w:rsidRDefault="00913FDB" w:rsidP="002B7DB0">
            <w:pPr>
              <w:widowControl w:val="0"/>
              <w:overflowPunct w:val="0"/>
              <w:autoSpaceDE w:val="0"/>
              <w:autoSpaceDN w:val="0"/>
              <w:adjustRightInd w:val="0"/>
              <w:jc w:val="center"/>
              <w:textAlignment w:val="baseline"/>
            </w:pPr>
            <w:r>
              <w:t>36.3</w:t>
            </w:r>
          </w:p>
        </w:tc>
        <w:tc>
          <w:tcPr>
            <w:tcW w:w="864" w:type="dxa"/>
            <w:tcBorders>
              <w:bottom w:val="single" w:sz="4" w:space="0" w:color="auto"/>
            </w:tcBorders>
            <w:vAlign w:val="center"/>
          </w:tcPr>
          <w:p w:rsidR="00913FDB" w:rsidRPr="008051E5" w:rsidRDefault="00913FDB" w:rsidP="002B7DB0">
            <w:pPr>
              <w:widowControl w:val="0"/>
              <w:overflowPunct w:val="0"/>
              <w:autoSpaceDE w:val="0"/>
              <w:autoSpaceDN w:val="0"/>
              <w:adjustRightInd w:val="0"/>
              <w:jc w:val="center"/>
              <w:textAlignment w:val="baseline"/>
            </w:pPr>
            <w:r>
              <w:t>50.4</w:t>
            </w:r>
          </w:p>
        </w:tc>
        <w:tc>
          <w:tcPr>
            <w:tcW w:w="1188" w:type="dxa"/>
            <w:tcBorders>
              <w:bottom w:val="single" w:sz="4" w:space="0" w:color="auto"/>
            </w:tcBorders>
            <w:vAlign w:val="center"/>
          </w:tcPr>
          <w:p w:rsidR="00913FDB" w:rsidRPr="008051E5" w:rsidRDefault="00913FDB" w:rsidP="002B7DB0">
            <w:pPr>
              <w:widowControl w:val="0"/>
              <w:overflowPunct w:val="0"/>
              <w:autoSpaceDE w:val="0"/>
              <w:autoSpaceDN w:val="0"/>
              <w:adjustRightInd w:val="0"/>
              <w:jc w:val="center"/>
              <w:textAlignment w:val="baseline"/>
            </w:pPr>
            <w:r>
              <w:t>15.9</w:t>
            </w:r>
          </w:p>
        </w:tc>
        <w:tc>
          <w:tcPr>
            <w:tcW w:w="1138" w:type="dxa"/>
            <w:tcBorders>
              <w:bottom w:val="single" w:sz="4" w:space="0" w:color="auto"/>
            </w:tcBorders>
            <w:vAlign w:val="center"/>
          </w:tcPr>
          <w:p w:rsidR="00913FDB" w:rsidRPr="008051E5" w:rsidRDefault="00913FDB" w:rsidP="002B7DB0">
            <w:pPr>
              <w:widowControl w:val="0"/>
              <w:overflowPunct w:val="0"/>
              <w:autoSpaceDE w:val="0"/>
              <w:autoSpaceDN w:val="0"/>
              <w:adjustRightInd w:val="0"/>
              <w:jc w:val="center"/>
              <w:textAlignment w:val="baseline"/>
            </w:pPr>
            <w:r>
              <w:t>30.3</w:t>
            </w:r>
          </w:p>
        </w:tc>
        <w:tc>
          <w:tcPr>
            <w:tcW w:w="844" w:type="dxa"/>
            <w:tcBorders>
              <w:bottom w:val="single" w:sz="4" w:space="0" w:color="auto"/>
            </w:tcBorders>
            <w:vAlign w:val="center"/>
          </w:tcPr>
          <w:p w:rsidR="00913FDB" w:rsidRPr="008051E5" w:rsidRDefault="00913FDB" w:rsidP="002B7DB0">
            <w:pPr>
              <w:widowControl w:val="0"/>
              <w:overflowPunct w:val="0"/>
              <w:autoSpaceDE w:val="0"/>
              <w:autoSpaceDN w:val="0"/>
              <w:adjustRightInd w:val="0"/>
              <w:jc w:val="center"/>
              <w:textAlignment w:val="baseline"/>
            </w:pPr>
            <w:r>
              <w:t>29.2</w:t>
            </w:r>
          </w:p>
        </w:tc>
        <w:tc>
          <w:tcPr>
            <w:tcW w:w="912" w:type="dxa"/>
            <w:tcBorders>
              <w:bottom w:val="single" w:sz="4" w:space="0" w:color="auto"/>
            </w:tcBorders>
            <w:vAlign w:val="center"/>
          </w:tcPr>
          <w:p w:rsidR="00913FDB" w:rsidRPr="00B67701" w:rsidRDefault="00913FDB" w:rsidP="002B7DB0">
            <w:pPr>
              <w:widowControl w:val="0"/>
              <w:overflowPunct w:val="0"/>
              <w:autoSpaceDE w:val="0"/>
              <w:autoSpaceDN w:val="0"/>
              <w:adjustRightInd w:val="0"/>
              <w:jc w:val="center"/>
              <w:textAlignment w:val="baseline"/>
            </w:pPr>
            <w:r>
              <w:t>77.6</w:t>
            </w:r>
          </w:p>
        </w:tc>
      </w:tr>
    </w:tbl>
    <w:p w:rsidR="00913FDB" w:rsidRDefault="00913FDB" w:rsidP="00335D88">
      <w:pPr>
        <w:rPr>
          <w:lang w:val="en-US"/>
        </w:rPr>
      </w:pPr>
    </w:p>
    <w:p w:rsidR="00913FDB" w:rsidRDefault="00913FDB" w:rsidP="00335D88">
      <w:pPr>
        <w:rPr>
          <w:lang w:val="en-US"/>
        </w:rPr>
      </w:pPr>
    </w:p>
    <w:p w:rsidR="00913FDB" w:rsidRPr="007D550E" w:rsidRDefault="00913FDB" w:rsidP="000D0CF5">
      <w:pPr>
        <w:pStyle w:val="disstable"/>
        <w:rPr>
          <w:kern w:val="2"/>
        </w:rPr>
      </w:pPr>
      <w:bookmarkStart w:id="26" w:name="_Toc276027848"/>
      <w:r w:rsidRPr="007D550E">
        <w:rPr>
          <w:kern w:val="2"/>
        </w:rPr>
        <w:t xml:space="preserve">Table </w:t>
      </w:r>
      <w:r>
        <w:rPr>
          <w:kern w:val="2"/>
        </w:rPr>
        <w:t>2.7.</w:t>
      </w:r>
      <w:r w:rsidRPr="007D550E">
        <w:rPr>
          <w:kern w:val="2"/>
        </w:rPr>
        <w:t xml:space="preserve"> Slant Cylinder Bond Strength and Failure Mode</w:t>
      </w:r>
      <w:bookmarkEnd w:id="26"/>
    </w:p>
    <w:tbl>
      <w:tblPr>
        <w:tblW w:w="0" w:type="auto"/>
        <w:jc w:val="center"/>
        <w:tblInd w:w="1428" w:type="dxa"/>
        <w:tblBorders>
          <w:top w:val="single" w:sz="4" w:space="0" w:color="auto"/>
          <w:bottom w:val="single" w:sz="4" w:space="0" w:color="auto"/>
        </w:tblBorders>
        <w:tblLayout w:type="fixed"/>
        <w:tblLook w:val="01E0"/>
      </w:tblPr>
      <w:tblGrid>
        <w:gridCol w:w="1509"/>
        <w:gridCol w:w="1192"/>
        <w:gridCol w:w="750"/>
        <w:gridCol w:w="1439"/>
        <w:gridCol w:w="1710"/>
        <w:gridCol w:w="1080"/>
      </w:tblGrid>
      <w:tr w:rsidR="00913FDB" w:rsidRPr="008A6C21" w:rsidTr="00ED1A29">
        <w:trPr>
          <w:trHeight w:val="593"/>
          <w:jc w:val="center"/>
        </w:trPr>
        <w:tc>
          <w:tcPr>
            <w:tcW w:w="1509" w:type="dxa"/>
            <w:tcBorders>
              <w:top w:val="single" w:sz="12" w:space="0" w:color="auto"/>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Material Type</w:t>
            </w:r>
          </w:p>
        </w:tc>
        <w:tc>
          <w:tcPr>
            <w:tcW w:w="1192" w:type="dxa"/>
            <w:tcBorders>
              <w:top w:val="single" w:sz="12" w:space="0" w:color="auto"/>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Specimen Number</w:t>
            </w:r>
          </w:p>
        </w:tc>
        <w:tc>
          <w:tcPr>
            <w:tcW w:w="750" w:type="dxa"/>
            <w:tcBorders>
              <w:top w:val="single" w:sz="12" w:space="0" w:color="auto"/>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Test Age</w:t>
            </w:r>
          </w:p>
        </w:tc>
        <w:tc>
          <w:tcPr>
            <w:tcW w:w="1439" w:type="dxa"/>
            <w:tcBorders>
              <w:top w:val="single" w:sz="12" w:space="0" w:color="auto"/>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Shear Stress (MPa)</w:t>
            </w:r>
          </w:p>
        </w:tc>
        <w:tc>
          <w:tcPr>
            <w:tcW w:w="1710" w:type="dxa"/>
            <w:tcBorders>
              <w:top w:val="single" w:sz="12" w:space="0" w:color="auto"/>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 xml:space="preserve">Average Shear Stress </w:t>
            </w:r>
            <w:r>
              <w:rPr>
                <w:lang w:val="en-US"/>
              </w:rPr>
              <w:t>(MPa)</w:t>
            </w:r>
          </w:p>
        </w:tc>
        <w:tc>
          <w:tcPr>
            <w:tcW w:w="1080" w:type="dxa"/>
            <w:tcBorders>
              <w:top w:val="single" w:sz="12" w:space="0" w:color="auto"/>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Mode of Failure*</w:t>
            </w:r>
          </w:p>
        </w:tc>
      </w:tr>
      <w:tr w:rsidR="00913FDB" w:rsidRPr="00944A17" w:rsidTr="00ED1A29">
        <w:trPr>
          <w:jc w:val="center"/>
        </w:trPr>
        <w:tc>
          <w:tcPr>
            <w:tcW w:w="1509" w:type="dxa"/>
            <w:vMerge w:val="restart"/>
            <w:tcBorders>
              <w:top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EUCO-SPEED MP</w:t>
            </w:r>
          </w:p>
        </w:tc>
        <w:tc>
          <w:tcPr>
            <w:tcW w:w="1192" w:type="dxa"/>
            <w:tcBorders>
              <w:top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1</w:t>
            </w:r>
          </w:p>
        </w:tc>
        <w:tc>
          <w:tcPr>
            <w:tcW w:w="750" w:type="dxa"/>
            <w:vMerge w:val="restart"/>
            <w:tcBorders>
              <w:top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8 hours</w:t>
            </w:r>
          </w:p>
        </w:tc>
        <w:tc>
          <w:tcPr>
            <w:tcW w:w="1439" w:type="dxa"/>
            <w:tcBorders>
              <w:top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3.1</w:t>
            </w:r>
          </w:p>
        </w:tc>
        <w:tc>
          <w:tcPr>
            <w:tcW w:w="1710" w:type="dxa"/>
            <w:vMerge w:val="restart"/>
            <w:tcBorders>
              <w:top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2.7</w:t>
            </w:r>
          </w:p>
        </w:tc>
        <w:tc>
          <w:tcPr>
            <w:tcW w:w="1080" w:type="dxa"/>
            <w:tcBorders>
              <w:top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b</w:t>
            </w:r>
          </w:p>
        </w:tc>
      </w:tr>
      <w:tr w:rsidR="00913FDB" w:rsidRPr="00944A17" w:rsidTr="00ED1A29">
        <w:trPr>
          <w:jc w:val="center"/>
        </w:trPr>
        <w:tc>
          <w:tcPr>
            <w:tcW w:w="1509"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2</w:t>
            </w:r>
          </w:p>
        </w:tc>
        <w:tc>
          <w:tcPr>
            <w:tcW w:w="75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1.1</w:t>
            </w:r>
          </w:p>
        </w:tc>
        <w:tc>
          <w:tcPr>
            <w:tcW w:w="171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b</w:t>
            </w:r>
          </w:p>
        </w:tc>
      </w:tr>
      <w:tr w:rsidR="00913FDB" w:rsidRPr="00944A17" w:rsidTr="00ED1A29">
        <w:trPr>
          <w:trHeight w:val="353"/>
          <w:jc w:val="center"/>
        </w:trPr>
        <w:tc>
          <w:tcPr>
            <w:tcW w:w="1509"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3</w:t>
            </w:r>
          </w:p>
        </w:tc>
        <w:tc>
          <w:tcPr>
            <w:tcW w:w="75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4.0</w:t>
            </w:r>
          </w:p>
        </w:tc>
        <w:tc>
          <w:tcPr>
            <w:tcW w:w="171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b</w:t>
            </w:r>
          </w:p>
        </w:tc>
      </w:tr>
      <w:tr w:rsidR="00913FDB" w:rsidRPr="00944A17" w:rsidTr="00ED1A29">
        <w:trPr>
          <w:jc w:val="center"/>
        </w:trPr>
        <w:tc>
          <w:tcPr>
            <w:tcW w:w="1509" w:type="dxa"/>
            <w:vMerge w:val="restart"/>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S</w:t>
            </w:r>
            <w:r>
              <w:rPr>
                <w:lang w:val="en-US"/>
              </w:rPr>
              <w:t>et</w:t>
            </w:r>
            <w:r w:rsidRPr="00EC2FAC">
              <w:rPr>
                <w:vertAlign w:val="superscript"/>
                <w:lang w:val="en-US"/>
              </w:rPr>
              <w:t>®</w:t>
            </w:r>
            <w:r w:rsidRPr="00944A17">
              <w:rPr>
                <w:lang w:val="en-US"/>
              </w:rPr>
              <w:t xml:space="preserve"> 45 HW</w:t>
            </w: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1</w:t>
            </w:r>
          </w:p>
        </w:tc>
        <w:tc>
          <w:tcPr>
            <w:tcW w:w="750" w:type="dxa"/>
            <w:vMerge w:val="restart"/>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pPr>
            <w:r w:rsidRPr="00944A17">
              <w:rPr>
                <w:lang w:val="en-US"/>
              </w:rPr>
              <w:t>8 hours</w:t>
            </w: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8.0</w:t>
            </w:r>
          </w:p>
        </w:tc>
        <w:tc>
          <w:tcPr>
            <w:tcW w:w="1710" w:type="dxa"/>
            <w:vMerge w:val="restart"/>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8.1</w:t>
            </w: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b</w:t>
            </w:r>
          </w:p>
        </w:tc>
      </w:tr>
      <w:tr w:rsidR="00913FDB" w:rsidRPr="00944A17" w:rsidTr="00ED1A29">
        <w:trPr>
          <w:jc w:val="center"/>
        </w:trPr>
        <w:tc>
          <w:tcPr>
            <w:tcW w:w="1509"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2</w:t>
            </w:r>
          </w:p>
        </w:tc>
        <w:tc>
          <w:tcPr>
            <w:tcW w:w="750" w:type="dxa"/>
            <w:vMerge/>
          </w:tcPr>
          <w:p w:rsidR="00913FDB" w:rsidRPr="00944A17" w:rsidRDefault="00913FDB" w:rsidP="001D7C35">
            <w:pPr>
              <w:tabs>
                <w:tab w:val="left" w:pos="432"/>
                <w:tab w:val="left" w:pos="720"/>
              </w:tabs>
              <w:overflowPunct w:val="0"/>
              <w:autoSpaceDE w:val="0"/>
              <w:autoSpaceDN w:val="0"/>
              <w:adjustRightInd w:val="0"/>
              <w:jc w:val="both"/>
              <w:textAlignment w:val="baseline"/>
            </w:pP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7.7</w:t>
            </w:r>
          </w:p>
        </w:tc>
        <w:tc>
          <w:tcPr>
            <w:tcW w:w="171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b</w:t>
            </w:r>
          </w:p>
        </w:tc>
      </w:tr>
      <w:tr w:rsidR="00913FDB" w:rsidRPr="00944A17" w:rsidTr="00ED1A29">
        <w:trPr>
          <w:jc w:val="center"/>
        </w:trPr>
        <w:tc>
          <w:tcPr>
            <w:tcW w:w="1509"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3</w:t>
            </w:r>
          </w:p>
        </w:tc>
        <w:tc>
          <w:tcPr>
            <w:tcW w:w="750" w:type="dxa"/>
            <w:vMerge/>
          </w:tcPr>
          <w:p w:rsidR="00913FDB" w:rsidRPr="00944A17" w:rsidRDefault="00913FDB" w:rsidP="001D7C35">
            <w:pPr>
              <w:tabs>
                <w:tab w:val="left" w:pos="432"/>
                <w:tab w:val="left" w:pos="720"/>
              </w:tabs>
              <w:overflowPunct w:val="0"/>
              <w:autoSpaceDE w:val="0"/>
              <w:autoSpaceDN w:val="0"/>
              <w:adjustRightInd w:val="0"/>
              <w:jc w:val="both"/>
              <w:textAlignment w:val="baseline"/>
            </w:pP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8.5</w:t>
            </w:r>
          </w:p>
        </w:tc>
        <w:tc>
          <w:tcPr>
            <w:tcW w:w="171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b</w:t>
            </w:r>
          </w:p>
        </w:tc>
      </w:tr>
      <w:tr w:rsidR="00913FDB" w:rsidRPr="00944A17" w:rsidTr="00ED1A29">
        <w:trPr>
          <w:jc w:val="center"/>
        </w:trPr>
        <w:tc>
          <w:tcPr>
            <w:tcW w:w="1509" w:type="dxa"/>
            <w:vMerge w:val="restart"/>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HPC</w:t>
            </w:r>
            <w:r>
              <w:rPr>
                <w:lang w:val="en-US"/>
              </w:rPr>
              <w:t xml:space="preserve"> Mix </w:t>
            </w:r>
            <w:r w:rsidRPr="00944A17">
              <w:rPr>
                <w:lang w:val="en-US"/>
              </w:rPr>
              <w:t>1</w:t>
            </w: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1</w:t>
            </w:r>
          </w:p>
        </w:tc>
        <w:tc>
          <w:tcPr>
            <w:tcW w:w="750" w:type="dxa"/>
            <w:vMerge w:val="restart"/>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7 days</w:t>
            </w: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11.1</w:t>
            </w:r>
          </w:p>
        </w:tc>
        <w:tc>
          <w:tcPr>
            <w:tcW w:w="1710" w:type="dxa"/>
            <w:vMerge w:val="restart"/>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12.5</w:t>
            </w: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c</w:t>
            </w:r>
          </w:p>
        </w:tc>
      </w:tr>
      <w:tr w:rsidR="00913FDB" w:rsidRPr="00944A17" w:rsidTr="00ED1A29">
        <w:trPr>
          <w:jc w:val="center"/>
        </w:trPr>
        <w:tc>
          <w:tcPr>
            <w:tcW w:w="1509"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2</w:t>
            </w:r>
          </w:p>
        </w:tc>
        <w:tc>
          <w:tcPr>
            <w:tcW w:w="75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13.2</w:t>
            </w:r>
          </w:p>
        </w:tc>
        <w:tc>
          <w:tcPr>
            <w:tcW w:w="171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a</w:t>
            </w:r>
          </w:p>
        </w:tc>
      </w:tr>
      <w:tr w:rsidR="00913FDB" w:rsidRPr="00944A17" w:rsidTr="00ED1A29">
        <w:trPr>
          <w:jc w:val="center"/>
        </w:trPr>
        <w:tc>
          <w:tcPr>
            <w:tcW w:w="1509"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3</w:t>
            </w:r>
          </w:p>
        </w:tc>
        <w:tc>
          <w:tcPr>
            <w:tcW w:w="75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13.3</w:t>
            </w:r>
          </w:p>
        </w:tc>
        <w:tc>
          <w:tcPr>
            <w:tcW w:w="171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a</w:t>
            </w:r>
          </w:p>
        </w:tc>
      </w:tr>
      <w:tr w:rsidR="00913FDB" w:rsidRPr="00944A17" w:rsidTr="00ED1A29">
        <w:trPr>
          <w:jc w:val="center"/>
        </w:trPr>
        <w:tc>
          <w:tcPr>
            <w:tcW w:w="1509" w:type="dxa"/>
            <w:vMerge w:val="restart"/>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RSLP</w:t>
            </w:r>
            <w:r>
              <w:rPr>
                <w:lang w:val="en-US"/>
              </w:rPr>
              <w:t xml:space="preserve"> Mix 2</w:t>
            </w: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1</w:t>
            </w:r>
          </w:p>
        </w:tc>
        <w:tc>
          <w:tcPr>
            <w:tcW w:w="750" w:type="dxa"/>
            <w:vMerge w:val="restart"/>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7 days</w:t>
            </w: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4.5</w:t>
            </w:r>
          </w:p>
        </w:tc>
        <w:tc>
          <w:tcPr>
            <w:tcW w:w="1710" w:type="dxa"/>
            <w:vMerge w:val="restart"/>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4.9</w:t>
            </w: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a</w:t>
            </w:r>
          </w:p>
        </w:tc>
      </w:tr>
      <w:tr w:rsidR="00913FDB" w:rsidRPr="00944A17" w:rsidTr="00ED1A29">
        <w:trPr>
          <w:jc w:val="center"/>
        </w:trPr>
        <w:tc>
          <w:tcPr>
            <w:tcW w:w="1509"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192"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2</w:t>
            </w:r>
          </w:p>
        </w:tc>
        <w:tc>
          <w:tcPr>
            <w:tcW w:w="75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439"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4.4</w:t>
            </w:r>
          </w:p>
        </w:tc>
        <w:tc>
          <w:tcPr>
            <w:tcW w:w="1710" w:type="dxa"/>
            <w:vMerge/>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080" w:type="dxa"/>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a</w:t>
            </w:r>
          </w:p>
        </w:tc>
      </w:tr>
      <w:tr w:rsidR="00913FDB" w:rsidRPr="00944A17" w:rsidTr="00ED1A29">
        <w:trPr>
          <w:trHeight w:val="110"/>
          <w:jc w:val="center"/>
        </w:trPr>
        <w:tc>
          <w:tcPr>
            <w:tcW w:w="1509" w:type="dxa"/>
            <w:vMerge/>
            <w:tcBorders>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192" w:type="dxa"/>
            <w:tcBorders>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3</w:t>
            </w:r>
          </w:p>
        </w:tc>
        <w:tc>
          <w:tcPr>
            <w:tcW w:w="750" w:type="dxa"/>
            <w:vMerge/>
            <w:tcBorders>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439" w:type="dxa"/>
            <w:tcBorders>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Pr>
                <w:lang w:val="en-US"/>
              </w:rPr>
              <w:t>5.7</w:t>
            </w:r>
          </w:p>
        </w:tc>
        <w:tc>
          <w:tcPr>
            <w:tcW w:w="1710" w:type="dxa"/>
            <w:vMerge/>
            <w:tcBorders>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p>
        </w:tc>
        <w:tc>
          <w:tcPr>
            <w:tcW w:w="1080" w:type="dxa"/>
            <w:tcBorders>
              <w:bottom w:val="single" w:sz="4" w:space="0" w:color="auto"/>
            </w:tcBorders>
            <w:vAlign w:val="center"/>
          </w:tcPr>
          <w:p w:rsidR="00913FDB" w:rsidRPr="00944A17" w:rsidRDefault="00913FDB" w:rsidP="001D7C35">
            <w:pPr>
              <w:tabs>
                <w:tab w:val="left" w:pos="432"/>
                <w:tab w:val="left" w:pos="720"/>
              </w:tabs>
              <w:overflowPunct w:val="0"/>
              <w:autoSpaceDE w:val="0"/>
              <w:autoSpaceDN w:val="0"/>
              <w:adjustRightInd w:val="0"/>
              <w:jc w:val="center"/>
              <w:textAlignment w:val="baseline"/>
              <w:rPr>
                <w:lang w:val="en-US"/>
              </w:rPr>
            </w:pPr>
            <w:r w:rsidRPr="00944A17">
              <w:rPr>
                <w:lang w:val="en-US"/>
              </w:rPr>
              <w:t>a</w:t>
            </w:r>
          </w:p>
        </w:tc>
      </w:tr>
    </w:tbl>
    <w:p w:rsidR="00913FDB" w:rsidRPr="0048672A" w:rsidRDefault="00913FDB" w:rsidP="004F0872">
      <w:pPr>
        <w:rPr>
          <w:i/>
          <w:sz w:val="20"/>
          <w:szCs w:val="20"/>
          <w:lang w:val="en-US"/>
        </w:rPr>
      </w:pPr>
      <w:r w:rsidRPr="0048672A">
        <w:rPr>
          <w:i/>
          <w:sz w:val="20"/>
          <w:szCs w:val="20"/>
          <w:lang w:val="en-US"/>
        </w:rPr>
        <w:t xml:space="preserve">  *a) clean shearing of bond along slanted interface (Figure </w:t>
      </w:r>
      <w:r>
        <w:rPr>
          <w:i/>
          <w:sz w:val="20"/>
          <w:szCs w:val="20"/>
          <w:lang w:val="en-US"/>
        </w:rPr>
        <w:t>2.4</w:t>
      </w:r>
      <w:r w:rsidRPr="0048672A">
        <w:rPr>
          <w:i/>
          <w:sz w:val="20"/>
          <w:szCs w:val="20"/>
          <w:lang w:val="en-US"/>
        </w:rPr>
        <w:t xml:space="preserve">a) </w:t>
      </w:r>
    </w:p>
    <w:p w:rsidR="00913FDB" w:rsidRPr="0048672A" w:rsidRDefault="00913FDB" w:rsidP="004F0872">
      <w:pPr>
        <w:rPr>
          <w:i/>
          <w:sz w:val="20"/>
          <w:szCs w:val="20"/>
          <w:lang w:val="en-US"/>
        </w:rPr>
      </w:pPr>
      <w:r w:rsidRPr="0048672A">
        <w:rPr>
          <w:i/>
          <w:sz w:val="20"/>
          <w:szCs w:val="20"/>
          <w:lang w:val="en-US"/>
        </w:rPr>
        <w:t xml:space="preserve">    b) grout and/or concrete crackin</w:t>
      </w:r>
      <w:r>
        <w:rPr>
          <w:i/>
          <w:sz w:val="20"/>
          <w:szCs w:val="20"/>
          <w:lang w:val="en-US"/>
        </w:rPr>
        <w:t xml:space="preserve">g before interface bond failure. However, </w:t>
      </w:r>
      <w:r w:rsidRPr="0048672A">
        <w:rPr>
          <w:i/>
          <w:sz w:val="20"/>
          <w:szCs w:val="20"/>
          <w:lang w:val="en-US"/>
        </w:rPr>
        <w:t>it was possible to load the specimen until the bonded interface failed</w:t>
      </w:r>
      <w:r>
        <w:rPr>
          <w:i/>
          <w:sz w:val="20"/>
          <w:szCs w:val="20"/>
          <w:lang w:val="en-US"/>
        </w:rPr>
        <w:t xml:space="preserve">. </w:t>
      </w:r>
      <w:r w:rsidRPr="0048672A">
        <w:rPr>
          <w:i/>
          <w:sz w:val="20"/>
          <w:szCs w:val="20"/>
          <w:lang w:val="en-US"/>
        </w:rPr>
        <w:t xml:space="preserve">(Figure </w:t>
      </w:r>
      <w:r>
        <w:rPr>
          <w:i/>
          <w:sz w:val="20"/>
          <w:szCs w:val="20"/>
          <w:lang w:val="en-US"/>
        </w:rPr>
        <w:t>2.4</w:t>
      </w:r>
      <w:r w:rsidRPr="0048672A">
        <w:rPr>
          <w:i/>
          <w:sz w:val="20"/>
          <w:szCs w:val="20"/>
          <w:lang w:val="en-US"/>
        </w:rPr>
        <w:t>b)</w:t>
      </w:r>
    </w:p>
    <w:p w:rsidR="00913FDB" w:rsidRPr="0048672A" w:rsidRDefault="00913FDB" w:rsidP="004F0872">
      <w:pPr>
        <w:rPr>
          <w:i/>
          <w:sz w:val="20"/>
          <w:szCs w:val="20"/>
          <w:lang w:val="en-US"/>
        </w:rPr>
      </w:pPr>
      <w:r w:rsidRPr="0048672A">
        <w:rPr>
          <w:i/>
          <w:sz w:val="20"/>
          <w:szCs w:val="20"/>
          <w:lang w:val="en-US"/>
        </w:rPr>
        <w:t xml:space="preserve">    c) grout cracked and split in a vertical manner so that it was not possible to continue loading the specimen  (Figure </w:t>
      </w:r>
      <w:r>
        <w:rPr>
          <w:i/>
          <w:sz w:val="20"/>
          <w:szCs w:val="20"/>
          <w:lang w:val="en-US"/>
        </w:rPr>
        <w:t>2.4</w:t>
      </w:r>
      <w:r w:rsidRPr="0048672A">
        <w:rPr>
          <w:i/>
          <w:sz w:val="20"/>
          <w:szCs w:val="20"/>
          <w:lang w:val="en-US"/>
        </w:rPr>
        <w:t>c)</w:t>
      </w:r>
    </w:p>
    <w:p w:rsidR="00913FDB" w:rsidRDefault="00913FDB" w:rsidP="004F0872">
      <w:pPr>
        <w:ind w:left="420"/>
        <w:rPr>
          <w:lang w:val="en-US"/>
        </w:rPr>
      </w:pPr>
    </w:p>
    <w:p w:rsidR="00913FDB" w:rsidRPr="007D550E" w:rsidRDefault="00913FDB" w:rsidP="00ED1A29">
      <w:pPr>
        <w:pStyle w:val="disstable"/>
        <w:rPr>
          <w:kern w:val="2"/>
        </w:rPr>
      </w:pPr>
      <w:r>
        <w:br w:type="page"/>
      </w:r>
      <w:bookmarkStart w:id="27" w:name="_Toc276027849"/>
      <w:r w:rsidRPr="007D550E">
        <w:rPr>
          <w:kern w:val="2"/>
        </w:rPr>
        <w:t xml:space="preserve">Table </w:t>
      </w:r>
      <w:r>
        <w:rPr>
          <w:kern w:val="2"/>
        </w:rPr>
        <w:t>2.8.</w:t>
      </w:r>
      <w:r w:rsidRPr="007D550E">
        <w:rPr>
          <w:kern w:val="2"/>
        </w:rPr>
        <w:t xml:space="preserve"> Depths</w:t>
      </w:r>
      <w:r>
        <w:rPr>
          <w:kern w:val="2"/>
        </w:rPr>
        <w:t xml:space="preserve"> (mm)</w:t>
      </w:r>
      <w:r w:rsidRPr="007D550E">
        <w:rPr>
          <w:kern w:val="2"/>
        </w:rPr>
        <w:t xml:space="preserve"> for 0.</w:t>
      </w:r>
      <w:r>
        <w:rPr>
          <w:kern w:val="2"/>
        </w:rPr>
        <w:t>2</w:t>
      </w:r>
      <w:r w:rsidRPr="007D550E">
        <w:rPr>
          <w:kern w:val="2"/>
        </w:rPr>
        <w:t>% chloride content</w:t>
      </w:r>
      <w:r>
        <w:rPr>
          <w:kern w:val="2"/>
        </w:rPr>
        <w:t xml:space="preserve"> (by mass of cement)</w:t>
      </w:r>
      <w:bookmarkEnd w:id="27"/>
    </w:p>
    <w:tbl>
      <w:tblPr>
        <w:tblW w:w="0" w:type="auto"/>
        <w:jc w:val="center"/>
        <w:tblInd w:w="1062" w:type="dxa"/>
        <w:tblBorders>
          <w:top w:val="single" w:sz="4" w:space="0" w:color="auto"/>
          <w:bottom w:val="single" w:sz="4" w:space="0" w:color="auto"/>
        </w:tblBorders>
        <w:tblLook w:val="01E0"/>
      </w:tblPr>
      <w:tblGrid>
        <w:gridCol w:w="2122"/>
        <w:gridCol w:w="1456"/>
        <w:gridCol w:w="1316"/>
        <w:gridCol w:w="1598"/>
      </w:tblGrid>
      <w:tr w:rsidR="00913FDB" w:rsidRPr="008A6C21">
        <w:trPr>
          <w:trHeight w:val="138"/>
          <w:jc w:val="center"/>
        </w:trPr>
        <w:tc>
          <w:tcPr>
            <w:tcW w:w="2122" w:type="dxa"/>
            <w:vMerge w:val="restart"/>
            <w:tcBorders>
              <w:top w:val="single" w:sz="12" w:space="0" w:color="auto"/>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Materials</w:t>
            </w:r>
          </w:p>
        </w:tc>
        <w:tc>
          <w:tcPr>
            <w:tcW w:w="4370" w:type="dxa"/>
            <w:gridSpan w:val="3"/>
            <w:tcBorders>
              <w:top w:val="single" w:sz="12" w:space="0" w:color="auto"/>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Sample</w:t>
            </w:r>
          </w:p>
        </w:tc>
      </w:tr>
      <w:tr w:rsidR="00913FDB" w:rsidRPr="008A6C21">
        <w:trPr>
          <w:trHeight w:val="138"/>
          <w:jc w:val="center"/>
        </w:trPr>
        <w:tc>
          <w:tcPr>
            <w:tcW w:w="2122" w:type="dxa"/>
            <w:vMerge/>
            <w:tcBorders>
              <w:top w:val="single" w:sz="4" w:space="0" w:color="auto"/>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p>
        </w:tc>
        <w:tc>
          <w:tcPr>
            <w:tcW w:w="1456" w:type="dxa"/>
            <w:tcBorders>
              <w:top w:val="single" w:sz="4" w:space="0" w:color="auto"/>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1</w:t>
            </w:r>
          </w:p>
        </w:tc>
        <w:tc>
          <w:tcPr>
            <w:tcW w:w="1316" w:type="dxa"/>
            <w:tcBorders>
              <w:top w:val="single" w:sz="4" w:space="0" w:color="auto"/>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2</w:t>
            </w:r>
          </w:p>
        </w:tc>
        <w:tc>
          <w:tcPr>
            <w:tcW w:w="1598" w:type="dxa"/>
            <w:tcBorders>
              <w:top w:val="single" w:sz="4" w:space="0" w:color="auto"/>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3</w:t>
            </w:r>
          </w:p>
        </w:tc>
      </w:tr>
      <w:tr w:rsidR="00913FDB" w:rsidRPr="008A6C21">
        <w:trPr>
          <w:trHeight w:val="449"/>
          <w:jc w:val="center"/>
        </w:trPr>
        <w:tc>
          <w:tcPr>
            <w:tcW w:w="2122" w:type="dxa"/>
            <w:tcBorders>
              <w:top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EUCO-SPEED MP</w:t>
            </w:r>
          </w:p>
        </w:tc>
        <w:tc>
          <w:tcPr>
            <w:tcW w:w="1456" w:type="dxa"/>
            <w:tcBorders>
              <w:top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Pr>
                <w:lang w:val="en-US"/>
              </w:rPr>
              <w:t>&lt;3</w:t>
            </w:r>
          </w:p>
        </w:tc>
        <w:tc>
          <w:tcPr>
            <w:tcW w:w="1316" w:type="dxa"/>
            <w:tcBorders>
              <w:top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Pr>
                <w:lang w:val="en-US"/>
              </w:rPr>
              <w:t>&lt;3</w:t>
            </w:r>
          </w:p>
        </w:tc>
        <w:tc>
          <w:tcPr>
            <w:tcW w:w="1598" w:type="dxa"/>
            <w:tcBorders>
              <w:top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Pr>
                <w:lang w:val="en-US"/>
              </w:rPr>
              <w:t>&lt;3</w:t>
            </w:r>
          </w:p>
        </w:tc>
      </w:tr>
      <w:tr w:rsidR="00913FDB" w:rsidRPr="008A6C21">
        <w:trPr>
          <w:trHeight w:val="449"/>
          <w:jc w:val="center"/>
        </w:trPr>
        <w:tc>
          <w:tcPr>
            <w:tcW w:w="2122" w:type="dxa"/>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Set</w:t>
            </w:r>
            <w:r w:rsidRPr="00EC2FAC">
              <w:rPr>
                <w:vertAlign w:val="superscript"/>
                <w:lang w:val="en-US"/>
              </w:rPr>
              <w:t>®</w:t>
            </w:r>
            <w:r w:rsidRPr="00944A17">
              <w:rPr>
                <w:lang w:val="en-US"/>
              </w:rPr>
              <w:t xml:space="preserve"> 45 HW</w:t>
            </w:r>
          </w:p>
        </w:tc>
        <w:tc>
          <w:tcPr>
            <w:tcW w:w="1456" w:type="dxa"/>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Pr>
                <w:lang w:val="en-US"/>
              </w:rPr>
              <w:t>&lt;3</w:t>
            </w:r>
          </w:p>
        </w:tc>
        <w:tc>
          <w:tcPr>
            <w:tcW w:w="1316" w:type="dxa"/>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Pr>
                <w:lang w:val="en-US"/>
              </w:rPr>
              <w:t>&lt;3</w:t>
            </w:r>
          </w:p>
        </w:tc>
        <w:tc>
          <w:tcPr>
            <w:tcW w:w="1598" w:type="dxa"/>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Pr>
                <w:lang w:val="en-US"/>
              </w:rPr>
              <w:t>&lt;3</w:t>
            </w:r>
          </w:p>
        </w:tc>
      </w:tr>
      <w:tr w:rsidR="00913FDB" w:rsidRPr="008A6C21">
        <w:trPr>
          <w:trHeight w:val="437"/>
          <w:jc w:val="center"/>
        </w:trPr>
        <w:tc>
          <w:tcPr>
            <w:tcW w:w="2122" w:type="dxa"/>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HPC Mix 1</w:t>
            </w:r>
          </w:p>
        </w:tc>
        <w:tc>
          <w:tcPr>
            <w:tcW w:w="1456" w:type="dxa"/>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&lt;</w:t>
            </w:r>
            <w:r>
              <w:rPr>
                <w:lang w:val="en-US"/>
              </w:rPr>
              <w:t>25</w:t>
            </w:r>
          </w:p>
        </w:tc>
        <w:tc>
          <w:tcPr>
            <w:tcW w:w="1316" w:type="dxa"/>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&lt;</w:t>
            </w:r>
            <w:r>
              <w:rPr>
                <w:lang w:val="en-US"/>
              </w:rPr>
              <w:t>25</w:t>
            </w:r>
          </w:p>
        </w:tc>
        <w:tc>
          <w:tcPr>
            <w:tcW w:w="1598" w:type="dxa"/>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&lt;</w:t>
            </w:r>
            <w:r>
              <w:rPr>
                <w:lang w:val="en-US"/>
              </w:rPr>
              <w:t>25</w:t>
            </w:r>
          </w:p>
        </w:tc>
      </w:tr>
      <w:tr w:rsidR="00913FDB" w:rsidRPr="008A6C21">
        <w:trPr>
          <w:trHeight w:val="449"/>
          <w:jc w:val="center"/>
        </w:trPr>
        <w:tc>
          <w:tcPr>
            <w:tcW w:w="2122" w:type="dxa"/>
            <w:tcBorders>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sidRPr="00944A17">
              <w:rPr>
                <w:lang w:val="en-US"/>
              </w:rPr>
              <w:t>RSLP Mix 2</w:t>
            </w:r>
          </w:p>
        </w:tc>
        <w:tc>
          <w:tcPr>
            <w:tcW w:w="1456" w:type="dxa"/>
            <w:tcBorders>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Pr>
                <w:lang w:val="en-US"/>
              </w:rPr>
              <w:t>&gt;38</w:t>
            </w:r>
          </w:p>
        </w:tc>
        <w:tc>
          <w:tcPr>
            <w:tcW w:w="1316" w:type="dxa"/>
            <w:tcBorders>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Pr>
                <w:lang w:val="en-US"/>
              </w:rPr>
              <w:t>&gt;38</w:t>
            </w:r>
          </w:p>
        </w:tc>
        <w:tc>
          <w:tcPr>
            <w:tcW w:w="1598" w:type="dxa"/>
            <w:tcBorders>
              <w:bottom w:val="single" w:sz="4" w:space="0" w:color="auto"/>
            </w:tcBorders>
            <w:vAlign w:val="center"/>
          </w:tcPr>
          <w:p w:rsidR="00913FDB" w:rsidRPr="00944A17" w:rsidRDefault="00913FDB" w:rsidP="007C0D60">
            <w:pPr>
              <w:tabs>
                <w:tab w:val="left" w:pos="432"/>
                <w:tab w:val="left" w:pos="720"/>
              </w:tabs>
              <w:overflowPunct w:val="0"/>
              <w:autoSpaceDE w:val="0"/>
              <w:autoSpaceDN w:val="0"/>
              <w:adjustRightInd w:val="0"/>
              <w:jc w:val="center"/>
              <w:textAlignment w:val="baseline"/>
              <w:rPr>
                <w:lang w:val="en-US"/>
              </w:rPr>
            </w:pPr>
            <w:r>
              <w:rPr>
                <w:lang w:val="en-US"/>
              </w:rPr>
              <w:t>&gt;38</w:t>
            </w:r>
          </w:p>
        </w:tc>
      </w:tr>
    </w:tbl>
    <w:p w:rsidR="00913FDB" w:rsidRDefault="00913FDB" w:rsidP="004F0872">
      <w:pPr>
        <w:ind w:left="420"/>
        <w:rPr>
          <w:lang w:val="en-US"/>
        </w:rPr>
      </w:pPr>
    </w:p>
    <w:p w:rsidR="00913FDB" w:rsidRDefault="00913FDB" w:rsidP="004F0872">
      <w:pPr>
        <w:ind w:left="420"/>
        <w:rPr>
          <w:lang w:val="en-US"/>
        </w:rPr>
      </w:pPr>
    </w:p>
    <w:p w:rsidR="00913FDB" w:rsidRPr="00F1193B" w:rsidRDefault="00913FDB" w:rsidP="000D0CF5">
      <w:pPr>
        <w:pStyle w:val="disstable"/>
        <w:rPr>
          <w:kern w:val="2"/>
        </w:rPr>
      </w:pPr>
      <w:bookmarkStart w:id="28" w:name="_Toc276027850"/>
      <w:r w:rsidRPr="00F1193B">
        <w:rPr>
          <w:kern w:val="2"/>
        </w:rPr>
        <w:t xml:space="preserve">Table </w:t>
      </w:r>
      <w:r>
        <w:rPr>
          <w:kern w:val="2"/>
        </w:rPr>
        <w:t>2.</w:t>
      </w:r>
      <w:r w:rsidRPr="00F1193B">
        <w:rPr>
          <w:kern w:val="2"/>
        </w:rPr>
        <w:t>9</w:t>
      </w:r>
      <w:r>
        <w:rPr>
          <w:kern w:val="2"/>
        </w:rPr>
        <w:t xml:space="preserve">. </w:t>
      </w:r>
      <w:r w:rsidRPr="00F1193B">
        <w:rPr>
          <w:kern w:val="2"/>
        </w:rPr>
        <w:t>Proposed Performance Criteria of CP Materials</w:t>
      </w:r>
      <w:bookmarkEnd w:id="28"/>
    </w:p>
    <w:tbl>
      <w:tblPr>
        <w:tblW w:w="8356" w:type="dxa"/>
        <w:jc w:val="center"/>
        <w:tblInd w:w="-1185" w:type="dxa"/>
        <w:tblBorders>
          <w:top w:val="single" w:sz="4" w:space="0" w:color="auto"/>
          <w:bottom w:val="single" w:sz="4" w:space="0" w:color="auto"/>
        </w:tblBorders>
        <w:tblLook w:val="01E0"/>
      </w:tblPr>
      <w:tblGrid>
        <w:gridCol w:w="2859"/>
        <w:gridCol w:w="1930"/>
        <w:gridCol w:w="1297"/>
        <w:gridCol w:w="1135"/>
        <w:gridCol w:w="1135"/>
      </w:tblGrid>
      <w:tr w:rsidR="00913FDB" w:rsidRPr="008A6C21" w:rsidTr="00ED1A29">
        <w:trPr>
          <w:trHeight w:val="366"/>
          <w:jc w:val="center"/>
        </w:trPr>
        <w:tc>
          <w:tcPr>
            <w:tcW w:w="2913" w:type="dxa"/>
            <w:tcBorders>
              <w:top w:val="single" w:sz="12" w:space="0" w:color="auto"/>
              <w:bottom w:val="single" w:sz="4" w:space="0" w:color="auto"/>
            </w:tcBorders>
            <w:vAlign w:val="center"/>
          </w:tcPr>
          <w:p w:rsidR="00913FDB" w:rsidRPr="00F1193B" w:rsidRDefault="00913FDB" w:rsidP="007E69F9">
            <w:pPr>
              <w:jc w:val="center"/>
              <w:rPr>
                <w:color w:val="000000"/>
                <w:lang w:val="en-US"/>
              </w:rPr>
            </w:pPr>
            <w:r w:rsidRPr="00F1193B">
              <w:rPr>
                <w:color w:val="000000"/>
                <w:lang w:val="en-US"/>
              </w:rPr>
              <w:t>Performance Characteristic</w:t>
            </w:r>
          </w:p>
        </w:tc>
        <w:tc>
          <w:tcPr>
            <w:tcW w:w="1977" w:type="dxa"/>
            <w:tcBorders>
              <w:top w:val="single" w:sz="12" w:space="0" w:color="auto"/>
              <w:bottom w:val="single" w:sz="4" w:space="0" w:color="auto"/>
            </w:tcBorders>
            <w:vAlign w:val="center"/>
          </w:tcPr>
          <w:p w:rsidR="00913FDB" w:rsidRPr="00F1193B" w:rsidRDefault="00913FDB" w:rsidP="007E69F9">
            <w:pPr>
              <w:jc w:val="center"/>
              <w:rPr>
                <w:color w:val="000000"/>
                <w:lang w:val="en-US"/>
              </w:rPr>
            </w:pPr>
            <w:r w:rsidRPr="00F1193B">
              <w:rPr>
                <w:color w:val="000000"/>
                <w:lang w:val="en-US"/>
              </w:rPr>
              <w:t>Test Method</w:t>
            </w:r>
          </w:p>
        </w:tc>
        <w:tc>
          <w:tcPr>
            <w:tcW w:w="3466" w:type="dxa"/>
            <w:gridSpan w:val="3"/>
            <w:tcBorders>
              <w:top w:val="single" w:sz="12" w:space="0" w:color="auto"/>
              <w:bottom w:val="single" w:sz="4" w:space="0" w:color="auto"/>
            </w:tcBorders>
            <w:vAlign w:val="center"/>
          </w:tcPr>
          <w:p w:rsidR="00913FDB" w:rsidRPr="00F1193B" w:rsidRDefault="00913FDB" w:rsidP="007E69F9">
            <w:pPr>
              <w:jc w:val="center"/>
              <w:rPr>
                <w:color w:val="000000"/>
                <w:lang w:val="en-US"/>
              </w:rPr>
            </w:pPr>
            <w:r w:rsidRPr="00F1193B">
              <w:rPr>
                <w:color w:val="000000"/>
                <w:lang w:val="en-US"/>
              </w:rPr>
              <w:t>Performance Criteria</w:t>
            </w:r>
          </w:p>
        </w:tc>
      </w:tr>
      <w:tr w:rsidR="00913FDB" w:rsidRPr="008A6C21" w:rsidTr="00ED1A29">
        <w:trPr>
          <w:trHeight w:val="890"/>
          <w:jc w:val="center"/>
        </w:trPr>
        <w:tc>
          <w:tcPr>
            <w:tcW w:w="2913" w:type="dxa"/>
            <w:tcBorders>
              <w:top w:val="single" w:sz="4" w:space="0" w:color="auto"/>
            </w:tcBorders>
            <w:vAlign w:val="center"/>
          </w:tcPr>
          <w:p w:rsidR="00913FDB" w:rsidRPr="00F1193B" w:rsidRDefault="00913FDB" w:rsidP="007E69F9">
            <w:pPr>
              <w:jc w:val="center"/>
              <w:rPr>
                <w:color w:val="000000"/>
                <w:lang w:val="en-US"/>
              </w:rPr>
            </w:pPr>
            <w:r w:rsidRPr="00F1193B">
              <w:rPr>
                <w:color w:val="000000"/>
                <w:lang w:val="en-US"/>
              </w:rPr>
              <w:t>Compressive Strength (CS), MPa</w:t>
            </w:r>
          </w:p>
        </w:tc>
        <w:tc>
          <w:tcPr>
            <w:tcW w:w="1977" w:type="dxa"/>
            <w:tcBorders>
              <w:top w:val="single" w:sz="4" w:space="0" w:color="auto"/>
            </w:tcBorders>
            <w:vAlign w:val="center"/>
          </w:tcPr>
          <w:p w:rsidR="00913FDB" w:rsidRPr="00F1193B" w:rsidRDefault="00913FDB" w:rsidP="007E69F9">
            <w:pPr>
              <w:jc w:val="center"/>
              <w:rPr>
                <w:color w:val="000000"/>
                <w:lang w:val="en-US"/>
              </w:rPr>
            </w:pPr>
            <w:r w:rsidRPr="00F1193B">
              <w:rPr>
                <w:color w:val="000000"/>
                <w:lang w:val="en-US"/>
              </w:rPr>
              <w:t xml:space="preserve">ASTM C39 </w:t>
            </w:r>
            <w:r w:rsidRPr="008A6C21">
              <w:rPr>
                <w:color w:val="000000"/>
                <w:lang w:val="en-US"/>
              </w:rPr>
              <w:t>modified</w:t>
            </w:r>
          </w:p>
        </w:tc>
        <w:tc>
          <w:tcPr>
            <w:tcW w:w="3466" w:type="dxa"/>
            <w:gridSpan w:val="3"/>
            <w:tcBorders>
              <w:top w:val="single" w:sz="4" w:space="0" w:color="auto"/>
            </w:tcBorders>
            <w:vAlign w:val="center"/>
          </w:tcPr>
          <w:p w:rsidR="00913FDB" w:rsidRPr="00F1193B" w:rsidRDefault="00913FDB" w:rsidP="007E69F9">
            <w:pPr>
              <w:jc w:val="center"/>
              <w:rPr>
                <w:color w:val="000000"/>
                <w:lang w:val="en-US"/>
              </w:rPr>
            </w:pPr>
            <w:r w:rsidRPr="00F1193B">
              <w:rPr>
                <w:color w:val="000000"/>
                <w:lang w:val="en-US"/>
              </w:rPr>
              <w:t>41.4≤CS</w:t>
            </w:r>
          </w:p>
          <w:p w:rsidR="00913FDB" w:rsidRPr="00F1193B" w:rsidRDefault="00913FDB" w:rsidP="007E69F9">
            <w:pPr>
              <w:jc w:val="center"/>
              <w:rPr>
                <w:color w:val="000000"/>
                <w:lang w:val="en-US"/>
              </w:rPr>
            </w:pPr>
            <w:r w:rsidRPr="00F1193B">
              <w:rPr>
                <w:color w:val="000000"/>
                <w:lang w:val="en-US"/>
              </w:rPr>
              <w:t>@ 8 hours (overnight cure)</w:t>
            </w:r>
          </w:p>
          <w:p w:rsidR="00913FDB" w:rsidRPr="00F1193B" w:rsidRDefault="00913FDB" w:rsidP="007E69F9">
            <w:pPr>
              <w:jc w:val="center"/>
              <w:rPr>
                <w:color w:val="000000"/>
                <w:lang w:val="en-US"/>
              </w:rPr>
            </w:pPr>
            <w:r w:rsidRPr="00F1193B">
              <w:rPr>
                <w:color w:val="000000"/>
                <w:lang w:val="en-US"/>
              </w:rPr>
              <w:t>@ 7 days (7-day cure)</w:t>
            </w:r>
          </w:p>
        </w:tc>
      </w:tr>
      <w:tr w:rsidR="00913FDB" w:rsidRPr="00F1193B" w:rsidTr="00ED1A29">
        <w:trPr>
          <w:trHeight w:val="540"/>
          <w:jc w:val="center"/>
        </w:trPr>
        <w:tc>
          <w:tcPr>
            <w:tcW w:w="2913" w:type="dxa"/>
            <w:vAlign w:val="center"/>
          </w:tcPr>
          <w:p w:rsidR="00913FDB" w:rsidRPr="00F1193B" w:rsidRDefault="00913FDB" w:rsidP="007E69F9">
            <w:pPr>
              <w:jc w:val="center"/>
              <w:rPr>
                <w:color w:val="000000"/>
                <w:lang w:val="en-US"/>
              </w:rPr>
            </w:pPr>
            <w:r w:rsidRPr="00F1193B">
              <w:rPr>
                <w:color w:val="000000"/>
                <w:lang w:val="en-US"/>
              </w:rPr>
              <w:t>Shrinkage</w:t>
            </w:r>
            <w:r w:rsidRPr="00F1193B">
              <w:rPr>
                <w:color w:val="000000"/>
                <w:vertAlign w:val="superscript"/>
                <w:lang w:val="en-US"/>
              </w:rPr>
              <w:t>a</w:t>
            </w:r>
            <w:r w:rsidRPr="00F1193B">
              <w:rPr>
                <w:color w:val="000000"/>
                <w:lang w:val="en-US"/>
              </w:rPr>
              <w:t>(S),</w:t>
            </w:r>
          </w:p>
          <w:p w:rsidR="00913FDB" w:rsidRPr="00F1193B" w:rsidRDefault="00913FDB" w:rsidP="007E69F9">
            <w:pPr>
              <w:jc w:val="center"/>
              <w:rPr>
                <w:color w:val="000000"/>
                <w:lang w:val="en-US"/>
              </w:rPr>
            </w:pPr>
            <w:r w:rsidRPr="00F1193B">
              <w:rPr>
                <w:color w:val="000000"/>
                <w:lang w:val="en-US"/>
              </w:rPr>
              <w:t>(Crack age, days)</w:t>
            </w:r>
          </w:p>
        </w:tc>
        <w:tc>
          <w:tcPr>
            <w:tcW w:w="1977" w:type="dxa"/>
            <w:vAlign w:val="center"/>
          </w:tcPr>
          <w:p w:rsidR="00913FDB" w:rsidRPr="00F1193B" w:rsidRDefault="00913FDB" w:rsidP="007E69F9">
            <w:pPr>
              <w:jc w:val="center"/>
              <w:rPr>
                <w:color w:val="000000"/>
                <w:lang w:val="en-US"/>
              </w:rPr>
            </w:pPr>
            <w:r w:rsidRPr="00F1193B">
              <w:rPr>
                <w:color w:val="000000"/>
              </w:rPr>
              <w:t>AASHTO PP34 modified</w:t>
            </w:r>
          </w:p>
        </w:tc>
        <w:tc>
          <w:tcPr>
            <w:tcW w:w="3466" w:type="dxa"/>
            <w:gridSpan w:val="3"/>
            <w:vAlign w:val="center"/>
          </w:tcPr>
          <w:p w:rsidR="00913FDB" w:rsidRPr="00F1193B" w:rsidRDefault="00913FDB" w:rsidP="007E69F9">
            <w:pPr>
              <w:jc w:val="center"/>
              <w:rPr>
                <w:color w:val="000000"/>
                <w:lang w:val="en-US"/>
              </w:rPr>
            </w:pPr>
            <w:r w:rsidRPr="00F1193B">
              <w:rPr>
                <w:color w:val="000000"/>
                <w:lang w:val="en-US"/>
              </w:rPr>
              <w:t>20&lt;S</w:t>
            </w:r>
          </w:p>
        </w:tc>
      </w:tr>
      <w:tr w:rsidR="00913FDB" w:rsidRPr="00F1193B" w:rsidTr="00ED1A29">
        <w:trPr>
          <w:trHeight w:val="468"/>
          <w:jc w:val="center"/>
        </w:trPr>
        <w:tc>
          <w:tcPr>
            <w:tcW w:w="2913" w:type="dxa"/>
            <w:vAlign w:val="center"/>
          </w:tcPr>
          <w:p w:rsidR="00913FDB" w:rsidRPr="00F1193B" w:rsidRDefault="00913FDB" w:rsidP="007E69F9">
            <w:pPr>
              <w:jc w:val="center"/>
              <w:rPr>
                <w:color w:val="000000"/>
                <w:lang w:val="en-US"/>
              </w:rPr>
            </w:pPr>
            <w:r w:rsidRPr="00F1193B">
              <w:rPr>
                <w:color w:val="000000"/>
                <w:lang w:val="en-US"/>
              </w:rPr>
              <w:t>Bond Strength (BS), MPa</w:t>
            </w:r>
          </w:p>
        </w:tc>
        <w:tc>
          <w:tcPr>
            <w:tcW w:w="1977" w:type="dxa"/>
            <w:vAlign w:val="center"/>
          </w:tcPr>
          <w:p w:rsidR="00913FDB" w:rsidRPr="00F1193B" w:rsidRDefault="00913FDB" w:rsidP="007E69F9">
            <w:pPr>
              <w:jc w:val="center"/>
              <w:rPr>
                <w:color w:val="000000"/>
                <w:lang w:val="en-US"/>
              </w:rPr>
            </w:pPr>
            <w:r w:rsidRPr="00F1193B">
              <w:rPr>
                <w:color w:val="000000"/>
              </w:rPr>
              <w:t>ASTM C882 modified</w:t>
            </w:r>
          </w:p>
        </w:tc>
        <w:tc>
          <w:tcPr>
            <w:tcW w:w="3466" w:type="dxa"/>
            <w:gridSpan w:val="3"/>
            <w:vAlign w:val="center"/>
          </w:tcPr>
          <w:p w:rsidR="00913FDB" w:rsidRPr="00F1193B" w:rsidRDefault="00913FDB" w:rsidP="007E69F9">
            <w:pPr>
              <w:jc w:val="center"/>
              <w:rPr>
                <w:color w:val="000000"/>
                <w:lang w:val="en-US"/>
              </w:rPr>
            </w:pPr>
            <w:r w:rsidRPr="00F1193B">
              <w:rPr>
                <w:color w:val="000000"/>
                <w:lang w:val="en-US"/>
              </w:rPr>
              <w:t>2.5&lt;BS</w:t>
            </w:r>
          </w:p>
        </w:tc>
      </w:tr>
      <w:tr w:rsidR="00913FDB" w:rsidRPr="00F1193B" w:rsidTr="00ED1A29">
        <w:trPr>
          <w:trHeight w:val="1755"/>
          <w:jc w:val="center"/>
        </w:trPr>
        <w:tc>
          <w:tcPr>
            <w:tcW w:w="2913" w:type="dxa"/>
            <w:vAlign w:val="center"/>
          </w:tcPr>
          <w:p w:rsidR="00913FDB" w:rsidRPr="00F1193B" w:rsidRDefault="00913FDB" w:rsidP="007E69F9">
            <w:pPr>
              <w:jc w:val="center"/>
              <w:rPr>
                <w:color w:val="000000"/>
                <w:lang w:val="en-US"/>
              </w:rPr>
            </w:pPr>
            <w:r w:rsidRPr="00F1193B">
              <w:rPr>
                <w:color w:val="000000"/>
                <w:lang w:val="en-US"/>
              </w:rPr>
              <w:t>Chloride Penetration</w:t>
            </w:r>
            <w:r w:rsidRPr="00F1193B">
              <w:rPr>
                <w:color w:val="000000"/>
                <w:vertAlign w:val="superscript"/>
                <w:lang w:val="en-US"/>
              </w:rPr>
              <w:t>b</w:t>
            </w:r>
            <w:r w:rsidRPr="00F1193B">
              <w:rPr>
                <w:color w:val="000000"/>
                <w:lang w:val="en-US"/>
              </w:rPr>
              <w:t>(ChP),</w:t>
            </w:r>
          </w:p>
          <w:p w:rsidR="00913FDB" w:rsidRPr="00F1193B" w:rsidRDefault="00913FDB" w:rsidP="007E69F9">
            <w:pPr>
              <w:jc w:val="center"/>
              <w:rPr>
                <w:color w:val="000000"/>
                <w:lang w:val="en-US"/>
              </w:rPr>
            </w:pPr>
            <w:r w:rsidRPr="00F1193B">
              <w:rPr>
                <w:color w:val="000000"/>
                <w:lang w:val="en-US"/>
              </w:rPr>
              <w:t>(Depth for Percent Chloride of 0.2% by mass of cement after 90-day ponding, mm)</w:t>
            </w:r>
          </w:p>
        </w:tc>
        <w:tc>
          <w:tcPr>
            <w:tcW w:w="1977" w:type="dxa"/>
            <w:vAlign w:val="center"/>
          </w:tcPr>
          <w:p w:rsidR="00913FDB" w:rsidRPr="00F1193B" w:rsidRDefault="00913FDB" w:rsidP="007E69F9">
            <w:pPr>
              <w:jc w:val="center"/>
              <w:rPr>
                <w:color w:val="000000"/>
                <w:lang w:val="en-US"/>
              </w:rPr>
            </w:pPr>
            <w:r w:rsidRPr="00F1193B">
              <w:rPr>
                <w:color w:val="000000"/>
              </w:rPr>
              <w:t>ASTM C1543 modified</w:t>
            </w:r>
          </w:p>
        </w:tc>
        <w:tc>
          <w:tcPr>
            <w:tcW w:w="3466" w:type="dxa"/>
            <w:gridSpan w:val="3"/>
            <w:vAlign w:val="center"/>
          </w:tcPr>
          <w:p w:rsidR="00913FDB" w:rsidRPr="00F1193B" w:rsidRDefault="00913FDB" w:rsidP="007E69F9">
            <w:pPr>
              <w:jc w:val="center"/>
              <w:rPr>
                <w:color w:val="000000"/>
                <w:lang w:val="en-US"/>
              </w:rPr>
            </w:pPr>
            <w:r w:rsidRPr="00F1193B">
              <w:rPr>
                <w:color w:val="000000"/>
                <w:lang w:val="en-US"/>
              </w:rPr>
              <w:t>ChP&lt;38</w:t>
            </w:r>
          </w:p>
        </w:tc>
      </w:tr>
      <w:tr w:rsidR="00913FDB" w:rsidRPr="00F1193B" w:rsidTr="00ED1A29">
        <w:trPr>
          <w:trHeight w:val="392"/>
          <w:jc w:val="center"/>
        </w:trPr>
        <w:tc>
          <w:tcPr>
            <w:tcW w:w="2913" w:type="dxa"/>
            <w:vMerge w:val="restart"/>
            <w:vAlign w:val="center"/>
          </w:tcPr>
          <w:p w:rsidR="00913FDB" w:rsidRPr="00F1193B" w:rsidRDefault="00913FDB" w:rsidP="007E69F9">
            <w:pPr>
              <w:jc w:val="center"/>
              <w:rPr>
                <w:color w:val="000000"/>
                <w:lang w:val="en-US"/>
              </w:rPr>
            </w:pPr>
            <w:r w:rsidRPr="00F1193B">
              <w:rPr>
                <w:color w:val="000000"/>
                <w:lang w:val="en-US"/>
              </w:rPr>
              <w:t>Freezing-and-thawing Durability (F/T), (relative modulus after 300 cycles)</w:t>
            </w:r>
          </w:p>
        </w:tc>
        <w:tc>
          <w:tcPr>
            <w:tcW w:w="1977" w:type="dxa"/>
            <w:vMerge w:val="restart"/>
            <w:vAlign w:val="center"/>
          </w:tcPr>
          <w:p w:rsidR="00913FDB" w:rsidRPr="00F1193B" w:rsidRDefault="00913FDB" w:rsidP="007E69F9">
            <w:pPr>
              <w:jc w:val="center"/>
              <w:rPr>
                <w:color w:val="000000"/>
                <w:lang w:val="en-US"/>
              </w:rPr>
            </w:pPr>
            <w:r w:rsidRPr="00F1193B">
              <w:rPr>
                <w:color w:val="000000"/>
                <w:lang w:val="en-US"/>
              </w:rPr>
              <w:t>ASTM C666</w:t>
            </w:r>
          </w:p>
          <w:p w:rsidR="00913FDB" w:rsidRPr="00F1193B" w:rsidRDefault="00913FDB" w:rsidP="007E69F9">
            <w:pPr>
              <w:jc w:val="center"/>
              <w:rPr>
                <w:color w:val="000000"/>
                <w:lang w:val="en-US"/>
              </w:rPr>
            </w:pPr>
            <w:r w:rsidRPr="00F1193B">
              <w:rPr>
                <w:color w:val="000000"/>
                <w:lang w:val="en-US"/>
              </w:rPr>
              <w:t>Procedure A modified</w:t>
            </w:r>
          </w:p>
        </w:tc>
        <w:tc>
          <w:tcPr>
            <w:tcW w:w="1307" w:type="dxa"/>
            <w:vAlign w:val="center"/>
          </w:tcPr>
          <w:p w:rsidR="00913FDB" w:rsidRPr="00F1193B" w:rsidRDefault="00913FDB" w:rsidP="007E69F9">
            <w:pPr>
              <w:jc w:val="center"/>
              <w:rPr>
                <w:color w:val="000000"/>
                <w:lang w:val="en-US"/>
              </w:rPr>
            </w:pPr>
            <w:r w:rsidRPr="00F1193B">
              <w:rPr>
                <w:color w:val="000000"/>
                <w:lang w:val="en-US"/>
              </w:rPr>
              <w:t>Grade</w:t>
            </w:r>
            <w:r w:rsidRPr="00F1193B">
              <w:rPr>
                <w:color w:val="000000"/>
                <w:vertAlign w:val="superscript"/>
                <w:lang w:val="en-US"/>
              </w:rPr>
              <w:t>c</w:t>
            </w:r>
            <w:r w:rsidRPr="00F1193B">
              <w:rPr>
                <w:color w:val="000000"/>
                <w:lang w:val="en-US"/>
              </w:rPr>
              <w:t xml:space="preserve"> 1</w:t>
            </w:r>
          </w:p>
        </w:tc>
        <w:tc>
          <w:tcPr>
            <w:tcW w:w="1135" w:type="dxa"/>
            <w:vAlign w:val="center"/>
          </w:tcPr>
          <w:p w:rsidR="00913FDB" w:rsidRPr="00F1193B" w:rsidRDefault="00913FDB" w:rsidP="007E69F9">
            <w:pPr>
              <w:jc w:val="center"/>
              <w:rPr>
                <w:color w:val="000000"/>
                <w:lang w:val="en-US"/>
              </w:rPr>
            </w:pPr>
            <w:r w:rsidRPr="00F1193B">
              <w:rPr>
                <w:color w:val="000000"/>
                <w:lang w:val="en-US"/>
              </w:rPr>
              <w:t>Grade 2</w:t>
            </w:r>
          </w:p>
        </w:tc>
        <w:tc>
          <w:tcPr>
            <w:tcW w:w="1024" w:type="dxa"/>
            <w:vAlign w:val="center"/>
          </w:tcPr>
          <w:p w:rsidR="00913FDB" w:rsidRPr="00F1193B" w:rsidRDefault="00913FDB" w:rsidP="007E69F9">
            <w:pPr>
              <w:jc w:val="center"/>
              <w:rPr>
                <w:color w:val="000000"/>
                <w:lang w:val="en-US"/>
              </w:rPr>
            </w:pPr>
            <w:r w:rsidRPr="00F1193B">
              <w:rPr>
                <w:color w:val="000000"/>
                <w:lang w:val="en-US"/>
              </w:rPr>
              <w:t>Grade 3</w:t>
            </w:r>
          </w:p>
        </w:tc>
      </w:tr>
      <w:tr w:rsidR="00913FDB" w:rsidRPr="00F1193B" w:rsidTr="00ED1A29">
        <w:trPr>
          <w:trHeight w:val="450"/>
          <w:jc w:val="center"/>
        </w:trPr>
        <w:tc>
          <w:tcPr>
            <w:tcW w:w="2913" w:type="dxa"/>
            <w:vMerge/>
            <w:tcBorders>
              <w:bottom w:val="single" w:sz="4" w:space="0" w:color="auto"/>
            </w:tcBorders>
            <w:vAlign w:val="center"/>
          </w:tcPr>
          <w:p w:rsidR="00913FDB" w:rsidRPr="00F1193B" w:rsidRDefault="00913FDB" w:rsidP="007E69F9">
            <w:pPr>
              <w:jc w:val="center"/>
              <w:rPr>
                <w:color w:val="000000"/>
                <w:lang w:val="en-US"/>
              </w:rPr>
            </w:pPr>
          </w:p>
        </w:tc>
        <w:tc>
          <w:tcPr>
            <w:tcW w:w="1977" w:type="dxa"/>
            <w:vMerge/>
            <w:tcBorders>
              <w:bottom w:val="single" w:sz="4" w:space="0" w:color="auto"/>
            </w:tcBorders>
            <w:vAlign w:val="center"/>
          </w:tcPr>
          <w:p w:rsidR="00913FDB" w:rsidRPr="00F1193B" w:rsidRDefault="00913FDB" w:rsidP="007E69F9">
            <w:pPr>
              <w:jc w:val="center"/>
              <w:rPr>
                <w:color w:val="000000"/>
                <w:lang w:val="en-US"/>
              </w:rPr>
            </w:pPr>
          </w:p>
        </w:tc>
        <w:tc>
          <w:tcPr>
            <w:tcW w:w="1307" w:type="dxa"/>
            <w:tcBorders>
              <w:bottom w:val="single" w:sz="4" w:space="0" w:color="auto"/>
            </w:tcBorders>
            <w:vAlign w:val="center"/>
          </w:tcPr>
          <w:p w:rsidR="00913FDB" w:rsidRPr="00F1193B" w:rsidRDefault="00913FDB" w:rsidP="007E69F9">
            <w:pPr>
              <w:jc w:val="center"/>
              <w:rPr>
                <w:color w:val="000000"/>
                <w:lang w:val="en-US"/>
              </w:rPr>
            </w:pPr>
            <w:r w:rsidRPr="00F1193B">
              <w:rPr>
                <w:color w:val="000000"/>
                <w:lang w:val="en-US"/>
              </w:rPr>
              <w:t>70%≤F/T</w:t>
            </w:r>
          </w:p>
        </w:tc>
        <w:tc>
          <w:tcPr>
            <w:tcW w:w="1135" w:type="dxa"/>
            <w:tcBorders>
              <w:bottom w:val="single" w:sz="4" w:space="0" w:color="auto"/>
            </w:tcBorders>
            <w:vAlign w:val="center"/>
          </w:tcPr>
          <w:p w:rsidR="00913FDB" w:rsidRPr="00F1193B" w:rsidRDefault="00913FDB" w:rsidP="007E69F9">
            <w:pPr>
              <w:jc w:val="center"/>
              <w:rPr>
                <w:color w:val="000000"/>
                <w:lang w:val="en-US"/>
              </w:rPr>
            </w:pPr>
            <w:r w:rsidRPr="00F1193B">
              <w:rPr>
                <w:color w:val="000000"/>
                <w:lang w:val="en-US"/>
              </w:rPr>
              <w:t>80%≤F/T</w:t>
            </w:r>
          </w:p>
        </w:tc>
        <w:tc>
          <w:tcPr>
            <w:tcW w:w="1024" w:type="dxa"/>
            <w:tcBorders>
              <w:bottom w:val="single" w:sz="4" w:space="0" w:color="auto"/>
            </w:tcBorders>
            <w:vAlign w:val="center"/>
          </w:tcPr>
          <w:p w:rsidR="00913FDB" w:rsidRPr="00F1193B" w:rsidRDefault="00913FDB" w:rsidP="007E69F9">
            <w:pPr>
              <w:jc w:val="center"/>
              <w:rPr>
                <w:color w:val="000000"/>
                <w:lang w:val="en-US"/>
              </w:rPr>
            </w:pPr>
            <w:r w:rsidRPr="00F1193B">
              <w:rPr>
                <w:color w:val="000000"/>
                <w:lang w:val="en-US"/>
              </w:rPr>
              <w:t>90%≤F/T</w:t>
            </w:r>
          </w:p>
        </w:tc>
      </w:tr>
    </w:tbl>
    <w:p w:rsidR="00913FDB" w:rsidRPr="00F1193B" w:rsidRDefault="00913FDB" w:rsidP="007B207A">
      <w:pPr>
        <w:rPr>
          <w:i/>
          <w:color w:val="000000"/>
          <w:sz w:val="20"/>
          <w:szCs w:val="20"/>
          <w:lang w:val="en-US"/>
        </w:rPr>
      </w:pPr>
      <w:r w:rsidRPr="00F1193B">
        <w:rPr>
          <w:i/>
          <w:color w:val="000000"/>
          <w:sz w:val="20"/>
          <w:szCs w:val="20"/>
          <w:lang w:val="en-US"/>
        </w:rPr>
        <w:t>a: No S criterion need  be specified if  the CP material is not exposed to moisture, chloride salts or soluble sulfate environments.</w:t>
      </w:r>
    </w:p>
    <w:p w:rsidR="00913FDB" w:rsidRPr="00F1193B" w:rsidRDefault="00913FDB" w:rsidP="00E92309">
      <w:pPr>
        <w:rPr>
          <w:i/>
          <w:color w:val="000000"/>
          <w:sz w:val="20"/>
          <w:szCs w:val="20"/>
          <w:lang w:val="en-US"/>
        </w:rPr>
      </w:pPr>
      <w:r w:rsidRPr="00F1193B">
        <w:rPr>
          <w:i/>
          <w:color w:val="000000"/>
          <w:sz w:val="20"/>
          <w:szCs w:val="20"/>
          <w:lang w:val="en-US"/>
        </w:rPr>
        <w:t>b:</w:t>
      </w:r>
      <w:r w:rsidRPr="00F1193B">
        <w:rPr>
          <w:color w:val="000000"/>
          <w:lang w:val="en-US"/>
        </w:rPr>
        <w:t xml:space="preserve"> </w:t>
      </w:r>
      <w:r w:rsidRPr="00F1193B">
        <w:rPr>
          <w:i/>
          <w:color w:val="000000"/>
          <w:sz w:val="20"/>
          <w:szCs w:val="20"/>
          <w:lang w:val="en-US"/>
        </w:rPr>
        <w:t>No ChP criterion need be specified if  the CP material is not exposed to chloride salts or soluble sulfate environments.</w:t>
      </w:r>
    </w:p>
    <w:p w:rsidR="00913FDB" w:rsidRPr="00F1193B" w:rsidRDefault="00913FDB" w:rsidP="00C43506">
      <w:pPr>
        <w:rPr>
          <w:i/>
          <w:color w:val="000000"/>
          <w:sz w:val="20"/>
          <w:szCs w:val="20"/>
          <w:lang w:val="en-US"/>
        </w:rPr>
      </w:pPr>
      <w:r w:rsidRPr="00F1193B">
        <w:rPr>
          <w:i/>
          <w:color w:val="000000"/>
          <w:sz w:val="20"/>
          <w:szCs w:val="20"/>
          <w:lang w:val="en-US"/>
        </w:rPr>
        <w:t>c: Grades are defined in Table 10.</w:t>
      </w:r>
    </w:p>
    <w:p w:rsidR="00913FDB" w:rsidRDefault="00913FDB" w:rsidP="00C43506">
      <w:pPr>
        <w:rPr>
          <w:color w:val="000000"/>
          <w:lang w:val="en-US"/>
        </w:rPr>
      </w:pPr>
    </w:p>
    <w:p w:rsidR="00913FDB" w:rsidRDefault="00913FDB" w:rsidP="00C43506">
      <w:pPr>
        <w:rPr>
          <w:color w:val="000000"/>
          <w:lang w:val="en-US"/>
        </w:rPr>
      </w:pPr>
    </w:p>
    <w:p w:rsidR="00913FDB" w:rsidRDefault="00913FDB" w:rsidP="00C43506">
      <w:pPr>
        <w:rPr>
          <w:color w:val="000000"/>
          <w:lang w:val="en-US"/>
        </w:rPr>
      </w:pPr>
    </w:p>
    <w:p w:rsidR="00913FDB" w:rsidRDefault="00913FDB" w:rsidP="00C43506">
      <w:pPr>
        <w:rPr>
          <w:color w:val="000000"/>
          <w:lang w:val="en-US"/>
        </w:rPr>
      </w:pPr>
    </w:p>
    <w:p w:rsidR="00913FDB" w:rsidRDefault="00913FDB" w:rsidP="00C43506">
      <w:pPr>
        <w:rPr>
          <w:color w:val="000000"/>
          <w:lang w:val="en-US"/>
        </w:rPr>
      </w:pPr>
    </w:p>
    <w:p w:rsidR="00913FDB" w:rsidRDefault="00913FDB" w:rsidP="00C43506">
      <w:pPr>
        <w:rPr>
          <w:color w:val="000000"/>
          <w:lang w:val="en-US"/>
        </w:rPr>
      </w:pPr>
    </w:p>
    <w:p w:rsidR="00913FDB" w:rsidRDefault="00913FDB" w:rsidP="00C43506">
      <w:pPr>
        <w:rPr>
          <w:color w:val="000000"/>
          <w:lang w:val="en-US"/>
        </w:rPr>
      </w:pPr>
    </w:p>
    <w:p w:rsidR="00913FDB" w:rsidRDefault="00913FDB" w:rsidP="00C43506">
      <w:pPr>
        <w:rPr>
          <w:color w:val="000000"/>
          <w:lang w:val="en-US"/>
        </w:rPr>
      </w:pPr>
    </w:p>
    <w:p w:rsidR="00913FDB" w:rsidRDefault="00913FDB" w:rsidP="00C43506">
      <w:pPr>
        <w:rPr>
          <w:color w:val="000000"/>
          <w:lang w:val="en-US"/>
        </w:rPr>
      </w:pPr>
    </w:p>
    <w:p w:rsidR="00913FDB" w:rsidRPr="00F1193B" w:rsidRDefault="00913FDB" w:rsidP="00C43506">
      <w:pPr>
        <w:rPr>
          <w:color w:val="000000"/>
          <w:lang w:val="en-US"/>
        </w:rPr>
      </w:pPr>
    </w:p>
    <w:p w:rsidR="00913FDB" w:rsidRPr="005801A1" w:rsidRDefault="00913FDB" w:rsidP="000D0CF5">
      <w:pPr>
        <w:pStyle w:val="disstable"/>
        <w:rPr>
          <w:kern w:val="2"/>
        </w:rPr>
      </w:pPr>
      <w:bookmarkStart w:id="29" w:name="_Toc276027851"/>
      <w:r w:rsidRPr="007D550E">
        <w:rPr>
          <w:kern w:val="2"/>
        </w:rPr>
        <w:t>Table</w:t>
      </w:r>
      <w:r>
        <w:rPr>
          <w:kern w:val="2"/>
        </w:rPr>
        <w:t xml:space="preserve"> 2.10. Application of CP Material Grades for </w:t>
      </w:r>
      <w:r w:rsidRPr="008D4297">
        <w:t xml:space="preserve">Freezing-and-thawing </w:t>
      </w:r>
      <w:r>
        <w:t>D</w:t>
      </w:r>
      <w:r w:rsidRPr="008D4297">
        <w:t>urability</w:t>
      </w:r>
      <w:bookmarkEnd w:id="29"/>
    </w:p>
    <w:tbl>
      <w:tblPr>
        <w:tblW w:w="9222" w:type="dxa"/>
        <w:jc w:val="center"/>
        <w:tblBorders>
          <w:top w:val="single" w:sz="4" w:space="0" w:color="auto"/>
          <w:left w:val="single" w:sz="4" w:space="0" w:color="auto"/>
          <w:bottom w:val="single" w:sz="4" w:space="0" w:color="auto"/>
          <w:right w:val="single" w:sz="4" w:space="0" w:color="auto"/>
        </w:tblBorders>
        <w:tblLayout w:type="fixed"/>
        <w:tblLook w:val="01E0"/>
      </w:tblPr>
      <w:tblGrid>
        <w:gridCol w:w="1309"/>
        <w:gridCol w:w="1708"/>
        <w:gridCol w:w="680"/>
        <w:gridCol w:w="1308"/>
        <w:gridCol w:w="680"/>
        <w:gridCol w:w="1308"/>
        <w:gridCol w:w="2229"/>
      </w:tblGrid>
      <w:tr w:rsidR="00913FDB" w:rsidRPr="008A6C21" w:rsidTr="00ED1A29">
        <w:trPr>
          <w:trHeight w:val="989"/>
          <w:jc w:val="center"/>
        </w:trPr>
        <w:tc>
          <w:tcPr>
            <w:tcW w:w="1309" w:type="dxa"/>
            <w:vMerge w:val="restart"/>
            <w:tcBorders>
              <w:top w:val="single" w:sz="12" w:space="0" w:color="auto"/>
              <w:left w:val="nil"/>
              <w:bottom w:val="single" w:sz="4" w:space="0" w:color="auto"/>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Freezing-and-thawing Durability (F/T)</w:t>
            </w:r>
          </w:p>
        </w:tc>
        <w:tc>
          <w:tcPr>
            <w:tcW w:w="1708" w:type="dxa"/>
            <w:vMerge w:val="restart"/>
            <w:tcBorders>
              <w:top w:val="single" w:sz="12" w:space="0" w:color="auto"/>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Is the concrete</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exposed to</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freezing-and-thawing</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environments?</w:t>
            </w:r>
          </w:p>
        </w:tc>
        <w:tc>
          <w:tcPr>
            <w:tcW w:w="680" w:type="dxa"/>
            <w:vMerge w:val="restart"/>
            <w:tcBorders>
              <w:top w:val="single" w:sz="12" w:space="0" w:color="auto"/>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Yes</w:t>
            </w:r>
          </w:p>
        </w:tc>
        <w:tc>
          <w:tcPr>
            <w:tcW w:w="1308" w:type="dxa"/>
            <w:vMerge w:val="restart"/>
            <w:tcBorders>
              <w:top w:val="single" w:sz="12" w:space="0" w:color="auto"/>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Is the</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member</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exposed to</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deicing</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salts?</w:t>
            </w:r>
          </w:p>
        </w:tc>
        <w:tc>
          <w:tcPr>
            <w:tcW w:w="680" w:type="dxa"/>
            <w:vMerge w:val="restart"/>
            <w:tcBorders>
              <w:top w:val="single" w:sz="12" w:space="0" w:color="auto"/>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Yes</w:t>
            </w:r>
          </w:p>
        </w:tc>
        <w:tc>
          <w:tcPr>
            <w:tcW w:w="1308" w:type="dxa"/>
            <w:vMerge w:val="restart"/>
            <w:tcBorders>
              <w:top w:val="single" w:sz="12" w:space="0" w:color="auto"/>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Will the member</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be saturated during</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freezing?</w:t>
            </w:r>
          </w:p>
        </w:tc>
        <w:tc>
          <w:tcPr>
            <w:tcW w:w="2228" w:type="dxa"/>
            <w:tcBorders>
              <w:top w:val="single" w:sz="12" w:space="0" w:color="auto"/>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Yes.</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Specify F/T-Grade 3</w:t>
            </w:r>
          </w:p>
        </w:tc>
      </w:tr>
      <w:tr w:rsidR="00913FDB" w:rsidRPr="008A6C21" w:rsidTr="00ED1A29">
        <w:trPr>
          <w:trHeight w:val="808"/>
          <w:jc w:val="center"/>
        </w:trPr>
        <w:tc>
          <w:tcPr>
            <w:tcW w:w="1309" w:type="dxa"/>
            <w:vMerge/>
            <w:tcBorders>
              <w:top w:val="nil"/>
              <w:left w:val="nil"/>
              <w:bottom w:val="single" w:sz="4" w:space="0" w:color="auto"/>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1708" w:type="dxa"/>
            <w:vMerge/>
            <w:tcBorders>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680" w:type="dxa"/>
            <w:vMerge/>
            <w:tcBorders>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1308" w:type="dxa"/>
            <w:vMerge/>
            <w:tcBorders>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680" w:type="dxa"/>
            <w:vMerge/>
            <w:tcBorders>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1308" w:type="dxa"/>
            <w:vMerge/>
            <w:tcBorders>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2228" w:type="dxa"/>
            <w:tcBorders>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No.</w:t>
            </w:r>
          </w:p>
          <w:p w:rsidR="00913FDB" w:rsidRPr="00A85F16" w:rsidRDefault="00913FDB" w:rsidP="004543BC">
            <w:pPr>
              <w:widowControl w:val="0"/>
              <w:overflowPunct w:val="0"/>
              <w:autoSpaceDE w:val="0"/>
              <w:autoSpaceDN w:val="0"/>
              <w:adjustRightInd w:val="0"/>
              <w:jc w:val="center"/>
              <w:textAlignment w:val="baseline"/>
              <w:rPr>
                <w:lang w:val="en-US"/>
              </w:rPr>
            </w:pPr>
            <w:r w:rsidRPr="00A85F16">
              <w:rPr>
                <w:lang w:val="en-US"/>
              </w:rPr>
              <w:t>Specify F/T-Grade 2</w:t>
            </w:r>
          </w:p>
        </w:tc>
      </w:tr>
      <w:tr w:rsidR="00913FDB" w:rsidRPr="008A6C21" w:rsidTr="00ED1A29">
        <w:trPr>
          <w:trHeight w:val="510"/>
          <w:jc w:val="center"/>
        </w:trPr>
        <w:tc>
          <w:tcPr>
            <w:tcW w:w="1309" w:type="dxa"/>
            <w:vMerge/>
            <w:tcBorders>
              <w:top w:val="nil"/>
              <w:left w:val="nil"/>
              <w:bottom w:val="single" w:sz="4" w:space="0" w:color="auto"/>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1708" w:type="dxa"/>
            <w:vMerge/>
            <w:tcBorders>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680" w:type="dxa"/>
            <w:vMerge/>
            <w:tcBorders>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1308" w:type="dxa"/>
            <w:vMerge/>
            <w:tcBorders>
              <w:left w:val="nil"/>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4217" w:type="dxa"/>
            <w:gridSpan w:val="3"/>
            <w:tcBorders>
              <w:left w:val="nil"/>
              <w:right w:val="nil"/>
            </w:tcBorders>
            <w:vAlign w:val="center"/>
          </w:tcPr>
          <w:p w:rsidR="00913FDB" w:rsidRPr="00A85F16" w:rsidRDefault="00913FDB" w:rsidP="004543BC">
            <w:pPr>
              <w:widowControl w:val="0"/>
              <w:overflowPunct w:val="0"/>
              <w:autoSpaceDE w:val="0"/>
              <w:autoSpaceDN w:val="0"/>
              <w:adjustRightInd w:val="0"/>
              <w:textAlignment w:val="baseline"/>
              <w:rPr>
                <w:lang w:val="en-US"/>
              </w:rPr>
            </w:pPr>
            <w:r w:rsidRPr="00A85F16">
              <w:rPr>
                <w:lang w:val="en-US"/>
              </w:rPr>
              <w:t>No.  Specify F/T- Grade 1</w:t>
            </w:r>
          </w:p>
        </w:tc>
      </w:tr>
      <w:tr w:rsidR="00913FDB" w:rsidRPr="008A6C21" w:rsidTr="00ED1A29">
        <w:trPr>
          <w:trHeight w:val="313"/>
          <w:jc w:val="center"/>
        </w:trPr>
        <w:tc>
          <w:tcPr>
            <w:tcW w:w="1309" w:type="dxa"/>
            <w:vMerge/>
            <w:tcBorders>
              <w:top w:val="nil"/>
              <w:left w:val="nil"/>
              <w:bottom w:val="single" w:sz="4" w:space="0" w:color="auto"/>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1708" w:type="dxa"/>
            <w:vMerge/>
            <w:tcBorders>
              <w:left w:val="nil"/>
              <w:bottom w:val="single" w:sz="4" w:space="0" w:color="auto"/>
              <w:right w:val="nil"/>
            </w:tcBorders>
            <w:vAlign w:val="center"/>
          </w:tcPr>
          <w:p w:rsidR="00913FDB" w:rsidRPr="00A85F16" w:rsidRDefault="00913FDB" w:rsidP="004543BC">
            <w:pPr>
              <w:widowControl w:val="0"/>
              <w:overflowPunct w:val="0"/>
              <w:autoSpaceDE w:val="0"/>
              <w:autoSpaceDN w:val="0"/>
              <w:adjustRightInd w:val="0"/>
              <w:jc w:val="center"/>
              <w:textAlignment w:val="baseline"/>
              <w:rPr>
                <w:lang w:val="en-US"/>
              </w:rPr>
            </w:pPr>
          </w:p>
        </w:tc>
        <w:tc>
          <w:tcPr>
            <w:tcW w:w="6205" w:type="dxa"/>
            <w:gridSpan w:val="5"/>
            <w:tcBorders>
              <w:left w:val="nil"/>
              <w:bottom w:val="single" w:sz="4" w:space="0" w:color="auto"/>
              <w:right w:val="nil"/>
            </w:tcBorders>
            <w:vAlign w:val="center"/>
          </w:tcPr>
          <w:p w:rsidR="00913FDB" w:rsidRPr="00A85F16" w:rsidRDefault="00913FDB" w:rsidP="004543BC">
            <w:pPr>
              <w:widowControl w:val="0"/>
              <w:overflowPunct w:val="0"/>
              <w:autoSpaceDE w:val="0"/>
              <w:autoSpaceDN w:val="0"/>
              <w:adjustRightInd w:val="0"/>
              <w:textAlignment w:val="baseline"/>
              <w:rPr>
                <w:lang w:val="en-US"/>
              </w:rPr>
            </w:pPr>
            <w:r w:rsidRPr="00A85F16">
              <w:rPr>
                <w:lang w:val="en-US"/>
              </w:rPr>
              <w:t>No.  F/T grade should not be specified.</w:t>
            </w:r>
          </w:p>
        </w:tc>
      </w:tr>
    </w:tbl>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Default="00913FDB" w:rsidP="00D04740">
      <w:pPr>
        <w:rPr>
          <w:lang w:val="en-US"/>
        </w:rPr>
      </w:pPr>
    </w:p>
    <w:p w:rsidR="00913FDB" w:rsidRPr="00305CD1" w:rsidRDefault="00913FDB" w:rsidP="00302C87">
      <w:pPr>
        <w:ind w:left="420"/>
        <w:rPr>
          <w:lang w:val="it-IT"/>
        </w:rPr>
      </w:pPr>
      <w:r>
        <w:pict>
          <v:shape id="_x0000_i1026" type="#_x0000_t75" style="width:110.25pt;height:172.5pt">
            <v:imagedata r:id="rId15" o:title="" croptop="3537f" cropbottom="5585f" cropleft="2226f" cropright="15874f"/>
          </v:shape>
        </w:pict>
      </w:r>
      <w:r w:rsidRPr="00305CD1">
        <w:rPr>
          <w:lang w:val="it-IT"/>
        </w:rPr>
        <w:t xml:space="preserve"> </w:t>
      </w:r>
      <w:r>
        <w:pict>
          <v:shape id="_x0000_i1027" type="#_x0000_t75" style="width:110.25pt;height:149.25pt">
            <v:imagedata r:id="rId16" o:title="" croptop="9826f" cropbottom="5012f" cropleft="3577f" cropright="13129f"/>
          </v:shape>
        </w:pict>
      </w:r>
      <w:r w:rsidRPr="00305CD1">
        <w:rPr>
          <w:lang w:val="it-IT"/>
        </w:rPr>
        <w:t xml:space="preserve"> </w:t>
      </w:r>
      <w:r>
        <w:pict>
          <v:shape id="_x0000_i1028" type="#_x0000_t75" style="width:103.5pt;height:2in">
            <v:imagedata r:id="rId17" o:title="" croptop="10150f" cropbottom="5549f" cropleft="4178f" cropright="14592f"/>
          </v:shape>
        </w:pict>
      </w:r>
      <w:r w:rsidRPr="00305CD1">
        <w:rPr>
          <w:lang w:val="it-IT"/>
        </w:rPr>
        <w:t xml:space="preserve"> </w:t>
      </w:r>
      <w:r>
        <w:pict>
          <v:shape id="_x0000_i1029" type="#_x0000_t75" style="width:105pt;height:145.5pt">
            <v:imagedata r:id="rId18" o:title="" croptop="10228f" cropbottom="5089f" cropleft="3054f" cropright="13330f"/>
          </v:shape>
        </w:pict>
      </w:r>
    </w:p>
    <w:p w:rsidR="00913FDB" w:rsidRPr="00305CD1" w:rsidRDefault="00913FDB" w:rsidP="004F0872">
      <w:pPr>
        <w:ind w:left="420"/>
        <w:rPr>
          <w:lang w:val="it-IT"/>
        </w:rPr>
      </w:pPr>
      <w:r w:rsidRPr="00305CD1">
        <w:rPr>
          <w:lang w:val="it-IT"/>
        </w:rPr>
        <w:t xml:space="preserve">                    (a)                                   (b)                                  (c)                                 (d) </w:t>
      </w:r>
    </w:p>
    <w:p w:rsidR="00913FDB" w:rsidRPr="00305CD1" w:rsidRDefault="00913FDB" w:rsidP="00302C87">
      <w:pPr>
        <w:ind w:left="420"/>
        <w:rPr>
          <w:lang w:val="it-IT"/>
        </w:rPr>
      </w:pPr>
      <w:r>
        <w:pict>
          <v:shape id="_x0000_i1030" type="#_x0000_t75" style="width:105pt;height:119.25pt">
            <v:imagedata r:id="rId19" o:title="" croptop="10362f" cropbottom="6747f" cropleft="2660f" cropright="19476f"/>
          </v:shape>
        </w:pict>
      </w:r>
      <w:r w:rsidRPr="00305CD1">
        <w:rPr>
          <w:lang w:val="it-IT"/>
        </w:rPr>
        <w:t xml:space="preserve"> </w:t>
      </w:r>
      <w:r>
        <w:pict>
          <v:shape id="_x0000_i1031" type="#_x0000_t75" style="width:110.25pt;height:120pt">
            <v:imagedata r:id="rId20" o:title="" croptop="11133f" cropbottom="6113f" cropleft="5189f" cropright="17419f"/>
          </v:shape>
        </w:pict>
      </w:r>
      <w:r w:rsidRPr="00305CD1">
        <w:rPr>
          <w:lang w:val="it-IT"/>
        </w:rPr>
        <w:t xml:space="preserve"> </w:t>
      </w:r>
      <w:r>
        <w:pict>
          <v:shape id="_x0000_i1032" type="#_x0000_t75" style="width:108pt;height:124.5pt">
            <v:imagedata r:id="rId21" o:title="" croptop="11232f" cropbottom="5297f" cropleft="4062f" cropright="18358f"/>
          </v:shape>
        </w:pict>
      </w:r>
      <w:r w:rsidRPr="00305CD1">
        <w:rPr>
          <w:lang w:val="it-IT"/>
        </w:rPr>
        <w:t xml:space="preserve"> </w:t>
      </w:r>
      <w:r>
        <w:pict>
          <v:shape id="_x0000_i1033" type="#_x0000_t75" style="width:102.75pt;height:125.25pt">
            <v:imagedata r:id="rId22" o:title="" croptop="10989f" cropbottom="5182f" cropleft="3895f" cropright="17456f"/>
          </v:shape>
        </w:pict>
      </w:r>
    </w:p>
    <w:p w:rsidR="00913FDB" w:rsidRPr="00305CD1" w:rsidRDefault="00913FDB" w:rsidP="00F80226">
      <w:pPr>
        <w:rPr>
          <w:lang w:val="it-IT"/>
        </w:rPr>
      </w:pPr>
      <w:r w:rsidRPr="00305CD1">
        <w:rPr>
          <w:lang w:val="it-IT"/>
        </w:rPr>
        <w:t xml:space="preserve">                         (e)                                      (f)                                    (g)                                 (h) </w:t>
      </w:r>
    </w:p>
    <w:p w:rsidR="00913FDB" w:rsidRPr="00443A67" w:rsidRDefault="00913FDB" w:rsidP="005C6745">
      <w:pPr>
        <w:pStyle w:val="dissfigure"/>
      </w:pPr>
      <w:bookmarkStart w:id="30" w:name="_Toc276027794"/>
      <w:r w:rsidRPr="00EC244F">
        <w:rPr>
          <w:lang w:val="it-IT"/>
        </w:rPr>
        <w:t xml:space="preserve">Fig. 2.1. </w:t>
      </w:r>
      <w:r w:rsidRPr="00443A67">
        <w:t xml:space="preserve">Compressive </w:t>
      </w:r>
      <w:r>
        <w:t>s</w:t>
      </w:r>
      <w:r w:rsidRPr="00443A67">
        <w:t xml:space="preserve">trength </w:t>
      </w:r>
      <w:r>
        <w:t>d</w:t>
      </w:r>
      <w:r w:rsidRPr="00443A67">
        <w:t xml:space="preserve">evelopment of </w:t>
      </w:r>
      <w:r>
        <w:t>the neat grouts per ASTM C 109 and e</w:t>
      </w:r>
      <w:r w:rsidRPr="00443A67">
        <w:t>xtended</w:t>
      </w:r>
      <w:r>
        <w:t xml:space="preserve"> grouts per ASTM C 39 (“h”=hour; “d”=day)</w:t>
      </w:r>
      <w:bookmarkEnd w:id="30"/>
    </w:p>
    <w:p w:rsidR="00913FDB" w:rsidRDefault="00913FDB" w:rsidP="004F0872">
      <w:pPr>
        <w:ind w:left="420"/>
        <w:rPr>
          <w:lang w:val="en-US"/>
        </w:rPr>
      </w:pPr>
    </w:p>
    <w:p w:rsidR="00913FDB" w:rsidRDefault="00913FDB" w:rsidP="004F0872">
      <w:pPr>
        <w:ind w:left="420"/>
        <w:rPr>
          <w:lang w:val="en-US"/>
        </w:rPr>
      </w:pPr>
    </w:p>
    <w:p w:rsidR="00913FDB" w:rsidRPr="0000000A" w:rsidRDefault="00913FDB" w:rsidP="0000000A">
      <w:pPr>
        <w:jc w:val="center"/>
      </w:pPr>
      <w:r>
        <w:pict>
          <v:shape id="_x0000_i1034" type="#_x0000_t75" style="width:311.25pt;height:128.25pt">
            <v:imagedata r:id="rId23" o:title="" croptop="3187f" cropbottom="3033f" cropleft="7118f" cropright="17260f"/>
          </v:shape>
        </w:pict>
      </w:r>
    </w:p>
    <w:p w:rsidR="00913FDB" w:rsidRPr="00D0768C" w:rsidRDefault="00913FDB" w:rsidP="005C6745">
      <w:pPr>
        <w:pStyle w:val="dissfigure"/>
      </w:pPr>
      <w:bookmarkStart w:id="31" w:name="_Toc276027795"/>
      <w:r w:rsidRPr="00305CD1">
        <w:t xml:space="preserve">Fig. </w:t>
      </w:r>
      <w:r>
        <w:t>2.</w:t>
      </w:r>
      <w:r w:rsidRPr="00305CD1">
        <w:t xml:space="preserve">2. </w:t>
      </w:r>
      <w:r w:rsidRPr="00D0768C">
        <w:t xml:space="preserve">Truncated </w:t>
      </w:r>
      <w:r>
        <w:t>f</w:t>
      </w:r>
      <w:r w:rsidRPr="00D0768C">
        <w:t xml:space="preserve">low </w:t>
      </w:r>
      <w:r>
        <w:t>c</w:t>
      </w:r>
      <w:r w:rsidRPr="00D0768C">
        <w:t xml:space="preserve">one </w:t>
      </w:r>
      <w:r>
        <w:t>s</w:t>
      </w:r>
      <w:r w:rsidRPr="00D0768C">
        <w:t xml:space="preserve">pread </w:t>
      </w:r>
      <w:r>
        <w:t>v</w:t>
      </w:r>
      <w:r w:rsidRPr="00D0768C">
        <w:t xml:space="preserve">alues per ASTM C 1437 for </w:t>
      </w:r>
      <w:r>
        <w:t>n</w:t>
      </w:r>
      <w:r w:rsidRPr="00D0768C">
        <w:t xml:space="preserve">eat </w:t>
      </w:r>
      <w:r>
        <w:t>g</w:t>
      </w:r>
      <w:r w:rsidRPr="00D0768C">
        <w:t xml:space="preserve">outs and </w:t>
      </w:r>
      <w:r>
        <w:t>e</w:t>
      </w:r>
      <w:r w:rsidRPr="00D0768C">
        <w:t xml:space="preserve">xtended </w:t>
      </w:r>
      <w:r>
        <w:t>g</w:t>
      </w:r>
      <w:r w:rsidRPr="00D0768C">
        <w:t>outs</w:t>
      </w:r>
      <w:bookmarkEnd w:id="31"/>
    </w:p>
    <w:p w:rsidR="00913FDB" w:rsidRDefault="00913FDB" w:rsidP="004F0872">
      <w:pPr>
        <w:ind w:left="420"/>
        <w:rPr>
          <w:lang w:val="en-US"/>
        </w:rPr>
      </w:pPr>
    </w:p>
    <w:p w:rsidR="00913FDB" w:rsidRDefault="00913FDB" w:rsidP="004F0872">
      <w:pPr>
        <w:ind w:left="420"/>
        <w:rPr>
          <w:lang w:val="en-US"/>
        </w:rPr>
      </w:pPr>
    </w:p>
    <w:p w:rsidR="00913FDB" w:rsidRDefault="00913FDB" w:rsidP="001C0B23">
      <w:pPr>
        <w:jc w:val="center"/>
        <w:rPr>
          <w:lang w:val="en-US"/>
        </w:rPr>
      </w:pPr>
      <w:r w:rsidRPr="007462C6">
        <w:rPr>
          <w:lang w:val="en-US"/>
        </w:rPr>
        <w:pict>
          <v:shape id="_x0000_i1035" type="#_x0000_t75" style="width:176.25pt;height:131.25pt">
            <v:imagedata r:id="rId24" o:title=""/>
          </v:shape>
        </w:pict>
      </w:r>
      <w:r>
        <w:rPr>
          <w:lang w:val="en-US"/>
        </w:rPr>
        <w:t xml:space="preserve"> </w:t>
      </w:r>
      <w:r w:rsidRPr="007462C6">
        <w:rPr>
          <w:lang w:val="en-US"/>
        </w:rPr>
        <w:pict>
          <v:shape id="_x0000_i1036" type="#_x0000_t75" style="width:75.75pt;height:130.5pt">
            <v:imagedata r:id="rId25" o:title=""/>
          </v:shape>
        </w:pict>
      </w:r>
      <w:r>
        <w:rPr>
          <w:lang w:val="en-US"/>
        </w:rPr>
        <w:t xml:space="preserve"> </w:t>
      </w:r>
      <w:r w:rsidRPr="007462C6">
        <w:rPr>
          <w:lang w:val="en-US"/>
        </w:rPr>
        <w:pict>
          <v:shape id="_x0000_i1037" type="#_x0000_t75" style="width:172.5pt;height:131.25pt">
            <v:imagedata r:id="rId26" o:title=""/>
          </v:shape>
        </w:pict>
      </w:r>
    </w:p>
    <w:p w:rsidR="00913FDB" w:rsidRDefault="00913FDB" w:rsidP="00913EFB">
      <w:pPr>
        <w:ind w:left="1440" w:firstLine="720"/>
        <w:rPr>
          <w:lang w:val="en-US"/>
        </w:rPr>
      </w:pPr>
      <w:r>
        <w:rPr>
          <w:lang w:val="en-US"/>
        </w:rPr>
        <w:t>(a)</w:t>
      </w:r>
      <w:r>
        <w:rPr>
          <w:lang w:val="en-US"/>
        </w:rPr>
        <w:tab/>
      </w:r>
      <w:r>
        <w:rPr>
          <w:lang w:val="en-US"/>
        </w:rPr>
        <w:tab/>
      </w:r>
      <w:r>
        <w:rPr>
          <w:lang w:val="en-US"/>
        </w:rPr>
        <w:tab/>
        <w:t xml:space="preserve">     (b)</w:t>
      </w:r>
      <w:r>
        <w:rPr>
          <w:lang w:val="en-US"/>
        </w:rPr>
        <w:tab/>
      </w:r>
      <w:r>
        <w:rPr>
          <w:lang w:val="en-US"/>
        </w:rPr>
        <w:tab/>
      </w:r>
      <w:r>
        <w:rPr>
          <w:lang w:val="en-US"/>
        </w:rPr>
        <w:tab/>
        <w:t xml:space="preserve">          (c) </w:t>
      </w:r>
    </w:p>
    <w:p w:rsidR="00913FDB" w:rsidRPr="00D72CD3" w:rsidRDefault="00913FDB" w:rsidP="005C6745">
      <w:pPr>
        <w:pStyle w:val="dissfigure"/>
      </w:pPr>
      <w:bookmarkStart w:id="32" w:name="_Toc276027796"/>
      <w:r w:rsidRPr="00D72CD3">
        <w:t xml:space="preserve">Fig. </w:t>
      </w:r>
      <w:r>
        <w:t xml:space="preserve">2.3. </w:t>
      </w:r>
      <w:r w:rsidRPr="00870B50">
        <w:t>ASTM C882</w:t>
      </w:r>
      <w:r>
        <w:t xml:space="preserve"> test: (a) Test mold and dummy section (b) </w:t>
      </w:r>
      <w:r w:rsidRPr="00467243">
        <w:t xml:space="preserve">Completed </w:t>
      </w:r>
      <w:r>
        <w:t>s</w:t>
      </w:r>
      <w:r w:rsidRPr="00467243">
        <w:t xml:space="preserve">lant </w:t>
      </w:r>
      <w:r>
        <w:t>s</w:t>
      </w:r>
      <w:r w:rsidRPr="00467243">
        <w:t xml:space="preserve">hear </w:t>
      </w:r>
      <w:r>
        <w:t>c</w:t>
      </w:r>
      <w:r w:rsidRPr="00467243">
        <w:t>ylinder</w:t>
      </w:r>
      <w:r>
        <w:t>s (c) Test setup</w:t>
      </w:r>
      <w:bookmarkEnd w:id="32"/>
    </w:p>
    <w:p w:rsidR="00913FDB" w:rsidRDefault="00913FDB" w:rsidP="004F0872">
      <w:pPr>
        <w:rPr>
          <w:lang w:val="en-US"/>
        </w:rPr>
      </w:pPr>
    </w:p>
    <w:p w:rsidR="00913FDB" w:rsidRDefault="00913FDB" w:rsidP="004F0872">
      <w:pPr>
        <w:rPr>
          <w:lang w:val="en-US"/>
        </w:rPr>
      </w:pPr>
    </w:p>
    <w:p w:rsidR="00913FDB" w:rsidRDefault="00913FDB" w:rsidP="00E835C0">
      <w:pPr>
        <w:jc w:val="center"/>
        <w:rPr>
          <w:lang w:val="en-US"/>
        </w:rPr>
      </w:pPr>
      <w:r>
        <w:rPr>
          <w:noProof/>
          <w:lang w:val="en-US"/>
        </w:rPr>
        <w:pict>
          <v:oval id="_x0000_s1026" style="position:absolute;left:0;text-align:left;margin-left:246pt;margin-top:3.7pt;width:36pt;height:36pt;z-index:251645440" filled="f" strokecolor="red" strokeweight="2.25pt"/>
        </w:pict>
      </w:r>
      <w:r w:rsidRPr="007462C6">
        <w:rPr>
          <w:lang w:val="en-US"/>
        </w:rPr>
        <w:pict>
          <v:shape id="_x0000_i1038" type="#_x0000_t75" style="width:152.25pt;height:113.25pt">
            <v:imagedata r:id="rId27" o:title=""/>
          </v:shape>
        </w:pict>
      </w:r>
      <w:r w:rsidRPr="007462C6">
        <w:rPr>
          <w:lang w:val="en-US"/>
        </w:rPr>
        <w:pict>
          <v:shape id="_x0000_i1039" type="#_x0000_t75" style="width:150pt;height:112.5pt">
            <v:imagedata r:id="rId28" o:title=""/>
          </v:shape>
        </w:pict>
      </w:r>
      <w:r w:rsidRPr="007462C6">
        <w:rPr>
          <w:lang w:val="en-US"/>
        </w:rPr>
        <w:pict>
          <v:shape id="_x0000_i1040" type="#_x0000_t75" style="width:153.75pt;height:114pt">
            <v:imagedata r:id="rId29" o:title=""/>
          </v:shape>
        </w:pict>
      </w:r>
    </w:p>
    <w:p w:rsidR="00913FDB" w:rsidRDefault="00913FDB" w:rsidP="00BB5DD2">
      <w:pPr>
        <w:ind w:left="720" w:firstLine="720"/>
        <w:rPr>
          <w:lang w:val="en-US"/>
        </w:rPr>
      </w:pPr>
      <w:r>
        <w:rPr>
          <w:lang w:val="en-US"/>
        </w:rPr>
        <w:t xml:space="preserve"> (a) </w:t>
      </w:r>
      <w:r>
        <w:rPr>
          <w:lang w:val="en-US"/>
        </w:rPr>
        <w:tab/>
      </w:r>
      <w:r>
        <w:rPr>
          <w:lang w:val="en-US"/>
        </w:rPr>
        <w:tab/>
      </w:r>
      <w:r>
        <w:rPr>
          <w:lang w:val="en-US"/>
        </w:rPr>
        <w:tab/>
      </w:r>
      <w:r>
        <w:rPr>
          <w:lang w:val="en-US"/>
        </w:rPr>
        <w:tab/>
        <w:t xml:space="preserve"> (b) </w:t>
      </w:r>
      <w:r>
        <w:rPr>
          <w:lang w:val="en-US"/>
        </w:rPr>
        <w:tab/>
      </w:r>
      <w:r>
        <w:rPr>
          <w:lang w:val="en-US"/>
        </w:rPr>
        <w:tab/>
      </w:r>
      <w:r>
        <w:rPr>
          <w:lang w:val="en-US"/>
        </w:rPr>
        <w:tab/>
        <w:t xml:space="preserve">                 (c)</w:t>
      </w:r>
    </w:p>
    <w:p w:rsidR="00913FDB" w:rsidRDefault="00913FDB" w:rsidP="005C6745">
      <w:pPr>
        <w:pStyle w:val="dissfigure"/>
      </w:pPr>
      <w:bookmarkStart w:id="33" w:name="_Toc276027797"/>
      <w:r w:rsidRPr="00BB5DD2">
        <w:t xml:space="preserve">Fig. </w:t>
      </w:r>
      <w:r>
        <w:t>2.</w:t>
      </w:r>
      <w:r w:rsidRPr="00BB5DD2">
        <w:t xml:space="preserve">4. </w:t>
      </w:r>
      <w:r w:rsidRPr="00870B50">
        <w:t>ASTM C882</w:t>
      </w:r>
      <w:r>
        <w:t xml:space="preserve"> test failure modes (a), (b) and (c)</w:t>
      </w:r>
      <w:bookmarkEnd w:id="33"/>
    </w:p>
    <w:p w:rsidR="00913FDB" w:rsidRDefault="00913FDB" w:rsidP="004F0872">
      <w:pPr>
        <w:jc w:val="center"/>
        <w:rPr>
          <w:lang w:val="en-US"/>
        </w:rPr>
      </w:pPr>
    </w:p>
    <w:p w:rsidR="00913FDB" w:rsidRDefault="00913FDB" w:rsidP="00EE1257">
      <w:pPr>
        <w:rPr>
          <w:lang w:val="en-US"/>
        </w:rPr>
      </w:pPr>
    </w:p>
    <w:p w:rsidR="00913FDB" w:rsidRDefault="00913FDB" w:rsidP="004F0872">
      <w:pPr>
        <w:jc w:val="center"/>
        <w:rPr>
          <w:lang w:val="en-US"/>
        </w:rPr>
      </w:pPr>
      <w:r w:rsidRPr="007462C6">
        <w:rPr>
          <w:lang w:val="en-US"/>
        </w:rPr>
        <w:pict>
          <v:shape id="_x0000_i1041" type="#_x0000_t75" style="width:287.25pt;height:111pt">
            <v:imagedata r:id="rId30" o:title=""/>
          </v:shape>
        </w:pict>
      </w:r>
      <w:r>
        <w:rPr>
          <w:lang w:val="en-US"/>
        </w:rPr>
        <w:t xml:space="preserve"> </w:t>
      </w:r>
      <w:r w:rsidRPr="007462C6">
        <w:rPr>
          <w:lang w:val="en-US"/>
        </w:rPr>
        <w:pict>
          <v:shape id="_x0000_i1042" type="#_x0000_t75" style="width:147.75pt;height:108.75pt">
            <v:imagedata r:id="rId31" o:title=""/>
          </v:shape>
        </w:pict>
      </w:r>
    </w:p>
    <w:p w:rsidR="00913FDB" w:rsidRDefault="00913FDB" w:rsidP="00EE1257">
      <w:pPr>
        <w:rPr>
          <w:lang w:val="en-US"/>
        </w:rPr>
      </w:pPr>
      <w:r>
        <w:rPr>
          <w:lang w:val="en-US"/>
        </w:rPr>
        <w:t xml:space="preserve">                                 (a) Ponding of Specimens  </w:t>
      </w:r>
      <w:r>
        <w:rPr>
          <w:lang w:val="en-US"/>
        </w:rPr>
        <w:tab/>
      </w:r>
      <w:r>
        <w:rPr>
          <w:lang w:val="en-US"/>
        </w:rPr>
        <w:tab/>
      </w:r>
      <w:r>
        <w:rPr>
          <w:lang w:val="en-US"/>
        </w:rPr>
        <w:tab/>
        <w:t xml:space="preserve"> (b) Specimen Coring</w:t>
      </w:r>
    </w:p>
    <w:p w:rsidR="00913FDB" w:rsidRDefault="00913FDB" w:rsidP="005C6745">
      <w:pPr>
        <w:pStyle w:val="dissfigure"/>
      </w:pPr>
      <w:bookmarkStart w:id="34" w:name="_Toc276027798"/>
      <w:r w:rsidRPr="00EB5370">
        <w:t xml:space="preserve">Fig. </w:t>
      </w:r>
      <w:r>
        <w:t>2.</w:t>
      </w:r>
      <w:r w:rsidRPr="00EB5370">
        <w:t xml:space="preserve">5. </w:t>
      </w:r>
      <w:r>
        <w:t>Specimen preparation per ASTM C 1543</w:t>
      </w:r>
      <w:bookmarkEnd w:id="34"/>
    </w:p>
    <w:p w:rsidR="00913FDB" w:rsidRDefault="00913FDB" w:rsidP="004F0872">
      <w:pPr>
        <w:jc w:val="center"/>
        <w:rPr>
          <w:lang w:val="en-US"/>
        </w:rPr>
      </w:pPr>
    </w:p>
    <w:p w:rsidR="00913FDB" w:rsidRDefault="00913FDB" w:rsidP="004F0872">
      <w:pPr>
        <w:jc w:val="center"/>
        <w:rPr>
          <w:lang w:val="en-US"/>
        </w:rPr>
      </w:pPr>
    </w:p>
    <w:p w:rsidR="00913FDB" w:rsidRDefault="00913FDB" w:rsidP="004F0872">
      <w:pPr>
        <w:jc w:val="center"/>
        <w:rPr>
          <w:lang w:val="en-US"/>
        </w:rPr>
      </w:pPr>
    </w:p>
    <w:p w:rsidR="00913FDB" w:rsidRDefault="00913FDB" w:rsidP="004F0872">
      <w:pPr>
        <w:jc w:val="center"/>
        <w:rPr>
          <w:lang w:val="en-US"/>
        </w:rPr>
      </w:pPr>
    </w:p>
    <w:p w:rsidR="00913FDB" w:rsidRPr="003E04D0" w:rsidRDefault="00913FDB" w:rsidP="004F0872">
      <w:pPr>
        <w:jc w:val="center"/>
        <w:rPr>
          <w:lang w:val="en-US"/>
        </w:rPr>
      </w:pPr>
      <w:r w:rsidRPr="007462C6">
        <w:rPr>
          <w:lang w:val="en-US"/>
        </w:rPr>
        <w:pict>
          <v:shape id="_x0000_i1043" type="#_x0000_t75" style="width:223.5pt;height:167.25pt">
            <v:imagedata r:id="rId32" o:title=""/>
          </v:shape>
        </w:pict>
      </w:r>
    </w:p>
    <w:p w:rsidR="00913FDB" w:rsidRDefault="00913FDB" w:rsidP="005C6745">
      <w:pPr>
        <w:pStyle w:val="dissfigure"/>
      </w:pPr>
      <w:bookmarkStart w:id="35" w:name="_Toc276027799"/>
      <w:r w:rsidRPr="00730A2D">
        <w:t xml:space="preserve">Fig. </w:t>
      </w:r>
      <w:r>
        <w:t>2.</w:t>
      </w:r>
      <w:r w:rsidRPr="00730A2D">
        <w:t xml:space="preserve">6. </w:t>
      </w:r>
      <w:r>
        <w:t>Chloride concentration determination with ISE</w:t>
      </w:r>
      <w:bookmarkEnd w:id="35"/>
    </w:p>
    <w:p w:rsidR="00913FDB" w:rsidRDefault="00913FDB" w:rsidP="004F0872">
      <w:pPr>
        <w:rPr>
          <w:lang w:val="en-US"/>
        </w:rPr>
      </w:pPr>
    </w:p>
    <w:p w:rsidR="00913FDB" w:rsidRDefault="00913FDB" w:rsidP="004F0872">
      <w:pPr>
        <w:ind w:left="420"/>
        <w:rPr>
          <w:lang w:val="en-US"/>
        </w:rPr>
      </w:pPr>
    </w:p>
    <w:p w:rsidR="00913FDB" w:rsidRPr="00380A5A" w:rsidRDefault="00913FDB" w:rsidP="004F0872">
      <w:pPr>
        <w:ind w:left="420"/>
      </w:pPr>
      <w:r>
        <w:rPr>
          <w:noProof/>
          <w:lang w:val="en-US"/>
        </w:rPr>
        <w:pict>
          <v:shapetype id="_x0000_t202" coordsize="21600,21600" o:spt="202" path="m,l,21600r21600,l21600,xe">
            <v:stroke joinstyle="miter"/>
            <v:path gradientshapeok="t" o:connecttype="rect"/>
          </v:shapetype>
          <v:shape id="_x0000_s1027" type="#_x0000_t202" style="position:absolute;left:0;text-align:left;margin-left:421.6pt;margin-top:129.5pt;width:54pt;height:18pt;z-index:251652608" filled="f" stroked="f">
            <v:textbox style="mso-next-textbox:#_x0000_s1027">
              <w:txbxContent>
                <w:p w:rsidR="00913FDB" w:rsidRPr="003C51D8" w:rsidRDefault="00913FDB" w:rsidP="004F0872">
                  <w:pPr>
                    <w:rPr>
                      <w:sz w:val="18"/>
                      <w:szCs w:val="18"/>
                      <w:lang w:val="en-US"/>
                    </w:rPr>
                  </w:pPr>
                  <w:r w:rsidRPr="003C51D8">
                    <w:rPr>
                      <w:sz w:val="18"/>
                      <w:szCs w:val="18"/>
                      <w:lang w:val="en-US"/>
                    </w:rPr>
                    <w:t>(</w:t>
                  </w:r>
                  <w:r>
                    <w:rPr>
                      <w:sz w:val="18"/>
                      <w:szCs w:val="18"/>
                      <w:lang w:val="en-US"/>
                    </w:rPr>
                    <w:t>38</w:t>
                  </w:r>
                  <w:r w:rsidRPr="003C51D8">
                    <w:rPr>
                      <w:sz w:val="18"/>
                      <w:szCs w:val="18"/>
                      <w:lang w:val="en-US"/>
                    </w:rPr>
                    <w:t>)</w:t>
                  </w:r>
                </w:p>
                <w:p w:rsidR="00913FDB" w:rsidRPr="003C51D8" w:rsidRDefault="00913FDB" w:rsidP="004F0872">
                  <w:pPr>
                    <w:rPr>
                      <w:lang w:val="en-US"/>
                    </w:rPr>
                  </w:pPr>
                  <w:r>
                    <w:rPr>
                      <w:lang w:val="en-US"/>
                    </w:rPr>
                    <w:t>)</w:t>
                  </w:r>
                </w:p>
              </w:txbxContent>
            </v:textbox>
          </v:shape>
        </w:pict>
      </w:r>
      <w:r>
        <w:rPr>
          <w:noProof/>
          <w:lang w:val="en-US"/>
        </w:rPr>
        <w:pict>
          <v:shape id="_x0000_s1028" type="#_x0000_t202" style="position:absolute;left:0;text-align:left;margin-left:371.65pt;margin-top:130.3pt;width:50.15pt;height:18pt;z-index:251650560" filled="f" stroked="f">
            <v:textbox style="mso-next-textbox:#_x0000_s1028">
              <w:txbxContent>
                <w:p w:rsidR="00913FDB" w:rsidRPr="003C51D8" w:rsidRDefault="00913FDB" w:rsidP="004F0872">
                  <w:pPr>
                    <w:rPr>
                      <w:sz w:val="18"/>
                      <w:szCs w:val="18"/>
                      <w:lang w:val="en-US"/>
                    </w:rPr>
                  </w:pPr>
                  <w:r w:rsidRPr="003C51D8">
                    <w:rPr>
                      <w:sz w:val="18"/>
                      <w:szCs w:val="18"/>
                      <w:lang w:val="en-US"/>
                    </w:rPr>
                    <w:t>(</w:t>
                  </w:r>
                  <w:r>
                    <w:rPr>
                      <w:sz w:val="18"/>
                      <w:szCs w:val="18"/>
                      <w:lang w:val="en-US"/>
                    </w:rPr>
                    <w:t>25</w:t>
                  </w:r>
                  <w:r w:rsidRPr="003C51D8">
                    <w:rPr>
                      <w:sz w:val="18"/>
                      <w:szCs w:val="18"/>
                      <w:lang w:val="en-US"/>
                    </w:rPr>
                    <w:t>)</w:t>
                  </w:r>
                </w:p>
                <w:p w:rsidR="00913FDB" w:rsidRPr="003C51D8" w:rsidRDefault="00913FDB" w:rsidP="004F0872">
                  <w:pPr>
                    <w:rPr>
                      <w:lang w:val="en-US"/>
                    </w:rPr>
                  </w:pPr>
                  <w:r>
                    <w:rPr>
                      <w:lang w:val="en-US"/>
                    </w:rPr>
                    <w:t>)</w:t>
                  </w:r>
                </w:p>
              </w:txbxContent>
            </v:textbox>
          </v:shape>
        </w:pict>
      </w:r>
      <w:r>
        <w:rPr>
          <w:noProof/>
          <w:lang w:val="en-US"/>
        </w:rPr>
        <w:pict>
          <v:shape id="_x0000_s1029" type="#_x0000_t202" style="position:absolute;left:0;text-align:left;margin-left:318.4pt;margin-top:130.3pt;width:42pt;height:18pt;z-index:251651584" filled="f" stroked="f">
            <v:textbox style="mso-next-textbox:#_x0000_s1029">
              <w:txbxContent>
                <w:p w:rsidR="00913FDB" w:rsidRPr="003C51D8" w:rsidRDefault="00913FDB" w:rsidP="004F0872">
                  <w:pPr>
                    <w:rPr>
                      <w:sz w:val="18"/>
                      <w:szCs w:val="18"/>
                      <w:lang w:val="en-US"/>
                    </w:rPr>
                  </w:pPr>
                  <w:r w:rsidRPr="003C51D8">
                    <w:rPr>
                      <w:sz w:val="18"/>
                      <w:szCs w:val="18"/>
                      <w:lang w:val="en-US"/>
                    </w:rPr>
                    <w:t>(</w:t>
                  </w:r>
                  <w:r>
                    <w:rPr>
                      <w:sz w:val="18"/>
                      <w:szCs w:val="18"/>
                      <w:lang w:val="en-US"/>
                    </w:rPr>
                    <w:t>13</w:t>
                  </w:r>
                  <w:r w:rsidRPr="003C51D8">
                    <w:rPr>
                      <w:sz w:val="18"/>
                      <w:szCs w:val="18"/>
                      <w:lang w:val="en-US"/>
                    </w:rPr>
                    <w:t>)</w:t>
                  </w:r>
                </w:p>
                <w:p w:rsidR="00913FDB" w:rsidRPr="003C51D8" w:rsidRDefault="00913FDB" w:rsidP="004F0872">
                  <w:pPr>
                    <w:rPr>
                      <w:lang w:val="en-US"/>
                    </w:rPr>
                  </w:pPr>
                  <w:r>
                    <w:rPr>
                      <w:lang w:val="en-US"/>
                    </w:rPr>
                    <w:t>)</w:t>
                  </w:r>
                </w:p>
              </w:txbxContent>
            </v:textbox>
          </v:shape>
        </w:pict>
      </w:r>
      <w:r>
        <w:rPr>
          <w:noProof/>
          <w:lang w:val="en-US"/>
        </w:rPr>
        <w:pict>
          <v:shape id="_x0000_s1030" type="#_x0000_t202" style="position:absolute;left:0;text-align:left;margin-left:267.3pt;margin-top:130.6pt;width:42pt;height:18pt;z-index:251655680" filled="f" stroked="f">
            <v:textbox style="mso-next-textbox:#_x0000_s1030">
              <w:txbxContent>
                <w:p w:rsidR="00913FDB" w:rsidRPr="003C51D8" w:rsidRDefault="00913FDB" w:rsidP="0014437E">
                  <w:pPr>
                    <w:rPr>
                      <w:sz w:val="18"/>
                      <w:szCs w:val="18"/>
                      <w:lang w:val="en-US"/>
                    </w:rPr>
                  </w:pPr>
                  <w:r w:rsidRPr="003C51D8">
                    <w:rPr>
                      <w:sz w:val="18"/>
                      <w:szCs w:val="18"/>
                      <w:lang w:val="en-US"/>
                    </w:rPr>
                    <w:t>(</w:t>
                  </w:r>
                  <w:r>
                    <w:rPr>
                      <w:sz w:val="18"/>
                      <w:szCs w:val="18"/>
                      <w:lang w:val="en-US"/>
                    </w:rPr>
                    <w:t>3)</w:t>
                  </w:r>
                </w:p>
                <w:p w:rsidR="00913FDB" w:rsidRPr="003C51D8" w:rsidRDefault="00913FDB" w:rsidP="0014437E">
                  <w:pPr>
                    <w:rPr>
                      <w:lang w:val="en-US"/>
                    </w:rPr>
                  </w:pPr>
                  <w:r>
                    <w:rPr>
                      <w:lang w:val="en-US"/>
                    </w:rPr>
                    <w:t>)</w:t>
                  </w:r>
                </w:p>
              </w:txbxContent>
            </v:textbox>
          </v:shape>
        </w:pict>
      </w:r>
      <w:r>
        <w:rPr>
          <w:noProof/>
          <w:lang w:val="en-US"/>
        </w:rPr>
        <w:pict>
          <v:shape id="_x0000_s1031" type="#_x0000_t202" style="position:absolute;left:0;text-align:left;margin-left:222pt;margin-top:132.7pt;width:54pt;height:18pt;z-index:251649536" filled="f" stroked="f">
            <v:textbox style="mso-next-textbox:#_x0000_s1031">
              <w:txbxContent>
                <w:p w:rsidR="00913FDB" w:rsidRPr="003C51D8" w:rsidRDefault="00913FDB" w:rsidP="004F0872">
                  <w:pPr>
                    <w:rPr>
                      <w:sz w:val="18"/>
                      <w:szCs w:val="18"/>
                      <w:lang w:val="en-US"/>
                    </w:rPr>
                  </w:pPr>
                  <w:r w:rsidRPr="003C51D8">
                    <w:rPr>
                      <w:sz w:val="18"/>
                      <w:szCs w:val="18"/>
                      <w:lang w:val="en-US"/>
                    </w:rPr>
                    <w:t>(</w:t>
                  </w:r>
                  <w:r>
                    <w:rPr>
                      <w:sz w:val="18"/>
                      <w:szCs w:val="18"/>
                      <w:lang w:val="en-US"/>
                    </w:rPr>
                    <w:t>38</w:t>
                  </w:r>
                  <w:r w:rsidRPr="003C51D8">
                    <w:rPr>
                      <w:sz w:val="18"/>
                      <w:szCs w:val="18"/>
                      <w:lang w:val="en-US"/>
                    </w:rPr>
                    <w:t>)</w:t>
                  </w:r>
                </w:p>
                <w:p w:rsidR="00913FDB" w:rsidRPr="003C51D8" w:rsidRDefault="00913FDB" w:rsidP="004F0872">
                  <w:pPr>
                    <w:rPr>
                      <w:lang w:val="en-US"/>
                    </w:rPr>
                  </w:pPr>
                  <w:r>
                    <w:rPr>
                      <w:lang w:val="en-US"/>
                    </w:rPr>
                    <w:t>)</w:t>
                  </w:r>
                </w:p>
              </w:txbxContent>
            </v:textbox>
          </v:shape>
        </w:pict>
      </w:r>
      <w:r>
        <w:rPr>
          <w:noProof/>
          <w:lang w:val="en-US"/>
        </w:rPr>
        <w:pict>
          <v:shape id="_x0000_s1032" type="#_x0000_t202" style="position:absolute;left:0;text-align:left;margin-left:168pt;margin-top:132.7pt;width:54pt;height:18pt;z-index:251648512" filled="f" stroked="f">
            <v:textbox style="mso-next-textbox:#_x0000_s1032">
              <w:txbxContent>
                <w:p w:rsidR="00913FDB" w:rsidRPr="003C51D8" w:rsidRDefault="00913FDB" w:rsidP="004F0872">
                  <w:pPr>
                    <w:rPr>
                      <w:sz w:val="18"/>
                      <w:szCs w:val="18"/>
                      <w:lang w:val="en-US"/>
                    </w:rPr>
                  </w:pPr>
                  <w:r w:rsidRPr="003C51D8">
                    <w:rPr>
                      <w:sz w:val="18"/>
                      <w:szCs w:val="18"/>
                      <w:lang w:val="en-US"/>
                    </w:rPr>
                    <w:t>(</w:t>
                  </w:r>
                  <w:r>
                    <w:rPr>
                      <w:sz w:val="18"/>
                      <w:szCs w:val="18"/>
                      <w:lang w:val="en-US"/>
                    </w:rPr>
                    <w:t>25</w:t>
                  </w:r>
                  <w:r w:rsidRPr="003C51D8">
                    <w:rPr>
                      <w:sz w:val="18"/>
                      <w:szCs w:val="18"/>
                      <w:lang w:val="en-US"/>
                    </w:rPr>
                    <w:t>)</w:t>
                  </w:r>
                </w:p>
                <w:p w:rsidR="00913FDB" w:rsidRPr="003C51D8" w:rsidRDefault="00913FDB" w:rsidP="004F0872">
                  <w:pPr>
                    <w:rPr>
                      <w:lang w:val="en-US"/>
                    </w:rPr>
                  </w:pPr>
                  <w:r>
                    <w:rPr>
                      <w:lang w:val="en-US"/>
                    </w:rPr>
                    <w:t>)</w:t>
                  </w:r>
                </w:p>
              </w:txbxContent>
            </v:textbox>
          </v:shape>
        </w:pict>
      </w:r>
      <w:r>
        <w:rPr>
          <w:noProof/>
          <w:lang w:val="en-US"/>
        </w:rPr>
        <w:pict>
          <v:shape id="_x0000_s1033" type="#_x0000_t202" style="position:absolute;left:0;text-align:left;margin-left:120pt;margin-top:132.7pt;width:54pt;height:18pt;z-index:251647488" filled="f" stroked="f">
            <v:textbox style="mso-next-textbox:#_x0000_s1033">
              <w:txbxContent>
                <w:p w:rsidR="00913FDB" w:rsidRPr="003C51D8" w:rsidRDefault="00913FDB" w:rsidP="004F0872">
                  <w:pPr>
                    <w:rPr>
                      <w:sz w:val="18"/>
                      <w:szCs w:val="18"/>
                      <w:lang w:val="en-US"/>
                    </w:rPr>
                  </w:pPr>
                  <w:r w:rsidRPr="003C51D8">
                    <w:rPr>
                      <w:sz w:val="18"/>
                      <w:szCs w:val="18"/>
                      <w:lang w:val="en-US"/>
                    </w:rPr>
                    <w:t>(</w:t>
                  </w:r>
                  <w:r>
                    <w:rPr>
                      <w:sz w:val="18"/>
                      <w:szCs w:val="18"/>
                      <w:lang w:val="en-US"/>
                    </w:rPr>
                    <w:t>13</w:t>
                  </w:r>
                  <w:r w:rsidRPr="003C51D8">
                    <w:rPr>
                      <w:sz w:val="18"/>
                      <w:szCs w:val="18"/>
                      <w:lang w:val="en-US"/>
                    </w:rPr>
                    <w:t>)</w:t>
                  </w:r>
                </w:p>
                <w:p w:rsidR="00913FDB" w:rsidRPr="003C51D8" w:rsidRDefault="00913FDB" w:rsidP="004F0872">
                  <w:pPr>
                    <w:rPr>
                      <w:lang w:val="en-US"/>
                    </w:rPr>
                  </w:pPr>
                  <w:r>
                    <w:rPr>
                      <w:lang w:val="en-US"/>
                    </w:rPr>
                    <w:t>)</w:t>
                  </w:r>
                </w:p>
              </w:txbxContent>
            </v:textbox>
          </v:shape>
        </w:pict>
      </w:r>
      <w:r>
        <w:rPr>
          <w:noProof/>
          <w:lang w:val="en-US"/>
        </w:rPr>
        <w:pict>
          <v:shape id="_x0000_s1034" type="#_x0000_t202" style="position:absolute;left:0;text-align:left;margin-left:66.3pt;margin-top:134.35pt;width:42pt;height:18pt;z-index:251646464" filled="f" stroked="f">
            <v:textbox style="mso-next-textbox:#_x0000_s1034">
              <w:txbxContent>
                <w:p w:rsidR="00913FDB" w:rsidRPr="003C51D8" w:rsidRDefault="00913FDB" w:rsidP="004F0872">
                  <w:pPr>
                    <w:rPr>
                      <w:sz w:val="18"/>
                      <w:szCs w:val="18"/>
                      <w:lang w:val="en-US"/>
                    </w:rPr>
                  </w:pPr>
                  <w:r w:rsidRPr="003C51D8">
                    <w:rPr>
                      <w:sz w:val="18"/>
                      <w:szCs w:val="18"/>
                      <w:lang w:val="en-US"/>
                    </w:rPr>
                    <w:t>(</w:t>
                  </w:r>
                  <w:r>
                    <w:rPr>
                      <w:sz w:val="18"/>
                      <w:szCs w:val="18"/>
                      <w:lang w:val="en-US"/>
                    </w:rPr>
                    <w:t>3)</w:t>
                  </w:r>
                </w:p>
                <w:p w:rsidR="00913FDB" w:rsidRPr="003C51D8" w:rsidRDefault="00913FDB" w:rsidP="004F0872">
                  <w:pPr>
                    <w:rPr>
                      <w:lang w:val="en-US"/>
                    </w:rPr>
                  </w:pPr>
                  <w:r>
                    <w:rPr>
                      <w:lang w:val="en-US"/>
                    </w:rPr>
                    <w:t>)</w:t>
                  </w:r>
                </w:p>
              </w:txbxContent>
            </v:textbox>
          </v:shape>
        </w:pict>
      </w:r>
      <w:r>
        <w:rPr>
          <w:noProof/>
          <w:lang w:val="en-US"/>
        </w:rPr>
        <w:pict>
          <v:line id="_x0000_s1035" style="position:absolute;left:0;text-align:left;z-index:251656704" from="71.35pt,114.5pt" to="227.35pt,114.5pt"/>
        </w:pict>
      </w:r>
      <w:r>
        <w:rPr>
          <w:noProof/>
          <w:lang w:val="en-US"/>
        </w:rPr>
        <w:pict>
          <v:line id="_x0000_s1036" style="position:absolute;left:0;text-align:left;z-index:251657728" from="270.85pt,112.25pt" to="432.85pt,112.25pt"/>
        </w:pict>
      </w:r>
      <w:r>
        <w:pict>
          <v:shape id="_x0000_i1044" type="#_x0000_t75" style="width:207pt;height:150.75pt">
            <v:imagedata r:id="rId33" o:title="" croptop="4317f" cropbottom="7826f" cropleft="2629f" cropright="22889f"/>
          </v:shape>
        </w:pict>
      </w:r>
      <w:r>
        <w:pict>
          <v:shape id="_x0000_i1045" type="#_x0000_t75" style="width:204pt;height:151.5pt">
            <v:imagedata r:id="rId34" o:title="" croptop="3314f" cropbottom="4595f" cropleft="1297f" cropright="20867f"/>
          </v:shape>
        </w:pict>
      </w:r>
    </w:p>
    <w:p w:rsidR="00913FDB" w:rsidRDefault="00913FDB" w:rsidP="004F0872">
      <w:pPr>
        <w:ind w:left="420"/>
        <w:rPr>
          <w:lang w:val="en-US"/>
        </w:rPr>
      </w:pPr>
    </w:p>
    <w:p w:rsidR="00913FDB" w:rsidRPr="00085445" w:rsidRDefault="00913FDB" w:rsidP="00085445">
      <w:pPr>
        <w:ind w:left="420"/>
      </w:pPr>
      <w:r>
        <w:rPr>
          <w:noProof/>
          <w:lang w:val="en-US"/>
        </w:rPr>
        <w:pict>
          <v:shape id="_x0000_s1037" type="#_x0000_t202" style="position:absolute;left:0;text-align:left;margin-left:444.9pt;margin-top:134.7pt;width:32.25pt;height:18pt;z-index:251667968" filled="f" stroked="f">
            <v:textbox style="mso-next-textbox:#_x0000_s1037">
              <w:txbxContent>
                <w:p w:rsidR="00913FDB" w:rsidRPr="003C51D8" w:rsidRDefault="00913FDB" w:rsidP="008F4576">
                  <w:pPr>
                    <w:rPr>
                      <w:sz w:val="18"/>
                      <w:szCs w:val="18"/>
                      <w:lang w:val="en-US"/>
                    </w:rPr>
                  </w:pPr>
                  <w:r w:rsidRPr="003C51D8">
                    <w:rPr>
                      <w:sz w:val="18"/>
                      <w:szCs w:val="18"/>
                      <w:lang w:val="en-US"/>
                    </w:rPr>
                    <w:t>(</w:t>
                  </w:r>
                  <w:r>
                    <w:rPr>
                      <w:sz w:val="18"/>
                      <w:szCs w:val="18"/>
                      <w:lang w:val="en-US"/>
                    </w:rPr>
                    <w:t>38</w:t>
                  </w:r>
                  <w:r w:rsidRPr="003C51D8">
                    <w:rPr>
                      <w:sz w:val="18"/>
                      <w:szCs w:val="18"/>
                      <w:lang w:val="en-US"/>
                    </w:rPr>
                    <w:t>)</w:t>
                  </w:r>
                </w:p>
                <w:p w:rsidR="00913FDB" w:rsidRPr="003C51D8" w:rsidRDefault="00913FDB" w:rsidP="008F4576">
                  <w:pPr>
                    <w:rPr>
                      <w:lang w:val="en-US"/>
                    </w:rPr>
                  </w:pPr>
                  <w:r>
                    <w:rPr>
                      <w:lang w:val="en-US"/>
                    </w:rPr>
                    <w:t>)</w:t>
                  </w:r>
                </w:p>
              </w:txbxContent>
            </v:textbox>
          </v:shape>
        </w:pict>
      </w:r>
      <w:r>
        <w:rPr>
          <w:noProof/>
          <w:lang w:val="en-US"/>
        </w:rPr>
        <w:pict>
          <v:shape id="_x0000_s1038" type="#_x0000_t202" style="position:absolute;left:0;text-align:left;margin-left:225.85pt;margin-top:136.3pt;width:54pt;height:18pt;z-index:251664896" filled="f" stroked="f">
            <v:textbox style="mso-next-textbox:#_x0000_s1038">
              <w:txbxContent>
                <w:p w:rsidR="00913FDB" w:rsidRPr="003C51D8" w:rsidRDefault="00913FDB" w:rsidP="008F4576">
                  <w:pPr>
                    <w:rPr>
                      <w:sz w:val="18"/>
                      <w:szCs w:val="18"/>
                      <w:lang w:val="en-US"/>
                    </w:rPr>
                  </w:pPr>
                  <w:r w:rsidRPr="003C51D8">
                    <w:rPr>
                      <w:sz w:val="18"/>
                      <w:szCs w:val="18"/>
                      <w:lang w:val="en-US"/>
                    </w:rPr>
                    <w:t>(</w:t>
                  </w:r>
                  <w:r>
                    <w:rPr>
                      <w:sz w:val="18"/>
                      <w:szCs w:val="18"/>
                      <w:lang w:val="en-US"/>
                    </w:rPr>
                    <w:t>38</w:t>
                  </w:r>
                  <w:r w:rsidRPr="003C51D8">
                    <w:rPr>
                      <w:sz w:val="18"/>
                      <w:szCs w:val="18"/>
                      <w:lang w:val="en-US"/>
                    </w:rPr>
                    <w:t>)</w:t>
                  </w:r>
                </w:p>
                <w:p w:rsidR="00913FDB" w:rsidRPr="003C51D8" w:rsidRDefault="00913FDB" w:rsidP="008F4576">
                  <w:pPr>
                    <w:rPr>
                      <w:lang w:val="en-US"/>
                    </w:rPr>
                  </w:pPr>
                  <w:r>
                    <w:rPr>
                      <w:lang w:val="en-US"/>
                    </w:rPr>
                    <w:t>)</w:t>
                  </w:r>
                </w:p>
              </w:txbxContent>
            </v:textbox>
          </v:shape>
        </w:pict>
      </w:r>
      <w:r>
        <w:rPr>
          <w:noProof/>
          <w:lang w:val="en-US"/>
        </w:rPr>
        <w:pict>
          <v:shape id="_x0000_s1039" type="#_x0000_t202" style="position:absolute;left:0;text-align:left;margin-left:174.1pt;margin-top:136.3pt;width:54pt;height:18pt;z-index:251663872" filled="f" stroked="f">
            <v:textbox style="mso-next-textbox:#_x0000_s1039">
              <w:txbxContent>
                <w:p w:rsidR="00913FDB" w:rsidRPr="003C51D8" w:rsidRDefault="00913FDB" w:rsidP="008F4576">
                  <w:pPr>
                    <w:rPr>
                      <w:sz w:val="18"/>
                      <w:szCs w:val="18"/>
                      <w:lang w:val="en-US"/>
                    </w:rPr>
                  </w:pPr>
                  <w:r w:rsidRPr="003C51D8">
                    <w:rPr>
                      <w:sz w:val="18"/>
                      <w:szCs w:val="18"/>
                      <w:lang w:val="en-US"/>
                    </w:rPr>
                    <w:t>(</w:t>
                  </w:r>
                  <w:r>
                    <w:rPr>
                      <w:sz w:val="18"/>
                      <w:szCs w:val="18"/>
                      <w:lang w:val="en-US"/>
                    </w:rPr>
                    <w:t>25</w:t>
                  </w:r>
                  <w:r w:rsidRPr="003C51D8">
                    <w:rPr>
                      <w:sz w:val="18"/>
                      <w:szCs w:val="18"/>
                      <w:lang w:val="en-US"/>
                    </w:rPr>
                    <w:t>)</w:t>
                  </w:r>
                </w:p>
                <w:p w:rsidR="00913FDB" w:rsidRPr="003C51D8" w:rsidRDefault="00913FDB" w:rsidP="008F4576">
                  <w:pPr>
                    <w:rPr>
                      <w:lang w:val="en-US"/>
                    </w:rPr>
                  </w:pPr>
                  <w:r>
                    <w:rPr>
                      <w:lang w:val="en-US"/>
                    </w:rPr>
                    <w:t>)</w:t>
                  </w:r>
                </w:p>
              </w:txbxContent>
            </v:textbox>
          </v:shape>
        </w:pict>
      </w:r>
      <w:r>
        <w:rPr>
          <w:noProof/>
          <w:lang w:val="en-US"/>
        </w:rPr>
        <w:pict>
          <v:shape id="_x0000_s1040" type="#_x0000_t202" style="position:absolute;left:0;text-align:left;margin-left:390.4pt;margin-top:135.7pt;width:54pt;height:18pt;z-index:251666944" filled="f" stroked="f">
            <v:textbox style="mso-next-textbox:#_x0000_s1040">
              <w:txbxContent>
                <w:p w:rsidR="00913FDB" w:rsidRPr="003C51D8" w:rsidRDefault="00913FDB" w:rsidP="008F4576">
                  <w:pPr>
                    <w:rPr>
                      <w:sz w:val="18"/>
                      <w:szCs w:val="18"/>
                      <w:lang w:val="en-US"/>
                    </w:rPr>
                  </w:pPr>
                  <w:r w:rsidRPr="003C51D8">
                    <w:rPr>
                      <w:sz w:val="18"/>
                      <w:szCs w:val="18"/>
                      <w:lang w:val="en-US"/>
                    </w:rPr>
                    <w:t>(</w:t>
                  </w:r>
                  <w:r>
                    <w:rPr>
                      <w:sz w:val="18"/>
                      <w:szCs w:val="18"/>
                      <w:lang w:val="en-US"/>
                    </w:rPr>
                    <w:t>25</w:t>
                  </w:r>
                  <w:r w:rsidRPr="003C51D8">
                    <w:rPr>
                      <w:sz w:val="18"/>
                      <w:szCs w:val="18"/>
                      <w:lang w:val="en-US"/>
                    </w:rPr>
                    <w:t>)</w:t>
                  </w:r>
                </w:p>
                <w:p w:rsidR="00913FDB" w:rsidRPr="003C51D8" w:rsidRDefault="00913FDB" w:rsidP="008F4576">
                  <w:pPr>
                    <w:rPr>
                      <w:lang w:val="en-US"/>
                    </w:rPr>
                  </w:pPr>
                  <w:r>
                    <w:rPr>
                      <w:lang w:val="en-US"/>
                    </w:rPr>
                    <w:t>)</w:t>
                  </w:r>
                </w:p>
              </w:txbxContent>
            </v:textbox>
          </v:shape>
        </w:pict>
      </w:r>
      <w:r>
        <w:rPr>
          <w:noProof/>
          <w:lang w:val="en-US"/>
        </w:rPr>
        <w:pict>
          <v:shape id="_x0000_s1041" type="#_x0000_t202" style="position:absolute;left:0;text-align:left;margin-left:333.05pt;margin-top:136.95pt;width:54pt;height:18pt;z-index:251665920" filled="f" stroked="f">
            <v:textbox style="mso-next-textbox:#_x0000_s1041">
              <w:txbxContent>
                <w:p w:rsidR="00913FDB" w:rsidRPr="003C51D8" w:rsidRDefault="00913FDB" w:rsidP="008F4576">
                  <w:pPr>
                    <w:rPr>
                      <w:sz w:val="18"/>
                      <w:szCs w:val="18"/>
                      <w:lang w:val="en-US"/>
                    </w:rPr>
                  </w:pPr>
                  <w:r w:rsidRPr="003C51D8">
                    <w:rPr>
                      <w:sz w:val="18"/>
                      <w:szCs w:val="18"/>
                      <w:lang w:val="en-US"/>
                    </w:rPr>
                    <w:t>(</w:t>
                  </w:r>
                  <w:r>
                    <w:rPr>
                      <w:sz w:val="18"/>
                      <w:szCs w:val="18"/>
                      <w:lang w:val="en-US"/>
                    </w:rPr>
                    <w:t>13</w:t>
                  </w:r>
                  <w:r w:rsidRPr="003C51D8">
                    <w:rPr>
                      <w:sz w:val="18"/>
                      <w:szCs w:val="18"/>
                      <w:lang w:val="en-US"/>
                    </w:rPr>
                    <w:t>)</w:t>
                  </w:r>
                </w:p>
                <w:p w:rsidR="00913FDB" w:rsidRPr="003C51D8" w:rsidRDefault="00913FDB" w:rsidP="008F4576">
                  <w:pPr>
                    <w:rPr>
                      <w:lang w:val="en-US"/>
                    </w:rPr>
                  </w:pPr>
                  <w:r>
                    <w:rPr>
                      <w:lang w:val="en-US"/>
                    </w:rPr>
                    <w:t>)</w:t>
                  </w:r>
                </w:p>
              </w:txbxContent>
            </v:textbox>
          </v:shape>
        </w:pict>
      </w:r>
      <w:r>
        <w:rPr>
          <w:noProof/>
          <w:lang w:val="en-US"/>
        </w:rPr>
        <w:pict>
          <v:shape id="_x0000_s1042" type="#_x0000_t202" style="position:absolute;left:0;text-align:left;margin-left:278.65pt;margin-top:136.45pt;width:54pt;height:18pt;z-index:251668992" filled="f" stroked="f">
            <v:textbox style="mso-next-textbox:#_x0000_s1042">
              <w:txbxContent>
                <w:p w:rsidR="00913FDB" w:rsidRPr="003C51D8" w:rsidRDefault="00913FDB" w:rsidP="008F4576">
                  <w:pPr>
                    <w:rPr>
                      <w:sz w:val="18"/>
                      <w:szCs w:val="18"/>
                      <w:lang w:val="en-US"/>
                    </w:rPr>
                  </w:pPr>
                  <w:r w:rsidRPr="003C51D8">
                    <w:rPr>
                      <w:sz w:val="18"/>
                      <w:szCs w:val="18"/>
                      <w:lang w:val="en-US"/>
                    </w:rPr>
                    <w:t>(</w:t>
                  </w:r>
                  <w:r>
                    <w:rPr>
                      <w:sz w:val="18"/>
                      <w:szCs w:val="18"/>
                      <w:lang w:val="en-US"/>
                    </w:rPr>
                    <w:t>3</w:t>
                  </w:r>
                  <w:r w:rsidRPr="003C51D8">
                    <w:rPr>
                      <w:sz w:val="18"/>
                      <w:szCs w:val="18"/>
                      <w:lang w:val="en-US"/>
                    </w:rPr>
                    <w:t>)</w:t>
                  </w:r>
                </w:p>
                <w:p w:rsidR="00913FDB" w:rsidRPr="003C51D8" w:rsidRDefault="00913FDB" w:rsidP="008F4576">
                  <w:pPr>
                    <w:rPr>
                      <w:lang w:val="en-US"/>
                    </w:rPr>
                  </w:pPr>
                  <w:r>
                    <w:rPr>
                      <w:lang w:val="en-US"/>
                    </w:rPr>
                    <w:t>)</w:t>
                  </w:r>
                </w:p>
              </w:txbxContent>
            </v:textbox>
          </v:shape>
        </w:pict>
      </w:r>
      <w:r>
        <w:rPr>
          <w:noProof/>
          <w:lang w:val="en-US"/>
        </w:rPr>
        <w:pict>
          <v:shape id="_x0000_s1043" type="#_x0000_t202" style="position:absolute;left:0;text-align:left;margin-left:120pt;margin-top:135pt;width:54pt;height:18pt;z-index:251654656" filled="f" stroked="f">
            <v:textbox style="mso-next-textbox:#_x0000_s1043">
              <w:txbxContent>
                <w:p w:rsidR="00913FDB" w:rsidRPr="003C51D8" w:rsidRDefault="00913FDB" w:rsidP="004F0872">
                  <w:pPr>
                    <w:rPr>
                      <w:sz w:val="18"/>
                      <w:szCs w:val="18"/>
                      <w:lang w:val="en-US"/>
                    </w:rPr>
                  </w:pPr>
                  <w:r w:rsidRPr="003C51D8">
                    <w:rPr>
                      <w:sz w:val="18"/>
                      <w:szCs w:val="18"/>
                      <w:lang w:val="en-US"/>
                    </w:rPr>
                    <w:t>(</w:t>
                  </w:r>
                  <w:r>
                    <w:rPr>
                      <w:sz w:val="18"/>
                      <w:szCs w:val="18"/>
                      <w:lang w:val="en-US"/>
                    </w:rPr>
                    <w:t>13</w:t>
                  </w:r>
                  <w:r w:rsidRPr="003C51D8">
                    <w:rPr>
                      <w:sz w:val="18"/>
                      <w:szCs w:val="18"/>
                      <w:lang w:val="en-US"/>
                    </w:rPr>
                    <w:t>)</w:t>
                  </w:r>
                </w:p>
                <w:p w:rsidR="00913FDB" w:rsidRPr="003C51D8" w:rsidRDefault="00913FDB" w:rsidP="004F0872">
                  <w:pPr>
                    <w:rPr>
                      <w:lang w:val="en-US"/>
                    </w:rPr>
                  </w:pPr>
                  <w:r>
                    <w:rPr>
                      <w:lang w:val="en-US"/>
                    </w:rPr>
                    <w:t>)</w:t>
                  </w:r>
                </w:p>
              </w:txbxContent>
            </v:textbox>
          </v:shape>
        </w:pict>
      </w:r>
      <w:r>
        <w:rPr>
          <w:noProof/>
          <w:lang w:val="en-US"/>
        </w:rPr>
        <w:pict>
          <v:shape id="_x0000_s1044" type="#_x0000_t202" style="position:absolute;left:0;text-align:left;margin-left:66pt;margin-top:135pt;width:57.7pt;height:18pt;z-index:251653632" filled="f" stroked="f">
            <v:textbox style="mso-next-textbox:#_x0000_s1044">
              <w:txbxContent>
                <w:p w:rsidR="00913FDB" w:rsidRPr="003C51D8" w:rsidRDefault="00913FDB" w:rsidP="004F0872">
                  <w:pPr>
                    <w:rPr>
                      <w:sz w:val="18"/>
                      <w:szCs w:val="18"/>
                      <w:lang w:val="en-US"/>
                    </w:rPr>
                  </w:pPr>
                  <w:r w:rsidRPr="003C51D8">
                    <w:rPr>
                      <w:sz w:val="18"/>
                      <w:szCs w:val="18"/>
                      <w:lang w:val="en-US"/>
                    </w:rPr>
                    <w:t>(</w:t>
                  </w:r>
                  <w:r>
                    <w:rPr>
                      <w:sz w:val="18"/>
                      <w:szCs w:val="18"/>
                      <w:lang w:val="en-US"/>
                    </w:rPr>
                    <w:t>3</w:t>
                  </w:r>
                  <w:r w:rsidRPr="003C51D8">
                    <w:rPr>
                      <w:sz w:val="18"/>
                      <w:szCs w:val="18"/>
                      <w:lang w:val="en-US"/>
                    </w:rPr>
                    <w:t>)</w:t>
                  </w:r>
                </w:p>
                <w:p w:rsidR="00913FDB" w:rsidRPr="003C51D8" w:rsidRDefault="00913FDB" w:rsidP="004F0872">
                  <w:pPr>
                    <w:rPr>
                      <w:lang w:val="en-US"/>
                    </w:rPr>
                  </w:pPr>
                  <w:r>
                    <w:rPr>
                      <w:lang w:val="en-US"/>
                    </w:rPr>
                    <w:t>)</w:t>
                  </w:r>
                </w:p>
              </w:txbxContent>
            </v:textbox>
          </v:shape>
        </w:pict>
      </w:r>
      <w:r>
        <w:rPr>
          <w:noProof/>
          <w:lang w:val="en-US"/>
        </w:rPr>
        <w:pict>
          <v:line id="_x0000_s1045" style="position:absolute;left:0;text-align:left;z-index:251662848" from="162pt,117pt" to="162pt,135pt">
            <v:stroke endarrow="block"/>
          </v:line>
        </w:pict>
      </w:r>
      <w:r>
        <w:rPr>
          <w:noProof/>
          <w:lang w:val="en-US"/>
        </w:rPr>
        <w:pict>
          <v:line id="_x0000_s1046" style="position:absolute;left:0;text-align:left;z-index:251661824" from="150pt,117pt" to="150pt,135pt">
            <v:stroke endarrow="block"/>
          </v:line>
        </w:pict>
      </w:r>
      <w:r>
        <w:rPr>
          <w:noProof/>
          <w:lang w:val="en-US"/>
        </w:rPr>
        <w:pict>
          <v:line id="_x0000_s1047" style="position:absolute;left:0;text-align:left;z-index:251660800" from="138pt,117pt" to="138pt,135pt">
            <v:stroke endarrow="block"/>
          </v:line>
        </w:pict>
      </w:r>
      <w:r>
        <w:rPr>
          <w:noProof/>
          <w:lang w:val="en-US"/>
        </w:rPr>
        <w:pict>
          <v:line id="_x0000_s1048" style="position:absolute;left:0;text-align:left;z-index:251658752" from="71.35pt,119.05pt" to="233.35pt,119.05pt"/>
        </w:pict>
      </w:r>
      <w:r>
        <w:rPr>
          <w:noProof/>
          <w:lang w:val="en-US"/>
        </w:rPr>
        <w:pict>
          <v:line id="_x0000_s1049" style="position:absolute;left:0;text-align:left;z-index:251659776" from="282pt,117pt" to="456pt,117pt"/>
        </w:pict>
      </w:r>
      <w:r>
        <w:pict>
          <v:shape id="_x0000_i1046" type="#_x0000_t75" style="width:210.75pt;height:153pt">
            <v:imagedata r:id="rId35" o:title="" croptop="4704f" cropbottom="8119f" cropleft="3044f" cropright="17317f"/>
          </v:shape>
        </w:pict>
      </w:r>
      <w:r>
        <w:pict>
          <v:shape id="_x0000_i1047" type="#_x0000_t75" style="width:219.75pt;height:153.75pt">
            <v:imagedata r:id="rId36" o:title="" croptop="4487f" cropbottom="7675f" cropleft="2803f" cropright="16982f"/>
          </v:shape>
        </w:pict>
      </w:r>
    </w:p>
    <w:p w:rsidR="00913FDB" w:rsidRDefault="00913FDB" w:rsidP="005C6745">
      <w:pPr>
        <w:pStyle w:val="dissfigure"/>
      </w:pPr>
      <w:bookmarkStart w:id="36" w:name="_Toc276027800"/>
      <w:r w:rsidRPr="00085445">
        <w:t xml:space="preserve">Fig. </w:t>
      </w:r>
      <w:r>
        <w:t>2.7</w:t>
      </w:r>
      <w:r w:rsidRPr="00085445">
        <w:t xml:space="preserve">. </w:t>
      </w:r>
      <w:r w:rsidRPr="00AF027A">
        <w:t xml:space="preserve">Chloride </w:t>
      </w:r>
      <w:r>
        <w:t>c</w:t>
      </w:r>
      <w:r w:rsidRPr="00AF027A">
        <w:t xml:space="preserve">ontent </w:t>
      </w:r>
      <w:r>
        <w:t>p</w:t>
      </w:r>
      <w:r w:rsidRPr="00AF027A">
        <w:t>rofile after 90-</w:t>
      </w:r>
      <w:r>
        <w:t>d</w:t>
      </w:r>
      <w:r w:rsidRPr="00AF027A">
        <w:t xml:space="preserve">ay </w:t>
      </w:r>
      <w:r>
        <w:t>p</w:t>
      </w:r>
      <w:r w:rsidRPr="00AF027A">
        <w:t xml:space="preserve">onding </w:t>
      </w:r>
      <w:r>
        <w:t>t</w:t>
      </w:r>
      <w:r w:rsidRPr="00AF027A">
        <w:t>est</w:t>
      </w:r>
      <w:bookmarkEnd w:id="36"/>
    </w:p>
    <w:p w:rsidR="00913FDB" w:rsidRDefault="00913FDB" w:rsidP="00085445">
      <w:pPr>
        <w:jc w:val="center"/>
        <w:rPr>
          <w:lang w:val="en-US"/>
        </w:rPr>
      </w:pPr>
      <w:r>
        <w:rPr>
          <w:lang w:val="en-US"/>
        </w:rPr>
        <w:t xml:space="preserve">(Layer </w:t>
      </w:r>
      <w:r w:rsidRPr="00AF027A">
        <w:rPr>
          <w:lang w:val="en-US"/>
        </w:rPr>
        <w:t>1</w:t>
      </w:r>
      <w:r>
        <w:rPr>
          <w:lang w:val="en-US"/>
        </w:rPr>
        <w:t>: 0-6</w:t>
      </w:r>
      <w:r w:rsidRPr="00660176">
        <w:rPr>
          <w:lang w:val="en-US"/>
        </w:rPr>
        <w:t>mm</w:t>
      </w:r>
      <w:r>
        <w:rPr>
          <w:lang w:val="en-US"/>
        </w:rPr>
        <w:t xml:space="preserve">; Layer </w:t>
      </w:r>
      <w:r w:rsidRPr="00AF027A">
        <w:rPr>
          <w:lang w:val="en-US"/>
        </w:rPr>
        <w:t>2</w:t>
      </w:r>
      <w:r>
        <w:rPr>
          <w:lang w:val="en-US"/>
        </w:rPr>
        <w:t xml:space="preserve">: 6-19mm; Layer </w:t>
      </w:r>
      <w:r w:rsidRPr="00AF027A">
        <w:rPr>
          <w:lang w:val="en-US"/>
        </w:rPr>
        <w:t>3</w:t>
      </w:r>
      <w:r>
        <w:rPr>
          <w:lang w:val="en-US"/>
        </w:rPr>
        <w:t xml:space="preserve">: 19-32mm and Layer </w:t>
      </w:r>
      <w:r w:rsidRPr="00AF027A">
        <w:rPr>
          <w:lang w:val="en-US"/>
        </w:rPr>
        <w:t>4</w:t>
      </w:r>
      <w:r>
        <w:rPr>
          <w:lang w:val="en-US"/>
        </w:rPr>
        <w:t>: 32-44mm)</w:t>
      </w:r>
    </w:p>
    <w:p w:rsidR="00913FDB" w:rsidRDefault="00913FDB" w:rsidP="004F0872">
      <w:pPr>
        <w:ind w:left="420"/>
        <w:rPr>
          <w:lang w:val="en-US"/>
        </w:rPr>
      </w:pPr>
    </w:p>
    <w:p w:rsidR="00913FDB" w:rsidRDefault="00913FDB" w:rsidP="004F0872">
      <w:pPr>
        <w:ind w:left="420"/>
        <w:rPr>
          <w:lang w:val="en-US"/>
        </w:rPr>
      </w:pPr>
    </w:p>
    <w:p w:rsidR="00913FDB" w:rsidRDefault="00913FDB" w:rsidP="004F0872">
      <w:pPr>
        <w:jc w:val="center"/>
        <w:rPr>
          <w:lang w:val="en-US"/>
        </w:rPr>
      </w:pPr>
      <w:r w:rsidRPr="007462C6">
        <w:rPr>
          <w:lang w:val="en-US"/>
        </w:rPr>
        <w:pict>
          <v:shape id="Picture 5" o:spid="_x0000_i1048" type="#_x0000_t75" alt="CIMG3609" style="width:180.75pt;height:135.75pt;visibility:visible;mso-position-horizontal-relative:char;mso-position-vertical-relative:line">
            <v:imagedata r:id="rId37" o:title=""/>
          </v:shape>
        </w:pict>
      </w:r>
      <w:r w:rsidRPr="007462C6">
        <w:rPr>
          <w:lang w:val="en-US"/>
        </w:rPr>
        <w:pict>
          <v:shape id="Picture 10" o:spid="_x0000_i1049" type="#_x0000_t75" alt="IMG_0058" style="width:180.75pt;height:133.5pt;visibility:visible;mso-position-horizontal-relative:char;mso-position-vertical-relative:line">
            <v:imagedata r:id="rId38" o:title=""/>
          </v:shape>
        </w:pict>
      </w:r>
      <w:r w:rsidRPr="007462C6">
        <w:rPr>
          <w:lang w:val="en-US"/>
        </w:rPr>
        <w:pict>
          <v:shape id="_x0000_i1050" type="#_x0000_t75" style="width:102pt;height:134.25pt">
            <v:imagedata r:id="rId39" o:title=""/>
          </v:shape>
        </w:pict>
      </w:r>
    </w:p>
    <w:p w:rsidR="00913FDB" w:rsidRPr="000B4E07" w:rsidRDefault="00913FDB" w:rsidP="0078268D">
      <w:pPr>
        <w:autoSpaceDE w:val="0"/>
        <w:autoSpaceDN w:val="0"/>
        <w:adjustRightInd w:val="0"/>
        <w:ind w:left="720" w:firstLine="720"/>
        <w:rPr>
          <w:lang w:val="en-US"/>
        </w:rPr>
      </w:pPr>
      <w:r>
        <w:rPr>
          <w:lang w:val="en-US"/>
        </w:rPr>
        <w:t xml:space="preserve">        (a)  </w:t>
      </w:r>
      <w:r>
        <w:rPr>
          <w:lang w:val="en-US"/>
        </w:rPr>
        <w:tab/>
      </w:r>
      <w:r>
        <w:rPr>
          <w:lang w:val="en-US"/>
        </w:rPr>
        <w:tab/>
      </w:r>
      <w:r>
        <w:rPr>
          <w:lang w:val="en-US"/>
        </w:rPr>
        <w:tab/>
      </w:r>
      <w:r>
        <w:rPr>
          <w:lang w:val="en-US"/>
        </w:rPr>
        <w:tab/>
        <w:t xml:space="preserve">       (b)    </w:t>
      </w:r>
      <w:r>
        <w:rPr>
          <w:lang w:val="en-US"/>
        </w:rPr>
        <w:tab/>
      </w:r>
      <w:r>
        <w:rPr>
          <w:lang w:val="en-US"/>
        </w:rPr>
        <w:tab/>
      </w:r>
      <w:r>
        <w:rPr>
          <w:lang w:val="en-US"/>
        </w:rPr>
        <w:tab/>
        <w:t xml:space="preserve">     (c)</w:t>
      </w:r>
    </w:p>
    <w:p w:rsidR="00913FDB" w:rsidRPr="000D23E6" w:rsidRDefault="00913FDB" w:rsidP="00A75043">
      <w:pPr>
        <w:pStyle w:val="dissfigure"/>
      </w:pPr>
      <w:bookmarkStart w:id="37" w:name="_Toc276027801"/>
      <w:r w:rsidRPr="0078268D">
        <w:t xml:space="preserve">Fig. </w:t>
      </w:r>
      <w:r>
        <w:t>2.</w:t>
      </w:r>
      <w:r w:rsidRPr="0078268D">
        <w:t xml:space="preserve">8. </w:t>
      </w:r>
      <w:r w:rsidRPr="000D23E6">
        <w:t xml:space="preserve">ASTM C666 </w:t>
      </w:r>
      <w:r>
        <w:t>f</w:t>
      </w:r>
      <w:r w:rsidRPr="000D23E6">
        <w:t>reezing-and-</w:t>
      </w:r>
      <w:r>
        <w:t>t</w:t>
      </w:r>
      <w:r w:rsidRPr="000D23E6">
        <w:t xml:space="preserve">hawing </w:t>
      </w:r>
      <w:r>
        <w:t>d</w:t>
      </w:r>
      <w:r w:rsidRPr="000D23E6">
        <w:t>urability</w:t>
      </w:r>
      <w:r>
        <w:t xml:space="preserve"> test: (a) F</w:t>
      </w:r>
      <w:r w:rsidRPr="000B4E07">
        <w:t>reezing-and-</w:t>
      </w:r>
      <w:r>
        <w:t>t</w:t>
      </w:r>
      <w:r w:rsidRPr="000B4E07">
        <w:t xml:space="preserve">hawing </w:t>
      </w:r>
      <w:r>
        <w:t>a</w:t>
      </w:r>
      <w:r w:rsidRPr="000B4E07">
        <w:t>pparatus</w:t>
      </w:r>
      <w:r>
        <w:t>, (b) F</w:t>
      </w:r>
      <w:r w:rsidRPr="00EC7D7F">
        <w:t>undamental</w:t>
      </w:r>
      <w:r>
        <w:t xml:space="preserve"> transverse frequency test, (c) Failure of RSLP mix 2 specimens</w:t>
      </w:r>
      <w:bookmarkEnd w:id="37"/>
    </w:p>
    <w:p w:rsidR="00913FDB" w:rsidRDefault="00913FDB" w:rsidP="004F0872">
      <w:pPr>
        <w:jc w:val="center"/>
        <w:rPr>
          <w:lang w:val="en-US"/>
        </w:rPr>
      </w:pPr>
    </w:p>
    <w:p w:rsidR="00913FDB" w:rsidRDefault="00913FDB" w:rsidP="004F0872">
      <w:pPr>
        <w:jc w:val="center"/>
        <w:rPr>
          <w:lang w:val="en-US"/>
        </w:rPr>
      </w:pPr>
    </w:p>
    <w:p w:rsidR="00913FDB" w:rsidRDefault="00913FDB" w:rsidP="004F0872">
      <w:pPr>
        <w:jc w:val="center"/>
        <w:rPr>
          <w:lang w:val="en-US"/>
        </w:rPr>
      </w:pPr>
      <w:r w:rsidRPr="007462C6">
        <w:rPr>
          <w:lang w:val="en-US"/>
        </w:rPr>
        <w:pict>
          <v:shape id="_x0000_i1051" type="#_x0000_t75" style="width:246pt;height:147.75pt">
            <v:imagedata r:id="rId40" o:title="" croptop="10315f"/>
          </v:shape>
        </w:pict>
      </w:r>
    </w:p>
    <w:p w:rsidR="00913FDB" w:rsidRDefault="00913FDB" w:rsidP="00A75043">
      <w:pPr>
        <w:pStyle w:val="dissfigure"/>
      </w:pPr>
      <w:bookmarkStart w:id="38" w:name="_Toc276027802"/>
      <w:r w:rsidRPr="004B25FE">
        <w:t xml:space="preserve">Fig. 2.9. </w:t>
      </w:r>
      <w:r w:rsidRPr="0085292B">
        <w:t>AASHTO PP34</w:t>
      </w:r>
      <w:r w:rsidRPr="0085292B">
        <w:rPr>
          <w:b/>
          <w:bCs/>
        </w:rPr>
        <w:t xml:space="preserve"> </w:t>
      </w:r>
      <w:r>
        <w:t>test setup</w:t>
      </w:r>
      <w:bookmarkEnd w:id="38"/>
    </w:p>
    <w:p w:rsidR="00913FDB" w:rsidRDefault="00913FDB" w:rsidP="003C5FDE">
      <w:pPr>
        <w:jc w:val="center"/>
        <w:rPr>
          <w:lang w:val="en-US"/>
        </w:rPr>
      </w:pPr>
    </w:p>
    <w:p w:rsidR="00913FDB" w:rsidRDefault="00913FDB" w:rsidP="003C5FDE">
      <w:pPr>
        <w:jc w:val="center"/>
        <w:rPr>
          <w:lang w:val="en-US"/>
        </w:rPr>
      </w:pPr>
    </w:p>
    <w:p w:rsidR="00913FDB" w:rsidRDefault="00913FDB" w:rsidP="003C5FDE">
      <w:pPr>
        <w:jc w:val="center"/>
      </w:pPr>
      <w:r>
        <w:pict>
          <v:shape id="_x0000_i1052" type="#_x0000_t75" style="width:188.25pt;height:162.75pt">
            <v:imagedata r:id="rId41" o:title="" cropbottom="4341f" cropleft="2287f" cropright="21338f"/>
          </v:shape>
        </w:pict>
      </w:r>
    </w:p>
    <w:p w:rsidR="00913FDB" w:rsidRDefault="00913FDB" w:rsidP="00A75043">
      <w:pPr>
        <w:pStyle w:val="dissfigure"/>
      </w:pPr>
      <w:bookmarkStart w:id="39" w:name="_Toc276027803"/>
      <w:r w:rsidRPr="00CC5429">
        <w:t xml:space="preserve">Fig. </w:t>
      </w:r>
      <w:r>
        <w:t>2.</w:t>
      </w:r>
      <w:r w:rsidRPr="00CC5429">
        <w:t>1</w:t>
      </w:r>
      <w:r>
        <w:t>0</w:t>
      </w:r>
      <w:r w:rsidRPr="00CC5429">
        <w:t xml:space="preserve">. </w:t>
      </w:r>
      <w:r>
        <w:t>Steel ring strain versus specimen age for HPC mix 1</w:t>
      </w:r>
      <w:bookmarkEnd w:id="39"/>
    </w:p>
    <w:p w:rsidR="00913FDB" w:rsidRDefault="00913FDB" w:rsidP="002D0F3E">
      <w:pPr>
        <w:pStyle w:val="disshead1"/>
        <w:spacing w:before="120" w:after="120"/>
        <w:rPr>
          <w:lang w:val="en-US"/>
        </w:rPr>
      </w:pPr>
      <w:bookmarkStart w:id="40" w:name="_Toc267230481"/>
      <w:bookmarkStart w:id="41" w:name="_Toc273380865"/>
    </w:p>
    <w:p w:rsidR="00913FDB" w:rsidRPr="00653C28" w:rsidRDefault="00913FDB" w:rsidP="008A6C21">
      <w:pPr>
        <w:widowControl w:val="0"/>
        <w:spacing w:beforeLines="50" w:afterLines="50" w:line="360" w:lineRule="auto"/>
        <w:jc w:val="center"/>
        <w:rPr>
          <w:b/>
          <w:sz w:val="32"/>
          <w:szCs w:val="32"/>
          <w:lang w:val="en-US"/>
        </w:rPr>
      </w:pPr>
    </w:p>
    <w:p w:rsidR="00913FDB" w:rsidRDefault="00913FDB" w:rsidP="008A6C21">
      <w:pPr>
        <w:widowControl w:val="0"/>
        <w:spacing w:beforeLines="50" w:afterLines="50" w:line="360" w:lineRule="auto"/>
        <w:jc w:val="center"/>
        <w:rPr>
          <w:b/>
          <w:sz w:val="32"/>
          <w:szCs w:val="32"/>
          <w:lang w:val="en-US"/>
        </w:rPr>
      </w:pPr>
    </w:p>
    <w:p w:rsidR="00913FDB" w:rsidRPr="00653C28" w:rsidRDefault="00913FDB" w:rsidP="008A6C21">
      <w:pPr>
        <w:widowControl w:val="0"/>
        <w:spacing w:beforeLines="50" w:afterLines="50" w:line="360" w:lineRule="auto"/>
        <w:jc w:val="center"/>
        <w:rPr>
          <w:b/>
          <w:sz w:val="32"/>
          <w:szCs w:val="32"/>
          <w:lang w:val="en-US"/>
        </w:rPr>
      </w:pPr>
    </w:p>
    <w:p w:rsidR="00913FDB" w:rsidRPr="00653C28" w:rsidRDefault="00913FDB" w:rsidP="008A6C21">
      <w:pPr>
        <w:widowControl w:val="0"/>
        <w:spacing w:beforeLines="50" w:afterLines="50" w:line="360" w:lineRule="auto"/>
        <w:jc w:val="center"/>
        <w:rPr>
          <w:b/>
          <w:sz w:val="32"/>
          <w:szCs w:val="32"/>
          <w:lang w:val="en-US"/>
        </w:rPr>
      </w:pPr>
    </w:p>
    <w:p w:rsidR="00913FDB" w:rsidRDefault="00913FDB" w:rsidP="002D0F3E">
      <w:pPr>
        <w:pStyle w:val="disshead1"/>
        <w:spacing w:before="120" w:after="120"/>
        <w:rPr>
          <w:lang w:val="en-US"/>
        </w:rPr>
      </w:pPr>
      <w:bookmarkStart w:id="42" w:name="_Toc276027876"/>
      <w:r>
        <w:rPr>
          <w:lang w:val="en-US"/>
        </w:rPr>
        <w:t xml:space="preserve">Chapter 3: </w:t>
      </w:r>
      <w:r w:rsidRPr="00B00F8D">
        <w:rPr>
          <w:lang w:val="en-US"/>
        </w:rPr>
        <w:t>Fatigue Evaluation of Longitudinal U-Bar Joint Details for Accelerated Bridge Construction</w:t>
      </w:r>
      <w:bookmarkEnd w:id="40"/>
      <w:bookmarkEnd w:id="41"/>
      <w:bookmarkEnd w:id="42"/>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Pr="00283848" w:rsidRDefault="00913FDB" w:rsidP="00387418">
      <w:pPr>
        <w:widowControl w:val="0"/>
        <w:spacing w:beforeLines="50" w:afterLines="50" w:line="360" w:lineRule="auto"/>
        <w:rPr>
          <w:kern w:val="2"/>
          <w:lang w:val="en-US"/>
        </w:rPr>
      </w:pPr>
      <w:r w:rsidRPr="00283848">
        <w:rPr>
          <w:lang w:val="en-US"/>
        </w:rPr>
        <w:t xml:space="preserve">This chapter is a slightly revised version of a paper with the same title </w:t>
      </w:r>
      <w:r>
        <w:rPr>
          <w:lang w:val="en-US"/>
        </w:rPr>
        <w:t>under review for</w:t>
      </w:r>
      <w:r w:rsidRPr="00283848">
        <w:rPr>
          <w:lang w:val="en-US"/>
        </w:rPr>
        <w:t xml:space="preserve"> the Journal of Bridge Engineering, ASCE by</w:t>
      </w:r>
      <w:r w:rsidRPr="00283848">
        <w:rPr>
          <w:kern w:val="2"/>
          <w:lang w:val="en-US"/>
        </w:rPr>
        <w:t xml:space="preserve"> Peng Zhu</w:t>
      </w:r>
      <w:r w:rsidRPr="00283848">
        <w:rPr>
          <w:lang w:val="en-US"/>
        </w:rPr>
        <w:t>, Zhonggu</w:t>
      </w:r>
      <w:bookmarkStart w:id="43" w:name="_Toc267230483"/>
      <w:r>
        <w:rPr>
          <w:lang w:val="en-US"/>
        </w:rPr>
        <w:t>o John Ma and Catherine French.</w:t>
      </w:r>
    </w:p>
    <w:p w:rsidR="00913FDB" w:rsidRPr="001C0215" w:rsidRDefault="00913FDB" w:rsidP="00B00F8D">
      <w:pPr>
        <w:pStyle w:val="NCHRPLevel2"/>
        <w:numPr>
          <w:ilvl w:val="0"/>
          <w:numId w:val="0"/>
        </w:numPr>
        <w:spacing w:line="480" w:lineRule="auto"/>
        <w:rPr>
          <w:rFonts w:ascii="Times New Roman" w:hAnsi="Times New Roman"/>
          <w:szCs w:val="24"/>
        </w:rPr>
      </w:pPr>
      <w:r w:rsidRPr="001C0215">
        <w:rPr>
          <w:rFonts w:ascii="Times New Roman" w:hAnsi="Times New Roman"/>
          <w:szCs w:val="24"/>
        </w:rPr>
        <w:t>Abstract</w:t>
      </w:r>
    </w:p>
    <w:p w:rsidR="00913FDB" w:rsidRPr="00B00F8D" w:rsidRDefault="00913FDB" w:rsidP="00B00F8D">
      <w:pPr>
        <w:spacing w:line="480" w:lineRule="auto"/>
        <w:rPr>
          <w:color w:val="000000"/>
          <w:lang w:val="en-US" w:eastAsia="en-US"/>
        </w:rPr>
      </w:pPr>
      <w:r w:rsidRPr="00B00F8D">
        <w:rPr>
          <w:color w:val="000000"/>
          <w:lang w:val="en-US" w:eastAsia="en-US"/>
        </w:rPr>
        <w:t xml:space="preserve">Continuous longitudinal U-bar joint details for </w:t>
      </w:r>
      <w:r w:rsidRPr="00B00F8D">
        <w:rPr>
          <w:lang w:val="en-US" w:eastAsia="en-US"/>
        </w:rPr>
        <w:t>accelerated bridge construction</w:t>
      </w:r>
      <w:r w:rsidRPr="00B00F8D">
        <w:rPr>
          <w:color w:val="000000"/>
          <w:lang w:val="en-US" w:eastAsia="en-US"/>
        </w:rPr>
        <w:t xml:space="preserve"> are investigated. Precast concrete girders with an integral deck (</w:t>
      </w:r>
      <w:r>
        <w:rPr>
          <w:color w:val="000000"/>
          <w:lang w:val="en-US" w:eastAsia="en-US"/>
        </w:rPr>
        <w:t>d</w:t>
      </w:r>
      <w:r w:rsidRPr="00B00F8D">
        <w:rPr>
          <w:color w:val="000000"/>
          <w:lang w:val="en-US" w:eastAsia="en-US"/>
        </w:rPr>
        <w:t xml:space="preserve">ecked </w:t>
      </w:r>
      <w:r>
        <w:rPr>
          <w:color w:val="000000"/>
          <w:lang w:val="en-US" w:eastAsia="en-US"/>
        </w:rPr>
        <w:t>b</w:t>
      </w:r>
      <w:r w:rsidRPr="00B00F8D">
        <w:rPr>
          <w:color w:val="000000"/>
          <w:lang w:val="en-US" w:eastAsia="en-US"/>
        </w:rPr>
        <w:t xml:space="preserve">ulb-T), which are cast and prestressed with the girder, provide benefits of rapid construction along with improved structural performance and durability. However, use of this type of construction has been limited to isolated regions of the United States. One of the issues is the perceived problem with durability of longitudinal joints used to connect adjacent girders. Four pairs of full-scale slabs connected by a </w:t>
      </w:r>
      <w:r w:rsidRPr="00B00F8D">
        <w:rPr>
          <w:lang w:val="en-US"/>
        </w:rPr>
        <w:t>U-bar</w:t>
      </w:r>
      <w:r w:rsidRPr="00B00F8D">
        <w:rPr>
          <w:color w:val="000000"/>
          <w:lang w:val="en-US" w:eastAsia="en-US"/>
        </w:rPr>
        <w:t xml:space="preserve"> detail with one of the selected closure pour (CP) materials, overnight cure and 7-day cure, were tested.  The loading demand necessary in the slab testing is determined based on the maximum forces in the longitudinal joint from an analytical parametric study. Static and fatigue tests under four-point flexural loading and three-point flexural-shear loading were conducted. Test results were evaluated based on flexural capacity, curvature behavior, cracking, deflection and steel strain. Based on these test results, the developed longitudinal </w:t>
      </w:r>
      <w:r w:rsidRPr="00B00F8D">
        <w:rPr>
          <w:lang w:val="en-US"/>
        </w:rPr>
        <w:t>U-bar</w:t>
      </w:r>
      <w:r w:rsidRPr="00B00F8D">
        <w:rPr>
          <w:color w:val="000000"/>
          <w:lang w:val="en-US" w:eastAsia="en-US"/>
        </w:rPr>
        <w:t xml:space="preserve"> joint detail is a viable connection system that transfers the forces between the adjacent </w:t>
      </w:r>
      <w:r>
        <w:rPr>
          <w:color w:val="000000"/>
          <w:lang w:val="en-US" w:eastAsia="en-US"/>
        </w:rPr>
        <w:t>d</w:t>
      </w:r>
      <w:r w:rsidRPr="00B00F8D">
        <w:rPr>
          <w:color w:val="000000"/>
          <w:lang w:val="en-US" w:eastAsia="en-US"/>
        </w:rPr>
        <w:t xml:space="preserve">ecked </w:t>
      </w:r>
      <w:r>
        <w:rPr>
          <w:color w:val="000000"/>
          <w:lang w:val="en-US" w:eastAsia="en-US"/>
        </w:rPr>
        <w:t>b</w:t>
      </w:r>
      <w:r w:rsidRPr="00B00F8D">
        <w:rPr>
          <w:color w:val="000000"/>
          <w:lang w:val="en-US" w:eastAsia="en-US"/>
        </w:rPr>
        <w:t xml:space="preserve">ulb-T (DBT) girders. </w:t>
      </w:r>
    </w:p>
    <w:p w:rsidR="00913FDB" w:rsidRPr="00B00F8D" w:rsidRDefault="00913FDB" w:rsidP="00B00F8D">
      <w:pPr>
        <w:spacing w:line="480" w:lineRule="auto"/>
        <w:rPr>
          <w:lang w:val="en-US" w:eastAsia="en-US"/>
        </w:rPr>
      </w:pPr>
      <w:r w:rsidRPr="00B00F8D">
        <w:rPr>
          <w:b/>
          <w:lang w:val="en-US" w:eastAsia="en-US"/>
        </w:rPr>
        <w:t>Keywords:</w:t>
      </w:r>
      <w:r w:rsidRPr="00B00F8D">
        <w:rPr>
          <w:lang w:val="en-US" w:eastAsia="en-US"/>
        </w:rPr>
        <w:t xml:space="preserve">  Fatigue, </w:t>
      </w:r>
      <w:r w:rsidRPr="00B00F8D">
        <w:rPr>
          <w:lang w:val="en-US"/>
        </w:rPr>
        <w:t>U-bar</w:t>
      </w:r>
      <w:r w:rsidRPr="00B00F8D">
        <w:rPr>
          <w:lang w:val="en-US" w:eastAsia="en-US"/>
        </w:rPr>
        <w:t xml:space="preserve"> reinforcement, Longitudinal joint, Decked </w:t>
      </w:r>
      <w:r>
        <w:rPr>
          <w:lang w:val="en-US" w:eastAsia="en-US"/>
        </w:rPr>
        <w:t>b</w:t>
      </w:r>
      <w:r w:rsidRPr="00B00F8D">
        <w:rPr>
          <w:lang w:val="en-US" w:eastAsia="en-US"/>
        </w:rPr>
        <w:t xml:space="preserve">ulb-T (DBT), </w:t>
      </w:r>
      <w:r>
        <w:rPr>
          <w:color w:val="000000"/>
          <w:lang w:val="en-US" w:eastAsia="en-US"/>
        </w:rPr>
        <w:t>F</w:t>
      </w:r>
      <w:r w:rsidRPr="00B00F8D">
        <w:rPr>
          <w:color w:val="000000"/>
          <w:lang w:val="en-US" w:eastAsia="en-US"/>
        </w:rPr>
        <w:t xml:space="preserve">ull-scale tests, </w:t>
      </w:r>
      <w:r w:rsidRPr="00B00F8D">
        <w:rPr>
          <w:lang w:val="en-US" w:eastAsia="en-US"/>
        </w:rPr>
        <w:t>Accelerated bridge construction</w:t>
      </w:r>
    </w:p>
    <w:p w:rsidR="00913FDB" w:rsidRDefault="00913FDB" w:rsidP="00B00F8D">
      <w:pPr>
        <w:spacing w:line="480" w:lineRule="auto"/>
        <w:rPr>
          <w:lang w:val="en-US" w:eastAsia="en-US"/>
        </w:rPr>
      </w:pPr>
    </w:p>
    <w:p w:rsidR="00913FDB" w:rsidRDefault="00913FDB" w:rsidP="00B00F8D">
      <w:pPr>
        <w:spacing w:line="480" w:lineRule="auto"/>
        <w:rPr>
          <w:lang w:val="en-US" w:eastAsia="en-US"/>
        </w:rPr>
      </w:pPr>
    </w:p>
    <w:p w:rsidR="00913FDB" w:rsidRDefault="00913FDB" w:rsidP="00B00F8D">
      <w:pPr>
        <w:spacing w:line="480" w:lineRule="auto"/>
        <w:rPr>
          <w:lang w:val="en-US" w:eastAsia="en-US"/>
        </w:rPr>
      </w:pPr>
    </w:p>
    <w:p w:rsidR="00913FDB" w:rsidRDefault="00913FDB" w:rsidP="00B00F8D">
      <w:pPr>
        <w:spacing w:line="480" w:lineRule="auto"/>
        <w:rPr>
          <w:lang w:val="en-US" w:eastAsia="en-US"/>
        </w:rPr>
      </w:pPr>
    </w:p>
    <w:p w:rsidR="00913FDB" w:rsidRDefault="00913FDB" w:rsidP="00B00F8D">
      <w:pPr>
        <w:spacing w:line="480" w:lineRule="auto"/>
        <w:rPr>
          <w:lang w:val="en-US" w:eastAsia="en-US"/>
        </w:rPr>
      </w:pPr>
    </w:p>
    <w:p w:rsidR="00913FDB" w:rsidRPr="00B00F8D" w:rsidRDefault="00913FDB" w:rsidP="00B00F8D">
      <w:pPr>
        <w:spacing w:line="480" w:lineRule="auto"/>
        <w:rPr>
          <w:lang w:val="en-US" w:eastAsia="en-US"/>
        </w:rPr>
      </w:pPr>
    </w:p>
    <w:p w:rsidR="00913FDB" w:rsidRPr="00305CD1" w:rsidRDefault="00913FDB" w:rsidP="004369D4">
      <w:pPr>
        <w:pStyle w:val="disshead2"/>
        <w:rPr>
          <w:lang w:val="en-US"/>
        </w:rPr>
      </w:pPr>
      <w:bookmarkStart w:id="44" w:name="_Toc276027877"/>
      <w:r w:rsidRPr="00305CD1">
        <w:rPr>
          <w:lang w:val="en-US"/>
        </w:rPr>
        <w:t>3.1 Introduction</w:t>
      </w:r>
      <w:bookmarkEnd w:id="43"/>
      <w:bookmarkEnd w:id="44"/>
    </w:p>
    <w:p w:rsidR="00913FDB" w:rsidRPr="00B00F8D" w:rsidRDefault="00913FDB" w:rsidP="00B00F8D">
      <w:pPr>
        <w:spacing w:after="100" w:line="480" w:lineRule="auto"/>
        <w:rPr>
          <w:lang w:val="en-US" w:eastAsia="en-US"/>
        </w:rPr>
      </w:pPr>
      <w:r w:rsidRPr="00B00F8D">
        <w:rPr>
          <w:lang w:val="en-US"/>
        </w:rPr>
        <w:t xml:space="preserve">One issue that hampers widespread use of the </w:t>
      </w:r>
      <w:r w:rsidRPr="00B00F8D">
        <w:rPr>
          <w:color w:val="000000"/>
          <w:lang w:val="en-US" w:eastAsia="en-US"/>
        </w:rPr>
        <w:t xml:space="preserve">decked bulb-T (DBT) girder </w:t>
      </w:r>
      <w:r w:rsidRPr="00B00F8D">
        <w:rPr>
          <w:lang w:val="en-US"/>
        </w:rPr>
        <w:t xml:space="preserve">system is that there exists fatigue concern for the current welded steel connector with shear key joint (Li et al. 2010). To overcome this shortcoming, Li et al. (2010) proposed a new headed bar joint detail for the </w:t>
      </w:r>
      <w:r w:rsidRPr="00B00F8D">
        <w:rPr>
          <w:lang w:val="en-US" w:eastAsia="en-US"/>
        </w:rPr>
        <w:t>longitudinal joint</w:t>
      </w:r>
      <w:r w:rsidRPr="00B00F8D">
        <w:rPr>
          <w:lang w:val="en-US"/>
        </w:rPr>
        <w:t xml:space="preserve"> while still </w:t>
      </w:r>
      <w:r w:rsidRPr="00B00F8D">
        <w:rPr>
          <w:lang w:val="en-US" w:eastAsia="en-US"/>
        </w:rPr>
        <w:t xml:space="preserve">maintaining accelerated construction features. An experimental program was carried out by Li </w:t>
      </w:r>
      <w:r w:rsidRPr="00B00F8D">
        <w:rPr>
          <w:lang w:val="en-US"/>
        </w:rPr>
        <w:t xml:space="preserve">et al. (2010) </w:t>
      </w:r>
      <w:r w:rsidRPr="00B00F8D">
        <w:rPr>
          <w:lang w:val="en-US" w:eastAsia="en-US"/>
        </w:rPr>
        <w:t xml:space="preserve">to evaluate the proposed new joint detail. And the headed bar detail with a 152 mm (6 in.) lap length was recommended for replacing the current joint detail as the improved longitudinal joint detail for DBT bridges. The proposed joint detail by Li et al. (2010) does not require on-site welding of connectors.  However, in order to keep the flange thickness of DBT girders the same, headed bars can only be placed near the mid-depth of the flange so that the head of headed bars has the required concrete cover. While the longitudinal joints are very common in single-span bridges, there exist transverse joints in the multi-span bridges. Li </w:t>
      </w:r>
      <w:r w:rsidRPr="00B00F8D">
        <w:rPr>
          <w:lang w:val="en-US"/>
        </w:rPr>
        <w:t>et al. (</w:t>
      </w:r>
      <w:r w:rsidRPr="00B00F8D">
        <w:rPr>
          <w:lang w:val="en-US" w:eastAsia="en-US"/>
        </w:rPr>
        <w:t>2010) did not address transverse joint issues in their study.</w:t>
      </w:r>
    </w:p>
    <w:p w:rsidR="00913FDB" w:rsidRPr="00B00F8D" w:rsidRDefault="00913FDB" w:rsidP="00B00F8D">
      <w:pPr>
        <w:spacing w:after="100" w:line="480" w:lineRule="auto"/>
        <w:rPr>
          <w:lang w:val="en-US" w:eastAsia="en-US"/>
        </w:rPr>
      </w:pPr>
      <w:r w:rsidRPr="00B00F8D">
        <w:rPr>
          <w:lang w:val="en-US" w:eastAsia="en-US"/>
        </w:rPr>
        <w:t xml:space="preserve">Lewis (2009) and Chapman (2010) completed studies that assessed potential alternate joint details for both longitudinal and transverse joints of DBT girders as well as full depth prefabricated concrete decks. Six reinforced concrete beam specimens connected with either lapped headed reinforcement or lapped U-bar reinforcement were tested in the first phase by Lewis (2009). Since U-bar reinforcement can be placed closer to the tensile side comparing with mid-depth located headed bars, the former can control flexural cracks better.  The U-bar detail was tested utilizing two materials, deformed wire reinforcement (DWR) and stainless steel reinforcement. Based on that study, the DWR U-bar detail was recommended for further testing. In the second phase of experiments by Chapman (2010), six specimens with the DWR U-bar detail were tested, three in flexure and three in tension, to investigate effects of variables, such as overlap lengths, rebar spacings, and concrete strengths. A DWR U-bar detail with a 152 mm (6 in.) overlap length and 114 mm (4.5 in) spacing was selected for additional testing to further investigate replacing the current welded steel connector detail. </w:t>
      </w:r>
    </w:p>
    <w:p w:rsidR="00913FDB" w:rsidRPr="00B00F8D" w:rsidRDefault="00913FDB" w:rsidP="00B00F8D">
      <w:pPr>
        <w:spacing w:after="100" w:line="480" w:lineRule="auto"/>
        <w:rPr>
          <w:lang w:val="en-US" w:eastAsia="en-US"/>
        </w:rPr>
      </w:pPr>
      <w:r w:rsidRPr="00B00F8D">
        <w:rPr>
          <w:lang w:val="en-US" w:eastAsia="en-US"/>
        </w:rPr>
        <w:t>In this study, four pairs of full-scale slabs connected by a U-bar detail utilizing a 152 mm (6 in.) overlap length were fabricated and tested.  The analytical parametric study was conducted to provide the database of maximum forces in the longitudinal joint.  These maximum forces are used to determine the loading demand necessary in the slab testing due to the service live load.  Static and fatigue tests under four-point pure-flexural loading, as well as three-point flexural-shear loading, were conducted.  Test results were evaluated based on flexural capacity, curvature behavior, cracking, deflection and steel strain.</w:t>
      </w:r>
    </w:p>
    <w:p w:rsidR="00913FDB" w:rsidRPr="00B00F8D" w:rsidRDefault="00913FDB" w:rsidP="004369D4">
      <w:pPr>
        <w:pStyle w:val="disshead2"/>
        <w:rPr>
          <w:lang w:val="en-US" w:eastAsia="en-US"/>
        </w:rPr>
      </w:pPr>
      <w:bookmarkStart w:id="45" w:name="_Toc276027878"/>
      <w:r>
        <w:rPr>
          <w:lang w:val="en-US" w:eastAsia="en-US"/>
        </w:rPr>
        <w:t xml:space="preserve">3.2 </w:t>
      </w:r>
      <w:r w:rsidRPr="00B00F8D">
        <w:rPr>
          <w:lang w:val="en-US" w:eastAsia="en-US"/>
        </w:rPr>
        <w:t>Maximum Forces in the Longitudinal U-bar Joints</w:t>
      </w:r>
      <w:bookmarkEnd w:id="45"/>
    </w:p>
    <w:p w:rsidR="00913FDB" w:rsidRPr="00B00F8D" w:rsidRDefault="00913FDB" w:rsidP="00B00F8D">
      <w:pPr>
        <w:spacing w:after="100" w:line="480" w:lineRule="auto"/>
        <w:rPr>
          <w:lang w:val="en-US"/>
        </w:rPr>
      </w:pPr>
      <w:r w:rsidRPr="00B00F8D">
        <w:rPr>
          <w:lang w:val="en-US" w:eastAsia="en-US"/>
        </w:rPr>
        <w:t xml:space="preserve">The objective of the </w:t>
      </w:r>
      <w:r w:rsidRPr="00B00F8D">
        <w:rPr>
          <w:lang w:val="en-US"/>
        </w:rPr>
        <w:t>numerical</w:t>
      </w:r>
      <w:r w:rsidRPr="00B00F8D">
        <w:rPr>
          <w:lang w:val="en-US" w:eastAsia="en-US"/>
        </w:rPr>
        <w:t xml:space="preserve"> study was to provide a database of maximum forces for determination of loading demand on the longitudinal U-bar joints for the static and fatigue tests. Effects of individual variables were researched by performing parametric studies using ABAQUS. A total of seven bridge models with different girder geometries were developed and subjected to the </w:t>
      </w:r>
      <w:r w:rsidRPr="00B00F8D">
        <w:rPr>
          <w:lang w:val="en-US"/>
        </w:rPr>
        <w:t xml:space="preserve">AASHTO LRFD (2010) </w:t>
      </w:r>
      <w:r w:rsidRPr="00B00F8D">
        <w:rPr>
          <w:lang w:val="en-US" w:eastAsia="en-US"/>
        </w:rPr>
        <w:t xml:space="preserve">HL-93 live load in the parametric study. One of the models is shown in Figure </w:t>
      </w:r>
      <w:r>
        <w:rPr>
          <w:lang w:val="en-US" w:eastAsia="en-US"/>
        </w:rPr>
        <w:t>3.</w:t>
      </w:r>
      <w:r w:rsidRPr="00B00F8D">
        <w:rPr>
          <w:lang w:val="en-US" w:eastAsia="en-US"/>
        </w:rPr>
        <w:t xml:space="preserve">1. The parametric studies were divided into two phases. In Phase I, the following parameters were considered: different loading locations, effect of bridge width, design truck and lane loading versus design tandem and lane loading, girder geometry (depth, spacing and span), bridge skew, and single-lane loading versus multi-lane loading. This phase of studies was the same as the one conducted by Li et al. (2010). Based on Li et al. (2010)’s study, </w:t>
      </w:r>
      <w:r w:rsidRPr="00B00F8D">
        <w:rPr>
          <w:lang w:val="en-US"/>
        </w:rPr>
        <w:t xml:space="preserve">the maximum positive moment is 35.2 kN-m/m (7.922 kips-ft/ft); the maximum negative moment is -11.2 kN-m/m (-2.152 kips-ft/ft); the maximum shear is 27.1 kN-m/m (6.091 kips/ft). </w:t>
      </w:r>
    </w:p>
    <w:p w:rsidR="00913FDB" w:rsidRPr="00B00F8D" w:rsidRDefault="00913FDB" w:rsidP="00B00F8D">
      <w:pPr>
        <w:spacing w:after="100" w:line="480" w:lineRule="auto"/>
        <w:rPr>
          <w:lang w:val="en-US" w:eastAsia="en-US"/>
        </w:rPr>
      </w:pPr>
      <w:r w:rsidRPr="00B00F8D">
        <w:rPr>
          <w:lang w:val="en-US" w:eastAsia="en-US"/>
        </w:rPr>
        <w:t xml:space="preserve">These results were obtained by using uncracked sections for the longitudinal joints (Li et al. (2010)). However, it is anticipated that the joints would be cracked under service loading. Therefore, the forces in the joint would be expected to be reduced compared with the forces calculated with uncracked sections. The difference of structural behaviors before and after crack is due to the change in the joint stiffness. </w:t>
      </w:r>
    </w:p>
    <w:p w:rsidR="00913FDB" w:rsidRPr="00B00F8D" w:rsidRDefault="00913FDB" w:rsidP="00B00F8D">
      <w:pPr>
        <w:spacing w:after="100" w:line="480" w:lineRule="auto"/>
        <w:rPr>
          <w:lang w:val="en-US"/>
        </w:rPr>
      </w:pPr>
      <w:r w:rsidRPr="00B00F8D">
        <w:rPr>
          <w:lang w:val="en-US" w:eastAsia="en-US"/>
        </w:rPr>
        <w:t xml:space="preserve">In the FE models where the largest maximum forces in the joint were found, the impact of cracking of the joint was studied in the second phase of parametric studies by changing the modulus of elasticity (E) while keeping the moment of inertia (I) the same. </w:t>
      </w:r>
      <w:r w:rsidRPr="00B00F8D">
        <w:rPr>
          <w:lang w:val="en-US"/>
        </w:rPr>
        <w:t>According to the theoretic</w:t>
      </w:r>
      <w:r>
        <w:rPr>
          <w:lang w:val="en-US"/>
        </w:rPr>
        <w:t>al</w:t>
      </w:r>
      <w:r w:rsidRPr="00B00F8D">
        <w:rPr>
          <w:lang w:val="en-US"/>
        </w:rPr>
        <w:t xml:space="preserve"> calculation of the Specimen WB-1 by </w:t>
      </w:r>
      <w:r w:rsidRPr="00B00F8D">
        <w:rPr>
          <w:lang w:val="en-US" w:eastAsia="en-US"/>
        </w:rPr>
        <w:t>Lewis (2009),</w:t>
      </w:r>
      <w:r w:rsidRPr="00B00F8D">
        <w:rPr>
          <w:lang w:val="en-US"/>
        </w:rPr>
        <w:t xml:space="preserve"> the EI reduction after cracking was 84%. Considering the force reduction due to the joint cracking, the maximum positive moment is 20.2 kN-m/m (4.546 kips-ft/ft); the maximum negative moment is -6.2 kN-m/m (-1.396 kips-ft/ft); the maximum shear is 77.9 kN/m (5.340 kips/ft). The corresponding moment (CM) occurring with the maximum shear is 15.0 kN-m/m (3.372 kips-ft/ft). The maximum forces before and after cracking will be used to determine the static loading demand for test specimens.</w:t>
      </w:r>
    </w:p>
    <w:p w:rsidR="00913FDB" w:rsidRPr="00B00F8D" w:rsidRDefault="00913FDB" w:rsidP="00B00F8D">
      <w:pPr>
        <w:spacing w:after="100" w:line="480" w:lineRule="auto"/>
        <w:rPr>
          <w:lang w:val="en-US"/>
        </w:rPr>
      </w:pPr>
      <w:r w:rsidRPr="00B00F8D">
        <w:rPr>
          <w:lang w:val="en-US"/>
        </w:rPr>
        <w:t>According to AASHTO LRFD (2010), using the Load Factor of 0.75 for Fatigue II and not including the Lane Load, i.e. 0.75 [1.15 (Fatigue Truck Load )], results in maximum positive moment, negative moment and shear in the longitudinal joint under fatigue live load HL-93 for finite life of 8.9 kN-m/m (1.992 kips-ft/ft), -1.6 kN-m/m (-0.352 kips-ft/ft) and 34.2 kN/m (2.344 kips/ft) respectively. These forces w</w:t>
      </w:r>
      <w:r>
        <w:rPr>
          <w:lang w:val="en-US"/>
        </w:rPr>
        <w:t>ere</w:t>
      </w:r>
      <w:r w:rsidRPr="00B00F8D">
        <w:rPr>
          <w:lang w:val="en-US"/>
        </w:rPr>
        <w:t xml:space="preserve"> used to determine the fatigue loading demand for test specimens.</w:t>
      </w:r>
    </w:p>
    <w:p w:rsidR="00913FDB" w:rsidRPr="00305CD1" w:rsidRDefault="00913FDB" w:rsidP="004369D4">
      <w:pPr>
        <w:pStyle w:val="disshead2"/>
        <w:rPr>
          <w:lang w:val="en-US"/>
        </w:rPr>
      </w:pPr>
      <w:bookmarkStart w:id="46" w:name="_Toc267230484"/>
      <w:bookmarkStart w:id="47" w:name="_Toc276027879"/>
      <w:r w:rsidRPr="00305CD1">
        <w:rPr>
          <w:lang w:val="en-US"/>
        </w:rPr>
        <w:t>3.3 Experimental Program</w:t>
      </w:r>
      <w:bookmarkEnd w:id="46"/>
      <w:bookmarkEnd w:id="47"/>
    </w:p>
    <w:p w:rsidR="00913FDB" w:rsidRPr="00305CD1" w:rsidRDefault="00913FDB" w:rsidP="004369D4">
      <w:pPr>
        <w:pStyle w:val="disshead3"/>
        <w:rPr>
          <w:lang w:val="en-US"/>
        </w:rPr>
      </w:pPr>
      <w:bookmarkStart w:id="48" w:name="_Toc267230485"/>
      <w:bookmarkStart w:id="49" w:name="_Toc276027880"/>
      <w:r w:rsidRPr="00305CD1">
        <w:rPr>
          <w:lang w:val="en-US"/>
        </w:rPr>
        <w:t>3.3.1 Slab Dimension</w:t>
      </w:r>
      <w:bookmarkEnd w:id="48"/>
      <w:bookmarkEnd w:id="49"/>
    </w:p>
    <w:p w:rsidR="00913FDB" w:rsidRPr="00B00F8D" w:rsidRDefault="00913FDB" w:rsidP="00B00F8D">
      <w:pPr>
        <w:spacing w:after="100" w:line="480" w:lineRule="auto"/>
        <w:rPr>
          <w:lang w:val="en-US" w:eastAsia="en-US"/>
        </w:rPr>
      </w:pPr>
      <w:r w:rsidRPr="00B00F8D">
        <w:rPr>
          <w:lang w:val="en-US" w:eastAsia="en-US"/>
        </w:rPr>
        <w:t xml:space="preserve">A total of eight slabs with the same dimensions were fabricated for the static and fatigue testing, with two different closure pour materials used in the longitudinal U-bar joint.  Each specimen consisted of two panels connected by a longitudinal joint as shown in Figure </w:t>
      </w:r>
      <w:r>
        <w:rPr>
          <w:lang w:val="en-US" w:eastAsia="en-US"/>
        </w:rPr>
        <w:t>3.</w:t>
      </w:r>
      <w:r w:rsidRPr="00B00F8D">
        <w:rPr>
          <w:lang w:val="en-US" w:eastAsia="en-US"/>
        </w:rPr>
        <w:t>2.  Each panel was 1829 mm (72 in.) wide, 1626 mm (64 in.) long and 159 mm (6.25 in.) deep.  The female-to-female shear key was provided at the vertical edge of both ends in the specimen length direction.  This allowed each slab to be used for two tests.</w:t>
      </w:r>
    </w:p>
    <w:p w:rsidR="00913FDB" w:rsidRPr="00305CD1" w:rsidRDefault="00913FDB" w:rsidP="004369D4">
      <w:pPr>
        <w:pStyle w:val="disshead3"/>
        <w:rPr>
          <w:lang w:val="en-US"/>
        </w:rPr>
      </w:pPr>
      <w:bookmarkStart w:id="50" w:name="_Toc267230486"/>
      <w:bookmarkStart w:id="51" w:name="_Toc276027881"/>
      <w:r w:rsidRPr="00305CD1">
        <w:rPr>
          <w:lang w:val="en-US"/>
        </w:rPr>
        <w:t>3.3.2 Reinforcement Layout and Strain Gage Instrumentation</w:t>
      </w:r>
      <w:bookmarkEnd w:id="50"/>
      <w:bookmarkEnd w:id="51"/>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 xml:space="preserve">3 displays the reinforcement layout used in the slab specimen.  There are four layers of reinforcement in each panel’s depth direction with a 54 mm (2⅛ in.) cover at the top and 25 mm (1 in.) cover at the bottom.  The straight bars simulate the longitudinal reinforcement while the U-bars simulate the transverse reinforcement in the bridge deck.  The reinforcement details in the specimen are as follows: </w:t>
      </w:r>
      <w:r w:rsidRPr="00B00F8D">
        <w:rPr>
          <w:lang w:val="en-US"/>
        </w:rPr>
        <w:t>16 mm diameter (#5)</w:t>
      </w:r>
      <w:r w:rsidRPr="00B00F8D">
        <w:rPr>
          <w:lang w:val="en-US" w:eastAsia="en-US"/>
        </w:rPr>
        <w:t xml:space="preserve"> straight bar spaced at 152 mm (6 in.) at the bottom along the slab length direction; </w:t>
      </w:r>
      <w:r w:rsidRPr="00B00F8D">
        <w:rPr>
          <w:lang w:val="en-US"/>
        </w:rPr>
        <w:t>13 mm diameter (#4)</w:t>
      </w:r>
      <w:r w:rsidRPr="00B00F8D">
        <w:rPr>
          <w:lang w:val="en-US" w:eastAsia="en-US"/>
        </w:rPr>
        <w:t xml:space="preserve"> straight bar spaced at 305 mm (12 in.) at the top along the slab length direction. Note that the longitudinal reinforcement is located within the U-bars to enable the largest diameter bend possible for the U-bar while still meeting concrete cover requirements. The </w:t>
      </w:r>
      <w:r w:rsidRPr="00B00F8D">
        <w:rPr>
          <w:lang w:val="en-US"/>
        </w:rPr>
        <w:t>16 mm diameter (#5)</w:t>
      </w:r>
      <w:r w:rsidRPr="00B00F8D">
        <w:rPr>
          <w:lang w:val="en-US" w:eastAsia="en-US"/>
        </w:rPr>
        <w:t xml:space="preserve"> U bars project out of the panel to splice with the U-bars in the adjacent panel in the longitudinal joint.  The spacing of the U bars is 114 mm (4.5 in.) and the overlap length, the distance between bearing surfaces of adjacent U-bars, is 152 mm (6 in.).  The interior diameter of bend of the U-bar is 3d</w:t>
      </w:r>
      <w:r w:rsidRPr="00B00F8D">
        <w:rPr>
          <w:vertAlign w:val="subscript"/>
          <w:lang w:val="en-US" w:eastAsia="en-US"/>
        </w:rPr>
        <w:t>b</w:t>
      </w:r>
      <w:r w:rsidRPr="00B00F8D">
        <w:rPr>
          <w:lang w:val="en-US" w:eastAsia="en-US"/>
        </w:rPr>
        <w:t xml:space="preserve"> (Lewis 2009).</w:t>
      </w:r>
    </w:p>
    <w:p w:rsidR="00913FDB" w:rsidRPr="00B00F8D" w:rsidRDefault="00913FDB" w:rsidP="00B00F8D">
      <w:pPr>
        <w:spacing w:after="100" w:line="480" w:lineRule="auto"/>
        <w:rPr>
          <w:lang w:val="en-US" w:eastAsia="en-US"/>
        </w:rPr>
      </w:pPr>
      <w:r w:rsidRPr="00B00F8D">
        <w:rPr>
          <w:lang w:val="en-US" w:eastAsia="en-US"/>
        </w:rPr>
        <w:t xml:space="preserve">The U-bars around the joint zone were instrumented with strain gages to gain a better understanding of the behavior of the slab connected by the longitudinal joint.  Figure </w:t>
      </w:r>
      <w:r>
        <w:rPr>
          <w:lang w:val="en-US" w:eastAsia="en-US"/>
        </w:rPr>
        <w:t>3.4 depicts the strain ga</w:t>
      </w:r>
      <w:r w:rsidRPr="00B00F8D">
        <w:rPr>
          <w:lang w:val="en-US" w:eastAsia="en-US"/>
        </w:rPr>
        <w:t>ge layout in the slab for the four-point pure-flexure test and the three-point flexure-shear test.</w:t>
      </w:r>
    </w:p>
    <w:p w:rsidR="00913FDB" w:rsidRPr="00B00F8D" w:rsidRDefault="00913FDB" w:rsidP="00B00F8D">
      <w:pPr>
        <w:spacing w:after="100" w:line="480" w:lineRule="auto"/>
        <w:rPr>
          <w:lang w:val="en-US" w:eastAsia="en-US"/>
        </w:rPr>
      </w:pPr>
      <w:r w:rsidRPr="00B00F8D">
        <w:rPr>
          <w:lang w:val="en-US" w:eastAsia="en-US"/>
        </w:rPr>
        <w:t xml:space="preserve">There are six U-bars with installed strain gages.  The U-bars are numbered from the edge of the slab (number 1) to the middle (number 8) along the slab width direction in Figure </w:t>
      </w:r>
      <w:r>
        <w:rPr>
          <w:lang w:val="en-US" w:eastAsia="en-US"/>
        </w:rPr>
        <w:t>3.</w:t>
      </w:r>
      <w:r w:rsidRPr="00B00F8D">
        <w:rPr>
          <w:lang w:val="en-US" w:eastAsia="en-US"/>
        </w:rPr>
        <w:t xml:space="preserve">4(a).  Strain gages are labeled in Figure </w:t>
      </w:r>
      <w:r>
        <w:rPr>
          <w:lang w:val="en-US" w:eastAsia="en-US"/>
        </w:rPr>
        <w:t>3.</w:t>
      </w:r>
      <w:r w:rsidRPr="00B00F8D">
        <w:rPr>
          <w:lang w:val="en-US" w:eastAsia="en-US"/>
        </w:rPr>
        <w:t>4(b)-(e).  For example, strain gage “L1-7” means the strain gage on the U-bar #1 of the left slab, and it is 178mm (7’’) away from the outside</w:t>
      </w:r>
      <w:r>
        <w:rPr>
          <w:lang w:val="en-US" w:eastAsia="en-US"/>
        </w:rPr>
        <w:t xml:space="preserve"> bend of the bar. Two strain ga</w:t>
      </w:r>
      <w:r w:rsidRPr="00B00F8D">
        <w:rPr>
          <w:lang w:val="en-US" w:eastAsia="en-US"/>
        </w:rPr>
        <w:t>ges are also placed at the end, and the middle of the lacer bar, which are labeled as “a-1” and “a-2” respectively.</w:t>
      </w:r>
    </w:p>
    <w:p w:rsidR="00913FDB" w:rsidRPr="00305CD1" w:rsidRDefault="00913FDB" w:rsidP="004369D4">
      <w:pPr>
        <w:pStyle w:val="disshead3"/>
        <w:rPr>
          <w:lang w:val="en-US"/>
        </w:rPr>
      </w:pPr>
      <w:bookmarkStart w:id="52" w:name="_Toc267230487"/>
      <w:bookmarkStart w:id="53" w:name="_Toc276027882"/>
      <w:r w:rsidRPr="00305CD1">
        <w:rPr>
          <w:lang w:val="en-US"/>
        </w:rPr>
        <w:t>3.3.3 Panel Fabrication</w:t>
      </w:r>
      <w:bookmarkEnd w:id="52"/>
      <w:r w:rsidRPr="00305CD1">
        <w:rPr>
          <w:lang w:val="en-US"/>
        </w:rPr>
        <w:t xml:space="preserve"> and Joint Surface Preparation</w:t>
      </w:r>
      <w:bookmarkEnd w:id="53"/>
      <w:r w:rsidRPr="00305CD1">
        <w:rPr>
          <w:lang w:val="en-US"/>
        </w:rPr>
        <w:t xml:space="preserve"> </w:t>
      </w:r>
    </w:p>
    <w:p w:rsidR="00913FDB" w:rsidRPr="00B00F8D" w:rsidRDefault="00913FDB" w:rsidP="00B00F8D">
      <w:pPr>
        <w:spacing w:after="100" w:line="480" w:lineRule="auto"/>
        <w:rPr>
          <w:lang w:val="en-US" w:eastAsia="en-US"/>
        </w:rPr>
      </w:pPr>
      <w:r w:rsidRPr="00B00F8D">
        <w:rPr>
          <w:lang w:val="en-US" w:eastAsia="en-US"/>
        </w:rPr>
        <w:t xml:space="preserve">The concrete panels were fabricated locally at Ross Prestressed Concrete Inc. in Knoxville, TN.   Two ends of the wood form, in the length direction, were slotted at a spacing of 152 mm (6 in.) to fix the U-bars in place (Figure </w:t>
      </w:r>
      <w:r>
        <w:rPr>
          <w:lang w:val="en-US" w:eastAsia="en-US"/>
        </w:rPr>
        <w:t>3.</w:t>
      </w:r>
      <w:r w:rsidRPr="00B00F8D">
        <w:rPr>
          <w:lang w:val="en-US" w:eastAsia="en-US"/>
        </w:rPr>
        <w:t xml:space="preserve">5(a)).  Foam wedges were used to form the configuration of the shear key at the vertical edge of the panel and </w:t>
      </w:r>
      <w:r w:rsidRPr="00B00F8D">
        <w:rPr>
          <w:lang w:val="en-US"/>
        </w:rPr>
        <w:t>pipes were fixed in place to prepare holes for the connection to the loading cylinder in the Fatigue Flexure Tests</w:t>
      </w:r>
      <w:r w:rsidRPr="00B00F8D">
        <w:rPr>
          <w:lang w:val="en-US" w:eastAsia="en-US"/>
        </w:rPr>
        <w:t xml:space="preserve"> (Figure </w:t>
      </w:r>
      <w:r>
        <w:rPr>
          <w:lang w:val="en-US" w:eastAsia="en-US"/>
        </w:rPr>
        <w:t>3.</w:t>
      </w:r>
      <w:r w:rsidRPr="00B00F8D">
        <w:rPr>
          <w:lang w:val="en-US" w:eastAsia="en-US"/>
        </w:rPr>
        <w:t>5(b)).  The design concrete compressive strength at 28 days was 48 MPa (7000 psi).  Concrete cylinders were made with the pouring of panels.</w:t>
      </w:r>
    </w:p>
    <w:p w:rsidR="00913FDB" w:rsidRPr="00B00F8D" w:rsidRDefault="00913FDB" w:rsidP="00B00F8D">
      <w:pPr>
        <w:spacing w:after="100" w:line="480" w:lineRule="auto"/>
        <w:rPr>
          <w:lang w:val="en-US" w:eastAsia="en-US"/>
        </w:rPr>
      </w:pPr>
      <w:r w:rsidRPr="00B00F8D">
        <w:rPr>
          <w:lang w:val="en-US" w:eastAsia="en-US"/>
        </w:rPr>
        <w:t>The surfaces of the shear key were sandblasted to prepare the joint for the closure pour.  The purpose of the surface preparation is to remove all contaminants that can interfere with adhesion and to develop a surface roughness to promote a mechanical bond between the grout and base concrete.  After removal of the deteriorated concrete, proper preparation should provide a dry, clean and sound surface offering a sufficient profile to achieve adequate adhesion.  There are many methods of surface preparation such as chemical cleaning, mechanical cleaning and blasting cleaning.   Sandblasting uses compressed air to eject the high speed stream of sand onto the surface which needs to be prepared.  This method is very effective to process the surface of precast members under industrial conditions.  Black Beauty 2050 sand was chosen for sandblasting to prepare the surface in this study.</w:t>
      </w:r>
    </w:p>
    <w:p w:rsidR="00913FDB" w:rsidRPr="00305CD1" w:rsidRDefault="00913FDB" w:rsidP="004369D4">
      <w:pPr>
        <w:pStyle w:val="disshead3"/>
        <w:rPr>
          <w:lang w:val="en-US"/>
        </w:rPr>
      </w:pPr>
      <w:bookmarkStart w:id="54" w:name="_Toc267230489"/>
      <w:bookmarkStart w:id="55" w:name="_Toc276027883"/>
      <w:r w:rsidRPr="00305CD1">
        <w:rPr>
          <w:lang w:val="en-US"/>
        </w:rPr>
        <w:t>3.3.4 Closure-Pour Materials</w:t>
      </w:r>
      <w:bookmarkEnd w:id="54"/>
      <w:bookmarkEnd w:id="55"/>
    </w:p>
    <w:p w:rsidR="00913FDB" w:rsidRPr="00B00F8D" w:rsidRDefault="00913FDB" w:rsidP="00B00F8D">
      <w:pPr>
        <w:spacing w:after="100" w:line="480" w:lineRule="auto"/>
        <w:rPr>
          <w:lang w:val="en-US" w:eastAsia="en-US"/>
        </w:rPr>
      </w:pPr>
      <w:r w:rsidRPr="00B00F8D">
        <w:rPr>
          <w:lang w:val="en-US" w:eastAsia="en-US"/>
        </w:rPr>
        <w:t>The longitudinal joint, which is filled with closure-pour materials connecting the top flange of the adjacent DBT girders, is considered to be the structural element of the bridge deck.  It is important for the selected closure-pour material to reach its design compressive strength in a relatively short time for the purpose of accelerated bridge construction.  In this study, it was decided to use two types of closure-pour materials, overnight cure and 7-day cure, recommended by Zhu and Ma (2010). In this study, the grout SET</w:t>
      </w:r>
      <w:r w:rsidRPr="00B00F8D">
        <w:rPr>
          <w:vertAlign w:val="superscript"/>
          <w:lang w:val="en-US" w:eastAsia="en-US"/>
        </w:rPr>
        <w:t>®</w:t>
      </w:r>
      <w:r w:rsidRPr="00B00F8D">
        <w:rPr>
          <w:lang w:val="en-US" w:eastAsia="en-US"/>
        </w:rPr>
        <w:t xml:space="preserve"> 45 HW without extension and the grout with 60% extension were both used and compared as the overnight cure</w:t>
      </w:r>
      <w:r>
        <w:rPr>
          <w:lang w:val="en-US" w:eastAsia="en-US"/>
        </w:rPr>
        <w:t xml:space="preserve"> materials.  The uniform-sized </w:t>
      </w:r>
      <w:r w:rsidRPr="00B00F8D">
        <w:rPr>
          <w:lang w:val="en-US" w:eastAsia="en-US"/>
        </w:rPr>
        <w:t>6 mm (0.25 in.) – 13 mm (0.5 in.) round pea gravel</w:t>
      </w:r>
      <w:r>
        <w:rPr>
          <w:lang w:val="en-US" w:eastAsia="en-US"/>
        </w:rPr>
        <w:t xml:space="preserve"> </w:t>
      </w:r>
      <w:r w:rsidRPr="00B00F8D">
        <w:rPr>
          <w:lang w:val="en-US" w:eastAsia="en-US"/>
        </w:rPr>
        <w:t>was used to extend the grouts.  The pea gravel was tested with 10% HCL to confirm that it was not calcareous. High performance concrete (HPC) “Mix 1”, developed in Zhu and Ma (2010), was used for the 7-day cure material.</w:t>
      </w:r>
    </w:p>
    <w:p w:rsidR="00913FDB" w:rsidRPr="00305CD1" w:rsidRDefault="00913FDB" w:rsidP="004369D4">
      <w:pPr>
        <w:pStyle w:val="disshead3"/>
        <w:rPr>
          <w:lang w:val="en-US"/>
        </w:rPr>
      </w:pPr>
      <w:bookmarkStart w:id="56" w:name="_Toc267230490"/>
      <w:bookmarkStart w:id="57" w:name="_Toc276027884"/>
      <w:r w:rsidRPr="00305CD1">
        <w:rPr>
          <w:lang w:val="en-US"/>
        </w:rPr>
        <w:t>3.3.5 Testing Plan and Setup</w:t>
      </w:r>
      <w:bookmarkEnd w:id="56"/>
      <w:bookmarkEnd w:id="57"/>
    </w:p>
    <w:p w:rsidR="00913FDB" w:rsidRPr="00B00F8D" w:rsidRDefault="00913FDB" w:rsidP="00B00F8D">
      <w:pPr>
        <w:spacing w:after="100" w:line="480" w:lineRule="auto"/>
        <w:rPr>
          <w:lang w:val="en-US" w:eastAsia="en-US"/>
        </w:rPr>
      </w:pPr>
      <w:r w:rsidRPr="00B00F8D">
        <w:rPr>
          <w:lang w:val="en-US" w:eastAsia="en-US"/>
        </w:rPr>
        <w:t>Eight slab specimens were made.  Each slab specimen consist</w:t>
      </w:r>
      <w:r>
        <w:rPr>
          <w:lang w:val="en-US" w:eastAsia="en-US"/>
        </w:rPr>
        <w:t>ed</w:t>
      </w:r>
      <w:r w:rsidRPr="00B00F8D">
        <w:rPr>
          <w:lang w:val="en-US" w:eastAsia="en-US"/>
        </w:rPr>
        <w:t xml:space="preserve"> of two concrete panels connected with an overlapping U-bar detail and one of the selected closure pour materials.  During the test setup, each panel was placed on the steel I-beam, which was leveled to ensure that the two panels were on the same plane.  At the joint zone, the two panels were positioned to satisfy the overlapped length and the spacing of the U-bar (Figure </w:t>
      </w:r>
      <w:r>
        <w:rPr>
          <w:lang w:val="en-US" w:eastAsia="en-US"/>
        </w:rPr>
        <w:t>3.</w:t>
      </w:r>
      <w:r w:rsidRPr="00B00F8D">
        <w:rPr>
          <w:lang w:val="en-US" w:eastAsia="en-US"/>
        </w:rPr>
        <w:t>6(a)).  The wood form was provided at the bottom and at both ends of the joint to prevent leakage when grouting.  After grouting, the slab specimen consisting of two panels connected by the joint was ready for testing (Figure </w:t>
      </w:r>
      <w:r>
        <w:rPr>
          <w:lang w:val="en-US" w:eastAsia="en-US"/>
        </w:rPr>
        <w:t>3.</w:t>
      </w:r>
      <w:r w:rsidRPr="00B00F8D">
        <w:rPr>
          <w:lang w:val="en-US" w:eastAsia="en-US"/>
        </w:rPr>
        <w:t xml:space="preserve">6(b)).  Since each panel had U-bars and shear keys along two edges, each set of two panels was used to fabricate two test specimens.  After completion of testing the first joint, the panels were separated, and then another joint was reassembled by the other two edges to create the second test specimen. </w:t>
      </w:r>
    </w:p>
    <w:p w:rsidR="00913FDB" w:rsidRPr="00B00F8D" w:rsidRDefault="00913FDB" w:rsidP="00B00F8D">
      <w:pPr>
        <w:spacing w:after="100" w:line="480" w:lineRule="auto"/>
        <w:rPr>
          <w:lang w:val="en-US" w:eastAsia="en-US"/>
        </w:rPr>
      </w:pPr>
      <w:r w:rsidRPr="00B00F8D">
        <w:rPr>
          <w:lang w:val="en-US" w:eastAsia="en-US"/>
        </w:rPr>
        <w:t xml:space="preserve">Eight slab specimens, four for each of two selected closure pour materials, were tested under different setups: 1) static flexure (SF) test; 2) static shear (SS) test; 3) fatigue flexure (FF) test, and 4) fatigue shear (FS) test. Table </w:t>
      </w:r>
      <w:r>
        <w:rPr>
          <w:lang w:val="en-US" w:eastAsia="en-US"/>
        </w:rPr>
        <w:t>3.</w:t>
      </w:r>
      <w:r w:rsidRPr="00B00F8D">
        <w:rPr>
          <w:lang w:val="en-US" w:eastAsia="en-US"/>
        </w:rPr>
        <w:t xml:space="preserve">1 presents the loading matrix for the eight specimens. Figure </w:t>
      </w:r>
      <w:r>
        <w:rPr>
          <w:lang w:val="en-US" w:eastAsia="en-US"/>
        </w:rPr>
        <w:t>3.</w:t>
      </w:r>
      <w:r w:rsidRPr="00B00F8D">
        <w:rPr>
          <w:lang w:val="en-US" w:eastAsia="en-US"/>
        </w:rPr>
        <w:t xml:space="preserve">7 shows the testing setup and the linear voltage displacement transducers (LVDT) instrumentation for each test.  All slab specimens were simply supported with a 1829-mm (72-in.) span and the joint zone located in the center of the span.  The neoprene pad, with two layers of plastic sheets placed between the pad and slab bottom, was used at one end; only the neoprene pad was used at the other end. The 254 mm (10 in.) by 508 mm (20 in.) neoprene pad and steel plate were used to simulate the truck tire contact area and the pressure loading.  LVDTs were employed to measure the specimen deflection, settlement and curvature.  Four LVDTs (Nos. “4”, “5”, “6” and “7” in Figure </w:t>
      </w:r>
      <w:r>
        <w:rPr>
          <w:lang w:val="en-US" w:eastAsia="en-US"/>
        </w:rPr>
        <w:t>3.</w:t>
      </w:r>
      <w:r w:rsidRPr="00B00F8D">
        <w:rPr>
          <w:lang w:val="en-US" w:eastAsia="en-US"/>
        </w:rPr>
        <w:t>7) were placed in the joint zone of the slab.  LVDTs “4”, “6” and “7” were placed along the centerline of the joint while LVDT “5” was placed at the panel edge off the interface of the joint.  In this way, the relative deflection between the side of the joint interface and joint center can be measured.  LVDTs “1”, “2”, “3” and LVDTs “8”, “9”, “10” measured the settlements, if any, of two supports.  Two LVDTs were used to measure the average curvature of the joint zone.  The DEMEC points and</w:t>
      </w:r>
      <w:r>
        <w:rPr>
          <w:lang w:val="en-US" w:eastAsia="en-US"/>
        </w:rPr>
        <w:t xml:space="preserve"> the DEMEC mechanical strain ga</w:t>
      </w:r>
      <w:r w:rsidRPr="00B00F8D">
        <w:rPr>
          <w:lang w:val="en-US" w:eastAsia="en-US"/>
        </w:rPr>
        <w:t>ge and also the crack comparator were used to measure the width of crack opening at the joint interface.</w:t>
      </w:r>
    </w:p>
    <w:p w:rsidR="00913FDB" w:rsidRPr="00B00F8D" w:rsidRDefault="00913FDB" w:rsidP="00B00F8D">
      <w:pPr>
        <w:spacing w:after="100" w:line="480" w:lineRule="auto"/>
        <w:rPr>
          <w:lang w:val="en-US" w:eastAsia="en-US"/>
        </w:rPr>
      </w:pPr>
      <w:r w:rsidRPr="00B00F8D">
        <w:rPr>
          <w:lang w:val="en-US" w:eastAsia="en-US"/>
        </w:rPr>
        <w:t xml:space="preserve">The SF specimen was loaded with two equal loads spaced at 305 mm (12 in.) about the center of the span using Material Test System (MTS) rams until the specimen failed.  The joint zone experienced the maximum constant moment without shear.  The SS specimen was loaded with one load located at 305 mm (12 in.) about the center of the span until the specimen failed.  The joint zone experienced the combination of moment and shear.  The FF specimen was loaded with two equal loads spaced at 305 mm (12 in.) about the center of the span.  Figure </w:t>
      </w:r>
      <w:r>
        <w:rPr>
          <w:lang w:val="en-US" w:eastAsia="en-US"/>
        </w:rPr>
        <w:t>3.</w:t>
      </w:r>
      <w:r w:rsidRPr="00B00F8D">
        <w:rPr>
          <w:lang w:val="en-US" w:eastAsia="en-US"/>
        </w:rPr>
        <w:t>8 shows the FF test setup and the apparatus to apply the fatigue forces to the joint zone of the specimen.</w:t>
      </w:r>
    </w:p>
    <w:p w:rsidR="00913FDB" w:rsidRPr="00B00F8D" w:rsidRDefault="00913FDB" w:rsidP="00B00F8D">
      <w:pPr>
        <w:spacing w:after="100" w:line="480" w:lineRule="auto"/>
        <w:rPr>
          <w:lang w:val="en-US" w:eastAsia="en-US"/>
        </w:rPr>
      </w:pPr>
      <w:r w:rsidRPr="00B00F8D">
        <w:rPr>
          <w:lang w:val="en-US" w:eastAsia="en-US"/>
        </w:rPr>
        <w:t xml:space="preserve">To achieve the fatigue flexure force in the joint, the apparatus shown in Figure </w:t>
      </w:r>
      <w:r>
        <w:rPr>
          <w:lang w:val="en-US" w:eastAsia="en-US"/>
        </w:rPr>
        <w:t>3.</w:t>
      </w:r>
      <w:r w:rsidRPr="00B00F8D">
        <w:rPr>
          <w:lang w:val="en-US" w:eastAsia="en-US"/>
        </w:rPr>
        <w:t xml:space="preserve">8(b) was designed. One side of the swivel rod end was screwed to the actuator tightly while the other side was bolted to the spread tube at midspan by four steel rods.  The spread tube was soldered to two steel hinges, which were located 305 mm (12 in.) away from the middle of the spread tube.  The other end of each steel hinge was soldered to the </w:t>
      </w:r>
      <w:r w:rsidRPr="00B00F8D">
        <w:rPr>
          <w:lang w:val="en-US"/>
        </w:rPr>
        <w:t>254 mm (10 in.) by 508 mm (20 in.)</w:t>
      </w:r>
      <w:r w:rsidRPr="00B00F8D">
        <w:rPr>
          <w:lang w:val="en-US" w:eastAsia="en-US"/>
        </w:rPr>
        <w:t xml:space="preserve"> steel plate.  The use of steel hinges between the spread tube and the steel plates was to eliminate the extra moment applied on the slab specimen produced by the bending of the spread tube.  The FF test setup is shown in Fig. 8(a). The steel plate and neoprene pad at the bottom of the slab were bolted to the correspond</w:t>
      </w:r>
      <w:r>
        <w:rPr>
          <w:lang w:val="en-US" w:eastAsia="en-US"/>
        </w:rPr>
        <w:t>ing</w:t>
      </w:r>
      <w:r w:rsidRPr="00B00F8D">
        <w:rPr>
          <w:lang w:val="en-US" w:eastAsia="en-US"/>
        </w:rPr>
        <w:t xml:space="preserve"> top steel plate and neoprene pad through the slab by four steel rods, which apply the fatigue forces on the slab.  The boundary condition was provided by the steel girder below the slab and by the steel girder above the slab.  The two steel girders at each support-end, one below the slab and another one above the slab, were connected by bolts, and the steel girder below the slab was fixed to the strong floor.  </w:t>
      </w:r>
    </w:p>
    <w:p w:rsidR="00913FDB" w:rsidRPr="00B00F8D" w:rsidRDefault="00913FDB" w:rsidP="00B00F8D">
      <w:pPr>
        <w:spacing w:after="100" w:line="480" w:lineRule="auto"/>
        <w:rPr>
          <w:lang w:val="en-US" w:eastAsia="en-US"/>
        </w:rPr>
      </w:pPr>
      <w:r w:rsidRPr="00B00F8D">
        <w:rPr>
          <w:lang w:val="en-US" w:eastAsia="en-US"/>
        </w:rPr>
        <w:t xml:space="preserve">The FS specimen was loaded with two loads spaced at </w:t>
      </w:r>
      <w:r w:rsidRPr="00B00F8D">
        <w:rPr>
          <w:lang w:val="en-US"/>
        </w:rPr>
        <w:t>305 mm (12 in.)</w:t>
      </w:r>
      <w:r w:rsidRPr="00B00F8D">
        <w:rPr>
          <w:lang w:val="en-US" w:eastAsia="en-US"/>
        </w:rPr>
        <w:t xml:space="preserve"> about the center of the span.  Two loads (P1 and P2) were applied out-of-phase on each side of the joint during the fatigue test.  For example, when “P1” reached the maximum force, “P2” was zero.  The joint zone experienced the fatigue shear in reversing directions.  </w:t>
      </w:r>
    </w:p>
    <w:p w:rsidR="00913FDB" w:rsidRPr="00B00F8D" w:rsidRDefault="00913FDB" w:rsidP="00B00F8D">
      <w:pPr>
        <w:spacing w:after="100" w:line="480" w:lineRule="auto"/>
        <w:rPr>
          <w:lang w:val="en-US" w:eastAsia="en-US"/>
        </w:rPr>
      </w:pPr>
      <w:r w:rsidRPr="00B00F8D">
        <w:rPr>
          <w:lang w:val="en-US" w:eastAsia="en-US"/>
        </w:rPr>
        <w:t xml:space="preserve">The compressive strength of concrete panel </w:t>
      </w:r>
      <w:r w:rsidRPr="001C0215">
        <w:rPr>
          <w:rFonts w:eastAsia="Times New Roman"/>
          <w:lang w:eastAsia="en-US"/>
        </w:rPr>
        <w:object w:dxaOrig="279" w:dyaOrig="380">
          <v:shape id="_x0000_i1053" type="#_x0000_t75" style="width:14.25pt;height:18.75pt" o:ole="">
            <v:imagedata r:id="rId42" o:title=""/>
          </v:shape>
          <o:OLEObject Type="Embed" ProgID="Equation.3" ShapeID="_x0000_i1053" DrawAspect="Content" ObjectID="_1349769726" r:id="rId43"/>
        </w:object>
      </w:r>
      <w:r w:rsidRPr="00B00F8D">
        <w:rPr>
          <w:lang w:val="en-US" w:eastAsia="en-US"/>
        </w:rPr>
        <w:t xml:space="preserve"> and the compressive strength of grouted joint </w:t>
      </w:r>
      <w:r w:rsidRPr="001C0215">
        <w:rPr>
          <w:rFonts w:eastAsia="Times New Roman"/>
          <w:lang w:eastAsia="en-US"/>
        </w:rPr>
        <w:object w:dxaOrig="320" w:dyaOrig="400">
          <v:shape id="_x0000_i1054" type="#_x0000_t75" style="width:15.75pt;height:20.25pt" o:ole="">
            <v:imagedata r:id="rId44" o:title=""/>
          </v:shape>
          <o:OLEObject Type="Embed" ProgID="Equation.3" ShapeID="_x0000_i1054" DrawAspect="Content" ObjectID="_1349769727" r:id="rId45"/>
        </w:object>
      </w:r>
      <w:r w:rsidRPr="00B00F8D">
        <w:rPr>
          <w:lang w:val="en-US" w:eastAsia="en-US"/>
        </w:rPr>
        <w:t xml:space="preserve"> at the time of testing for each specimen are shown in Table </w:t>
      </w:r>
      <w:r>
        <w:rPr>
          <w:lang w:val="en-US" w:eastAsia="en-US"/>
        </w:rPr>
        <w:t>3.</w:t>
      </w:r>
      <w:r w:rsidRPr="00B00F8D">
        <w:rPr>
          <w:lang w:val="en-US" w:eastAsia="en-US"/>
        </w:rPr>
        <w:t>2. The panels for FS-O, FS-7, SS-O, and SS-7 were fabricated with the same batch of concrete and were tested or test was finished more than 120 days after the panels were fabricated. The 148-day strength of 79 MPa was tested and is presented. The test for FS-7 started five days after the joint was poured, and finished at 13 days. The strength here is 21-day joint strength. The FF-7 test started at the age of 22 days, and the joint strength reported in the table is the 8-day strength.</w:t>
      </w:r>
    </w:p>
    <w:p w:rsidR="00913FDB" w:rsidRPr="00305CD1" w:rsidRDefault="00913FDB" w:rsidP="004369D4">
      <w:pPr>
        <w:pStyle w:val="disshead3"/>
        <w:rPr>
          <w:lang w:val="en-US"/>
        </w:rPr>
      </w:pPr>
      <w:bookmarkStart w:id="58" w:name="_Toc267230491"/>
      <w:bookmarkStart w:id="59" w:name="_Toc276027885"/>
      <w:r w:rsidRPr="00305CD1">
        <w:rPr>
          <w:lang w:val="en-US"/>
        </w:rPr>
        <w:t>3.3.6 Fatigue Loading Determination</w:t>
      </w:r>
      <w:bookmarkEnd w:id="58"/>
      <w:bookmarkEnd w:id="59"/>
    </w:p>
    <w:p w:rsidR="00913FDB" w:rsidRPr="00B00F8D" w:rsidRDefault="00913FDB" w:rsidP="00B00F8D">
      <w:pPr>
        <w:spacing w:after="100" w:line="480" w:lineRule="auto"/>
        <w:rPr>
          <w:lang w:val="en-US" w:eastAsia="en-US"/>
        </w:rPr>
      </w:pPr>
      <w:r w:rsidRPr="00B00F8D">
        <w:rPr>
          <w:lang w:val="en-US" w:eastAsia="en-US"/>
        </w:rPr>
        <w:t xml:space="preserve">FE models of the test specimens (Figure </w:t>
      </w:r>
      <w:r>
        <w:rPr>
          <w:lang w:val="en-US" w:eastAsia="en-US"/>
        </w:rPr>
        <w:t>3.</w:t>
      </w:r>
      <w:r w:rsidRPr="00B00F8D">
        <w:rPr>
          <w:lang w:val="en-US" w:eastAsia="en-US"/>
        </w:rPr>
        <w:t>9) were developed to determine the loadings in fatigue tests and produce the maximum moment or the maximum shear in the joint zone corresponding to the results from previous parametric studies discussed earlier.</w:t>
      </w:r>
    </w:p>
    <w:p w:rsidR="00913FDB" w:rsidRPr="00B00F8D" w:rsidRDefault="00913FDB" w:rsidP="00B00F8D">
      <w:pPr>
        <w:spacing w:after="100" w:line="480" w:lineRule="auto"/>
        <w:rPr>
          <w:lang w:val="en-US" w:eastAsia="en-US"/>
        </w:rPr>
      </w:pPr>
      <w:r w:rsidRPr="00B00F8D">
        <w:rPr>
          <w:lang w:val="en-US" w:eastAsia="en-US"/>
        </w:rPr>
        <w:t xml:space="preserve">For the FF specimen, a static loading was applied in several increments up to 198 kN (44.6 kips) (99 kN (22.3 kips) on each pad) in order to produce the maximum positive moment of 35.2 kN-m per unit length (7.922 kips-ft/ft) in the joint and to crack the joint.  After unloading to zero, a negative static load of -53 kN (-12.0 kips) (-27 kN (-6.0 kips) on each pad), corresponding to a negative moment of -9.6 kN-m per unit length (-2.152 kips-ft/ft), was applied and unloaded to zero. </w:t>
      </w:r>
    </w:p>
    <w:p w:rsidR="00913FDB" w:rsidRPr="00B00F8D" w:rsidRDefault="00913FDB" w:rsidP="00B00F8D">
      <w:pPr>
        <w:spacing w:after="100" w:line="480" w:lineRule="auto"/>
        <w:rPr>
          <w:lang w:val="en-US" w:eastAsia="en-US"/>
        </w:rPr>
      </w:pPr>
      <w:r w:rsidRPr="00B00F8D">
        <w:rPr>
          <w:lang w:val="en-US" w:eastAsia="en-US"/>
        </w:rPr>
        <w:t>During the fatigue test, the applied load is cycled between 51 kN (11.4 kips) (25 kN (5.7 kips) on each pad) corresponding to a positive moment of 8.5 kN-m per unit length (1.992 kips-ft/ft) and -9 kN (-2.0 kips) (-4 kN (-1.0 kips) on each pad) corresponding to a negative moment of -1.6 kN-m per unit length (-0.352 kips-ft/ft) for a total of 2 million cycles at a frequency of 4Hz.  At the end of 0.5, 1.0, 1.5, and 2.0 million cycles, an interim static loading test was conducted.  During each of these static tests, the static loading was applied in several increments up to 117 kN (26.2 kips) (58 kN (13.1 kips) on each pad) corresponding to a positive moment of 20.2 kN-m per unit length (4.546 kips-ft/ft) after cracking.  After unloading to zero, a negative static load of -36 kN (-8.0 kips) (-18 kN (-4.0 kips) on each pad) corresponding to a negative moment of -6.2 kN-m per unit length (-1.396 kips-ft/ft) after cracking was applied and unloaded to zero.  Finally, the slab specimen was loaded to failure.</w:t>
      </w:r>
    </w:p>
    <w:p w:rsidR="00913FDB" w:rsidRPr="00B00F8D" w:rsidRDefault="00913FDB" w:rsidP="00B00F8D">
      <w:pPr>
        <w:spacing w:after="100" w:line="480" w:lineRule="auto"/>
        <w:rPr>
          <w:lang w:val="en-US" w:eastAsia="en-US"/>
        </w:rPr>
      </w:pPr>
      <w:r w:rsidRPr="00B00F8D">
        <w:rPr>
          <w:lang w:val="en-US" w:eastAsia="en-US"/>
        </w:rPr>
        <w:t>For the FS test, fatigue loads “P1” and “P2” are applied by the two MTS rams having the same frequency but out-of-phase, as discussed earlier. Before the cyclical loading, a static loading P1 is applied in several increments up to 222 kN (49.9 kips) in order to produce the maximum shear of 88.9 kN per unit length (6.091 kips/ft) in the joint and to crack the joint.  After unloading to zero, a static loading P2 of -222 kN (-49.9 kips), corresponding to a negative shear of -88.9 kN per unit length (-6.091 kips/ft), is applied and unloaded to zero.</w:t>
      </w:r>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 xml:space="preserve">10 shows the first few cycles of the fatigue loading history for the FS specimen.  As discussed earlier, fatigue loads “P1” and “P2” were applied by the two MTS rams having the same frequency but out-of-phase.  The slab was under the fatigue loading with the magnitude of “P1+P2” as shown in Figure </w:t>
      </w:r>
      <w:r>
        <w:rPr>
          <w:lang w:val="en-US" w:eastAsia="en-US"/>
        </w:rPr>
        <w:t>3.</w:t>
      </w:r>
      <w:r w:rsidRPr="00B00F8D">
        <w:rPr>
          <w:lang w:val="en-US" w:eastAsia="en-US"/>
        </w:rPr>
        <w:t xml:space="preserve">10. </w:t>
      </w:r>
    </w:p>
    <w:p w:rsidR="00913FDB" w:rsidRPr="00B00F8D" w:rsidRDefault="00913FDB" w:rsidP="00B00F8D">
      <w:pPr>
        <w:spacing w:after="100" w:line="480" w:lineRule="auto"/>
        <w:rPr>
          <w:lang w:val="en-US" w:eastAsia="en-US"/>
        </w:rPr>
      </w:pPr>
      <w:r w:rsidRPr="00B00F8D">
        <w:rPr>
          <w:lang w:val="en-US" w:eastAsia="en-US"/>
        </w:rPr>
        <w:t xml:space="preserve">The peak P1 is 111 kN (25.0 kips), corresponding to a positive shear of 41.5 </w:t>
      </w:r>
      <w:r w:rsidRPr="00B00F8D">
        <w:rPr>
          <w:lang w:val="en-US"/>
        </w:rPr>
        <w:t xml:space="preserve">kN </w:t>
      </w:r>
      <w:r w:rsidRPr="00B00F8D">
        <w:rPr>
          <w:lang w:val="en-US" w:eastAsia="en-US"/>
        </w:rPr>
        <w:t xml:space="preserve">per unit length (2.844 kips/ft), which is the combination of the fatigue shear of </w:t>
      </w:r>
      <w:r w:rsidRPr="00B00F8D">
        <w:rPr>
          <w:lang w:val="en-US"/>
        </w:rPr>
        <w:t>34.2 kN/m (2.344 kips/ft)</w:t>
      </w:r>
      <w:r w:rsidRPr="00B00F8D">
        <w:rPr>
          <w:lang w:val="en-US" w:eastAsia="en-US"/>
        </w:rPr>
        <w:t xml:space="preserve"> plus camber leveling shear of 7.3 </w:t>
      </w:r>
      <w:r w:rsidRPr="00B00F8D">
        <w:rPr>
          <w:lang w:val="en-US"/>
        </w:rPr>
        <w:t>kN/m (</w:t>
      </w:r>
      <w:r w:rsidRPr="00B00F8D">
        <w:rPr>
          <w:lang w:val="en-US" w:eastAsia="en-US"/>
        </w:rPr>
        <w:t>0.5 kips/ft). The “Average” value of “P1+P2” of 20</w:t>
      </w:r>
      <w:r w:rsidRPr="00B00F8D">
        <w:rPr>
          <w:lang w:val="en-US"/>
        </w:rPr>
        <w:t xml:space="preserve"> kN</w:t>
      </w:r>
      <w:r w:rsidRPr="00B00F8D">
        <w:rPr>
          <w:lang w:val="en-US" w:eastAsia="en-US"/>
        </w:rPr>
        <w:t xml:space="preserve"> (4.4 kips) should be applied to attain the camber leveling shear of 7.3 </w:t>
      </w:r>
      <w:r w:rsidRPr="00B00F8D">
        <w:rPr>
          <w:lang w:val="en-US"/>
        </w:rPr>
        <w:t>kN/m (</w:t>
      </w:r>
      <w:r w:rsidRPr="00B00F8D">
        <w:rPr>
          <w:lang w:val="en-US" w:eastAsia="en-US"/>
        </w:rPr>
        <w:t>0.5 kips/ft) at the middle of the joint zone all the time. And thus, P2 equals 20</w:t>
      </w:r>
      <w:r w:rsidRPr="00B00F8D">
        <w:rPr>
          <w:lang w:val="en-US"/>
        </w:rPr>
        <w:t xml:space="preserve"> kN</w:t>
      </w:r>
      <w:r w:rsidRPr="00B00F8D">
        <w:rPr>
          <w:lang w:val="en-US" w:eastAsia="en-US"/>
        </w:rPr>
        <w:t xml:space="preserve"> (4.4 kips) × 2 – P1= -72 </w:t>
      </w:r>
      <w:r w:rsidRPr="00B00F8D">
        <w:rPr>
          <w:lang w:val="en-US"/>
        </w:rPr>
        <w:t>kN</w:t>
      </w:r>
      <w:r w:rsidRPr="00B00F8D">
        <w:rPr>
          <w:lang w:val="en-US" w:eastAsia="en-US"/>
        </w:rPr>
        <w:t xml:space="preserve"> (-16.2 kips).  An interim static loading test (applying “P1” and “P2” separately) is conducted at the end of 0.5, 1.0, 1.5, and 2.0 million cycles.  During each of these static tests, the static loading P1 is applied in several increments up to 209 </w:t>
      </w:r>
      <w:r w:rsidRPr="00B00F8D">
        <w:rPr>
          <w:lang w:val="en-US"/>
        </w:rPr>
        <w:t>kN</w:t>
      </w:r>
      <w:r w:rsidRPr="00B00F8D">
        <w:rPr>
          <w:lang w:val="en-US" w:eastAsia="en-US"/>
        </w:rPr>
        <w:t xml:space="preserve"> (46.9 kips) corresponding to a positive shear of </w:t>
      </w:r>
      <w:r w:rsidRPr="00B00F8D">
        <w:rPr>
          <w:lang w:val="en-US"/>
        </w:rPr>
        <w:t xml:space="preserve">77.9 kN </w:t>
      </w:r>
      <w:r w:rsidRPr="00B00F8D">
        <w:rPr>
          <w:lang w:val="en-US" w:eastAsia="en-US"/>
        </w:rPr>
        <w:t>per unit length</w:t>
      </w:r>
      <w:r w:rsidRPr="00B00F8D">
        <w:rPr>
          <w:lang w:val="en-US"/>
        </w:rPr>
        <w:t xml:space="preserve"> (5.340 kips/ft)</w:t>
      </w:r>
      <w:r w:rsidRPr="00B00F8D">
        <w:rPr>
          <w:lang w:val="en-US" w:eastAsia="en-US"/>
        </w:rPr>
        <w:t xml:space="preserve"> after cracking.  After unloading to zero, a static load P2 of -209 </w:t>
      </w:r>
      <w:r w:rsidRPr="00B00F8D">
        <w:rPr>
          <w:lang w:val="en-US"/>
        </w:rPr>
        <w:t>kN</w:t>
      </w:r>
      <w:r w:rsidRPr="00B00F8D">
        <w:rPr>
          <w:lang w:val="en-US" w:eastAsia="en-US"/>
        </w:rPr>
        <w:t xml:space="preserve"> (-46.9 kips) corresponding to a negative shear of -</w:t>
      </w:r>
      <w:r w:rsidRPr="00B00F8D">
        <w:rPr>
          <w:lang w:val="en-US"/>
        </w:rPr>
        <w:t xml:space="preserve">77.9 kN </w:t>
      </w:r>
      <w:r w:rsidRPr="00B00F8D">
        <w:rPr>
          <w:lang w:val="en-US" w:eastAsia="en-US"/>
        </w:rPr>
        <w:t>per unit length</w:t>
      </w:r>
      <w:r w:rsidRPr="00B00F8D">
        <w:rPr>
          <w:lang w:val="en-US"/>
        </w:rPr>
        <w:t xml:space="preserve"> (-5.340 kips/ft)</w:t>
      </w:r>
      <w:r w:rsidRPr="00B00F8D">
        <w:rPr>
          <w:lang w:val="en-US" w:eastAsia="en-US"/>
        </w:rPr>
        <w:t xml:space="preserve"> after cracking is applied and unloaded to zero.  The specimen is loaded to failure after the fatigue cycles. </w:t>
      </w:r>
    </w:p>
    <w:p w:rsidR="00913FDB" w:rsidRPr="00305CD1" w:rsidRDefault="00913FDB" w:rsidP="004369D4">
      <w:pPr>
        <w:pStyle w:val="disshead3"/>
        <w:rPr>
          <w:lang w:val="en-US"/>
        </w:rPr>
      </w:pPr>
      <w:bookmarkStart w:id="60" w:name="_Toc267230492"/>
      <w:bookmarkStart w:id="61" w:name="_Toc276027886"/>
      <w:r w:rsidRPr="00305CD1">
        <w:rPr>
          <w:lang w:val="en-US"/>
        </w:rPr>
        <w:t>3.3.7 Moment Capacity and Curvature</w:t>
      </w:r>
      <w:bookmarkEnd w:id="60"/>
      <w:bookmarkEnd w:id="61"/>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 xml:space="preserve">11 shows the curvature-fatigue cycle curves (C-N) for the fatigue tests.  The curvature represents the average curvature of the joint zone after a different number of fatigue cycles under a specific loading.  For example, the curve labeled with “M=17.8 </w:t>
      </w:r>
      <w:r w:rsidRPr="00B00F8D">
        <w:rPr>
          <w:lang w:val="en-US"/>
        </w:rPr>
        <w:t>kN-m/m” (</w:t>
      </w:r>
      <w:r w:rsidRPr="00B00F8D">
        <w:rPr>
          <w:lang w:val="en-US" w:eastAsia="en-US"/>
        </w:rPr>
        <w:t xml:space="preserve">4.0 kips-ft/ft) in Figure </w:t>
      </w:r>
      <w:r>
        <w:rPr>
          <w:lang w:val="en-US" w:eastAsia="en-US"/>
        </w:rPr>
        <w:t>3.</w:t>
      </w:r>
      <w:r w:rsidRPr="00B00F8D">
        <w:rPr>
          <w:lang w:val="en-US" w:eastAsia="en-US"/>
        </w:rPr>
        <w:t xml:space="preserve">11(a) represents the change of the curvature of the joint zone with numbers of fatigue cycles, which was measured at the loading level corresponding to a moment of 17.8 </w:t>
      </w:r>
      <w:r w:rsidRPr="00B00F8D">
        <w:rPr>
          <w:lang w:val="en-US"/>
        </w:rPr>
        <w:t>kN-m/m</w:t>
      </w:r>
      <w:r w:rsidRPr="00B00F8D">
        <w:rPr>
          <w:lang w:val="en-US" w:eastAsia="en-US"/>
        </w:rPr>
        <w:t xml:space="preserve"> (4.0 kips-ft/ft) of the joint for the FF-O specimen during each of the interim static load tests.</w:t>
      </w:r>
    </w:p>
    <w:p w:rsidR="00913FDB" w:rsidRPr="00B00F8D" w:rsidRDefault="00913FDB" w:rsidP="00B00F8D">
      <w:pPr>
        <w:spacing w:after="100" w:line="480" w:lineRule="auto"/>
        <w:rPr>
          <w:lang w:val="en-US" w:eastAsia="en-US"/>
        </w:rPr>
      </w:pPr>
      <w:r w:rsidRPr="00B00F8D">
        <w:rPr>
          <w:lang w:val="en-US" w:eastAsia="en-US"/>
        </w:rPr>
        <w:t xml:space="preserve">As shown in Figure </w:t>
      </w:r>
      <w:r>
        <w:rPr>
          <w:lang w:val="en-US" w:eastAsia="en-US"/>
        </w:rPr>
        <w:t>3.</w:t>
      </w:r>
      <w:r w:rsidRPr="00B00F8D">
        <w:rPr>
          <w:lang w:val="en-US" w:eastAsia="en-US"/>
        </w:rPr>
        <w:t>11, the curvature increased with the increasing of the joint moment for all specimens.  The curvature data for the FS-7 Specimen under P1 before fatigue cycling is not good due to the malfunction of LVDTs and thus is not displayed. Comparing among different joint moment levels, the impact of fatigue on the curvature is about the same for all specimens.  It appears that fatigue loading has little effect on the curvature for the FF-O and FS-O specimens while it increases the curvature for the FF-7 specimen and FS-7 Specimen under P2.  For the FF-7 and FS-7 specimens, which are influenced by the fatigue loading, the first set of 0.5</w:t>
      </w:r>
      <w:bookmarkStart w:id="62" w:name="OLE_LINK7"/>
      <w:bookmarkStart w:id="63" w:name="OLE_LINK8"/>
      <w:r w:rsidRPr="00B00F8D">
        <w:rPr>
          <w:lang w:val="en-US" w:eastAsia="en-US"/>
        </w:rPr>
        <w:t>-million cycles</w:t>
      </w:r>
      <w:bookmarkEnd w:id="62"/>
      <w:bookmarkEnd w:id="63"/>
      <w:r w:rsidRPr="00B00F8D">
        <w:rPr>
          <w:lang w:val="en-US" w:eastAsia="en-US"/>
        </w:rPr>
        <w:t xml:space="preserve"> increases the curvature and the rest 1.5-million cycles has no effect.  Damage accumulations due to fatigue loading cycles cease after that point.  In general, there is no significant influence of fatigue cycles on the curvature for joints with overnight CP material, and no significant influence after the first 0.5-million cycles for 7-day cure CP material.</w:t>
      </w:r>
    </w:p>
    <w:p w:rsidR="00913FDB" w:rsidRPr="00B00F8D" w:rsidRDefault="00913FDB" w:rsidP="00B00F8D">
      <w:pPr>
        <w:spacing w:after="100" w:line="480" w:lineRule="auto"/>
        <w:rPr>
          <w:lang w:val="en-US" w:eastAsia="en-US"/>
        </w:rPr>
      </w:pPr>
      <w:r w:rsidRPr="00B00F8D">
        <w:rPr>
          <w:lang w:val="en-US" w:eastAsia="en-US"/>
        </w:rPr>
        <w:t xml:space="preserve">The test results for the moment capacity are compared with the calculation in Table </w:t>
      </w:r>
      <w:r>
        <w:rPr>
          <w:lang w:val="en-US" w:eastAsia="en-US"/>
        </w:rPr>
        <w:t>3.</w:t>
      </w:r>
      <w:r w:rsidRPr="00B00F8D">
        <w:rPr>
          <w:lang w:val="en-US" w:eastAsia="en-US"/>
        </w:rPr>
        <w:t xml:space="preserve">3. The strengths for the fatigue tests, FS and FF, shown in the table are strengths at end of the tests, and Table </w:t>
      </w:r>
      <w:r>
        <w:rPr>
          <w:lang w:val="en-US" w:eastAsia="en-US"/>
        </w:rPr>
        <w:t>3.</w:t>
      </w:r>
      <w:r w:rsidRPr="00B00F8D">
        <w:rPr>
          <w:lang w:val="en-US" w:eastAsia="en-US"/>
        </w:rPr>
        <w:t xml:space="preserve">2 present detailed information about strengths. The service live load is the maximum positive calculated moment after cracking of </w:t>
      </w:r>
      <w:r w:rsidRPr="00B00F8D">
        <w:rPr>
          <w:lang w:val="en-US"/>
        </w:rPr>
        <w:t>20.2 kN-m/m (4.546 kips-ft/ft)</w:t>
      </w:r>
      <w:r w:rsidRPr="00B00F8D">
        <w:rPr>
          <w:lang w:val="en-US" w:eastAsia="en-US"/>
        </w:rPr>
        <w:t xml:space="preserve"> discussed earlier for the flexure tests and for the flexure-shear tests the service live load is the corresponding moment (CM) occurring with the maximum shear, which is 15.0 </w:t>
      </w:r>
      <w:r w:rsidRPr="00B00F8D">
        <w:rPr>
          <w:lang w:val="en-US"/>
        </w:rPr>
        <w:t>kN-m/m (</w:t>
      </w:r>
      <w:r w:rsidRPr="00B00F8D">
        <w:rPr>
          <w:lang w:val="en-US" w:eastAsia="en-US"/>
        </w:rPr>
        <w:t xml:space="preserve">3.372 kips-ft/ft) after cracking as discussed. </w:t>
      </w:r>
      <w:r w:rsidRPr="00B00F8D">
        <w:rPr>
          <w:lang w:val="en-US"/>
        </w:rPr>
        <w:t xml:space="preserve">Li et al. (2010) proposed and tested a new headed bar joint detail for the </w:t>
      </w:r>
      <w:r w:rsidRPr="00B00F8D">
        <w:rPr>
          <w:lang w:val="en-US" w:eastAsia="en-US"/>
        </w:rPr>
        <w:t>longitudinal joint. The slab dimensions, the joint grout (SET</w:t>
      </w:r>
      <w:r w:rsidRPr="00B00F8D">
        <w:rPr>
          <w:vertAlign w:val="superscript"/>
          <w:lang w:val="en-US" w:eastAsia="en-US"/>
        </w:rPr>
        <w:t>®</w:t>
      </w:r>
      <w:r w:rsidRPr="00B00F8D">
        <w:rPr>
          <w:lang w:val="en-US" w:eastAsia="en-US"/>
        </w:rPr>
        <w:t xml:space="preserve"> 45 HW with 60% extension) and the test setups were the same as used in this study. The test results by </w:t>
      </w:r>
      <w:r w:rsidRPr="00B00F8D">
        <w:rPr>
          <w:lang w:val="en-US"/>
        </w:rPr>
        <w:t>Li et al. (2010) were also presented to compare with the U-bar detail and were referred as SS-O-headed bar for the static shear test with headed bar detail, FS-O-headed bar for the fatigue shear test with headed bar detail and etc.</w:t>
      </w:r>
    </w:p>
    <w:p w:rsidR="00913FDB" w:rsidRPr="00B00F8D" w:rsidRDefault="00913FDB" w:rsidP="00B00F8D">
      <w:pPr>
        <w:spacing w:after="100" w:line="480" w:lineRule="auto"/>
        <w:rPr>
          <w:lang w:val="en-US" w:eastAsia="en-US"/>
        </w:rPr>
      </w:pPr>
      <w:r w:rsidRPr="00B00F8D">
        <w:rPr>
          <w:lang w:val="en-US" w:eastAsia="en-US"/>
        </w:rPr>
        <w:t xml:space="preserve">All the specimens exceeded the calculated capacity. The joints with overnight cure material have lower capacity than 7-day cure, due to the lower strength of the joint material. The U-bar detail reached higher capacity than the headed bar detail under the same test conditions. </w:t>
      </w:r>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 xml:space="preserve">12 compares the moment-curvature curves between the specimens (FF and FS) subjected to fatigue loading after 2-million cycles with the specimens (SF and SS) subjected to static loading without fatigue cycles.  The vertical axis labeling “Moment/Joint Length” represents the distribution moment along the joint, which the applied moment divided by the length of the joint.  Both the SF and SS specimens were loaded with un-cracked section while the FF and FS specimens were loaded with cracked section after 2-million fatigue cycles.  As a result, the slope of the curve (stiffness of the slab) for SF and SS is steeper (larger) than the FF and FS at the beginning of the load.  After the applied moment exceeds the cracking moment level, the slopes of the two curves are about the same, indicating that the fatigue cycles had no significant effect on the curvature development, as discussed earlier. </w:t>
      </w:r>
    </w:p>
    <w:p w:rsidR="00913FDB" w:rsidRPr="00B00F8D" w:rsidRDefault="00913FDB" w:rsidP="00B00F8D">
      <w:pPr>
        <w:spacing w:after="100" w:line="480" w:lineRule="auto"/>
        <w:rPr>
          <w:lang w:val="en-US" w:eastAsia="en-US"/>
        </w:rPr>
      </w:pPr>
      <w:r w:rsidRPr="00B00F8D">
        <w:rPr>
          <w:lang w:val="en-US" w:eastAsia="en-US"/>
        </w:rPr>
        <w:t xml:space="preserve">In Figure </w:t>
      </w:r>
      <w:r>
        <w:rPr>
          <w:lang w:val="en-US" w:eastAsia="en-US"/>
        </w:rPr>
        <w:t>3.</w:t>
      </w:r>
      <w:r w:rsidRPr="00B00F8D">
        <w:rPr>
          <w:lang w:val="en-US" w:eastAsia="en-US"/>
        </w:rPr>
        <w:t xml:space="preserve">12(a), SF-7 and FF-7 specimens were beyond the MTS capacity (140 </w:t>
      </w:r>
      <w:r w:rsidRPr="00B00F8D">
        <w:rPr>
          <w:lang w:val="en-US"/>
        </w:rPr>
        <w:t>kN-m/m (</w:t>
      </w:r>
      <w:r w:rsidRPr="00B00F8D">
        <w:rPr>
          <w:lang w:val="en-US" w:eastAsia="en-US"/>
        </w:rPr>
        <w:t xml:space="preserve">31.5 kip-ft/ft)) and couldn’t be failed by MTS. The maximum curvature for FF-7 cannot be reported, because the LVDTs measuring curvature were removed during the tests. At service loading, the SF-O and FF-O specimens have about the same curvature, while FF-7 has more curvature than SF-7. FF-O has the similar failure load and curvature as the calculated, while SF-O, SF-7 and FF-7 have higher failure load and curvature than the calculated. When comparing overnight cure and 7-day cure CP materials, SF-7 has higher failure load and curvature than SF-O, and FF-7 performs better than FF-O. This is because 7-day cure material develops higher strength than overnight cure material in the tests, as shown in Table </w:t>
      </w:r>
      <w:r>
        <w:rPr>
          <w:lang w:val="en-US" w:eastAsia="en-US"/>
        </w:rPr>
        <w:t>3.</w:t>
      </w:r>
      <w:r w:rsidRPr="00B00F8D">
        <w:rPr>
          <w:lang w:val="en-US" w:eastAsia="en-US"/>
        </w:rPr>
        <w:t xml:space="preserve">2. </w:t>
      </w:r>
      <w:r w:rsidRPr="00B00F8D">
        <w:rPr>
          <w:lang w:val="en-US"/>
        </w:rPr>
        <w:t>The slopes of the curves (stiffness of the slabs) for the U bar detail are s</w:t>
      </w:r>
      <w:r w:rsidRPr="00B00F8D">
        <w:rPr>
          <w:lang w:val="en-US" w:eastAsia="en-US"/>
        </w:rPr>
        <w:t>teeper (larger) than the headed bar detail.</w:t>
      </w:r>
    </w:p>
    <w:p w:rsidR="00913FDB" w:rsidRPr="00B00F8D" w:rsidRDefault="00913FDB" w:rsidP="00B00F8D">
      <w:pPr>
        <w:spacing w:after="100" w:line="480" w:lineRule="auto"/>
        <w:rPr>
          <w:lang w:val="en-US" w:eastAsia="en-US"/>
        </w:rPr>
      </w:pPr>
      <w:r w:rsidRPr="00B00F8D">
        <w:rPr>
          <w:lang w:val="en-US" w:eastAsia="en-US"/>
        </w:rPr>
        <w:t xml:space="preserve">In Figure </w:t>
      </w:r>
      <w:r>
        <w:rPr>
          <w:lang w:val="en-US" w:eastAsia="en-US"/>
        </w:rPr>
        <w:t>3.</w:t>
      </w:r>
      <w:r w:rsidRPr="00B00F8D">
        <w:rPr>
          <w:lang w:val="en-US" w:eastAsia="en-US"/>
        </w:rPr>
        <w:t xml:space="preserve">12(b), SS-7 has higher failure load and more curvature than FS-7, so fatigue cycles have some influence on the failure load of joint with 7-day cure CP material. The failure load for FS-O is higher than SS-O. The maximum curvature for SS-O and FS-O cannot be reported, because the LVDTs measuring curvature were removed during the tests.  As shown in Figure </w:t>
      </w:r>
      <w:r>
        <w:rPr>
          <w:lang w:val="en-US" w:eastAsia="en-US"/>
        </w:rPr>
        <w:t>3.</w:t>
      </w:r>
      <w:r w:rsidRPr="00B00F8D">
        <w:rPr>
          <w:lang w:val="en-US" w:eastAsia="en-US"/>
        </w:rPr>
        <w:t>12(b), for the range of loading for which curvature was measured, SS-O and FS-O develop almost the same curves after the service load.  The influence of fatigue cycles on the joint with overnight cure CP material is not significant. At service loading, the SS-O and FS-O specimens have essentially the same curvature, and it is the same to the SS-7 and FS-7 specimens.  When comparing with the calculation, SS-7 and FS-7 have higher failure load and curvature than the calculated, while SS-O and FS-O have the similar failure load as the calculated. Comparing between different CP materials, the joints with 7-day cure CP material develop higher strength capacity and more curvature, due to the higher strength developed by 7-day cure material. After the service live load, the slopes of the curves (stiffness of the slabs) for the U bar detail become steeper (larger) than the headed bar detail.</w:t>
      </w:r>
    </w:p>
    <w:p w:rsidR="00913FDB" w:rsidRPr="00305CD1" w:rsidRDefault="00913FDB" w:rsidP="004369D4">
      <w:pPr>
        <w:pStyle w:val="disshead3"/>
        <w:rPr>
          <w:lang w:val="en-US"/>
        </w:rPr>
      </w:pPr>
      <w:bookmarkStart w:id="64" w:name="_Toc267230493"/>
      <w:bookmarkStart w:id="65" w:name="_Toc276027887"/>
      <w:r w:rsidRPr="00305CD1">
        <w:rPr>
          <w:lang w:val="en-US"/>
        </w:rPr>
        <w:t xml:space="preserve">3.3.8 Deflection </w:t>
      </w:r>
      <w:bookmarkEnd w:id="64"/>
      <w:r w:rsidRPr="00305CD1">
        <w:rPr>
          <w:lang w:val="en-US"/>
        </w:rPr>
        <w:t>Development</w:t>
      </w:r>
      <w:bookmarkEnd w:id="65"/>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13 compares the load-deflection curves between the fatigue slab after 2-million cycles and the slab under static loading without fatigue cycles. The vertical axis labeling “Load/Joint Length” represents the nominal distributed load along the specimen, which is the applied load, P, divided by the length of the specimen. Note that the load P is the load applied to one loading pad as shown in Figure </w:t>
      </w:r>
      <w:r>
        <w:rPr>
          <w:lang w:val="en-US" w:eastAsia="en-US"/>
        </w:rPr>
        <w:t>3.</w:t>
      </w:r>
      <w:r w:rsidRPr="00B00F8D">
        <w:rPr>
          <w:lang w:val="en-US" w:eastAsia="en-US"/>
        </w:rPr>
        <w:t xml:space="preserve">7. Figure </w:t>
      </w:r>
      <w:r>
        <w:rPr>
          <w:lang w:val="en-US" w:eastAsia="en-US"/>
        </w:rPr>
        <w:t>3.</w:t>
      </w:r>
      <w:r w:rsidRPr="00B00F8D">
        <w:rPr>
          <w:lang w:val="en-US" w:eastAsia="en-US"/>
        </w:rPr>
        <w:t>13 only includes the load-deflection curves before the sensors are removed for safety. The deflection for FF-7 developed fast before the service load, because FF test setup is complicated and cracks developed during the setup.</w:t>
      </w:r>
    </w:p>
    <w:p w:rsidR="00913FDB" w:rsidRPr="00B00F8D" w:rsidRDefault="00913FDB" w:rsidP="00B00F8D">
      <w:pPr>
        <w:spacing w:after="100" w:line="480" w:lineRule="auto"/>
        <w:rPr>
          <w:lang w:val="en-US" w:eastAsia="en-US"/>
        </w:rPr>
      </w:pPr>
      <w:r w:rsidRPr="00B00F8D">
        <w:rPr>
          <w:lang w:val="en-US" w:eastAsia="en-US"/>
        </w:rPr>
        <w:t xml:space="preserve">The service live load shown in Figure </w:t>
      </w:r>
      <w:r>
        <w:rPr>
          <w:lang w:val="en-US" w:eastAsia="en-US"/>
        </w:rPr>
        <w:t>3.</w:t>
      </w:r>
      <w:r w:rsidRPr="00B00F8D">
        <w:rPr>
          <w:lang w:val="en-US" w:eastAsia="en-US"/>
        </w:rPr>
        <w:t xml:space="preserve">13(a) is the Load/Joint Length of 31.9 kN/m (2.183 kips/ft) which corresponds with the maximum positive calculated moment of 20.2 kN-m/m (4.546 kips-ft/ft) after cracking as discussed. The service live load shown in Figure </w:t>
      </w:r>
      <w:r>
        <w:rPr>
          <w:lang w:val="en-US" w:eastAsia="en-US"/>
        </w:rPr>
        <w:t>3.</w:t>
      </w:r>
      <w:r w:rsidRPr="00B00F8D">
        <w:rPr>
          <w:lang w:val="en-US" w:eastAsia="en-US"/>
        </w:rPr>
        <w:t xml:space="preserve">13(b) is the Load/Joint Length of 114.1 kN/m (7.817 kips/ft). This Service Live Load /Joint Length corresponds with the maximum calculated shear near the pad load of 77.9 kN/m (5.340 kips/ft) based on analyses using the finite element model shown in Figure </w:t>
      </w:r>
      <w:r>
        <w:rPr>
          <w:lang w:val="en-US" w:eastAsia="en-US"/>
        </w:rPr>
        <w:t>3.</w:t>
      </w:r>
      <w:r w:rsidRPr="00B00F8D">
        <w:rPr>
          <w:lang w:val="en-US" w:eastAsia="en-US"/>
        </w:rPr>
        <w:t xml:space="preserve">9. </w:t>
      </w:r>
    </w:p>
    <w:p w:rsidR="00913FDB" w:rsidRPr="00B00F8D" w:rsidRDefault="00913FDB" w:rsidP="00B00F8D">
      <w:pPr>
        <w:spacing w:after="100" w:line="480" w:lineRule="auto"/>
        <w:rPr>
          <w:lang w:val="en-US" w:eastAsia="en-US"/>
        </w:rPr>
      </w:pPr>
      <w:r w:rsidRPr="00B00F8D">
        <w:rPr>
          <w:lang w:val="en-US" w:eastAsia="en-US"/>
        </w:rPr>
        <w:t xml:space="preserve">The beam theory (labeled “Calculation” in Fig. 13) was utilized to predict a load-deflection curve consisting of three parts: before cracking, after cracking until yielding of the reinforcement, and the stage of plastic hinge development at midspan after reinforcement yielding.  Similar to Figure </w:t>
      </w:r>
      <w:r>
        <w:rPr>
          <w:lang w:val="en-US" w:eastAsia="en-US"/>
        </w:rPr>
        <w:t>3.</w:t>
      </w:r>
      <w:r w:rsidRPr="00B00F8D">
        <w:rPr>
          <w:lang w:val="en-US" w:eastAsia="en-US"/>
        </w:rPr>
        <w:t xml:space="preserve">12, the slope of the curve for SF and SS is steeper than the slope of the curve for FF and FS from the initial loading until cracking load is reached.  After cracking, the development of the deflection between static slab and the fatigue slab is similar, and the slopes of the two curves are about the same, except SS-O and FS-O.  This indicates that the fatigue cycles have no significant effect on the deflection in this stage.  </w:t>
      </w:r>
    </w:p>
    <w:p w:rsidR="00913FDB" w:rsidRPr="00B00F8D" w:rsidRDefault="00913FDB" w:rsidP="00B00F8D">
      <w:pPr>
        <w:spacing w:after="100" w:line="480" w:lineRule="auto"/>
        <w:rPr>
          <w:lang w:val="en-US" w:eastAsia="en-US"/>
        </w:rPr>
      </w:pPr>
      <w:r w:rsidRPr="00B00F8D">
        <w:rPr>
          <w:lang w:val="en-US" w:eastAsia="en-US"/>
        </w:rPr>
        <w:t>Under service live load, the deflection of the FF and FS specimens is larger than the SF and SS specimens.  The deflection difference between the fatigue and static specimens is caused by the un-cracked section property and cracked section property for each slab at the initial loading.</w:t>
      </w:r>
    </w:p>
    <w:p w:rsidR="00913FDB" w:rsidRPr="00B00F8D" w:rsidRDefault="00913FDB" w:rsidP="00B00F8D">
      <w:pPr>
        <w:spacing w:after="100" w:line="480" w:lineRule="auto"/>
        <w:rPr>
          <w:lang w:val="en-US"/>
        </w:rPr>
      </w:pPr>
      <w:r w:rsidRPr="00B00F8D">
        <w:rPr>
          <w:lang w:val="en-US" w:eastAsia="en-US"/>
        </w:rPr>
        <w:t xml:space="preserve">For both flexure and flexure-shear tests shown in Figure </w:t>
      </w:r>
      <w:r>
        <w:rPr>
          <w:lang w:val="en-US" w:eastAsia="en-US"/>
        </w:rPr>
        <w:t>3.</w:t>
      </w:r>
      <w:r w:rsidRPr="00B00F8D">
        <w:rPr>
          <w:lang w:val="en-US" w:eastAsia="en-US"/>
        </w:rPr>
        <w:t>13, the slopes of the curves (stiffness of the slabs) for the U bar detail are steeper (larger) than the headed bar d</w:t>
      </w:r>
      <w:r w:rsidRPr="00B00F8D">
        <w:rPr>
          <w:lang w:val="en-US"/>
        </w:rPr>
        <w:t>etail when the same joint materials (overnight cure) are used</w:t>
      </w:r>
      <w:r w:rsidRPr="00B00F8D">
        <w:rPr>
          <w:lang w:val="en-US" w:eastAsia="en-US"/>
        </w:rPr>
        <w:t>.</w:t>
      </w:r>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 xml:space="preserve">14 shows the relative displacement (RD) between the side of the joint interface and joint center versus fatigue-cycle (N) curves for FS under specific loading levels during interim static load tests.  For the FF specimens, the relative displacement of the joint interface is zero under service live load and thus is not studied here.  </w:t>
      </w:r>
    </w:p>
    <w:p w:rsidR="00913FDB" w:rsidRPr="00B00F8D" w:rsidRDefault="00913FDB" w:rsidP="00B00F8D">
      <w:pPr>
        <w:spacing w:after="100" w:line="480" w:lineRule="auto"/>
        <w:rPr>
          <w:lang w:val="en-US"/>
        </w:rPr>
      </w:pPr>
      <w:r w:rsidRPr="00B00F8D">
        <w:rPr>
          <w:lang w:val="en-US" w:eastAsia="en-US"/>
        </w:rPr>
        <w:t xml:space="preserve">From Figure </w:t>
      </w:r>
      <w:r>
        <w:rPr>
          <w:lang w:val="en-US" w:eastAsia="en-US"/>
        </w:rPr>
        <w:t>3.</w:t>
      </w:r>
      <w:r w:rsidRPr="00B00F8D">
        <w:rPr>
          <w:lang w:val="en-US" w:eastAsia="en-US"/>
        </w:rPr>
        <w:t>14, it can be seen that the relative displacement is dependent upon the applied load.  The relative displacement increases with the increasing of the applied load.  The change of the relative displacement after different fatigue cycles is not significant under the same load, so there is no significant influence of fatigue cycles on the relative displacement under service live load.</w:t>
      </w:r>
    </w:p>
    <w:p w:rsidR="00913FDB" w:rsidRPr="00305CD1" w:rsidRDefault="00913FDB" w:rsidP="004369D4">
      <w:pPr>
        <w:pStyle w:val="disshead3"/>
        <w:rPr>
          <w:lang w:val="en-US"/>
        </w:rPr>
      </w:pPr>
      <w:bookmarkStart w:id="66" w:name="_Toc267230494"/>
      <w:bookmarkStart w:id="67" w:name="_Toc276027888"/>
      <w:r w:rsidRPr="00305CD1">
        <w:rPr>
          <w:lang w:val="en-US"/>
        </w:rPr>
        <w:t xml:space="preserve">3.3.9 Crack Width </w:t>
      </w:r>
      <w:bookmarkEnd w:id="66"/>
      <w:r w:rsidRPr="00305CD1">
        <w:rPr>
          <w:lang w:val="en-US"/>
        </w:rPr>
        <w:t>Development</w:t>
      </w:r>
      <w:bookmarkEnd w:id="67"/>
    </w:p>
    <w:p w:rsidR="00913FDB" w:rsidRPr="00B00F8D" w:rsidRDefault="00913FDB" w:rsidP="00B00F8D">
      <w:pPr>
        <w:spacing w:after="100" w:line="480" w:lineRule="auto"/>
        <w:rPr>
          <w:lang w:val="en-US" w:eastAsia="en-US"/>
        </w:rPr>
      </w:pPr>
      <w:r w:rsidRPr="00B00F8D">
        <w:rPr>
          <w:lang w:val="en-US" w:eastAsia="en-US"/>
        </w:rPr>
        <w:t>During the tests, the cracks at the interface between the grouted joint and the concrete panel were observed and crack widths were measured.  The two cracks marked as “</w:t>
      </w:r>
      <w:r w:rsidRPr="00B00F8D">
        <w:rPr>
          <w:lang w:val="en-US"/>
        </w:rPr>
        <w:fldChar w:fldCharType="begin"/>
      </w:r>
      <w:r w:rsidRPr="00B00F8D">
        <w:rPr>
          <w:lang w:val="en-US"/>
        </w:rPr>
        <w:instrText xml:space="preserve"> = 1 \* GB3 </w:instrText>
      </w:r>
      <w:r w:rsidRPr="00B00F8D">
        <w:rPr>
          <w:lang w:val="en-US"/>
        </w:rPr>
        <w:fldChar w:fldCharType="separate"/>
      </w:r>
      <w:r w:rsidRPr="00B00F8D">
        <w:rPr>
          <w:rFonts w:ascii="宋体" w:hAnsi="宋体" w:cs="宋体" w:hint="eastAsia"/>
          <w:noProof/>
          <w:lang w:val="en-US"/>
        </w:rPr>
        <w:t>①</w:t>
      </w:r>
      <w:r w:rsidRPr="00B00F8D">
        <w:rPr>
          <w:lang w:val="en-US"/>
        </w:rPr>
        <w:fldChar w:fldCharType="end"/>
      </w:r>
      <w:r w:rsidRPr="00B00F8D">
        <w:rPr>
          <w:lang w:val="en-US" w:eastAsia="en-US"/>
        </w:rPr>
        <w:t>” and “</w:t>
      </w:r>
      <w:r w:rsidRPr="00B00F8D">
        <w:rPr>
          <w:lang w:val="en-US"/>
        </w:rPr>
        <w:fldChar w:fldCharType="begin"/>
      </w:r>
      <w:r w:rsidRPr="00B00F8D">
        <w:rPr>
          <w:lang w:val="en-US"/>
        </w:rPr>
        <w:instrText xml:space="preserve"> = 2 \* GB3 </w:instrText>
      </w:r>
      <w:r w:rsidRPr="00B00F8D">
        <w:rPr>
          <w:lang w:val="en-US"/>
        </w:rPr>
        <w:fldChar w:fldCharType="separate"/>
      </w:r>
      <w:r w:rsidRPr="00B00F8D">
        <w:rPr>
          <w:rFonts w:ascii="宋体" w:hAnsi="宋体" w:cs="宋体" w:hint="eastAsia"/>
          <w:noProof/>
          <w:lang w:val="en-US"/>
        </w:rPr>
        <w:t>②</w:t>
      </w:r>
      <w:r w:rsidRPr="00B00F8D">
        <w:rPr>
          <w:lang w:val="en-US"/>
        </w:rPr>
        <w:fldChar w:fldCharType="end"/>
      </w:r>
      <w:r w:rsidRPr="00B00F8D">
        <w:rPr>
          <w:lang w:val="en-US" w:eastAsia="en-US"/>
        </w:rPr>
        <w:t xml:space="preserve">” shown in Figure </w:t>
      </w:r>
      <w:r>
        <w:rPr>
          <w:lang w:val="en-US" w:eastAsia="en-US"/>
        </w:rPr>
        <w:t>3.</w:t>
      </w:r>
      <w:r w:rsidRPr="00B00F8D">
        <w:rPr>
          <w:lang w:val="en-US" w:eastAsia="en-US"/>
        </w:rPr>
        <w:t xml:space="preserve">15 are “Crack 1” and “Crack 2” respectively.  </w:t>
      </w:r>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 xml:space="preserve">16 shows the moment-crack width relationship for the SF and SS specimens.  The service live load shown in Figure </w:t>
      </w:r>
      <w:r>
        <w:rPr>
          <w:lang w:val="en-US" w:eastAsia="en-US"/>
        </w:rPr>
        <w:t>3.</w:t>
      </w:r>
      <w:r w:rsidRPr="00B00F8D">
        <w:rPr>
          <w:lang w:val="en-US" w:eastAsia="en-US"/>
        </w:rPr>
        <w:t xml:space="preserve">16(a) is the maximum positive calculated moment of </w:t>
      </w:r>
      <w:r w:rsidRPr="00B00F8D">
        <w:rPr>
          <w:lang w:val="en-US"/>
        </w:rPr>
        <w:t>20.2 kN-m/m (4.546 kips-ft/ft)</w:t>
      </w:r>
      <w:r w:rsidRPr="00B00F8D">
        <w:rPr>
          <w:lang w:val="en-US" w:eastAsia="en-US"/>
        </w:rPr>
        <w:t xml:space="preserve"> after cracking as discussed earlier. The service live load shown in Figure </w:t>
      </w:r>
      <w:r>
        <w:rPr>
          <w:lang w:val="en-US" w:eastAsia="en-US"/>
        </w:rPr>
        <w:t>3.</w:t>
      </w:r>
      <w:r w:rsidRPr="00B00F8D">
        <w:rPr>
          <w:lang w:val="en-US" w:eastAsia="en-US"/>
        </w:rPr>
        <w:t xml:space="preserve">16(b) is 15.0 </w:t>
      </w:r>
      <w:r w:rsidRPr="00B00F8D">
        <w:rPr>
          <w:lang w:val="en-US"/>
        </w:rPr>
        <w:t>kN-m/m (</w:t>
      </w:r>
      <w:r w:rsidRPr="00B00F8D">
        <w:rPr>
          <w:lang w:val="en-US" w:eastAsia="en-US"/>
        </w:rPr>
        <w:t xml:space="preserve">3.372 kips-ft/ft), which is the corresponding moment (CM) occurring with the maximum shear of </w:t>
      </w:r>
      <w:r w:rsidRPr="00B00F8D">
        <w:rPr>
          <w:lang w:val="en-US"/>
        </w:rPr>
        <w:t>77.9 kN/m (5.340 kips/ft)</w:t>
      </w:r>
      <w:r w:rsidRPr="00B00F8D">
        <w:rPr>
          <w:lang w:val="en-US" w:eastAsia="en-US"/>
        </w:rPr>
        <w:t xml:space="preserve"> after cracking based on analyses using the finite element model as discussed. </w:t>
      </w:r>
    </w:p>
    <w:p w:rsidR="00913FDB" w:rsidRPr="00B00F8D" w:rsidRDefault="00913FDB" w:rsidP="00B00F8D">
      <w:pPr>
        <w:spacing w:after="100" w:line="480" w:lineRule="auto"/>
        <w:rPr>
          <w:lang w:val="en-US" w:eastAsia="en-US"/>
        </w:rPr>
      </w:pPr>
      <w:r w:rsidRPr="00B00F8D">
        <w:rPr>
          <w:lang w:val="en-US" w:eastAsia="en-US"/>
        </w:rPr>
        <w:t xml:space="preserve">The crack width was measured by Crack Comparator.  From Figure </w:t>
      </w:r>
      <w:r>
        <w:rPr>
          <w:lang w:val="en-US" w:eastAsia="en-US"/>
        </w:rPr>
        <w:t>3.</w:t>
      </w:r>
      <w:r w:rsidRPr="00B00F8D">
        <w:rPr>
          <w:lang w:val="en-US" w:eastAsia="en-US"/>
        </w:rPr>
        <w:t>16(a), it can be seen that the width of the two cracks of the same test, SF-O or SF-7, is developed at a different rate with the increasing of the loading.  The width of “Crack 1” grows faster than the width of “Crack 2” due to the reinforcement yielding that is developed at the joint interface of the “Crack 1” location.  The crack widths at the service live load level are relatively small comparing to the crack development after that. At the same load level, the crack widths of SF-O are greater than SF-7, but the difference is not significant. The crack widths of SF-7 at failure are bigger than SF-O, because SF-7 has higher failure load.</w:t>
      </w:r>
    </w:p>
    <w:p w:rsidR="00913FDB" w:rsidRPr="00B00F8D" w:rsidRDefault="00913FDB" w:rsidP="00B00F8D">
      <w:pPr>
        <w:spacing w:after="100" w:line="480" w:lineRule="auto"/>
        <w:rPr>
          <w:lang w:val="en-US" w:eastAsia="en-US"/>
        </w:rPr>
      </w:pPr>
      <w:r w:rsidRPr="00B00F8D">
        <w:rPr>
          <w:lang w:val="en-US" w:eastAsia="en-US"/>
        </w:rPr>
        <w:t xml:space="preserve">In Figure </w:t>
      </w:r>
      <w:r>
        <w:rPr>
          <w:lang w:val="en-US" w:eastAsia="en-US"/>
        </w:rPr>
        <w:t>3.</w:t>
      </w:r>
      <w:r w:rsidRPr="00B00F8D">
        <w:rPr>
          <w:lang w:val="en-US" w:eastAsia="en-US"/>
        </w:rPr>
        <w:t>16(b), the two cracks of the same test, SS-O or SS-7, are widened at the same rate with the increasing of the loading.  The crack widths at the service live load level are relatively small comparing to the crack development after that. At the same load level, the crack widths of SS-O and SS-7 are similar. The crack widths of SS-7 at failure are bigger than SS-O, because SS-7 has higher failure load.</w:t>
      </w:r>
    </w:p>
    <w:p w:rsidR="00913FDB" w:rsidRPr="00B00F8D" w:rsidRDefault="00913FDB" w:rsidP="00B00F8D">
      <w:pPr>
        <w:spacing w:after="100" w:line="480" w:lineRule="auto"/>
        <w:rPr>
          <w:lang w:val="en-US" w:eastAsia="en-US"/>
        </w:rPr>
      </w:pPr>
      <w:r w:rsidRPr="00B00F8D">
        <w:rPr>
          <w:lang w:val="en-US"/>
        </w:rPr>
        <w:t xml:space="preserve">For both SF and SS tests shown in Figure </w:t>
      </w:r>
      <w:r>
        <w:rPr>
          <w:lang w:val="en-US"/>
        </w:rPr>
        <w:t>3.</w:t>
      </w:r>
      <w:r w:rsidRPr="00B00F8D">
        <w:rPr>
          <w:lang w:val="en-US"/>
        </w:rPr>
        <w:t xml:space="preserve">16 (a) and (b), the crack widths of specimens with the U bar detail is developed at a smaller rate with the increasing of the loading than those of the headed bar detail. At the failure loads, the U bar detail develops similar or even smaller cracks than the headed bar detail when the same joint materials (overnight cure) are used, although the former has much larger failure loads than the latter. </w:t>
      </w:r>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 xml:space="preserve">17 shows the crack width-fatigue cycle curve (CW-N) for the fatigue tests representing the maximum crack width within the joint after a various number of fatigue cycles under specified loadings. For the FF tests, 31.8 </w:t>
      </w:r>
      <w:r w:rsidRPr="00B00F8D">
        <w:rPr>
          <w:lang w:val="en-US"/>
        </w:rPr>
        <w:t>kN/m (</w:t>
      </w:r>
      <w:r w:rsidRPr="00B00F8D">
        <w:rPr>
          <w:lang w:val="en-US" w:eastAsia="en-US"/>
        </w:rPr>
        <w:t xml:space="preserve">2.18 kips /ft) corresponds to the maximum static loading of 117 </w:t>
      </w:r>
      <w:r w:rsidRPr="00B00F8D">
        <w:rPr>
          <w:lang w:val="en-US"/>
        </w:rPr>
        <w:t>kN</w:t>
      </w:r>
      <w:r w:rsidRPr="00B00F8D">
        <w:rPr>
          <w:lang w:val="en-US" w:eastAsia="en-US"/>
        </w:rPr>
        <w:t xml:space="preserve"> (26.2 kips) (58 </w:t>
      </w:r>
      <w:r w:rsidRPr="00B00F8D">
        <w:rPr>
          <w:lang w:val="en-US"/>
        </w:rPr>
        <w:t>kN</w:t>
      </w:r>
      <w:r w:rsidRPr="00B00F8D">
        <w:rPr>
          <w:lang w:val="en-US" w:eastAsia="en-US"/>
        </w:rPr>
        <w:t xml:space="preserve"> (13.1 kips) on each pad) during the interim static loading tests, as discussed earlier. And 18.2 </w:t>
      </w:r>
      <w:r w:rsidRPr="00B00F8D">
        <w:rPr>
          <w:lang w:val="en-US"/>
        </w:rPr>
        <w:t>kN/m (</w:t>
      </w:r>
      <w:r w:rsidRPr="00B00F8D">
        <w:rPr>
          <w:lang w:val="en-US" w:eastAsia="en-US"/>
        </w:rPr>
        <w:t xml:space="preserve">1.25 kips /ft) corresponds to the static loading of 67 </w:t>
      </w:r>
      <w:r w:rsidRPr="00B00F8D">
        <w:rPr>
          <w:lang w:val="en-US"/>
        </w:rPr>
        <w:t>kN</w:t>
      </w:r>
      <w:r w:rsidRPr="00B00F8D">
        <w:rPr>
          <w:lang w:val="en-US" w:eastAsia="en-US"/>
        </w:rPr>
        <w:t xml:space="preserve"> (15 kips) (33 </w:t>
      </w:r>
      <w:r w:rsidRPr="00B00F8D">
        <w:rPr>
          <w:lang w:val="en-US"/>
        </w:rPr>
        <w:t>kN</w:t>
      </w:r>
      <w:r w:rsidRPr="00B00F8D">
        <w:rPr>
          <w:lang w:val="en-US" w:eastAsia="en-US"/>
        </w:rPr>
        <w:t xml:space="preserve"> (7.5 kips) on each pad). For the FS tests, 85.1 </w:t>
      </w:r>
      <w:r w:rsidRPr="00B00F8D">
        <w:rPr>
          <w:lang w:val="en-US"/>
        </w:rPr>
        <w:t>kN/m (</w:t>
      </w:r>
      <w:r w:rsidRPr="00B00F8D">
        <w:rPr>
          <w:lang w:val="en-US" w:eastAsia="en-US"/>
        </w:rPr>
        <w:t>5.83 kips /ft) and 60.9</w:t>
      </w:r>
      <w:r w:rsidRPr="00B00F8D">
        <w:rPr>
          <w:lang w:val="en-US"/>
        </w:rPr>
        <w:t xml:space="preserve"> kN/m (</w:t>
      </w:r>
      <w:r w:rsidRPr="00B00F8D">
        <w:rPr>
          <w:lang w:val="en-US" w:eastAsia="en-US"/>
        </w:rPr>
        <w:t xml:space="preserve">4.17 kips /ft) correspond to the static loading of 156 </w:t>
      </w:r>
      <w:r w:rsidRPr="00B00F8D">
        <w:rPr>
          <w:lang w:val="en-US"/>
        </w:rPr>
        <w:t>kN</w:t>
      </w:r>
      <w:r w:rsidRPr="00B00F8D">
        <w:rPr>
          <w:lang w:val="en-US" w:eastAsia="en-US"/>
        </w:rPr>
        <w:t xml:space="preserve"> (35 kips) and 111</w:t>
      </w:r>
      <w:r w:rsidRPr="00B00F8D">
        <w:rPr>
          <w:lang w:val="en-US"/>
        </w:rPr>
        <w:t xml:space="preserve"> kN</w:t>
      </w:r>
      <w:r w:rsidRPr="00B00F8D">
        <w:rPr>
          <w:lang w:val="en-US" w:eastAsia="en-US"/>
        </w:rPr>
        <w:t xml:space="preserve"> (25 kips) respectively during the interim static loading tests.</w:t>
      </w:r>
    </w:p>
    <w:p w:rsidR="00913FDB" w:rsidRPr="00B00F8D" w:rsidRDefault="00913FDB" w:rsidP="00B00F8D">
      <w:pPr>
        <w:spacing w:after="100" w:line="480" w:lineRule="auto"/>
        <w:rPr>
          <w:lang w:val="en-US" w:eastAsia="en-US"/>
        </w:rPr>
      </w:pPr>
      <w:r w:rsidRPr="00B00F8D">
        <w:rPr>
          <w:lang w:val="en-US"/>
        </w:rPr>
        <w:t xml:space="preserve">From Figure </w:t>
      </w:r>
      <w:r>
        <w:rPr>
          <w:lang w:val="en-US"/>
        </w:rPr>
        <w:t>3.</w:t>
      </w:r>
      <w:r w:rsidRPr="00B00F8D">
        <w:rPr>
          <w:lang w:val="en-US"/>
        </w:rPr>
        <w:t xml:space="preserve">17, it can be seen that the width of the crack within the joint is dependent upon the applied load.  The crack width increases with the increasing of the loading. Under the same loading, the change of crack widths is not significant, except FF-7.  So the influence of fatigue cycles on the crack width within the joint is negligible under service live load for the joint with overnight cure materials, while fatigue cycles have influence on the joint with 7-day cure materials. For FF-7, a transverse crack developed at the middle of the joint length, as shown in Figure </w:t>
      </w:r>
      <w:r>
        <w:rPr>
          <w:lang w:val="en-US"/>
        </w:rPr>
        <w:t>3.</w:t>
      </w:r>
      <w:r w:rsidRPr="00B00F8D">
        <w:rPr>
          <w:lang w:val="en-US"/>
        </w:rPr>
        <w:t xml:space="preserve">18, is the biggest crack under service live load, 0.3 mm compared with 0.2 mm for Crack 1 and 2, and as the load was approaching the failure, this crack was getting smaller and Crack 1 and 2 kept increasing and had the largest crack widths. For FF-O, a transverse crack developed at the same location as the one in FF-7. It is small as the cracks along the joint interfaces under service live load. For FS-O and FS-7, the crack along the joint interface, Crack 1 or 2 as shown in Figure </w:t>
      </w:r>
      <w:r>
        <w:rPr>
          <w:lang w:val="en-US"/>
        </w:rPr>
        <w:t>3.</w:t>
      </w:r>
      <w:r w:rsidRPr="00B00F8D">
        <w:rPr>
          <w:lang w:val="en-US"/>
        </w:rPr>
        <w:t>15, has the maximum width through the fatigue. Under P1 loading, Crack 1 is the biggest crack, while Crack 2 has the maximum width under P2 loading. This is because P1 and Crack 1 are at the same side of the joint and P2 and Crack 2 are at the other side. In the Fatigue Flexure tests (FF), the joint with 7-day cure material develops bigger crack width than the overnight cure material, while in the Fatigue Shear tests (FS) the crack width of the joint with 7-day cure material is similar to the overnight cure material.</w:t>
      </w:r>
    </w:p>
    <w:p w:rsidR="00913FDB" w:rsidRPr="00305CD1" w:rsidRDefault="00913FDB" w:rsidP="004369D4">
      <w:pPr>
        <w:pStyle w:val="disshead3"/>
        <w:rPr>
          <w:lang w:val="en-US"/>
        </w:rPr>
      </w:pPr>
      <w:bookmarkStart w:id="68" w:name="_Toc267230495"/>
      <w:bookmarkStart w:id="69" w:name="_Toc276027889"/>
      <w:r w:rsidRPr="00305CD1">
        <w:rPr>
          <w:lang w:val="en-US"/>
        </w:rPr>
        <w:t xml:space="preserve">3.3.10 Strain </w:t>
      </w:r>
      <w:bookmarkEnd w:id="68"/>
      <w:r w:rsidRPr="00305CD1">
        <w:rPr>
          <w:lang w:val="en-US"/>
        </w:rPr>
        <w:t>Development</w:t>
      </w:r>
      <w:bookmarkEnd w:id="69"/>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19 shows the microstrain-fatigue cycle curves (MS-N) for the fatigue tests representing the reinforcement strain in the joint after a various number of fatigue cycles under serv</w:t>
      </w:r>
      <w:r>
        <w:rPr>
          <w:lang w:val="en-US" w:eastAsia="en-US"/>
        </w:rPr>
        <w:t>ice live load.  The strain ga</w:t>
      </w:r>
      <w:r w:rsidRPr="00B00F8D">
        <w:rPr>
          <w:lang w:val="en-US" w:eastAsia="en-US"/>
        </w:rPr>
        <w:t xml:space="preserve">ge number and the loading are shown in the figure.   For example, “R1-7” means the strain gage on the U bar #1 of the right slab, and it is 7’’ away from the outside bend of the bar, as shown in Figure </w:t>
      </w:r>
      <w:r>
        <w:rPr>
          <w:lang w:val="en-US" w:eastAsia="en-US"/>
        </w:rPr>
        <w:t>3.</w:t>
      </w:r>
      <w:r w:rsidRPr="00B00F8D">
        <w:rPr>
          <w:lang w:val="en-US" w:eastAsia="en-US"/>
        </w:rPr>
        <w:t xml:space="preserve">4.  “M=17.8 </w:t>
      </w:r>
      <w:r w:rsidRPr="00B00F8D">
        <w:rPr>
          <w:lang w:val="en-US"/>
        </w:rPr>
        <w:t>kN-m/m” (</w:t>
      </w:r>
      <w:r w:rsidRPr="00B00F8D">
        <w:rPr>
          <w:lang w:val="en-US" w:eastAsia="en-US"/>
        </w:rPr>
        <w:t xml:space="preserve">4.0 kips-ft/ft) means the joint of the slab is subjected to a joint moment of 17.8 </w:t>
      </w:r>
      <w:r w:rsidRPr="00B00F8D">
        <w:rPr>
          <w:lang w:val="en-US"/>
        </w:rPr>
        <w:t xml:space="preserve">kN-m </w:t>
      </w:r>
      <w:r w:rsidRPr="00B00F8D">
        <w:rPr>
          <w:lang w:val="en-US" w:eastAsia="en-US"/>
        </w:rPr>
        <w:t xml:space="preserve">per unit length (4 kips-ft/ft).  </w:t>
      </w:r>
    </w:p>
    <w:p w:rsidR="00913FDB" w:rsidRPr="00B00F8D" w:rsidRDefault="00913FDB" w:rsidP="00B00F8D">
      <w:pPr>
        <w:spacing w:after="100" w:line="480" w:lineRule="auto"/>
        <w:rPr>
          <w:lang w:val="en-US" w:eastAsia="en-US"/>
        </w:rPr>
      </w:pPr>
      <w:r w:rsidRPr="00B00F8D">
        <w:rPr>
          <w:lang w:val="en-US" w:eastAsia="en-US"/>
        </w:rPr>
        <w:t xml:space="preserve">From Figure </w:t>
      </w:r>
      <w:r>
        <w:rPr>
          <w:lang w:val="en-US" w:eastAsia="en-US"/>
        </w:rPr>
        <w:t>3.</w:t>
      </w:r>
      <w:r w:rsidRPr="00B00F8D">
        <w:rPr>
          <w:lang w:val="en-US" w:eastAsia="en-US"/>
        </w:rPr>
        <w:t xml:space="preserve">19, it can be seen that the variation of the reinforcement strain after different fatigue cycles is not significant.  The strain increases with the increase of the distance from the bend of the U bars, as shown in Figure </w:t>
      </w:r>
      <w:r>
        <w:rPr>
          <w:lang w:val="en-US" w:eastAsia="en-US"/>
        </w:rPr>
        <w:t>3.</w:t>
      </w:r>
      <w:r w:rsidRPr="00B00F8D">
        <w:rPr>
          <w:lang w:val="en-US" w:eastAsia="en-US"/>
        </w:rPr>
        <w:t>20.  The R4-10 and L5-10 are exceptions, because they are outside of the joint.</w:t>
      </w:r>
    </w:p>
    <w:p w:rsidR="00913FDB" w:rsidRPr="00B00F8D" w:rsidRDefault="00913FDB" w:rsidP="00B00F8D">
      <w:pPr>
        <w:spacing w:after="100" w:line="480" w:lineRule="auto"/>
        <w:rPr>
          <w:lang w:val="en-US" w:eastAsia="en-US"/>
        </w:rPr>
      </w:pPr>
      <w:r w:rsidRPr="00B00F8D">
        <w:rPr>
          <w:lang w:val="en-US" w:eastAsia="en-US"/>
        </w:rPr>
        <w:t xml:space="preserve">Figure </w:t>
      </w:r>
      <w:r>
        <w:rPr>
          <w:lang w:val="en-US" w:eastAsia="en-US"/>
        </w:rPr>
        <w:t>3.</w:t>
      </w:r>
      <w:r w:rsidRPr="00B00F8D">
        <w:rPr>
          <w:lang w:val="en-US" w:eastAsia="en-US"/>
        </w:rPr>
        <w:t>20 shows the moment-microstrain curves representing the strain values in the joint zone for each slab, which also show the variation of the reinforcement strain after fatigue cycles is not significant. The slopes of the curves for the U bar detail are steeper than the headed bar detail, which means the U bar detail develops strain slower with the moment than the headed bar detail.</w:t>
      </w:r>
    </w:p>
    <w:p w:rsidR="00913FDB" w:rsidRPr="00305CD1" w:rsidRDefault="00913FDB" w:rsidP="002D69D9">
      <w:pPr>
        <w:pStyle w:val="disshead3"/>
        <w:rPr>
          <w:lang w:val="en-US"/>
        </w:rPr>
      </w:pPr>
      <w:bookmarkStart w:id="70" w:name="_Toc267230496"/>
      <w:bookmarkStart w:id="71" w:name="_Toc276027890"/>
      <w:r w:rsidRPr="00305CD1">
        <w:rPr>
          <w:lang w:val="en-US"/>
        </w:rPr>
        <w:t>3.3.11 Failure of Specimen</w:t>
      </w:r>
      <w:bookmarkEnd w:id="70"/>
      <w:bookmarkEnd w:id="71"/>
      <w:r w:rsidRPr="00305CD1">
        <w:rPr>
          <w:lang w:val="en-US"/>
        </w:rPr>
        <w:t xml:space="preserve"> </w:t>
      </w:r>
    </w:p>
    <w:p w:rsidR="00913FDB" w:rsidRPr="00B00F8D" w:rsidRDefault="00913FDB" w:rsidP="00B00F8D">
      <w:pPr>
        <w:spacing w:after="100" w:line="480" w:lineRule="auto"/>
        <w:rPr>
          <w:lang w:val="en-US" w:eastAsia="en-US"/>
        </w:rPr>
      </w:pPr>
      <w:r w:rsidRPr="00B00F8D">
        <w:rPr>
          <w:lang w:val="en-US" w:eastAsia="en-US"/>
        </w:rPr>
        <w:t xml:space="preserve">As shown in Figure </w:t>
      </w:r>
      <w:r>
        <w:rPr>
          <w:lang w:val="en-US" w:eastAsia="en-US"/>
        </w:rPr>
        <w:t>3.</w:t>
      </w:r>
      <w:r w:rsidRPr="00B00F8D">
        <w:rPr>
          <w:lang w:val="en-US" w:eastAsia="en-US"/>
        </w:rPr>
        <w:t xml:space="preserve">21(a) and (b), the failure mode of the SF-O and FF-O specimens are typical flexure failures.  After the U bar reinforcement yielded, the grout in the joint zone was crushed at top.  There were two large cracks along two interfaces of the joint and two within the joint </w:t>
      </w:r>
      <w:bookmarkStart w:id="72" w:name="OLE_LINK3"/>
      <w:bookmarkStart w:id="73" w:name="OLE_LINK4"/>
      <w:r w:rsidRPr="00B00F8D">
        <w:rPr>
          <w:lang w:val="en-US" w:eastAsia="en-US"/>
        </w:rPr>
        <w:t>at the bottom of the slab</w:t>
      </w:r>
      <w:bookmarkEnd w:id="72"/>
      <w:bookmarkEnd w:id="73"/>
      <w:r w:rsidRPr="00B00F8D">
        <w:rPr>
          <w:lang w:val="en-US" w:eastAsia="en-US"/>
        </w:rPr>
        <w:t xml:space="preserve">, as shown in Figure </w:t>
      </w:r>
      <w:r>
        <w:rPr>
          <w:lang w:val="en-US" w:eastAsia="en-US"/>
        </w:rPr>
        <w:t>3.</w:t>
      </w:r>
      <w:r w:rsidRPr="00B00F8D">
        <w:rPr>
          <w:lang w:val="en-US" w:eastAsia="en-US"/>
        </w:rPr>
        <w:t xml:space="preserve">22(a). The widths of the two large cracks within the joint increased significantly when the load was large at approximately 80 kN-m/m </w:t>
      </w:r>
      <w:r w:rsidRPr="00B00F8D">
        <w:rPr>
          <w:lang w:val="en-US"/>
        </w:rPr>
        <w:t>(</w:t>
      </w:r>
      <w:r w:rsidRPr="00B00F8D">
        <w:rPr>
          <w:lang w:val="en-US" w:eastAsia="en-US"/>
        </w:rPr>
        <w:t xml:space="preserve">18 kips-ft/ft). The two cracks along the interfaces of the joint have the maximum width though the failure tests. The slab specimens experience a ductile failure.  After failure, specimens can develop large displacement. SF-7 and FF-7 couldn’t be failed due to the MTS capacity limit. For SF-7 and FF-7, a horizontal crack was observed to develop at the bottom of the slab starting from the edges of the slab, as shown in Figure </w:t>
      </w:r>
      <w:r>
        <w:rPr>
          <w:lang w:val="en-US" w:eastAsia="en-US"/>
        </w:rPr>
        <w:t>3.</w:t>
      </w:r>
      <w:r w:rsidRPr="00B00F8D">
        <w:rPr>
          <w:lang w:val="en-US" w:eastAsia="en-US"/>
        </w:rPr>
        <w:t xml:space="preserve">22 (b), which increased </w:t>
      </w:r>
      <w:r w:rsidRPr="00B00F8D">
        <w:rPr>
          <w:lang w:val="en-US"/>
        </w:rPr>
        <w:t>significantly</w:t>
      </w:r>
      <w:r w:rsidRPr="00B00F8D">
        <w:rPr>
          <w:lang w:val="en-US" w:eastAsia="en-US"/>
        </w:rPr>
        <w:t xml:space="preserve"> at the end of the test when the load was close to the MTS capacity. </w:t>
      </w:r>
    </w:p>
    <w:p w:rsidR="00913FDB" w:rsidRPr="00B00F8D" w:rsidRDefault="00913FDB" w:rsidP="00B00F8D">
      <w:pPr>
        <w:spacing w:after="100" w:line="480" w:lineRule="auto"/>
        <w:rPr>
          <w:lang w:val="en-US" w:eastAsia="en-US"/>
        </w:rPr>
      </w:pPr>
      <w:r w:rsidRPr="00B00F8D">
        <w:rPr>
          <w:lang w:val="en-US" w:eastAsia="en-US"/>
        </w:rPr>
        <w:t xml:space="preserve">Flexure-shear failure modes were observed in specimens SS-O, FS-O and SS-7, FS-7.  A shear crack cross the joint zone was developed when the slab failed, as shown in Figure </w:t>
      </w:r>
      <w:r>
        <w:rPr>
          <w:lang w:val="en-US" w:eastAsia="en-US"/>
        </w:rPr>
        <w:t>3.</w:t>
      </w:r>
      <w:r w:rsidRPr="00B00F8D">
        <w:rPr>
          <w:lang w:val="en-US" w:eastAsia="en-US"/>
        </w:rPr>
        <w:t xml:space="preserve">21(c) and (f).  For SS-O and FS-O specimens, a crack along the joint interface at the loading side developed though the slab thickness, and the grout is crushed at top along the joint interface when failed. For SS-7 and FS-7 specimens, a crack was widened from the lower part of the joint interface at the loading side and then developed vertically, not following the interface. The grout is also crushed at top along the joint interface when failed. For SS-O, FS-O and SS-7, FS-7 specimens, one horizontal crack within the joint, as shown in Figure </w:t>
      </w:r>
      <w:r>
        <w:rPr>
          <w:lang w:val="en-US" w:eastAsia="en-US"/>
        </w:rPr>
        <w:t>3.</w:t>
      </w:r>
      <w:r w:rsidRPr="00B00F8D">
        <w:rPr>
          <w:lang w:val="en-US" w:eastAsia="en-US"/>
        </w:rPr>
        <w:t>22(c), increased tremendously at the bottom when the slabs were close to failure.</w:t>
      </w:r>
    </w:p>
    <w:p w:rsidR="00913FDB" w:rsidRPr="00B00F8D" w:rsidRDefault="00913FDB" w:rsidP="00B00F8D">
      <w:pPr>
        <w:spacing w:after="100" w:line="480" w:lineRule="auto"/>
        <w:rPr>
          <w:lang w:val="en-US" w:eastAsia="en-US"/>
        </w:rPr>
      </w:pPr>
      <w:r w:rsidRPr="00B00F8D">
        <w:rPr>
          <w:lang w:val="en-US" w:eastAsia="en-US"/>
        </w:rPr>
        <w:t xml:space="preserve">For SF-O-headed bar, </w:t>
      </w:r>
      <w:r w:rsidRPr="00B00F8D">
        <w:rPr>
          <w:lang w:val="en-US"/>
        </w:rPr>
        <w:t xml:space="preserve">the grout under the reinforcement falls off along the joint due to the bending of the spliced headed bars, while the </w:t>
      </w:r>
      <w:r w:rsidRPr="00B00F8D">
        <w:rPr>
          <w:lang w:val="en-US" w:eastAsia="en-US"/>
        </w:rPr>
        <w:t>U bars</w:t>
      </w:r>
      <w:r w:rsidRPr="00B00F8D">
        <w:rPr>
          <w:lang w:val="en-US"/>
        </w:rPr>
        <w:t xml:space="preserve"> hold the grout all through the test with only fine particles falling for </w:t>
      </w:r>
      <w:r w:rsidRPr="00B00F8D">
        <w:rPr>
          <w:lang w:val="en-US" w:eastAsia="en-US"/>
        </w:rPr>
        <w:t>SF-O with the U bar detail. For FF, SS and FS tests, the failure of the U bar detail is similar to that of the headed bar detail.</w:t>
      </w:r>
    </w:p>
    <w:p w:rsidR="00913FDB" w:rsidRPr="00305CD1" w:rsidRDefault="00913FDB" w:rsidP="002D69D9">
      <w:pPr>
        <w:pStyle w:val="disshead2"/>
        <w:rPr>
          <w:lang w:val="en-US"/>
        </w:rPr>
      </w:pPr>
      <w:bookmarkStart w:id="74" w:name="_Toc267230497"/>
      <w:bookmarkStart w:id="75" w:name="_Toc276027891"/>
      <w:r w:rsidRPr="00305CD1">
        <w:rPr>
          <w:lang w:val="en-US"/>
        </w:rPr>
        <w:t>3.4 Conclusions</w:t>
      </w:r>
      <w:bookmarkEnd w:id="74"/>
      <w:bookmarkEnd w:id="75"/>
    </w:p>
    <w:p w:rsidR="00913FDB" w:rsidRPr="00B00F8D" w:rsidRDefault="00913FDB" w:rsidP="00B00F8D">
      <w:pPr>
        <w:spacing w:after="100" w:line="480" w:lineRule="auto"/>
        <w:rPr>
          <w:lang w:val="en-US" w:eastAsia="en-US"/>
        </w:rPr>
      </w:pPr>
      <w:r w:rsidRPr="00B00F8D">
        <w:rPr>
          <w:lang w:val="en-US" w:eastAsia="en-US"/>
        </w:rPr>
        <w:t>Based on the parametric study and the experimental program, the following conclusions are made:</w:t>
      </w:r>
    </w:p>
    <w:p w:rsidR="00913FDB" w:rsidRPr="001C0215" w:rsidRDefault="00913FDB" w:rsidP="00B00F8D">
      <w:pPr>
        <w:pStyle w:val="NCHRPBullet"/>
        <w:numPr>
          <w:ilvl w:val="0"/>
          <w:numId w:val="4"/>
        </w:numPr>
        <w:spacing w:line="480" w:lineRule="auto"/>
        <w:rPr>
          <w:rFonts w:ascii="Times New Roman" w:hAnsi="Times New Roman"/>
          <w:sz w:val="24"/>
          <w:szCs w:val="24"/>
        </w:rPr>
      </w:pPr>
      <w:r w:rsidRPr="001C0215">
        <w:rPr>
          <w:rFonts w:ascii="Times New Roman" w:hAnsi="Times New Roman"/>
          <w:sz w:val="24"/>
          <w:szCs w:val="24"/>
        </w:rPr>
        <w:t>The fatigue loading has little influence on the structure behavior including average curvature of the joint, deflection at midspan, relative displacement of the joint interface and joint center as well as reinforcement strain under service live load.</w:t>
      </w:r>
    </w:p>
    <w:p w:rsidR="00913FDB" w:rsidRPr="001C0215" w:rsidRDefault="00913FDB" w:rsidP="00B00F8D">
      <w:pPr>
        <w:pStyle w:val="NCHRPBullet"/>
        <w:numPr>
          <w:ilvl w:val="0"/>
          <w:numId w:val="4"/>
        </w:numPr>
        <w:spacing w:line="480" w:lineRule="auto"/>
        <w:rPr>
          <w:rFonts w:ascii="Times New Roman" w:hAnsi="Times New Roman"/>
          <w:sz w:val="24"/>
          <w:szCs w:val="24"/>
        </w:rPr>
      </w:pPr>
      <w:r w:rsidRPr="00C36076">
        <w:rPr>
          <w:rFonts w:ascii="Times New Roman" w:hAnsi="Times New Roman"/>
          <w:sz w:val="24"/>
          <w:szCs w:val="24"/>
        </w:rPr>
        <w:t>Fatigue loading was observed to have an effect on the loading capacity of the flexure specimens using the overnight cure material.</w:t>
      </w:r>
      <w:r w:rsidRPr="001C0215">
        <w:rPr>
          <w:rFonts w:ascii="Times New Roman" w:hAnsi="Times New Roman"/>
          <w:sz w:val="24"/>
          <w:szCs w:val="24"/>
        </w:rPr>
        <w:t xml:space="preserve"> </w:t>
      </w:r>
      <w:r w:rsidRPr="00C36076">
        <w:rPr>
          <w:rFonts w:ascii="Times New Roman" w:hAnsi="Times New Roman"/>
          <w:sz w:val="24"/>
          <w:szCs w:val="24"/>
        </w:rPr>
        <w:t xml:space="preserve">After 2 million cycles, the specimens fabricated with the overnight cure material had less load capacity than the corresponding specimens subjected to the static load tests. For the specimens with 7-day cure material in the joint, fatigue loading had negligible effect on the results for the flexure-shear tests. In the case of the </w:t>
      </w:r>
      <w:bookmarkStart w:id="76" w:name="OLE_LINK13"/>
      <w:bookmarkStart w:id="77" w:name="OLE_LINK14"/>
      <w:r w:rsidRPr="00C36076">
        <w:rPr>
          <w:rFonts w:ascii="Times New Roman" w:hAnsi="Times New Roman"/>
          <w:sz w:val="24"/>
          <w:szCs w:val="24"/>
        </w:rPr>
        <w:t>flexure</w:t>
      </w:r>
      <w:bookmarkEnd w:id="76"/>
      <w:bookmarkEnd w:id="77"/>
      <w:r w:rsidRPr="00C36076">
        <w:rPr>
          <w:rFonts w:ascii="Times New Roman" w:hAnsi="Times New Roman"/>
          <w:sz w:val="24"/>
          <w:szCs w:val="24"/>
        </w:rPr>
        <w:t xml:space="preserve"> tests, the failure load was not reached due to limitations of the MTS test equipment.</w:t>
      </w:r>
      <w:r>
        <w:t xml:space="preserve"> </w:t>
      </w:r>
      <w:r w:rsidRPr="001C0215">
        <w:rPr>
          <w:rFonts w:ascii="Times New Roman" w:hAnsi="Times New Roman"/>
          <w:sz w:val="24"/>
          <w:szCs w:val="24"/>
        </w:rPr>
        <w:t xml:space="preserve"> </w:t>
      </w:r>
    </w:p>
    <w:p w:rsidR="00913FDB" w:rsidRPr="005451C5" w:rsidRDefault="00913FDB" w:rsidP="00B00F8D">
      <w:pPr>
        <w:pStyle w:val="NCHRPBullet"/>
        <w:numPr>
          <w:ilvl w:val="0"/>
          <w:numId w:val="4"/>
        </w:numPr>
        <w:spacing w:line="480" w:lineRule="auto"/>
        <w:rPr>
          <w:rFonts w:ascii="Times New Roman" w:hAnsi="Times New Roman"/>
          <w:sz w:val="24"/>
          <w:szCs w:val="24"/>
        </w:rPr>
      </w:pPr>
      <w:r w:rsidRPr="005451C5">
        <w:rPr>
          <w:rFonts w:ascii="Times New Roman" w:hAnsi="Times New Roman"/>
          <w:sz w:val="24"/>
          <w:szCs w:val="24"/>
        </w:rPr>
        <w:t>Joints with the 7-day cure material performed better than those with the overnight cure material in some cases. Examples included the flexure-shear tests, SS and FS, where the joints with the 7-day cure material had larger failure loads and curvatures than those of the specimen with the overnight cure material. This was because the 7-day cure material used developed higher strengths than could be achieved with the overnight cure material in the tests.</w:t>
      </w:r>
    </w:p>
    <w:p w:rsidR="00913FDB" w:rsidRPr="001C0215" w:rsidRDefault="00913FDB" w:rsidP="00B00F8D">
      <w:pPr>
        <w:pStyle w:val="NCHRPBullet"/>
        <w:numPr>
          <w:ilvl w:val="0"/>
          <w:numId w:val="4"/>
        </w:numPr>
        <w:spacing w:line="480" w:lineRule="auto"/>
        <w:rPr>
          <w:rFonts w:ascii="Times New Roman" w:hAnsi="Times New Roman"/>
          <w:sz w:val="24"/>
          <w:szCs w:val="24"/>
        </w:rPr>
      </w:pPr>
      <w:r w:rsidRPr="001C0215">
        <w:rPr>
          <w:rFonts w:ascii="Times New Roman" w:hAnsi="Times New Roman"/>
          <w:sz w:val="24"/>
          <w:szCs w:val="24"/>
        </w:rPr>
        <w:t>Based on these tests, the U-bar detail performs better than the headed bar detail by Li et al. (2010) in loading capacity, curvature of the joint, deflection at midspan, crack development, and failure mode. The U-bar detail is a viable connection system for the longitudinal joint.</w:t>
      </w:r>
    </w:p>
    <w:p w:rsidR="00913FDB" w:rsidRPr="00C37BA6" w:rsidRDefault="00913FDB" w:rsidP="000705C6">
      <w:pPr>
        <w:pStyle w:val="disshead2"/>
        <w:rPr>
          <w:lang w:val="en-US"/>
        </w:rPr>
      </w:pPr>
      <w:r w:rsidRPr="00567581">
        <w:rPr>
          <w:lang w:val="en-US"/>
        </w:rPr>
        <w:br w:type="page"/>
      </w:r>
      <w:bookmarkStart w:id="78" w:name="_Toc276027892"/>
      <w:bookmarkStart w:id="79" w:name="_Toc266352930"/>
      <w:r w:rsidRPr="00C37BA6">
        <w:rPr>
          <w:lang w:val="en-US"/>
        </w:rPr>
        <w:t>Appendix</w:t>
      </w:r>
      <w:bookmarkEnd w:id="78"/>
    </w:p>
    <w:p w:rsidR="00913FDB" w:rsidRPr="007B3BB4" w:rsidRDefault="00913FDB" w:rsidP="00EB728F">
      <w:pPr>
        <w:pStyle w:val="disstable"/>
      </w:pPr>
      <w:bookmarkStart w:id="80" w:name="_Toc276027852"/>
      <w:r>
        <w:t>Table 3.1.</w:t>
      </w:r>
      <w:r w:rsidRPr="007B3BB4">
        <w:t xml:space="preserve"> Slab Specimen Loading Matrix</w:t>
      </w:r>
      <w:bookmarkEnd w:id="79"/>
      <w:bookmarkEnd w:id="80"/>
    </w:p>
    <w:tbl>
      <w:tblPr>
        <w:tblW w:w="0" w:type="auto"/>
        <w:jc w:val="center"/>
        <w:tblInd w:w="-1395" w:type="dxa"/>
        <w:tblBorders>
          <w:top w:val="single" w:sz="12" w:space="0" w:color="auto"/>
          <w:bottom w:val="single" w:sz="4" w:space="0" w:color="auto"/>
        </w:tblBorders>
        <w:tblLook w:val="01E0"/>
      </w:tblPr>
      <w:tblGrid>
        <w:gridCol w:w="1567"/>
        <w:gridCol w:w="1215"/>
        <w:gridCol w:w="936"/>
        <w:gridCol w:w="763"/>
        <w:gridCol w:w="1387"/>
        <w:gridCol w:w="763"/>
        <w:gridCol w:w="936"/>
        <w:gridCol w:w="763"/>
        <w:gridCol w:w="936"/>
      </w:tblGrid>
      <w:tr w:rsidR="00913FDB" w:rsidRPr="008A6C21" w:rsidTr="00044C08">
        <w:trPr>
          <w:trHeight w:val="600"/>
          <w:jc w:val="center"/>
        </w:trPr>
        <w:tc>
          <w:tcPr>
            <w:tcW w:w="1529" w:type="dxa"/>
            <w:tcBorders>
              <w:top w:val="single" w:sz="12"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Joint Material Type</w:t>
            </w:r>
          </w:p>
        </w:tc>
        <w:tc>
          <w:tcPr>
            <w:tcW w:w="4260" w:type="dxa"/>
            <w:gridSpan w:val="4"/>
            <w:tcBorders>
              <w:top w:val="single" w:sz="12"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Overnight Cure</w:t>
            </w:r>
          </w:p>
        </w:tc>
        <w:tc>
          <w:tcPr>
            <w:tcW w:w="3316" w:type="dxa"/>
            <w:gridSpan w:val="4"/>
            <w:tcBorders>
              <w:top w:val="single" w:sz="12"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7 Day Cure</w:t>
            </w:r>
          </w:p>
        </w:tc>
      </w:tr>
      <w:tr w:rsidR="00913FDB" w:rsidRPr="008A6C21" w:rsidTr="00044C08">
        <w:trPr>
          <w:trHeight w:val="305"/>
          <w:jc w:val="center"/>
        </w:trPr>
        <w:tc>
          <w:tcPr>
            <w:tcW w:w="1529" w:type="dxa"/>
            <w:vMerge w:val="restart"/>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Test</w:t>
            </w:r>
          </w:p>
        </w:tc>
        <w:tc>
          <w:tcPr>
            <w:tcW w:w="2128" w:type="dxa"/>
            <w:gridSpan w:val="2"/>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Flexure</w:t>
            </w:r>
          </w:p>
        </w:tc>
        <w:tc>
          <w:tcPr>
            <w:tcW w:w="2131" w:type="dxa"/>
            <w:gridSpan w:val="2"/>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Flexure-Shear</w:t>
            </w:r>
          </w:p>
        </w:tc>
        <w:tc>
          <w:tcPr>
            <w:tcW w:w="1658" w:type="dxa"/>
            <w:gridSpan w:val="2"/>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Flexure</w:t>
            </w:r>
          </w:p>
        </w:tc>
        <w:tc>
          <w:tcPr>
            <w:tcW w:w="1658" w:type="dxa"/>
            <w:gridSpan w:val="2"/>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Flexure-Shear</w:t>
            </w:r>
          </w:p>
        </w:tc>
      </w:tr>
      <w:tr w:rsidR="00913FDB" w:rsidRPr="001C0215" w:rsidTr="00044C08">
        <w:trPr>
          <w:trHeight w:val="260"/>
          <w:jc w:val="center"/>
        </w:trPr>
        <w:tc>
          <w:tcPr>
            <w:tcW w:w="1529" w:type="dxa"/>
            <w:vMerge/>
            <w:tcBorders>
              <w:top w:val="single" w:sz="4" w:space="0" w:color="auto"/>
              <w:bottom w:val="single" w:sz="4" w:space="0" w:color="auto"/>
            </w:tcBorders>
            <w:vAlign w:val="center"/>
          </w:tcPr>
          <w:p w:rsidR="00913FDB" w:rsidRPr="008A6C21" w:rsidRDefault="00913FDB" w:rsidP="00180DF5">
            <w:pPr>
              <w:jc w:val="center"/>
              <w:rPr>
                <w:lang w:val="en-US" w:eastAsia="en-US"/>
              </w:rPr>
            </w:pPr>
          </w:p>
        </w:tc>
        <w:tc>
          <w:tcPr>
            <w:tcW w:w="1215" w:type="dxa"/>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Static</w:t>
            </w:r>
          </w:p>
        </w:tc>
        <w:tc>
          <w:tcPr>
            <w:tcW w:w="913" w:type="dxa"/>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Fatigue</w:t>
            </w:r>
          </w:p>
        </w:tc>
        <w:tc>
          <w:tcPr>
            <w:tcW w:w="745" w:type="dxa"/>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Static</w:t>
            </w:r>
          </w:p>
        </w:tc>
        <w:tc>
          <w:tcPr>
            <w:tcW w:w="1387" w:type="dxa"/>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Fatigue</w:t>
            </w:r>
          </w:p>
        </w:tc>
        <w:tc>
          <w:tcPr>
            <w:tcW w:w="745" w:type="dxa"/>
            <w:tcBorders>
              <w:top w:val="single" w:sz="4" w:space="0" w:color="auto"/>
              <w:bottom w:val="single" w:sz="4" w:space="0" w:color="auto"/>
            </w:tcBorders>
            <w:vAlign w:val="center"/>
          </w:tcPr>
          <w:p w:rsidR="00913FDB" w:rsidRPr="001C0215" w:rsidRDefault="00913FDB" w:rsidP="00180DF5">
            <w:pPr>
              <w:jc w:val="center"/>
              <w:rPr>
                <w:lang w:eastAsia="en-US"/>
              </w:rPr>
            </w:pPr>
            <w:r w:rsidRPr="001C0215">
              <w:rPr>
                <w:lang w:eastAsia="en-US"/>
              </w:rPr>
              <w:t>Static</w:t>
            </w:r>
          </w:p>
        </w:tc>
        <w:tc>
          <w:tcPr>
            <w:tcW w:w="913" w:type="dxa"/>
            <w:tcBorders>
              <w:top w:val="single" w:sz="4" w:space="0" w:color="auto"/>
              <w:bottom w:val="single" w:sz="4" w:space="0" w:color="auto"/>
            </w:tcBorders>
            <w:vAlign w:val="center"/>
          </w:tcPr>
          <w:p w:rsidR="00913FDB" w:rsidRPr="001C0215" w:rsidRDefault="00913FDB" w:rsidP="00180DF5">
            <w:pPr>
              <w:jc w:val="center"/>
              <w:rPr>
                <w:lang w:eastAsia="en-US"/>
              </w:rPr>
            </w:pPr>
            <w:r w:rsidRPr="001C0215">
              <w:rPr>
                <w:lang w:eastAsia="en-US"/>
              </w:rPr>
              <w:t>Fatigue</w:t>
            </w:r>
          </w:p>
        </w:tc>
        <w:tc>
          <w:tcPr>
            <w:tcW w:w="745" w:type="dxa"/>
            <w:tcBorders>
              <w:top w:val="single" w:sz="4" w:space="0" w:color="auto"/>
              <w:bottom w:val="single" w:sz="4" w:space="0" w:color="auto"/>
            </w:tcBorders>
            <w:vAlign w:val="center"/>
          </w:tcPr>
          <w:p w:rsidR="00913FDB" w:rsidRPr="001C0215" w:rsidRDefault="00913FDB" w:rsidP="00180DF5">
            <w:pPr>
              <w:jc w:val="center"/>
              <w:rPr>
                <w:lang w:eastAsia="en-US"/>
              </w:rPr>
            </w:pPr>
            <w:r w:rsidRPr="001C0215">
              <w:rPr>
                <w:lang w:eastAsia="en-US"/>
              </w:rPr>
              <w:t>Static</w:t>
            </w:r>
          </w:p>
        </w:tc>
        <w:tc>
          <w:tcPr>
            <w:tcW w:w="913" w:type="dxa"/>
            <w:tcBorders>
              <w:top w:val="single" w:sz="4" w:space="0" w:color="auto"/>
              <w:bottom w:val="single" w:sz="4" w:space="0" w:color="auto"/>
            </w:tcBorders>
            <w:vAlign w:val="center"/>
          </w:tcPr>
          <w:p w:rsidR="00913FDB" w:rsidRPr="001C0215" w:rsidRDefault="00913FDB" w:rsidP="00180DF5">
            <w:pPr>
              <w:jc w:val="center"/>
              <w:rPr>
                <w:lang w:eastAsia="en-US"/>
              </w:rPr>
            </w:pPr>
            <w:r w:rsidRPr="001C0215">
              <w:rPr>
                <w:lang w:eastAsia="en-US"/>
              </w:rPr>
              <w:t>Fatigue</w:t>
            </w:r>
          </w:p>
        </w:tc>
      </w:tr>
      <w:tr w:rsidR="00913FDB" w:rsidRPr="001C0215" w:rsidTr="00044C08">
        <w:tblPrEx>
          <w:tblCellMar>
            <w:left w:w="70" w:type="dxa"/>
            <w:right w:w="70" w:type="dxa"/>
          </w:tblCellMar>
          <w:tblLook w:val="0000"/>
        </w:tblPrEx>
        <w:trPr>
          <w:trHeight w:val="773"/>
          <w:jc w:val="center"/>
        </w:trPr>
        <w:tc>
          <w:tcPr>
            <w:tcW w:w="1529" w:type="dxa"/>
            <w:tcBorders>
              <w:top w:val="single" w:sz="4" w:space="0" w:color="auto"/>
            </w:tcBorders>
            <w:vAlign w:val="center"/>
          </w:tcPr>
          <w:p w:rsidR="00913FDB" w:rsidRPr="001C0215" w:rsidRDefault="00913FDB" w:rsidP="00180DF5">
            <w:pPr>
              <w:jc w:val="center"/>
              <w:rPr>
                <w:lang w:eastAsia="en-US"/>
              </w:rPr>
            </w:pPr>
            <w:r w:rsidRPr="001C0215">
              <w:rPr>
                <w:lang w:eastAsia="en-US"/>
              </w:rPr>
              <w:t>Joint Material</w:t>
            </w:r>
          </w:p>
        </w:tc>
        <w:tc>
          <w:tcPr>
            <w:tcW w:w="1215" w:type="dxa"/>
            <w:tcBorders>
              <w:top w:val="single" w:sz="4" w:space="0" w:color="auto"/>
            </w:tcBorders>
            <w:vAlign w:val="center"/>
          </w:tcPr>
          <w:p w:rsidR="00913FDB" w:rsidRPr="001C0215" w:rsidRDefault="00913FDB" w:rsidP="00180DF5">
            <w:pPr>
              <w:jc w:val="center"/>
              <w:rPr>
                <w:lang w:eastAsia="en-US"/>
              </w:rPr>
            </w:pPr>
            <w:r w:rsidRPr="001C0215">
              <w:rPr>
                <w:lang w:eastAsia="en-US"/>
              </w:rPr>
              <w:t>SET</w:t>
            </w:r>
            <w:r w:rsidRPr="001C0215">
              <w:rPr>
                <w:vertAlign w:val="superscript"/>
                <w:lang w:eastAsia="en-US"/>
              </w:rPr>
              <w:t>®</w:t>
            </w:r>
            <w:r w:rsidRPr="001C0215">
              <w:rPr>
                <w:lang w:eastAsia="en-US"/>
              </w:rPr>
              <w:t xml:space="preserve"> 45 HW extended</w:t>
            </w:r>
          </w:p>
        </w:tc>
        <w:tc>
          <w:tcPr>
            <w:tcW w:w="913" w:type="dxa"/>
            <w:tcBorders>
              <w:top w:val="single" w:sz="4" w:space="0" w:color="auto"/>
            </w:tcBorders>
            <w:vAlign w:val="center"/>
          </w:tcPr>
          <w:p w:rsidR="00913FDB" w:rsidRPr="001C0215" w:rsidRDefault="00913FDB" w:rsidP="00180DF5">
            <w:pPr>
              <w:jc w:val="center"/>
              <w:rPr>
                <w:lang w:eastAsia="en-US"/>
              </w:rPr>
            </w:pPr>
            <w:r w:rsidRPr="001C0215">
              <w:rPr>
                <w:lang w:eastAsia="en-US"/>
              </w:rPr>
              <w:t>SET</w:t>
            </w:r>
            <w:r w:rsidRPr="001C0215">
              <w:rPr>
                <w:vertAlign w:val="superscript"/>
                <w:lang w:eastAsia="en-US"/>
              </w:rPr>
              <w:t>®</w:t>
            </w:r>
            <w:r w:rsidRPr="001C0215">
              <w:rPr>
                <w:lang w:eastAsia="en-US"/>
              </w:rPr>
              <w:t xml:space="preserve"> 45 HW</w:t>
            </w:r>
          </w:p>
        </w:tc>
        <w:tc>
          <w:tcPr>
            <w:tcW w:w="745" w:type="dxa"/>
            <w:tcBorders>
              <w:top w:val="single" w:sz="4" w:space="0" w:color="auto"/>
            </w:tcBorders>
            <w:vAlign w:val="center"/>
          </w:tcPr>
          <w:p w:rsidR="00913FDB" w:rsidRPr="001C0215" w:rsidRDefault="00913FDB" w:rsidP="00180DF5">
            <w:pPr>
              <w:jc w:val="center"/>
              <w:rPr>
                <w:lang w:eastAsia="en-US"/>
              </w:rPr>
            </w:pPr>
            <w:r w:rsidRPr="001C0215">
              <w:rPr>
                <w:lang w:eastAsia="en-US"/>
              </w:rPr>
              <w:t>SET</w:t>
            </w:r>
            <w:r w:rsidRPr="001C0215">
              <w:rPr>
                <w:vertAlign w:val="superscript"/>
                <w:lang w:eastAsia="en-US"/>
              </w:rPr>
              <w:t>®</w:t>
            </w:r>
            <w:r w:rsidRPr="001C0215">
              <w:rPr>
                <w:lang w:eastAsia="en-US"/>
              </w:rPr>
              <w:t xml:space="preserve"> 45 HW</w:t>
            </w:r>
          </w:p>
        </w:tc>
        <w:tc>
          <w:tcPr>
            <w:tcW w:w="1387" w:type="dxa"/>
            <w:tcBorders>
              <w:top w:val="single" w:sz="4" w:space="0" w:color="auto"/>
            </w:tcBorders>
            <w:vAlign w:val="center"/>
          </w:tcPr>
          <w:p w:rsidR="00913FDB" w:rsidRPr="001C0215" w:rsidRDefault="00913FDB" w:rsidP="00180DF5">
            <w:pPr>
              <w:jc w:val="center"/>
              <w:rPr>
                <w:lang w:eastAsia="en-US"/>
              </w:rPr>
            </w:pPr>
            <w:r w:rsidRPr="001C0215">
              <w:rPr>
                <w:lang w:eastAsia="en-US"/>
              </w:rPr>
              <w:t>SET</w:t>
            </w:r>
            <w:r w:rsidRPr="001C0215">
              <w:rPr>
                <w:vertAlign w:val="superscript"/>
                <w:lang w:eastAsia="en-US"/>
              </w:rPr>
              <w:t>®</w:t>
            </w:r>
            <w:r w:rsidRPr="001C0215">
              <w:rPr>
                <w:lang w:eastAsia="en-US"/>
              </w:rPr>
              <w:t xml:space="preserve"> 45 HW extended</w:t>
            </w:r>
          </w:p>
        </w:tc>
        <w:tc>
          <w:tcPr>
            <w:tcW w:w="745" w:type="dxa"/>
            <w:tcBorders>
              <w:top w:val="single" w:sz="4" w:space="0" w:color="auto"/>
            </w:tcBorders>
            <w:vAlign w:val="center"/>
          </w:tcPr>
          <w:p w:rsidR="00913FDB" w:rsidRPr="001C0215" w:rsidRDefault="00913FDB" w:rsidP="00180DF5">
            <w:pPr>
              <w:jc w:val="center"/>
              <w:rPr>
                <w:lang w:eastAsia="en-US"/>
              </w:rPr>
            </w:pPr>
            <w:r w:rsidRPr="001C0215">
              <w:rPr>
                <w:lang w:eastAsia="en-US"/>
              </w:rPr>
              <w:t>HPC Mix 1</w:t>
            </w:r>
          </w:p>
        </w:tc>
        <w:tc>
          <w:tcPr>
            <w:tcW w:w="913" w:type="dxa"/>
            <w:tcBorders>
              <w:top w:val="single" w:sz="4" w:space="0" w:color="auto"/>
            </w:tcBorders>
            <w:vAlign w:val="center"/>
          </w:tcPr>
          <w:p w:rsidR="00913FDB" w:rsidRPr="001C0215" w:rsidRDefault="00913FDB" w:rsidP="00180DF5">
            <w:pPr>
              <w:jc w:val="center"/>
              <w:rPr>
                <w:lang w:eastAsia="en-US"/>
              </w:rPr>
            </w:pPr>
            <w:r w:rsidRPr="001C0215">
              <w:rPr>
                <w:lang w:eastAsia="en-US"/>
              </w:rPr>
              <w:t>HPC Mix 1</w:t>
            </w:r>
          </w:p>
        </w:tc>
        <w:tc>
          <w:tcPr>
            <w:tcW w:w="745" w:type="dxa"/>
            <w:tcBorders>
              <w:top w:val="single" w:sz="4" w:space="0" w:color="auto"/>
            </w:tcBorders>
            <w:vAlign w:val="center"/>
          </w:tcPr>
          <w:p w:rsidR="00913FDB" w:rsidRPr="001C0215" w:rsidRDefault="00913FDB" w:rsidP="00180DF5">
            <w:pPr>
              <w:jc w:val="center"/>
              <w:rPr>
                <w:lang w:eastAsia="en-US"/>
              </w:rPr>
            </w:pPr>
            <w:r w:rsidRPr="001C0215">
              <w:rPr>
                <w:lang w:eastAsia="en-US"/>
              </w:rPr>
              <w:t>HPC Mix 1</w:t>
            </w:r>
          </w:p>
        </w:tc>
        <w:tc>
          <w:tcPr>
            <w:tcW w:w="913" w:type="dxa"/>
            <w:tcBorders>
              <w:top w:val="single" w:sz="4" w:space="0" w:color="auto"/>
            </w:tcBorders>
            <w:vAlign w:val="center"/>
          </w:tcPr>
          <w:p w:rsidR="00913FDB" w:rsidRPr="001C0215" w:rsidRDefault="00913FDB" w:rsidP="00180DF5">
            <w:pPr>
              <w:jc w:val="center"/>
              <w:rPr>
                <w:lang w:eastAsia="en-US"/>
              </w:rPr>
            </w:pPr>
            <w:r w:rsidRPr="001C0215">
              <w:rPr>
                <w:lang w:eastAsia="en-US"/>
              </w:rPr>
              <w:t>HPC Mix 1</w:t>
            </w:r>
          </w:p>
        </w:tc>
      </w:tr>
      <w:tr w:rsidR="00913FDB" w:rsidRPr="001C0215" w:rsidTr="00044C08">
        <w:tblPrEx>
          <w:tblCellMar>
            <w:left w:w="70" w:type="dxa"/>
            <w:right w:w="70" w:type="dxa"/>
          </w:tblCellMar>
          <w:tblLook w:val="0000"/>
        </w:tblPrEx>
        <w:trPr>
          <w:trHeight w:val="432"/>
          <w:jc w:val="center"/>
        </w:trPr>
        <w:tc>
          <w:tcPr>
            <w:tcW w:w="1529" w:type="dxa"/>
            <w:tcBorders>
              <w:bottom w:val="single" w:sz="4" w:space="0" w:color="auto"/>
            </w:tcBorders>
            <w:vAlign w:val="center"/>
          </w:tcPr>
          <w:p w:rsidR="00913FDB" w:rsidRPr="001C0215" w:rsidRDefault="00913FDB" w:rsidP="00180DF5">
            <w:pPr>
              <w:jc w:val="center"/>
              <w:rPr>
                <w:lang w:eastAsia="en-US"/>
              </w:rPr>
            </w:pPr>
            <w:r w:rsidRPr="001C0215">
              <w:rPr>
                <w:lang w:eastAsia="en-US"/>
              </w:rPr>
              <w:t>Test/Specimen Name</w:t>
            </w:r>
          </w:p>
        </w:tc>
        <w:tc>
          <w:tcPr>
            <w:tcW w:w="1215" w:type="dxa"/>
            <w:tcBorders>
              <w:bottom w:val="single" w:sz="4" w:space="0" w:color="auto"/>
            </w:tcBorders>
            <w:vAlign w:val="center"/>
          </w:tcPr>
          <w:p w:rsidR="00913FDB" w:rsidRPr="001C0215" w:rsidRDefault="00913FDB" w:rsidP="00180DF5">
            <w:pPr>
              <w:jc w:val="center"/>
              <w:rPr>
                <w:lang w:eastAsia="en-US"/>
              </w:rPr>
            </w:pPr>
            <w:r w:rsidRPr="001C0215">
              <w:rPr>
                <w:lang w:eastAsia="en-US"/>
              </w:rPr>
              <w:t>SF-O</w:t>
            </w:r>
          </w:p>
        </w:tc>
        <w:tc>
          <w:tcPr>
            <w:tcW w:w="913" w:type="dxa"/>
            <w:tcBorders>
              <w:bottom w:val="single" w:sz="4" w:space="0" w:color="auto"/>
            </w:tcBorders>
            <w:vAlign w:val="center"/>
          </w:tcPr>
          <w:p w:rsidR="00913FDB" w:rsidRPr="001C0215" w:rsidRDefault="00913FDB" w:rsidP="00180DF5">
            <w:pPr>
              <w:jc w:val="center"/>
              <w:rPr>
                <w:lang w:eastAsia="en-US"/>
              </w:rPr>
            </w:pPr>
            <w:r w:rsidRPr="001C0215">
              <w:rPr>
                <w:lang w:eastAsia="en-US"/>
              </w:rPr>
              <w:t>FF-O</w:t>
            </w:r>
          </w:p>
        </w:tc>
        <w:tc>
          <w:tcPr>
            <w:tcW w:w="745" w:type="dxa"/>
            <w:tcBorders>
              <w:bottom w:val="single" w:sz="4" w:space="0" w:color="auto"/>
            </w:tcBorders>
            <w:vAlign w:val="center"/>
          </w:tcPr>
          <w:p w:rsidR="00913FDB" w:rsidRPr="001C0215" w:rsidRDefault="00913FDB" w:rsidP="00180DF5">
            <w:pPr>
              <w:jc w:val="center"/>
              <w:rPr>
                <w:lang w:eastAsia="en-US"/>
              </w:rPr>
            </w:pPr>
            <w:r w:rsidRPr="001C0215">
              <w:rPr>
                <w:lang w:eastAsia="en-US"/>
              </w:rPr>
              <w:t>SS-O</w:t>
            </w:r>
          </w:p>
        </w:tc>
        <w:tc>
          <w:tcPr>
            <w:tcW w:w="1387" w:type="dxa"/>
            <w:tcBorders>
              <w:bottom w:val="single" w:sz="4" w:space="0" w:color="auto"/>
            </w:tcBorders>
            <w:vAlign w:val="center"/>
          </w:tcPr>
          <w:p w:rsidR="00913FDB" w:rsidRPr="001C0215" w:rsidRDefault="00913FDB" w:rsidP="00180DF5">
            <w:pPr>
              <w:jc w:val="center"/>
              <w:rPr>
                <w:lang w:eastAsia="en-US"/>
              </w:rPr>
            </w:pPr>
            <w:r w:rsidRPr="001C0215">
              <w:rPr>
                <w:lang w:eastAsia="en-US"/>
              </w:rPr>
              <w:t>FS-O</w:t>
            </w:r>
          </w:p>
        </w:tc>
        <w:tc>
          <w:tcPr>
            <w:tcW w:w="745" w:type="dxa"/>
            <w:tcBorders>
              <w:bottom w:val="single" w:sz="4" w:space="0" w:color="auto"/>
            </w:tcBorders>
            <w:vAlign w:val="center"/>
          </w:tcPr>
          <w:p w:rsidR="00913FDB" w:rsidRPr="001C0215" w:rsidRDefault="00913FDB" w:rsidP="00180DF5">
            <w:pPr>
              <w:jc w:val="center"/>
              <w:rPr>
                <w:lang w:eastAsia="en-US"/>
              </w:rPr>
            </w:pPr>
            <w:r w:rsidRPr="001C0215">
              <w:rPr>
                <w:lang w:eastAsia="en-US"/>
              </w:rPr>
              <w:t>SF-7</w:t>
            </w:r>
          </w:p>
        </w:tc>
        <w:tc>
          <w:tcPr>
            <w:tcW w:w="913" w:type="dxa"/>
            <w:tcBorders>
              <w:bottom w:val="single" w:sz="4" w:space="0" w:color="auto"/>
            </w:tcBorders>
            <w:vAlign w:val="center"/>
          </w:tcPr>
          <w:p w:rsidR="00913FDB" w:rsidRPr="001C0215" w:rsidRDefault="00913FDB" w:rsidP="00180DF5">
            <w:pPr>
              <w:jc w:val="center"/>
              <w:rPr>
                <w:lang w:eastAsia="en-US"/>
              </w:rPr>
            </w:pPr>
            <w:r w:rsidRPr="001C0215">
              <w:rPr>
                <w:lang w:eastAsia="en-US"/>
              </w:rPr>
              <w:t>FF-7</w:t>
            </w:r>
          </w:p>
        </w:tc>
        <w:tc>
          <w:tcPr>
            <w:tcW w:w="745" w:type="dxa"/>
            <w:tcBorders>
              <w:bottom w:val="single" w:sz="4" w:space="0" w:color="auto"/>
            </w:tcBorders>
            <w:vAlign w:val="center"/>
          </w:tcPr>
          <w:p w:rsidR="00913FDB" w:rsidRPr="001C0215" w:rsidRDefault="00913FDB" w:rsidP="00180DF5">
            <w:pPr>
              <w:jc w:val="center"/>
              <w:rPr>
                <w:lang w:eastAsia="en-US"/>
              </w:rPr>
            </w:pPr>
            <w:r w:rsidRPr="001C0215">
              <w:rPr>
                <w:lang w:eastAsia="en-US"/>
              </w:rPr>
              <w:t>SS-7</w:t>
            </w:r>
          </w:p>
        </w:tc>
        <w:tc>
          <w:tcPr>
            <w:tcW w:w="913" w:type="dxa"/>
            <w:tcBorders>
              <w:bottom w:val="single" w:sz="4" w:space="0" w:color="auto"/>
            </w:tcBorders>
            <w:vAlign w:val="center"/>
          </w:tcPr>
          <w:p w:rsidR="00913FDB" w:rsidRPr="001C0215" w:rsidRDefault="00913FDB" w:rsidP="00180DF5">
            <w:pPr>
              <w:jc w:val="center"/>
              <w:rPr>
                <w:lang w:eastAsia="en-US"/>
              </w:rPr>
            </w:pPr>
            <w:r w:rsidRPr="001C0215">
              <w:rPr>
                <w:lang w:eastAsia="en-US"/>
              </w:rPr>
              <w:t>FS-7</w:t>
            </w:r>
          </w:p>
        </w:tc>
      </w:tr>
    </w:tbl>
    <w:p w:rsidR="00913FDB" w:rsidRPr="001C0215" w:rsidRDefault="00913FDB" w:rsidP="00B00F8D">
      <w:pPr>
        <w:spacing w:line="480" w:lineRule="auto"/>
      </w:pPr>
    </w:p>
    <w:p w:rsidR="00913FDB" w:rsidRPr="001C0215" w:rsidRDefault="00913FDB" w:rsidP="00EB728F">
      <w:pPr>
        <w:pStyle w:val="disstable"/>
      </w:pPr>
      <w:bookmarkStart w:id="81" w:name="_Toc266352931"/>
      <w:bookmarkStart w:id="82" w:name="_Toc276027853"/>
      <w:r w:rsidRPr="001C0215">
        <w:t xml:space="preserve">Table </w:t>
      </w:r>
      <w:r>
        <w:t>3.2.</w:t>
      </w:r>
      <w:r w:rsidRPr="001C0215">
        <w:t xml:space="preserve"> Compressive Strength of Concrete Panel and Grouted Joint</w:t>
      </w:r>
      <w:bookmarkEnd w:id="81"/>
      <w:bookmarkEnd w:id="82"/>
    </w:p>
    <w:tbl>
      <w:tblPr>
        <w:tblW w:w="5023" w:type="dxa"/>
        <w:jc w:val="center"/>
        <w:tblBorders>
          <w:top w:val="single" w:sz="12" w:space="0" w:color="auto"/>
          <w:bottom w:val="single" w:sz="4" w:space="0" w:color="auto"/>
        </w:tblBorders>
        <w:tblLook w:val="01E0"/>
      </w:tblPr>
      <w:tblGrid>
        <w:gridCol w:w="1163"/>
        <w:gridCol w:w="957"/>
        <w:gridCol w:w="937"/>
        <w:gridCol w:w="924"/>
        <w:gridCol w:w="1042"/>
      </w:tblGrid>
      <w:tr w:rsidR="00913FDB" w:rsidRPr="008A6C21" w:rsidTr="00180DF5">
        <w:trPr>
          <w:trHeight w:val="20"/>
          <w:jc w:val="center"/>
        </w:trPr>
        <w:tc>
          <w:tcPr>
            <w:tcW w:w="1163" w:type="dxa"/>
            <w:tcBorders>
              <w:top w:val="single" w:sz="12" w:space="0" w:color="auto"/>
              <w:bottom w:val="nil"/>
            </w:tcBorders>
            <w:vAlign w:val="center"/>
          </w:tcPr>
          <w:p w:rsidR="00913FDB" w:rsidRPr="00B00F8D" w:rsidRDefault="00913FDB" w:rsidP="00180DF5">
            <w:pPr>
              <w:spacing w:after="100"/>
              <w:jc w:val="center"/>
              <w:rPr>
                <w:lang w:val="en-US" w:eastAsia="en-US"/>
              </w:rPr>
            </w:pPr>
          </w:p>
        </w:tc>
        <w:tc>
          <w:tcPr>
            <w:tcW w:w="1894" w:type="dxa"/>
            <w:gridSpan w:val="2"/>
            <w:tcBorders>
              <w:top w:val="single" w:sz="12" w:space="0" w:color="auto"/>
              <w:bottom w:val="single" w:sz="4" w:space="0" w:color="auto"/>
            </w:tcBorders>
            <w:vAlign w:val="center"/>
          </w:tcPr>
          <w:p w:rsidR="00913FDB" w:rsidRPr="008A6C21" w:rsidRDefault="00913FDB" w:rsidP="00180DF5">
            <w:pPr>
              <w:spacing w:after="100"/>
              <w:jc w:val="center"/>
              <w:rPr>
                <w:lang w:val="en-US" w:eastAsia="en-US"/>
              </w:rPr>
            </w:pPr>
            <w:r w:rsidRPr="008A6C21">
              <w:rPr>
                <w:lang w:val="en-US" w:eastAsia="en-US"/>
              </w:rPr>
              <w:t>Panel (MPa)</w:t>
            </w:r>
          </w:p>
        </w:tc>
        <w:tc>
          <w:tcPr>
            <w:tcW w:w="1966" w:type="dxa"/>
            <w:gridSpan w:val="2"/>
            <w:tcBorders>
              <w:top w:val="single" w:sz="12" w:space="0" w:color="auto"/>
              <w:bottom w:val="single" w:sz="4" w:space="0" w:color="auto"/>
            </w:tcBorders>
            <w:vAlign w:val="center"/>
          </w:tcPr>
          <w:p w:rsidR="00913FDB" w:rsidRPr="008A6C21" w:rsidRDefault="00913FDB" w:rsidP="00180DF5">
            <w:pPr>
              <w:spacing w:after="100"/>
              <w:jc w:val="center"/>
              <w:rPr>
                <w:lang w:val="en-US" w:eastAsia="en-US"/>
              </w:rPr>
            </w:pPr>
            <w:r w:rsidRPr="008A6C21">
              <w:rPr>
                <w:lang w:val="en-US" w:eastAsia="en-US"/>
              </w:rPr>
              <w:t>Joint (MPa)</w:t>
            </w:r>
          </w:p>
        </w:tc>
      </w:tr>
      <w:tr w:rsidR="00913FDB" w:rsidRPr="008A6C21" w:rsidTr="00180DF5">
        <w:trPr>
          <w:trHeight w:val="20"/>
          <w:jc w:val="center"/>
        </w:trPr>
        <w:tc>
          <w:tcPr>
            <w:tcW w:w="1163" w:type="dxa"/>
            <w:tcBorders>
              <w:top w:val="nil"/>
              <w:bottom w:val="single" w:sz="4" w:space="0" w:color="auto"/>
            </w:tcBorders>
            <w:vAlign w:val="center"/>
          </w:tcPr>
          <w:p w:rsidR="00913FDB" w:rsidRPr="008A6C21" w:rsidRDefault="00913FDB" w:rsidP="00180DF5">
            <w:pPr>
              <w:spacing w:after="100"/>
              <w:jc w:val="center"/>
              <w:rPr>
                <w:lang w:val="en-US" w:eastAsia="en-US"/>
              </w:rPr>
            </w:pPr>
            <w:r w:rsidRPr="008A6C21">
              <w:rPr>
                <w:lang w:val="en-US" w:eastAsia="en-US"/>
              </w:rPr>
              <w:t>Specimen</w:t>
            </w:r>
          </w:p>
        </w:tc>
        <w:tc>
          <w:tcPr>
            <w:tcW w:w="957" w:type="dxa"/>
            <w:tcBorders>
              <w:top w:val="single" w:sz="4" w:space="0" w:color="auto"/>
              <w:bottom w:val="single" w:sz="4" w:space="0" w:color="auto"/>
            </w:tcBorders>
            <w:vAlign w:val="center"/>
          </w:tcPr>
          <w:p w:rsidR="00913FDB" w:rsidRPr="008A6C21" w:rsidRDefault="00913FDB" w:rsidP="00180DF5">
            <w:pPr>
              <w:spacing w:after="100"/>
              <w:jc w:val="center"/>
              <w:rPr>
                <w:lang w:val="en-US" w:eastAsia="en-US"/>
              </w:rPr>
            </w:pPr>
            <w:r w:rsidRPr="008A6C21">
              <w:rPr>
                <w:lang w:val="en-US" w:eastAsia="en-US"/>
              </w:rPr>
              <w:t>Start of Test</w:t>
            </w:r>
          </w:p>
        </w:tc>
        <w:tc>
          <w:tcPr>
            <w:tcW w:w="937" w:type="dxa"/>
            <w:tcBorders>
              <w:top w:val="single" w:sz="4" w:space="0" w:color="auto"/>
              <w:bottom w:val="single" w:sz="4" w:space="0" w:color="auto"/>
            </w:tcBorders>
            <w:vAlign w:val="center"/>
          </w:tcPr>
          <w:p w:rsidR="00913FDB" w:rsidRPr="008A6C21" w:rsidRDefault="00913FDB" w:rsidP="00180DF5">
            <w:pPr>
              <w:spacing w:after="100"/>
              <w:jc w:val="center"/>
              <w:rPr>
                <w:lang w:val="en-US" w:eastAsia="en-US"/>
              </w:rPr>
            </w:pPr>
            <w:r w:rsidRPr="008A6C21">
              <w:rPr>
                <w:lang w:val="en-US" w:eastAsia="en-US"/>
              </w:rPr>
              <w:t>End of Test</w:t>
            </w:r>
          </w:p>
        </w:tc>
        <w:tc>
          <w:tcPr>
            <w:tcW w:w="924" w:type="dxa"/>
            <w:tcBorders>
              <w:top w:val="single" w:sz="4" w:space="0" w:color="auto"/>
              <w:bottom w:val="single" w:sz="4" w:space="0" w:color="auto"/>
            </w:tcBorders>
            <w:vAlign w:val="center"/>
          </w:tcPr>
          <w:p w:rsidR="00913FDB" w:rsidRPr="008A6C21" w:rsidRDefault="00913FDB" w:rsidP="00180DF5">
            <w:pPr>
              <w:spacing w:after="100"/>
              <w:jc w:val="center"/>
              <w:rPr>
                <w:lang w:val="en-US" w:eastAsia="en-US"/>
              </w:rPr>
            </w:pPr>
            <w:r w:rsidRPr="008A6C21">
              <w:rPr>
                <w:lang w:val="en-US" w:eastAsia="en-US"/>
              </w:rPr>
              <w:t>Start of Test</w:t>
            </w:r>
          </w:p>
        </w:tc>
        <w:tc>
          <w:tcPr>
            <w:tcW w:w="1042" w:type="dxa"/>
            <w:tcBorders>
              <w:top w:val="single" w:sz="4" w:space="0" w:color="auto"/>
              <w:bottom w:val="single" w:sz="4" w:space="0" w:color="auto"/>
            </w:tcBorders>
            <w:vAlign w:val="center"/>
          </w:tcPr>
          <w:p w:rsidR="00913FDB" w:rsidRPr="008A6C21" w:rsidRDefault="00913FDB" w:rsidP="00180DF5">
            <w:pPr>
              <w:spacing w:after="100"/>
              <w:jc w:val="center"/>
              <w:rPr>
                <w:lang w:val="en-US" w:eastAsia="en-US"/>
              </w:rPr>
            </w:pPr>
            <w:r w:rsidRPr="008A6C21">
              <w:rPr>
                <w:lang w:val="en-US" w:eastAsia="en-US"/>
              </w:rPr>
              <w:t>End of Test</w:t>
            </w:r>
          </w:p>
        </w:tc>
      </w:tr>
      <w:tr w:rsidR="00913FDB" w:rsidRPr="008A6C21" w:rsidTr="00180DF5">
        <w:trPr>
          <w:trHeight w:val="20"/>
          <w:jc w:val="center"/>
        </w:trPr>
        <w:tc>
          <w:tcPr>
            <w:tcW w:w="1163" w:type="dxa"/>
            <w:tcBorders>
              <w:top w:val="single" w:sz="4" w:space="0" w:color="auto"/>
            </w:tcBorders>
            <w:vAlign w:val="center"/>
          </w:tcPr>
          <w:p w:rsidR="00913FDB" w:rsidRPr="008A6C21" w:rsidRDefault="00913FDB" w:rsidP="00180DF5">
            <w:pPr>
              <w:spacing w:after="100"/>
              <w:jc w:val="center"/>
              <w:rPr>
                <w:b/>
                <w:lang w:val="en-US" w:eastAsia="en-US"/>
              </w:rPr>
            </w:pPr>
            <w:r w:rsidRPr="008A6C21">
              <w:rPr>
                <w:b/>
                <w:lang w:val="en-US" w:eastAsia="en-US"/>
              </w:rPr>
              <w:t>SS-O</w:t>
            </w:r>
          </w:p>
        </w:tc>
        <w:tc>
          <w:tcPr>
            <w:tcW w:w="1894" w:type="dxa"/>
            <w:gridSpan w:val="2"/>
            <w:tcBorders>
              <w:top w:val="single" w:sz="4" w:space="0" w:color="auto"/>
            </w:tcBorders>
            <w:vAlign w:val="center"/>
          </w:tcPr>
          <w:p w:rsidR="00913FDB" w:rsidRPr="008A6C21" w:rsidRDefault="00913FDB" w:rsidP="00180DF5">
            <w:pPr>
              <w:spacing w:after="100"/>
              <w:jc w:val="center"/>
              <w:rPr>
                <w:lang w:val="en-US" w:eastAsia="en-US"/>
              </w:rPr>
            </w:pPr>
            <w:r w:rsidRPr="008A6C21">
              <w:rPr>
                <w:lang w:val="en-US" w:eastAsia="en-US"/>
              </w:rPr>
              <w:t>79</w:t>
            </w:r>
          </w:p>
        </w:tc>
        <w:tc>
          <w:tcPr>
            <w:tcW w:w="1966" w:type="dxa"/>
            <w:gridSpan w:val="2"/>
            <w:tcBorders>
              <w:top w:val="single" w:sz="4" w:space="0" w:color="auto"/>
            </w:tcBorders>
            <w:vAlign w:val="center"/>
          </w:tcPr>
          <w:p w:rsidR="00913FDB" w:rsidRPr="008A6C21" w:rsidRDefault="00913FDB" w:rsidP="00180DF5">
            <w:pPr>
              <w:spacing w:after="100"/>
              <w:jc w:val="center"/>
              <w:rPr>
                <w:lang w:val="en-US" w:eastAsia="en-US"/>
              </w:rPr>
            </w:pPr>
            <w:r w:rsidRPr="008A6C21">
              <w:rPr>
                <w:lang w:val="en-US" w:eastAsia="en-US"/>
              </w:rPr>
              <w:t>52</w:t>
            </w:r>
          </w:p>
        </w:tc>
      </w:tr>
      <w:tr w:rsidR="00913FDB" w:rsidRPr="008A6C21" w:rsidTr="00180DF5">
        <w:trPr>
          <w:trHeight w:val="20"/>
          <w:jc w:val="center"/>
        </w:trPr>
        <w:tc>
          <w:tcPr>
            <w:tcW w:w="1163" w:type="dxa"/>
            <w:vAlign w:val="center"/>
          </w:tcPr>
          <w:p w:rsidR="00913FDB" w:rsidRPr="008A6C21" w:rsidRDefault="00913FDB" w:rsidP="00180DF5">
            <w:pPr>
              <w:spacing w:after="100"/>
              <w:jc w:val="center"/>
              <w:rPr>
                <w:b/>
                <w:lang w:val="en-US" w:eastAsia="en-US"/>
              </w:rPr>
            </w:pPr>
            <w:r w:rsidRPr="008A6C21">
              <w:rPr>
                <w:b/>
                <w:lang w:val="en-US" w:eastAsia="en-US"/>
              </w:rPr>
              <w:t>SS-7</w:t>
            </w:r>
          </w:p>
        </w:tc>
        <w:tc>
          <w:tcPr>
            <w:tcW w:w="1894" w:type="dxa"/>
            <w:gridSpan w:val="2"/>
            <w:vAlign w:val="center"/>
          </w:tcPr>
          <w:p w:rsidR="00913FDB" w:rsidRPr="008A6C21" w:rsidRDefault="00913FDB" w:rsidP="00180DF5">
            <w:pPr>
              <w:spacing w:after="100"/>
              <w:jc w:val="center"/>
              <w:rPr>
                <w:lang w:val="en-US" w:eastAsia="en-US"/>
              </w:rPr>
            </w:pPr>
            <w:r w:rsidRPr="008A6C21">
              <w:rPr>
                <w:lang w:val="en-US" w:eastAsia="en-US"/>
              </w:rPr>
              <w:t>79</w:t>
            </w:r>
          </w:p>
        </w:tc>
        <w:tc>
          <w:tcPr>
            <w:tcW w:w="1966" w:type="dxa"/>
            <w:gridSpan w:val="2"/>
            <w:vAlign w:val="center"/>
          </w:tcPr>
          <w:p w:rsidR="00913FDB" w:rsidRPr="008A6C21" w:rsidRDefault="00913FDB" w:rsidP="00180DF5">
            <w:pPr>
              <w:spacing w:after="100"/>
              <w:jc w:val="center"/>
              <w:rPr>
                <w:lang w:val="en-US" w:eastAsia="en-US"/>
              </w:rPr>
            </w:pPr>
            <w:r w:rsidRPr="008A6C21">
              <w:rPr>
                <w:lang w:val="en-US" w:eastAsia="en-US"/>
              </w:rPr>
              <w:t>60</w:t>
            </w:r>
          </w:p>
        </w:tc>
      </w:tr>
      <w:tr w:rsidR="00913FDB" w:rsidRPr="001C0215" w:rsidTr="00180DF5">
        <w:trPr>
          <w:trHeight w:val="20"/>
          <w:jc w:val="center"/>
        </w:trPr>
        <w:tc>
          <w:tcPr>
            <w:tcW w:w="1163" w:type="dxa"/>
            <w:vAlign w:val="center"/>
          </w:tcPr>
          <w:p w:rsidR="00913FDB" w:rsidRPr="008A6C21" w:rsidRDefault="00913FDB" w:rsidP="00180DF5">
            <w:pPr>
              <w:spacing w:after="100"/>
              <w:jc w:val="center"/>
              <w:rPr>
                <w:b/>
                <w:lang w:val="en-US" w:eastAsia="en-US"/>
              </w:rPr>
            </w:pPr>
            <w:r w:rsidRPr="008A6C21">
              <w:rPr>
                <w:b/>
                <w:lang w:val="en-US" w:eastAsia="en-US"/>
              </w:rPr>
              <w:t>FS-O</w:t>
            </w:r>
          </w:p>
        </w:tc>
        <w:tc>
          <w:tcPr>
            <w:tcW w:w="957" w:type="dxa"/>
            <w:vAlign w:val="center"/>
          </w:tcPr>
          <w:p w:rsidR="00913FDB" w:rsidRPr="008A6C21" w:rsidRDefault="00913FDB" w:rsidP="00180DF5">
            <w:pPr>
              <w:spacing w:after="100"/>
              <w:jc w:val="center"/>
              <w:rPr>
                <w:lang w:val="en-US" w:eastAsia="en-US"/>
              </w:rPr>
            </w:pPr>
            <w:r w:rsidRPr="008A6C21">
              <w:rPr>
                <w:lang w:val="en-US" w:eastAsia="en-US"/>
              </w:rPr>
              <w:t>74</w:t>
            </w:r>
          </w:p>
        </w:tc>
        <w:tc>
          <w:tcPr>
            <w:tcW w:w="937" w:type="dxa"/>
            <w:vAlign w:val="center"/>
          </w:tcPr>
          <w:p w:rsidR="00913FDB" w:rsidRPr="008A6C21" w:rsidRDefault="00913FDB" w:rsidP="00180DF5">
            <w:pPr>
              <w:spacing w:after="100"/>
              <w:jc w:val="center"/>
              <w:rPr>
                <w:lang w:val="en-US" w:eastAsia="en-US"/>
              </w:rPr>
            </w:pPr>
            <w:r w:rsidRPr="008A6C21">
              <w:rPr>
                <w:lang w:val="en-US" w:eastAsia="en-US"/>
              </w:rPr>
              <w:t>79</w:t>
            </w:r>
          </w:p>
        </w:tc>
        <w:tc>
          <w:tcPr>
            <w:tcW w:w="924" w:type="dxa"/>
            <w:vAlign w:val="center"/>
          </w:tcPr>
          <w:p w:rsidR="00913FDB" w:rsidRPr="008A6C21" w:rsidRDefault="00913FDB" w:rsidP="00180DF5">
            <w:pPr>
              <w:spacing w:after="100"/>
              <w:jc w:val="center"/>
              <w:rPr>
                <w:lang w:val="en-US" w:eastAsia="en-US"/>
              </w:rPr>
            </w:pPr>
            <w:r w:rsidRPr="008A6C21">
              <w:rPr>
                <w:lang w:val="en-US" w:eastAsia="en-US"/>
              </w:rPr>
              <w:t>44</w:t>
            </w:r>
          </w:p>
        </w:tc>
        <w:tc>
          <w:tcPr>
            <w:tcW w:w="1042" w:type="dxa"/>
            <w:vAlign w:val="center"/>
          </w:tcPr>
          <w:p w:rsidR="00913FDB" w:rsidRPr="001C0215" w:rsidRDefault="00913FDB" w:rsidP="00180DF5">
            <w:pPr>
              <w:spacing w:after="100"/>
              <w:jc w:val="center"/>
              <w:rPr>
                <w:lang w:eastAsia="en-US"/>
              </w:rPr>
            </w:pPr>
            <w:r w:rsidRPr="008A6C21">
              <w:rPr>
                <w:lang w:val="en-US" w:eastAsia="en-US"/>
              </w:rPr>
              <w:t>4</w:t>
            </w:r>
            <w:r w:rsidRPr="001C0215">
              <w:rPr>
                <w:lang w:eastAsia="en-US"/>
              </w:rPr>
              <w:t>5</w:t>
            </w:r>
          </w:p>
        </w:tc>
      </w:tr>
      <w:tr w:rsidR="00913FDB" w:rsidRPr="001C0215" w:rsidTr="00180DF5">
        <w:trPr>
          <w:trHeight w:val="20"/>
          <w:jc w:val="center"/>
        </w:trPr>
        <w:tc>
          <w:tcPr>
            <w:tcW w:w="1163" w:type="dxa"/>
            <w:vAlign w:val="center"/>
          </w:tcPr>
          <w:p w:rsidR="00913FDB" w:rsidRPr="001C0215" w:rsidRDefault="00913FDB" w:rsidP="00180DF5">
            <w:pPr>
              <w:spacing w:after="100"/>
              <w:jc w:val="center"/>
              <w:rPr>
                <w:b/>
                <w:lang w:eastAsia="en-US"/>
              </w:rPr>
            </w:pPr>
            <w:r w:rsidRPr="001C0215">
              <w:rPr>
                <w:b/>
                <w:lang w:eastAsia="en-US"/>
              </w:rPr>
              <w:t>FS-7</w:t>
            </w:r>
          </w:p>
        </w:tc>
        <w:tc>
          <w:tcPr>
            <w:tcW w:w="957" w:type="dxa"/>
            <w:vAlign w:val="center"/>
          </w:tcPr>
          <w:p w:rsidR="00913FDB" w:rsidRPr="001C0215" w:rsidRDefault="00913FDB" w:rsidP="00180DF5">
            <w:pPr>
              <w:spacing w:after="100"/>
              <w:jc w:val="center"/>
              <w:rPr>
                <w:lang w:eastAsia="en-US"/>
              </w:rPr>
            </w:pPr>
            <w:r w:rsidRPr="001C0215">
              <w:rPr>
                <w:lang w:eastAsia="en-US"/>
              </w:rPr>
              <w:t>79</w:t>
            </w:r>
          </w:p>
        </w:tc>
        <w:tc>
          <w:tcPr>
            <w:tcW w:w="937" w:type="dxa"/>
            <w:vAlign w:val="center"/>
          </w:tcPr>
          <w:p w:rsidR="00913FDB" w:rsidRPr="001C0215" w:rsidRDefault="00913FDB" w:rsidP="00180DF5">
            <w:pPr>
              <w:spacing w:after="100"/>
              <w:jc w:val="center"/>
              <w:rPr>
                <w:lang w:eastAsia="en-US"/>
              </w:rPr>
            </w:pPr>
            <w:r w:rsidRPr="001C0215">
              <w:rPr>
                <w:lang w:eastAsia="en-US"/>
              </w:rPr>
              <w:t>79</w:t>
            </w:r>
          </w:p>
        </w:tc>
        <w:tc>
          <w:tcPr>
            <w:tcW w:w="924" w:type="dxa"/>
            <w:vAlign w:val="center"/>
          </w:tcPr>
          <w:p w:rsidR="00913FDB" w:rsidRPr="001C0215" w:rsidRDefault="00913FDB" w:rsidP="00180DF5">
            <w:pPr>
              <w:spacing w:after="100"/>
              <w:jc w:val="center"/>
              <w:rPr>
                <w:lang w:eastAsia="en-US"/>
              </w:rPr>
            </w:pPr>
            <w:r w:rsidRPr="001C0215">
              <w:rPr>
                <w:lang w:eastAsia="en-US"/>
              </w:rPr>
              <w:t>54</w:t>
            </w:r>
          </w:p>
        </w:tc>
        <w:tc>
          <w:tcPr>
            <w:tcW w:w="1042" w:type="dxa"/>
            <w:vAlign w:val="center"/>
          </w:tcPr>
          <w:p w:rsidR="00913FDB" w:rsidRPr="001C0215" w:rsidRDefault="00913FDB" w:rsidP="00180DF5">
            <w:pPr>
              <w:spacing w:after="100"/>
              <w:jc w:val="center"/>
              <w:rPr>
                <w:lang w:eastAsia="en-US"/>
              </w:rPr>
            </w:pPr>
            <w:r w:rsidRPr="001C0215">
              <w:rPr>
                <w:lang w:eastAsia="en-US"/>
              </w:rPr>
              <w:t>65</w:t>
            </w:r>
          </w:p>
        </w:tc>
      </w:tr>
      <w:tr w:rsidR="00913FDB" w:rsidRPr="001C0215" w:rsidTr="00180DF5">
        <w:trPr>
          <w:trHeight w:val="20"/>
          <w:jc w:val="center"/>
        </w:trPr>
        <w:tc>
          <w:tcPr>
            <w:tcW w:w="1163" w:type="dxa"/>
            <w:vAlign w:val="center"/>
          </w:tcPr>
          <w:p w:rsidR="00913FDB" w:rsidRPr="001C0215" w:rsidRDefault="00913FDB" w:rsidP="00180DF5">
            <w:pPr>
              <w:spacing w:after="100"/>
              <w:jc w:val="center"/>
              <w:rPr>
                <w:b/>
                <w:lang w:eastAsia="en-US"/>
              </w:rPr>
            </w:pPr>
            <w:r w:rsidRPr="001C0215">
              <w:rPr>
                <w:b/>
                <w:lang w:eastAsia="en-US"/>
              </w:rPr>
              <w:t>SF-O</w:t>
            </w:r>
          </w:p>
        </w:tc>
        <w:tc>
          <w:tcPr>
            <w:tcW w:w="1894" w:type="dxa"/>
            <w:gridSpan w:val="2"/>
            <w:vAlign w:val="center"/>
          </w:tcPr>
          <w:p w:rsidR="00913FDB" w:rsidRPr="001C0215" w:rsidRDefault="00913FDB" w:rsidP="00180DF5">
            <w:pPr>
              <w:spacing w:after="100"/>
              <w:jc w:val="center"/>
              <w:rPr>
                <w:lang w:eastAsia="en-US"/>
              </w:rPr>
            </w:pPr>
            <w:r w:rsidRPr="001C0215">
              <w:rPr>
                <w:lang w:eastAsia="en-US"/>
              </w:rPr>
              <w:t>86</w:t>
            </w:r>
          </w:p>
        </w:tc>
        <w:tc>
          <w:tcPr>
            <w:tcW w:w="1966" w:type="dxa"/>
            <w:gridSpan w:val="2"/>
            <w:vAlign w:val="center"/>
          </w:tcPr>
          <w:p w:rsidR="00913FDB" w:rsidRPr="001C0215" w:rsidRDefault="00913FDB" w:rsidP="00180DF5">
            <w:pPr>
              <w:spacing w:after="100"/>
              <w:jc w:val="center"/>
              <w:rPr>
                <w:lang w:eastAsia="en-US"/>
              </w:rPr>
            </w:pPr>
            <w:r w:rsidRPr="001C0215">
              <w:rPr>
                <w:lang w:eastAsia="en-US"/>
              </w:rPr>
              <w:t>41</w:t>
            </w:r>
          </w:p>
        </w:tc>
      </w:tr>
      <w:tr w:rsidR="00913FDB" w:rsidRPr="001C0215" w:rsidTr="00180DF5">
        <w:trPr>
          <w:trHeight w:val="20"/>
          <w:jc w:val="center"/>
        </w:trPr>
        <w:tc>
          <w:tcPr>
            <w:tcW w:w="1163" w:type="dxa"/>
            <w:vAlign w:val="center"/>
          </w:tcPr>
          <w:p w:rsidR="00913FDB" w:rsidRPr="001C0215" w:rsidRDefault="00913FDB" w:rsidP="00180DF5">
            <w:pPr>
              <w:spacing w:after="100"/>
              <w:jc w:val="center"/>
              <w:rPr>
                <w:b/>
                <w:lang w:eastAsia="en-US"/>
              </w:rPr>
            </w:pPr>
            <w:r w:rsidRPr="001C0215">
              <w:rPr>
                <w:b/>
                <w:lang w:eastAsia="en-US"/>
              </w:rPr>
              <w:t>SF-7</w:t>
            </w:r>
          </w:p>
        </w:tc>
        <w:tc>
          <w:tcPr>
            <w:tcW w:w="1894" w:type="dxa"/>
            <w:gridSpan w:val="2"/>
            <w:vAlign w:val="center"/>
          </w:tcPr>
          <w:p w:rsidR="00913FDB" w:rsidRPr="001C0215" w:rsidRDefault="00913FDB" w:rsidP="00180DF5">
            <w:pPr>
              <w:spacing w:after="100"/>
              <w:jc w:val="center"/>
              <w:rPr>
                <w:lang w:eastAsia="en-US"/>
              </w:rPr>
            </w:pPr>
            <w:r w:rsidRPr="001C0215">
              <w:rPr>
                <w:lang w:eastAsia="en-US"/>
              </w:rPr>
              <w:t>86</w:t>
            </w:r>
          </w:p>
        </w:tc>
        <w:tc>
          <w:tcPr>
            <w:tcW w:w="1966" w:type="dxa"/>
            <w:gridSpan w:val="2"/>
            <w:vAlign w:val="center"/>
          </w:tcPr>
          <w:p w:rsidR="00913FDB" w:rsidRPr="001C0215" w:rsidRDefault="00913FDB" w:rsidP="00180DF5">
            <w:pPr>
              <w:spacing w:after="100"/>
              <w:jc w:val="center"/>
              <w:rPr>
                <w:lang w:eastAsia="en-US"/>
              </w:rPr>
            </w:pPr>
            <w:r w:rsidRPr="001C0215">
              <w:rPr>
                <w:lang w:eastAsia="en-US"/>
              </w:rPr>
              <w:t>48</w:t>
            </w:r>
          </w:p>
        </w:tc>
      </w:tr>
      <w:tr w:rsidR="00913FDB" w:rsidRPr="001C0215" w:rsidTr="00180DF5">
        <w:trPr>
          <w:trHeight w:val="20"/>
          <w:jc w:val="center"/>
        </w:trPr>
        <w:tc>
          <w:tcPr>
            <w:tcW w:w="1163" w:type="dxa"/>
            <w:vAlign w:val="center"/>
          </w:tcPr>
          <w:p w:rsidR="00913FDB" w:rsidRPr="001C0215" w:rsidRDefault="00913FDB" w:rsidP="00180DF5">
            <w:pPr>
              <w:spacing w:after="100"/>
              <w:jc w:val="center"/>
              <w:rPr>
                <w:b/>
                <w:lang w:eastAsia="en-US"/>
              </w:rPr>
            </w:pPr>
            <w:r w:rsidRPr="001C0215">
              <w:rPr>
                <w:b/>
                <w:lang w:eastAsia="en-US"/>
              </w:rPr>
              <w:t>FF-O</w:t>
            </w:r>
          </w:p>
        </w:tc>
        <w:tc>
          <w:tcPr>
            <w:tcW w:w="957" w:type="dxa"/>
            <w:vAlign w:val="center"/>
          </w:tcPr>
          <w:p w:rsidR="00913FDB" w:rsidRPr="001C0215" w:rsidRDefault="00913FDB" w:rsidP="00180DF5">
            <w:pPr>
              <w:spacing w:after="100"/>
              <w:jc w:val="center"/>
              <w:rPr>
                <w:lang w:eastAsia="en-US"/>
              </w:rPr>
            </w:pPr>
            <w:r w:rsidRPr="001C0215">
              <w:rPr>
                <w:lang w:eastAsia="en-US"/>
              </w:rPr>
              <w:t>81</w:t>
            </w:r>
          </w:p>
        </w:tc>
        <w:tc>
          <w:tcPr>
            <w:tcW w:w="937" w:type="dxa"/>
            <w:vAlign w:val="center"/>
          </w:tcPr>
          <w:p w:rsidR="00913FDB" w:rsidRPr="001C0215" w:rsidRDefault="00913FDB" w:rsidP="00180DF5">
            <w:pPr>
              <w:spacing w:after="100"/>
              <w:jc w:val="center"/>
              <w:rPr>
                <w:lang w:eastAsia="en-US"/>
              </w:rPr>
            </w:pPr>
            <w:r w:rsidRPr="001C0215">
              <w:rPr>
                <w:lang w:eastAsia="en-US"/>
              </w:rPr>
              <w:t>80</w:t>
            </w:r>
          </w:p>
        </w:tc>
        <w:tc>
          <w:tcPr>
            <w:tcW w:w="924" w:type="dxa"/>
            <w:vAlign w:val="center"/>
          </w:tcPr>
          <w:p w:rsidR="00913FDB" w:rsidRPr="001C0215" w:rsidRDefault="00913FDB" w:rsidP="00180DF5">
            <w:pPr>
              <w:spacing w:after="100"/>
              <w:jc w:val="center"/>
              <w:rPr>
                <w:lang w:eastAsia="en-US"/>
              </w:rPr>
            </w:pPr>
            <w:r w:rsidRPr="001C0215">
              <w:rPr>
                <w:lang w:eastAsia="en-US"/>
              </w:rPr>
              <w:t>32</w:t>
            </w:r>
          </w:p>
        </w:tc>
        <w:tc>
          <w:tcPr>
            <w:tcW w:w="1042" w:type="dxa"/>
            <w:vAlign w:val="center"/>
          </w:tcPr>
          <w:p w:rsidR="00913FDB" w:rsidRPr="001C0215" w:rsidRDefault="00913FDB" w:rsidP="00180DF5">
            <w:pPr>
              <w:spacing w:after="100"/>
              <w:jc w:val="center"/>
              <w:rPr>
                <w:lang w:eastAsia="en-US"/>
              </w:rPr>
            </w:pPr>
            <w:r w:rsidRPr="001C0215">
              <w:rPr>
                <w:lang w:eastAsia="en-US"/>
              </w:rPr>
              <w:t>37</w:t>
            </w:r>
          </w:p>
        </w:tc>
      </w:tr>
      <w:tr w:rsidR="00913FDB" w:rsidRPr="001C0215" w:rsidTr="00180DF5">
        <w:trPr>
          <w:trHeight w:val="20"/>
          <w:jc w:val="center"/>
        </w:trPr>
        <w:tc>
          <w:tcPr>
            <w:tcW w:w="1163" w:type="dxa"/>
            <w:tcBorders>
              <w:bottom w:val="single" w:sz="4" w:space="0" w:color="auto"/>
            </w:tcBorders>
            <w:vAlign w:val="center"/>
          </w:tcPr>
          <w:p w:rsidR="00913FDB" w:rsidRPr="001C0215" w:rsidRDefault="00913FDB" w:rsidP="00180DF5">
            <w:pPr>
              <w:spacing w:after="100"/>
              <w:jc w:val="center"/>
              <w:rPr>
                <w:b/>
                <w:lang w:eastAsia="en-US"/>
              </w:rPr>
            </w:pPr>
            <w:r w:rsidRPr="001C0215">
              <w:rPr>
                <w:b/>
                <w:lang w:eastAsia="en-US"/>
              </w:rPr>
              <w:t>FF-7</w:t>
            </w:r>
          </w:p>
        </w:tc>
        <w:tc>
          <w:tcPr>
            <w:tcW w:w="957" w:type="dxa"/>
            <w:tcBorders>
              <w:bottom w:val="single" w:sz="4" w:space="0" w:color="auto"/>
            </w:tcBorders>
            <w:vAlign w:val="center"/>
          </w:tcPr>
          <w:p w:rsidR="00913FDB" w:rsidRPr="001C0215" w:rsidRDefault="00913FDB" w:rsidP="00180DF5">
            <w:pPr>
              <w:spacing w:after="100"/>
              <w:jc w:val="center"/>
              <w:rPr>
                <w:lang w:eastAsia="en-US"/>
              </w:rPr>
            </w:pPr>
            <w:r w:rsidRPr="001C0215">
              <w:rPr>
                <w:lang w:eastAsia="en-US"/>
              </w:rPr>
              <w:t>76</w:t>
            </w:r>
          </w:p>
        </w:tc>
        <w:tc>
          <w:tcPr>
            <w:tcW w:w="937" w:type="dxa"/>
            <w:tcBorders>
              <w:bottom w:val="single" w:sz="4" w:space="0" w:color="auto"/>
            </w:tcBorders>
            <w:vAlign w:val="center"/>
          </w:tcPr>
          <w:p w:rsidR="00913FDB" w:rsidRPr="001C0215" w:rsidRDefault="00913FDB" w:rsidP="00180DF5">
            <w:pPr>
              <w:spacing w:after="100"/>
              <w:jc w:val="center"/>
              <w:rPr>
                <w:lang w:eastAsia="en-US"/>
              </w:rPr>
            </w:pPr>
            <w:r w:rsidRPr="001C0215">
              <w:rPr>
                <w:lang w:eastAsia="en-US"/>
              </w:rPr>
              <w:t>81</w:t>
            </w:r>
          </w:p>
        </w:tc>
        <w:tc>
          <w:tcPr>
            <w:tcW w:w="924" w:type="dxa"/>
            <w:tcBorders>
              <w:bottom w:val="single" w:sz="4" w:space="0" w:color="auto"/>
            </w:tcBorders>
            <w:vAlign w:val="center"/>
          </w:tcPr>
          <w:p w:rsidR="00913FDB" w:rsidRPr="001C0215" w:rsidRDefault="00913FDB" w:rsidP="00180DF5">
            <w:pPr>
              <w:spacing w:after="100"/>
              <w:jc w:val="center"/>
              <w:rPr>
                <w:lang w:eastAsia="en-US"/>
              </w:rPr>
            </w:pPr>
            <w:r w:rsidRPr="001C0215">
              <w:rPr>
                <w:lang w:eastAsia="en-US"/>
              </w:rPr>
              <w:t>74</w:t>
            </w:r>
          </w:p>
        </w:tc>
        <w:tc>
          <w:tcPr>
            <w:tcW w:w="1042" w:type="dxa"/>
            <w:tcBorders>
              <w:bottom w:val="single" w:sz="4" w:space="0" w:color="auto"/>
            </w:tcBorders>
            <w:vAlign w:val="center"/>
          </w:tcPr>
          <w:p w:rsidR="00913FDB" w:rsidRPr="001C0215" w:rsidRDefault="00913FDB" w:rsidP="00180DF5">
            <w:pPr>
              <w:spacing w:after="100"/>
              <w:jc w:val="center"/>
              <w:rPr>
                <w:lang w:eastAsia="en-US"/>
              </w:rPr>
            </w:pPr>
            <w:r w:rsidRPr="001C0215">
              <w:rPr>
                <w:lang w:eastAsia="en-US"/>
              </w:rPr>
              <w:t>85</w:t>
            </w:r>
          </w:p>
        </w:tc>
      </w:tr>
    </w:tbl>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rPr>
          <w:color w:val="auto"/>
          <w:lang w:val="da-DK" w:eastAsia="en-US"/>
        </w:rPr>
      </w:pPr>
    </w:p>
    <w:p w:rsidR="00913FDB" w:rsidRDefault="00913FDB" w:rsidP="00044C08">
      <w:pPr>
        <w:pStyle w:val="disstable"/>
        <w:jc w:val="left"/>
      </w:pPr>
    </w:p>
    <w:p w:rsidR="00913FDB" w:rsidRPr="001C0215" w:rsidRDefault="00913FDB" w:rsidP="00EB728F">
      <w:pPr>
        <w:pStyle w:val="disstable"/>
      </w:pPr>
      <w:bookmarkStart w:id="83" w:name="_Toc276027854"/>
      <w:r w:rsidRPr="001C0215">
        <w:t xml:space="preserve">Table </w:t>
      </w:r>
      <w:r>
        <w:t>3.3.</w:t>
      </w:r>
      <w:r w:rsidRPr="001C0215">
        <w:t xml:space="preserve">  Moment Capacity</w:t>
      </w:r>
      <w:bookmarkEnd w:id="83"/>
    </w:p>
    <w:tbl>
      <w:tblPr>
        <w:tblW w:w="9136" w:type="dxa"/>
        <w:jc w:val="center"/>
        <w:tblInd w:w="1303" w:type="dxa"/>
        <w:tblBorders>
          <w:top w:val="single" w:sz="12" w:space="0" w:color="auto"/>
          <w:bottom w:val="single" w:sz="8" w:space="0" w:color="auto"/>
        </w:tblBorders>
        <w:tblLook w:val="0000"/>
      </w:tblPr>
      <w:tblGrid>
        <w:gridCol w:w="1806"/>
        <w:gridCol w:w="1442"/>
        <w:gridCol w:w="1386"/>
        <w:gridCol w:w="1332"/>
        <w:gridCol w:w="1577"/>
        <w:gridCol w:w="1593"/>
      </w:tblGrid>
      <w:tr w:rsidR="00913FDB" w:rsidRPr="008A6C21" w:rsidTr="00044C08">
        <w:trPr>
          <w:trHeight w:val="20"/>
          <w:jc w:val="center"/>
        </w:trPr>
        <w:tc>
          <w:tcPr>
            <w:tcW w:w="1806" w:type="dxa"/>
            <w:vMerge w:val="restart"/>
            <w:tcBorders>
              <w:top w:val="single" w:sz="12"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Specimen</w:t>
            </w:r>
          </w:p>
        </w:tc>
        <w:tc>
          <w:tcPr>
            <w:tcW w:w="4160" w:type="dxa"/>
            <w:gridSpan w:val="3"/>
            <w:tcBorders>
              <w:top w:val="single" w:sz="12" w:space="0" w:color="auto"/>
              <w:bottom w:val="single" w:sz="4" w:space="0" w:color="auto"/>
            </w:tcBorders>
            <w:noWrap/>
            <w:vAlign w:val="center"/>
          </w:tcPr>
          <w:p w:rsidR="00913FDB" w:rsidRPr="008A6C21" w:rsidRDefault="00913FDB" w:rsidP="00180DF5">
            <w:pPr>
              <w:jc w:val="center"/>
              <w:rPr>
                <w:lang w:val="en-US" w:eastAsia="en-US"/>
              </w:rPr>
            </w:pPr>
            <w:r w:rsidRPr="008A6C21">
              <w:rPr>
                <w:lang w:val="en-US" w:eastAsia="en-US"/>
              </w:rPr>
              <w:t>Measured</w:t>
            </w:r>
          </w:p>
        </w:tc>
        <w:tc>
          <w:tcPr>
            <w:tcW w:w="3170" w:type="dxa"/>
            <w:gridSpan w:val="2"/>
            <w:tcBorders>
              <w:top w:val="single" w:sz="12" w:space="0" w:color="auto"/>
              <w:bottom w:val="single" w:sz="4" w:space="0" w:color="auto"/>
            </w:tcBorders>
            <w:noWrap/>
            <w:vAlign w:val="center"/>
          </w:tcPr>
          <w:p w:rsidR="00913FDB" w:rsidRPr="008A6C21" w:rsidRDefault="00913FDB" w:rsidP="00180DF5">
            <w:pPr>
              <w:jc w:val="center"/>
              <w:rPr>
                <w:lang w:val="en-US" w:eastAsia="en-US"/>
              </w:rPr>
            </w:pPr>
            <w:r w:rsidRPr="008A6C21">
              <w:rPr>
                <w:lang w:val="en-US" w:eastAsia="en-US"/>
              </w:rPr>
              <w:t>Calculated</w:t>
            </w:r>
          </w:p>
        </w:tc>
      </w:tr>
      <w:tr w:rsidR="00913FDB" w:rsidRPr="001C0215" w:rsidTr="00044C08">
        <w:trPr>
          <w:trHeight w:val="535"/>
          <w:jc w:val="center"/>
        </w:trPr>
        <w:tc>
          <w:tcPr>
            <w:tcW w:w="1806" w:type="dxa"/>
            <w:vMerge/>
            <w:tcBorders>
              <w:top w:val="single" w:sz="4" w:space="0" w:color="auto"/>
              <w:bottom w:val="single" w:sz="4" w:space="0" w:color="auto"/>
            </w:tcBorders>
            <w:vAlign w:val="center"/>
          </w:tcPr>
          <w:p w:rsidR="00913FDB" w:rsidRPr="008A6C21" w:rsidRDefault="00913FDB" w:rsidP="00180DF5">
            <w:pPr>
              <w:jc w:val="center"/>
              <w:rPr>
                <w:lang w:val="en-US" w:eastAsia="en-US"/>
              </w:rPr>
            </w:pPr>
          </w:p>
        </w:tc>
        <w:tc>
          <w:tcPr>
            <w:tcW w:w="1442" w:type="dxa"/>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Panel Strength (MPa)</w:t>
            </w:r>
          </w:p>
        </w:tc>
        <w:tc>
          <w:tcPr>
            <w:tcW w:w="1386" w:type="dxa"/>
            <w:tcBorders>
              <w:top w:val="single" w:sz="4" w:space="0" w:color="auto"/>
              <w:bottom w:val="single" w:sz="4" w:space="0" w:color="auto"/>
            </w:tcBorders>
            <w:vAlign w:val="center"/>
          </w:tcPr>
          <w:p w:rsidR="00913FDB" w:rsidRPr="008A6C21" w:rsidRDefault="00913FDB" w:rsidP="00180DF5">
            <w:pPr>
              <w:jc w:val="center"/>
              <w:rPr>
                <w:lang w:val="en-US" w:eastAsia="en-US"/>
              </w:rPr>
            </w:pPr>
            <w:r w:rsidRPr="008A6C21">
              <w:rPr>
                <w:lang w:val="en-US" w:eastAsia="en-US"/>
              </w:rPr>
              <w:t>Joint Strength (MPa)</w:t>
            </w:r>
          </w:p>
        </w:tc>
        <w:tc>
          <w:tcPr>
            <w:tcW w:w="1332" w:type="dxa"/>
            <w:tcBorders>
              <w:top w:val="single" w:sz="4" w:space="0" w:color="auto"/>
              <w:bottom w:val="single" w:sz="4" w:space="0" w:color="auto"/>
            </w:tcBorders>
            <w:vAlign w:val="center"/>
          </w:tcPr>
          <w:p w:rsidR="00913FDB" w:rsidRPr="00B00F8D" w:rsidRDefault="00913FDB" w:rsidP="00180DF5">
            <w:pPr>
              <w:jc w:val="center"/>
              <w:rPr>
                <w:lang w:val="en-US" w:eastAsia="en-US"/>
              </w:rPr>
            </w:pPr>
            <w:r w:rsidRPr="00B00F8D">
              <w:rPr>
                <w:lang w:val="en-US" w:eastAsia="en-US"/>
              </w:rPr>
              <w:t>Failure Load (kN-m/m)</w:t>
            </w:r>
          </w:p>
        </w:tc>
        <w:tc>
          <w:tcPr>
            <w:tcW w:w="1577" w:type="dxa"/>
            <w:tcBorders>
              <w:top w:val="single" w:sz="4" w:space="0" w:color="auto"/>
              <w:bottom w:val="single" w:sz="4" w:space="0" w:color="auto"/>
            </w:tcBorders>
            <w:noWrap/>
            <w:vAlign w:val="center"/>
          </w:tcPr>
          <w:p w:rsidR="00913FDB" w:rsidRPr="00B00F8D" w:rsidRDefault="00913FDB" w:rsidP="00180DF5">
            <w:pPr>
              <w:jc w:val="center"/>
              <w:rPr>
                <w:lang w:val="en-US" w:eastAsia="en-US"/>
              </w:rPr>
            </w:pPr>
            <w:r w:rsidRPr="00B00F8D">
              <w:rPr>
                <w:lang w:val="en-US" w:eastAsia="en-US"/>
              </w:rPr>
              <w:t>Service Live Load (kN-m/m)</w:t>
            </w:r>
          </w:p>
        </w:tc>
        <w:tc>
          <w:tcPr>
            <w:tcW w:w="1593" w:type="dxa"/>
            <w:tcBorders>
              <w:top w:val="single" w:sz="4" w:space="0" w:color="auto"/>
              <w:bottom w:val="single" w:sz="4" w:space="0" w:color="auto"/>
            </w:tcBorders>
            <w:noWrap/>
            <w:vAlign w:val="center"/>
          </w:tcPr>
          <w:p w:rsidR="00913FDB" w:rsidRPr="001C0215" w:rsidRDefault="00913FDB" w:rsidP="00180DF5">
            <w:pPr>
              <w:jc w:val="center"/>
              <w:rPr>
                <w:lang w:eastAsia="en-US"/>
              </w:rPr>
            </w:pPr>
            <w:r w:rsidRPr="008A6C21">
              <w:rPr>
                <w:lang w:val="en-US" w:eastAsia="en-US"/>
              </w:rPr>
              <w:t>Ultim</w:t>
            </w:r>
            <w:r w:rsidRPr="001C0215">
              <w:rPr>
                <w:lang w:eastAsia="en-US"/>
              </w:rPr>
              <w:t>ate Load (kN-m/m)</w:t>
            </w:r>
          </w:p>
        </w:tc>
      </w:tr>
      <w:tr w:rsidR="00913FDB" w:rsidRPr="001C0215" w:rsidTr="00044C08">
        <w:trPr>
          <w:trHeight w:val="147"/>
          <w:jc w:val="center"/>
        </w:trPr>
        <w:tc>
          <w:tcPr>
            <w:tcW w:w="1806" w:type="dxa"/>
            <w:tcBorders>
              <w:top w:val="single" w:sz="4" w:space="0" w:color="auto"/>
            </w:tcBorders>
            <w:noWrap/>
            <w:vAlign w:val="center"/>
          </w:tcPr>
          <w:p w:rsidR="00913FDB" w:rsidRPr="001C0215" w:rsidRDefault="00913FDB" w:rsidP="00180DF5">
            <w:pPr>
              <w:jc w:val="center"/>
              <w:rPr>
                <w:b/>
                <w:lang w:eastAsia="en-US"/>
              </w:rPr>
            </w:pPr>
            <w:r w:rsidRPr="001C0215">
              <w:rPr>
                <w:b/>
                <w:lang w:eastAsia="en-US"/>
              </w:rPr>
              <w:t>SS-O-headed bar</w:t>
            </w:r>
          </w:p>
        </w:tc>
        <w:tc>
          <w:tcPr>
            <w:tcW w:w="1442" w:type="dxa"/>
            <w:tcBorders>
              <w:top w:val="single" w:sz="4" w:space="0" w:color="auto"/>
            </w:tcBorders>
            <w:noWrap/>
            <w:vAlign w:val="center"/>
          </w:tcPr>
          <w:p w:rsidR="00913FDB" w:rsidRPr="001C0215" w:rsidRDefault="00913FDB" w:rsidP="00180DF5">
            <w:pPr>
              <w:jc w:val="center"/>
              <w:rPr>
                <w:lang w:eastAsia="en-US"/>
              </w:rPr>
            </w:pPr>
            <w:r w:rsidRPr="001C0215">
              <w:rPr>
                <w:lang w:eastAsia="en-US"/>
              </w:rPr>
              <w:t>52</w:t>
            </w:r>
          </w:p>
        </w:tc>
        <w:tc>
          <w:tcPr>
            <w:tcW w:w="1386" w:type="dxa"/>
            <w:tcBorders>
              <w:top w:val="single" w:sz="4" w:space="0" w:color="auto"/>
            </w:tcBorders>
            <w:vAlign w:val="center"/>
          </w:tcPr>
          <w:p w:rsidR="00913FDB" w:rsidRPr="001C0215" w:rsidRDefault="00913FDB" w:rsidP="00180DF5">
            <w:pPr>
              <w:jc w:val="center"/>
              <w:rPr>
                <w:lang w:eastAsia="en-US"/>
              </w:rPr>
            </w:pPr>
            <w:r w:rsidRPr="001C0215">
              <w:rPr>
                <w:lang w:eastAsia="en-US"/>
              </w:rPr>
              <w:t>51</w:t>
            </w:r>
          </w:p>
        </w:tc>
        <w:tc>
          <w:tcPr>
            <w:tcW w:w="1332" w:type="dxa"/>
            <w:tcBorders>
              <w:top w:val="single" w:sz="4" w:space="0" w:color="auto"/>
            </w:tcBorders>
            <w:vAlign w:val="center"/>
          </w:tcPr>
          <w:p w:rsidR="00913FDB" w:rsidRPr="001C0215" w:rsidRDefault="00913FDB" w:rsidP="00180DF5">
            <w:pPr>
              <w:jc w:val="center"/>
              <w:rPr>
                <w:lang w:eastAsia="en-US"/>
              </w:rPr>
            </w:pPr>
            <w:r w:rsidRPr="001C0215">
              <w:rPr>
                <w:lang w:eastAsia="en-US"/>
              </w:rPr>
              <w:t>50.6</w:t>
            </w:r>
          </w:p>
        </w:tc>
        <w:tc>
          <w:tcPr>
            <w:tcW w:w="1577" w:type="dxa"/>
            <w:tcBorders>
              <w:top w:val="single" w:sz="4" w:space="0" w:color="auto"/>
            </w:tcBorders>
            <w:noWrap/>
            <w:vAlign w:val="center"/>
          </w:tcPr>
          <w:p w:rsidR="00913FDB" w:rsidRPr="001C0215" w:rsidRDefault="00913FDB" w:rsidP="00180DF5">
            <w:pPr>
              <w:jc w:val="center"/>
              <w:rPr>
                <w:lang w:eastAsia="en-US"/>
              </w:rPr>
            </w:pPr>
            <w:r w:rsidRPr="001C0215">
              <w:rPr>
                <w:lang w:eastAsia="en-US"/>
              </w:rPr>
              <w:t>30.2</w:t>
            </w:r>
          </w:p>
        </w:tc>
        <w:tc>
          <w:tcPr>
            <w:tcW w:w="1593" w:type="dxa"/>
            <w:tcBorders>
              <w:top w:val="single" w:sz="4" w:space="0" w:color="auto"/>
            </w:tcBorders>
            <w:noWrap/>
            <w:vAlign w:val="center"/>
          </w:tcPr>
          <w:p w:rsidR="00913FDB" w:rsidRPr="001C0215" w:rsidRDefault="00913FDB" w:rsidP="00180DF5">
            <w:pPr>
              <w:jc w:val="center"/>
              <w:rPr>
                <w:lang w:eastAsia="en-US"/>
              </w:rPr>
            </w:pPr>
            <w:r w:rsidRPr="001C0215">
              <w:rPr>
                <w:lang w:eastAsia="en-US"/>
              </w:rPr>
              <w:t>53.8</w:t>
            </w:r>
          </w:p>
        </w:tc>
      </w:tr>
      <w:tr w:rsidR="00913FDB" w:rsidRPr="001C0215" w:rsidTr="00044C08">
        <w:trPr>
          <w:trHeight w:val="295"/>
          <w:jc w:val="center"/>
        </w:trPr>
        <w:tc>
          <w:tcPr>
            <w:tcW w:w="1806" w:type="dxa"/>
            <w:noWrap/>
            <w:vAlign w:val="center"/>
          </w:tcPr>
          <w:p w:rsidR="00913FDB" w:rsidRPr="001C0215" w:rsidRDefault="00913FDB" w:rsidP="00180DF5">
            <w:pPr>
              <w:jc w:val="center"/>
              <w:rPr>
                <w:b/>
                <w:lang w:eastAsia="en-US"/>
              </w:rPr>
            </w:pPr>
            <w:r w:rsidRPr="001C0215">
              <w:rPr>
                <w:b/>
                <w:lang w:eastAsia="en-US"/>
              </w:rPr>
              <w:t>FS-O-headed bar</w:t>
            </w:r>
          </w:p>
        </w:tc>
        <w:tc>
          <w:tcPr>
            <w:tcW w:w="1442" w:type="dxa"/>
            <w:noWrap/>
            <w:vAlign w:val="center"/>
          </w:tcPr>
          <w:p w:rsidR="00913FDB" w:rsidRPr="001C0215" w:rsidRDefault="00913FDB" w:rsidP="00180DF5">
            <w:pPr>
              <w:jc w:val="center"/>
              <w:rPr>
                <w:lang w:eastAsia="en-US"/>
              </w:rPr>
            </w:pPr>
            <w:r w:rsidRPr="001C0215">
              <w:rPr>
                <w:lang w:eastAsia="en-US"/>
              </w:rPr>
              <w:t>39</w:t>
            </w:r>
          </w:p>
        </w:tc>
        <w:tc>
          <w:tcPr>
            <w:tcW w:w="1386" w:type="dxa"/>
            <w:vAlign w:val="center"/>
          </w:tcPr>
          <w:p w:rsidR="00913FDB" w:rsidRPr="001C0215" w:rsidRDefault="00913FDB" w:rsidP="00180DF5">
            <w:pPr>
              <w:jc w:val="center"/>
              <w:rPr>
                <w:lang w:eastAsia="en-US"/>
              </w:rPr>
            </w:pPr>
            <w:r w:rsidRPr="001C0215">
              <w:rPr>
                <w:lang w:eastAsia="en-US"/>
              </w:rPr>
              <w:t>41</w:t>
            </w:r>
          </w:p>
        </w:tc>
        <w:tc>
          <w:tcPr>
            <w:tcW w:w="1332" w:type="dxa"/>
            <w:vAlign w:val="center"/>
          </w:tcPr>
          <w:p w:rsidR="00913FDB" w:rsidRPr="001C0215" w:rsidRDefault="00913FDB" w:rsidP="00180DF5">
            <w:pPr>
              <w:jc w:val="center"/>
              <w:rPr>
                <w:lang w:eastAsia="en-US"/>
              </w:rPr>
            </w:pPr>
            <w:r w:rsidRPr="001C0215">
              <w:rPr>
                <w:lang w:eastAsia="en-US"/>
              </w:rPr>
              <w:t>52.0</w:t>
            </w:r>
          </w:p>
        </w:tc>
        <w:tc>
          <w:tcPr>
            <w:tcW w:w="1577" w:type="dxa"/>
            <w:noWrap/>
            <w:vAlign w:val="center"/>
          </w:tcPr>
          <w:p w:rsidR="00913FDB" w:rsidRPr="001C0215" w:rsidRDefault="00913FDB" w:rsidP="00180DF5">
            <w:pPr>
              <w:jc w:val="center"/>
              <w:rPr>
                <w:lang w:eastAsia="en-US"/>
              </w:rPr>
            </w:pPr>
            <w:r w:rsidRPr="001C0215">
              <w:rPr>
                <w:lang w:eastAsia="en-US"/>
              </w:rPr>
              <w:t>30.2</w:t>
            </w:r>
          </w:p>
        </w:tc>
        <w:tc>
          <w:tcPr>
            <w:tcW w:w="1593" w:type="dxa"/>
            <w:noWrap/>
            <w:vAlign w:val="center"/>
          </w:tcPr>
          <w:p w:rsidR="00913FDB" w:rsidRPr="001C0215" w:rsidRDefault="00913FDB" w:rsidP="00180DF5">
            <w:pPr>
              <w:jc w:val="center"/>
              <w:rPr>
                <w:lang w:eastAsia="en-US"/>
              </w:rPr>
            </w:pPr>
            <w:r w:rsidRPr="001C0215">
              <w:rPr>
                <w:lang w:eastAsia="en-US"/>
              </w:rPr>
              <w:t>53.8</w:t>
            </w:r>
          </w:p>
        </w:tc>
      </w:tr>
      <w:tr w:rsidR="00913FDB" w:rsidRPr="001C0215" w:rsidTr="00044C08">
        <w:trPr>
          <w:trHeight w:val="295"/>
          <w:jc w:val="center"/>
        </w:trPr>
        <w:tc>
          <w:tcPr>
            <w:tcW w:w="1806" w:type="dxa"/>
            <w:noWrap/>
            <w:vAlign w:val="center"/>
          </w:tcPr>
          <w:p w:rsidR="00913FDB" w:rsidRPr="001C0215" w:rsidRDefault="00913FDB" w:rsidP="00180DF5">
            <w:pPr>
              <w:jc w:val="center"/>
              <w:rPr>
                <w:b/>
                <w:lang w:eastAsia="en-US"/>
              </w:rPr>
            </w:pPr>
            <w:r w:rsidRPr="001C0215">
              <w:rPr>
                <w:b/>
                <w:lang w:eastAsia="en-US"/>
              </w:rPr>
              <w:t>SS-O</w:t>
            </w:r>
          </w:p>
        </w:tc>
        <w:tc>
          <w:tcPr>
            <w:tcW w:w="1442" w:type="dxa"/>
            <w:noWrap/>
            <w:vAlign w:val="center"/>
          </w:tcPr>
          <w:p w:rsidR="00913FDB" w:rsidRPr="001C0215" w:rsidRDefault="00913FDB" w:rsidP="00180DF5">
            <w:pPr>
              <w:jc w:val="center"/>
              <w:rPr>
                <w:lang w:eastAsia="en-US"/>
              </w:rPr>
            </w:pPr>
            <w:r w:rsidRPr="001C0215">
              <w:rPr>
                <w:lang w:eastAsia="en-US"/>
              </w:rPr>
              <w:t>79</w:t>
            </w:r>
          </w:p>
        </w:tc>
        <w:tc>
          <w:tcPr>
            <w:tcW w:w="1386" w:type="dxa"/>
            <w:vAlign w:val="center"/>
          </w:tcPr>
          <w:p w:rsidR="00913FDB" w:rsidRPr="001C0215" w:rsidRDefault="00913FDB" w:rsidP="00180DF5">
            <w:pPr>
              <w:jc w:val="center"/>
              <w:rPr>
                <w:lang w:eastAsia="en-US"/>
              </w:rPr>
            </w:pPr>
            <w:r w:rsidRPr="001C0215">
              <w:rPr>
                <w:lang w:eastAsia="en-US"/>
              </w:rPr>
              <w:t>52</w:t>
            </w:r>
          </w:p>
        </w:tc>
        <w:tc>
          <w:tcPr>
            <w:tcW w:w="1332" w:type="dxa"/>
            <w:vAlign w:val="center"/>
          </w:tcPr>
          <w:p w:rsidR="00913FDB" w:rsidRPr="001C0215" w:rsidRDefault="00913FDB" w:rsidP="00180DF5">
            <w:pPr>
              <w:jc w:val="center"/>
              <w:rPr>
                <w:lang w:eastAsia="en-US"/>
              </w:rPr>
            </w:pPr>
            <w:r w:rsidRPr="001C0215">
              <w:rPr>
                <w:lang w:eastAsia="en-US"/>
              </w:rPr>
              <w:t>86.0</w:t>
            </w:r>
          </w:p>
        </w:tc>
        <w:tc>
          <w:tcPr>
            <w:tcW w:w="1577" w:type="dxa"/>
            <w:noWrap/>
            <w:vAlign w:val="center"/>
          </w:tcPr>
          <w:p w:rsidR="00913FDB" w:rsidRPr="001C0215" w:rsidRDefault="00913FDB" w:rsidP="00180DF5">
            <w:pPr>
              <w:jc w:val="center"/>
              <w:rPr>
                <w:lang w:eastAsia="en-US"/>
              </w:rPr>
            </w:pPr>
            <w:r w:rsidRPr="001C0215">
              <w:rPr>
                <w:lang w:eastAsia="en-US"/>
              </w:rPr>
              <w:t>15.0</w:t>
            </w:r>
          </w:p>
        </w:tc>
        <w:tc>
          <w:tcPr>
            <w:tcW w:w="1593" w:type="dxa"/>
            <w:noWrap/>
            <w:vAlign w:val="center"/>
          </w:tcPr>
          <w:p w:rsidR="00913FDB" w:rsidRPr="001C0215" w:rsidRDefault="00913FDB" w:rsidP="00180DF5">
            <w:pPr>
              <w:jc w:val="center"/>
              <w:rPr>
                <w:lang w:eastAsia="en-US"/>
              </w:rPr>
            </w:pPr>
            <w:r w:rsidRPr="001C0215">
              <w:rPr>
                <w:lang w:eastAsia="en-US"/>
              </w:rPr>
              <w:t>85.9</w:t>
            </w:r>
          </w:p>
        </w:tc>
      </w:tr>
      <w:tr w:rsidR="00913FDB" w:rsidRPr="001C0215" w:rsidTr="00044C08">
        <w:trPr>
          <w:trHeight w:val="20"/>
          <w:jc w:val="center"/>
        </w:trPr>
        <w:tc>
          <w:tcPr>
            <w:tcW w:w="1806" w:type="dxa"/>
            <w:noWrap/>
            <w:vAlign w:val="center"/>
          </w:tcPr>
          <w:p w:rsidR="00913FDB" w:rsidRPr="001C0215" w:rsidRDefault="00913FDB" w:rsidP="00180DF5">
            <w:pPr>
              <w:jc w:val="center"/>
              <w:rPr>
                <w:b/>
                <w:lang w:eastAsia="en-US"/>
              </w:rPr>
            </w:pPr>
            <w:r w:rsidRPr="001C0215">
              <w:rPr>
                <w:b/>
                <w:lang w:eastAsia="en-US"/>
              </w:rPr>
              <w:t>FS-O</w:t>
            </w:r>
          </w:p>
        </w:tc>
        <w:tc>
          <w:tcPr>
            <w:tcW w:w="1442" w:type="dxa"/>
            <w:noWrap/>
            <w:vAlign w:val="center"/>
          </w:tcPr>
          <w:p w:rsidR="00913FDB" w:rsidRPr="001C0215" w:rsidRDefault="00913FDB" w:rsidP="00180DF5">
            <w:pPr>
              <w:jc w:val="center"/>
              <w:rPr>
                <w:lang w:eastAsia="en-US"/>
              </w:rPr>
            </w:pPr>
            <w:r w:rsidRPr="001C0215">
              <w:rPr>
                <w:lang w:eastAsia="en-US"/>
              </w:rPr>
              <w:t>79</w:t>
            </w:r>
          </w:p>
        </w:tc>
        <w:tc>
          <w:tcPr>
            <w:tcW w:w="1386" w:type="dxa"/>
            <w:vAlign w:val="center"/>
          </w:tcPr>
          <w:p w:rsidR="00913FDB" w:rsidRPr="001C0215" w:rsidRDefault="00913FDB" w:rsidP="00180DF5">
            <w:pPr>
              <w:jc w:val="center"/>
              <w:rPr>
                <w:lang w:eastAsia="en-US"/>
              </w:rPr>
            </w:pPr>
            <w:r w:rsidRPr="001C0215">
              <w:rPr>
                <w:lang w:eastAsia="en-US"/>
              </w:rPr>
              <w:t>45</w:t>
            </w:r>
          </w:p>
        </w:tc>
        <w:tc>
          <w:tcPr>
            <w:tcW w:w="1332" w:type="dxa"/>
            <w:vAlign w:val="center"/>
          </w:tcPr>
          <w:p w:rsidR="00913FDB" w:rsidRPr="001C0215" w:rsidRDefault="00913FDB" w:rsidP="00180DF5">
            <w:pPr>
              <w:jc w:val="center"/>
              <w:rPr>
                <w:lang w:eastAsia="en-US"/>
              </w:rPr>
            </w:pPr>
            <w:r w:rsidRPr="001C0215">
              <w:rPr>
                <w:lang w:eastAsia="en-US"/>
              </w:rPr>
              <w:t>98.7</w:t>
            </w:r>
          </w:p>
        </w:tc>
        <w:tc>
          <w:tcPr>
            <w:tcW w:w="1577" w:type="dxa"/>
            <w:noWrap/>
            <w:vAlign w:val="center"/>
          </w:tcPr>
          <w:p w:rsidR="00913FDB" w:rsidRPr="001C0215" w:rsidRDefault="00913FDB" w:rsidP="00180DF5">
            <w:pPr>
              <w:jc w:val="center"/>
              <w:rPr>
                <w:lang w:eastAsia="en-US"/>
              </w:rPr>
            </w:pPr>
            <w:r w:rsidRPr="001C0215">
              <w:rPr>
                <w:lang w:eastAsia="en-US"/>
              </w:rPr>
              <w:t>15.0</w:t>
            </w:r>
          </w:p>
        </w:tc>
        <w:tc>
          <w:tcPr>
            <w:tcW w:w="1593" w:type="dxa"/>
            <w:noWrap/>
            <w:vAlign w:val="center"/>
          </w:tcPr>
          <w:p w:rsidR="00913FDB" w:rsidRPr="001C0215" w:rsidRDefault="00913FDB" w:rsidP="00180DF5">
            <w:pPr>
              <w:jc w:val="center"/>
              <w:rPr>
                <w:lang w:eastAsia="en-US"/>
              </w:rPr>
            </w:pPr>
            <w:r w:rsidRPr="001C0215">
              <w:rPr>
                <w:lang w:eastAsia="en-US"/>
              </w:rPr>
              <w:t>85.9</w:t>
            </w:r>
          </w:p>
        </w:tc>
      </w:tr>
      <w:tr w:rsidR="00913FDB" w:rsidRPr="001C0215" w:rsidTr="00044C08">
        <w:trPr>
          <w:trHeight w:val="20"/>
          <w:jc w:val="center"/>
        </w:trPr>
        <w:tc>
          <w:tcPr>
            <w:tcW w:w="1806" w:type="dxa"/>
            <w:noWrap/>
            <w:vAlign w:val="center"/>
          </w:tcPr>
          <w:p w:rsidR="00913FDB" w:rsidRPr="001C0215" w:rsidRDefault="00913FDB" w:rsidP="00180DF5">
            <w:pPr>
              <w:jc w:val="center"/>
              <w:rPr>
                <w:b/>
                <w:lang w:eastAsia="en-US"/>
              </w:rPr>
            </w:pPr>
            <w:r w:rsidRPr="001C0215">
              <w:rPr>
                <w:b/>
                <w:lang w:eastAsia="en-US"/>
              </w:rPr>
              <w:t>SS-7</w:t>
            </w:r>
          </w:p>
        </w:tc>
        <w:tc>
          <w:tcPr>
            <w:tcW w:w="1442" w:type="dxa"/>
            <w:noWrap/>
            <w:vAlign w:val="center"/>
          </w:tcPr>
          <w:p w:rsidR="00913FDB" w:rsidRPr="001C0215" w:rsidRDefault="00913FDB" w:rsidP="00180DF5">
            <w:pPr>
              <w:jc w:val="center"/>
              <w:rPr>
                <w:lang w:eastAsia="en-US"/>
              </w:rPr>
            </w:pPr>
            <w:r w:rsidRPr="001C0215">
              <w:rPr>
                <w:lang w:eastAsia="en-US"/>
              </w:rPr>
              <w:t>79</w:t>
            </w:r>
          </w:p>
        </w:tc>
        <w:tc>
          <w:tcPr>
            <w:tcW w:w="1386" w:type="dxa"/>
            <w:vAlign w:val="center"/>
          </w:tcPr>
          <w:p w:rsidR="00913FDB" w:rsidRPr="001C0215" w:rsidRDefault="00913FDB" w:rsidP="00180DF5">
            <w:pPr>
              <w:jc w:val="center"/>
              <w:rPr>
                <w:lang w:eastAsia="en-US"/>
              </w:rPr>
            </w:pPr>
            <w:r w:rsidRPr="001C0215">
              <w:rPr>
                <w:lang w:eastAsia="en-US"/>
              </w:rPr>
              <w:t>60</w:t>
            </w:r>
          </w:p>
        </w:tc>
        <w:tc>
          <w:tcPr>
            <w:tcW w:w="1332" w:type="dxa"/>
            <w:vAlign w:val="center"/>
          </w:tcPr>
          <w:p w:rsidR="00913FDB" w:rsidRPr="001C0215" w:rsidRDefault="00913FDB" w:rsidP="00180DF5">
            <w:pPr>
              <w:jc w:val="center"/>
              <w:rPr>
                <w:lang w:eastAsia="en-US"/>
              </w:rPr>
            </w:pPr>
            <w:r w:rsidRPr="001C0215">
              <w:rPr>
                <w:lang w:eastAsia="en-US"/>
              </w:rPr>
              <w:t>113.2</w:t>
            </w:r>
          </w:p>
        </w:tc>
        <w:tc>
          <w:tcPr>
            <w:tcW w:w="1577" w:type="dxa"/>
            <w:noWrap/>
            <w:vAlign w:val="center"/>
          </w:tcPr>
          <w:p w:rsidR="00913FDB" w:rsidRPr="001C0215" w:rsidRDefault="00913FDB" w:rsidP="00180DF5">
            <w:pPr>
              <w:jc w:val="center"/>
              <w:rPr>
                <w:lang w:eastAsia="en-US"/>
              </w:rPr>
            </w:pPr>
            <w:r w:rsidRPr="001C0215">
              <w:rPr>
                <w:lang w:eastAsia="en-US"/>
              </w:rPr>
              <w:t>15.0</w:t>
            </w:r>
          </w:p>
        </w:tc>
        <w:tc>
          <w:tcPr>
            <w:tcW w:w="1593" w:type="dxa"/>
            <w:noWrap/>
            <w:vAlign w:val="center"/>
          </w:tcPr>
          <w:p w:rsidR="00913FDB" w:rsidRPr="001C0215" w:rsidRDefault="00913FDB" w:rsidP="00180DF5">
            <w:pPr>
              <w:jc w:val="center"/>
              <w:rPr>
                <w:lang w:eastAsia="en-US"/>
              </w:rPr>
            </w:pPr>
            <w:r w:rsidRPr="001C0215">
              <w:rPr>
                <w:lang w:eastAsia="en-US"/>
              </w:rPr>
              <w:t>85.9</w:t>
            </w:r>
          </w:p>
        </w:tc>
      </w:tr>
      <w:tr w:rsidR="00913FDB" w:rsidRPr="001C0215" w:rsidTr="00044C08">
        <w:trPr>
          <w:trHeight w:val="180"/>
          <w:jc w:val="center"/>
        </w:trPr>
        <w:tc>
          <w:tcPr>
            <w:tcW w:w="1806" w:type="dxa"/>
            <w:noWrap/>
            <w:vAlign w:val="center"/>
          </w:tcPr>
          <w:p w:rsidR="00913FDB" w:rsidRPr="001C0215" w:rsidRDefault="00913FDB" w:rsidP="00180DF5">
            <w:pPr>
              <w:jc w:val="center"/>
              <w:rPr>
                <w:b/>
                <w:lang w:eastAsia="en-US"/>
              </w:rPr>
            </w:pPr>
            <w:r w:rsidRPr="001C0215">
              <w:rPr>
                <w:b/>
                <w:lang w:eastAsia="en-US"/>
              </w:rPr>
              <w:t>FS-7</w:t>
            </w:r>
          </w:p>
        </w:tc>
        <w:tc>
          <w:tcPr>
            <w:tcW w:w="1442" w:type="dxa"/>
            <w:noWrap/>
            <w:vAlign w:val="center"/>
          </w:tcPr>
          <w:p w:rsidR="00913FDB" w:rsidRPr="001C0215" w:rsidRDefault="00913FDB" w:rsidP="00180DF5">
            <w:pPr>
              <w:jc w:val="center"/>
              <w:rPr>
                <w:lang w:eastAsia="en-US"/>
              </w:rPr>
            </w:pPr>
            <w:r w:rsidRPr="001C0215">
              <w:rPr>
                <w:lang w:eastAsia="en-US"/>
              </w:rPr>
              <w:t>79</w:t>
            </w:r>
          </w:p>
        </w:tc>
        <w:tc>
          <w:tcPr>
            <w:tcW w:w="1386" w:type="dxa"/>
            <w:vAlign w:val="center"/>
          </w:tcPr>
          <w:p w:rsidR="00913FDB" w:rsidRPr="001C0215" w:rsidRDefault="00913FDB" w:rsidP="00180DF5">
            <w:pPr>
              <w:jc w:val="center"/>
              <w:rPr>
                <w:lang w:eastAsia="en-US"/>
              </w:rPr>
            </w:pPr>
            <w:r w:rsidRPr="001C0215">
              <w:rPr>
                <w:lang w:eastAsia="en-US"/>
              </w:rPr>
              <w:t>65</w:t>
            </w:r>
          </w:p>
        </w:tc>
        <w:tc>
          <w:tcPr>
            <w:tcW w:w="1332" w:type="dxa"/>
            <w:vAlign w:val="center"/>
          </w:tcPr>
          <w:p w:rsidR="00913FDB" w:rsidRPr="001C0215" w:rsidRDefault="00913FDB" w:rsidP="00180DF5">
            <w:pPr>
              <w:jc w:val="center"/>
              <w:rPr>
                <w:lang w:eastAsia="en-US"/>
              </w:rPr>
            </w:pPr>
            <w:r w:rsidRPr="001C0215">
              <w:rPr>
                <w:lang w:eastAsia="en-US"/>
              </w:rPr>
              <w:t>103.6</w:t>
            </w:r>
          </w:p>
        </w:tc>
        <w:tc>
          <w:tcPr>
            <w:tcW w:w="1577" w:type="dxa"/>
            <w:noWrap/>
            <w:vAlign w:val="center"/>
          </w:tcPr>
          <w:p w:rsidR="00913FDB" w:rsidRPr="001C0215" w:rsidRDefault="00913FDB" w:rsidP="00180DF5">
            <w:pPr>
              <w:jc w:val="center"/>
              <w:rPr>
                <w:lang w:eastAsia="en-US"/>
              </w:rPr>
            </w:pPr>
            <w:r w:rsidRPr="001C0215">
              <w:rPr>
                <w:lang w:eastAsia="en-US"/>
              </w:rPr>
              <w:t>15.0</w:t>
            </w:r>
          </w:p>
        </w:tc>
        <w:tc>
          <w:tcPr>
            <w:tcW w:w="1593" w:type="dxa"/>
            <w:noWrap/>
            <w:vAlign w:val="center"/>
          </w:tcPr>
          <w:p w:rsidR="00913FDB" w:rsidRPr="001C0215" w:rsidRDefault="00913FDB" w:rsidP="00180DF5">
            <w:pPr>
              <w:jc w:val="center"/>
              <w:rPr>
                <w:lang w:eastAsia="en-US"/>
              </w:rPr>
            </w:pPr>
            <w:r w:rsidRPr="001C0215">
              <w:rPr>
                <w:lang w:eastAsia="en-US"/>
              </w:rPr>
              <w:t>85.9</w:t>
            </w:r>
          </w:p>
        </w:tc>
      </w:tr>
      <w:tr w:rsidR="00913FDB" w:rsidRPr="001C0215" w:rsidTr="00044C08">
        <w:trPr>
          <w:trHeight w:val="213"/>
          <w:jc w:val="center"/>
        </w:trPr>
        <w:tc>
          <w:tcPr>
            <w:tcW w:w="1806" w:type="dxa"/>
            <w:noWrap/>
            <w:vAlign w:val="center"/>
          </w:tcPr>
          <w:p w:rsidR="00913FDB" w:rsidRPr="001C0215" w:rsidRDefault="00913FDB" w:rsidP="00180DF5">
            <w:pPr>
              <w:jc w:val="center"/>
              <w:rPr>
                <w:b/>
                <w:lang w:eastAsia="en-US"/>
              </w:rPr>
            </w:pPr>
            <w:r w:rsidRPr="001C0215">
              <w:rPr>
                <w:b/>
                <w:lang w:eastAsia="en-US"/>
              </w:rPr>
              <w:t>SF-O-headed bar</w:t>
            </w:r>
          </w:p>
        </w:tc>
        <w:tc>
          <w:tcPr>
            <w:tcW w:w="1442" w:type="dxa"/>
            <w:noWrap/>
            <w:vAlign w:val="center"/>
          </w:tcPr>
          <w:p w:rsidR="00913FDB" w:rsidRPr="001C0215" w:rsidRDefault="00913FDB" w:rsidP="00180DF5">
            <w:pPr>
              <w:jc w:val="center"/>
              <w:rPr>
                <w:lang w:eastAsia="en-US"/>
              </w:rPr>
            </w:pPr>
            <w:r w:rsidRPr="001C0215">
              <w:rPr>
                <w:lang w:eastAsia="en-US"/>
              </w:rPr>
              <w:t>52</w:t>
            </w:r>
          </w:p>
        </w:tc>
        <w:tc>
          <w:tcPr>
            <w:tcW w:w="1386" w:type="dxa"/>
            <w:vAlign w:val="center"/>
          </w:tcPr>
          <w:p w:rsidR="00913FDB" w:rsidRPr="001C0215" w:rsidRDefault="00913FDB" w:rsidP="00180DF5">
            <w:pPr>
              <w:jc w:val="center"/>
              <w:rPr>
                <w:lang w:eastAsia="en-US"/>
              </w:rPr>
            </w:pPr>
            <w:r w:rsidRPr="001C0215">
              <w:rPr>
                <w:lang w:eastAsia="en-US"/>
              </w:rPr>
              <w:t>38</w:t>
            </w:r>
          </w:p>
        </w:tc>
        <w:tc>
          <w:tcPr>
            <w:tcW w:w="1332" w:type="dxa"/>
            <w:vAlign w:val="center"/>
          </w:tcPr>
          <w:p w:rsidR="00913FDB" w:rsidRPr="001C0215" w:rsidRDefault="00913FDB" w:rsidP="00180DF5">
            <w:pPr>
              <w:jc w:val="center"/>
              <w:rPr>
                <w:lang w:eastAsia="en-US"/>
              </w:rPr>
            </w:pPr>
            <w:r w:rsidRPr="001C0215">
              <w:rPr>
                <w:lang w:eastAsia="en-US"/>
              </w:rPr>
              <w:t>54.2</w:t>
            </w:r>
          </w:p>
        </w:tc>
        <w:tc>
          <w:tcPr>
            <w:tcW w:w="1577" w:type="dxa"/>
            <w:noWrap/>
            <w:vAlign w:val="center"/>
          </w:tcPr>
          <w:p w:rsidR="00913FDB" w:rsidRPr="001C0215" w:rsidRDefault="00913FDB" w:rsidP="00180DF5">
            <w:pPr>
              <w:jc w:val="center"/>
              <w:rPr>
                <w:lang w:eastAsia="en-US"/>
              </w:rPr>
            </w:pPr>
            <w:r w:rsidRPr="001C0215">
              <w:rPr>
                <w:lang w:eastAsia="en-US"/>
              </w:rPr>
              <w:t>18.0</w:t>
            </w:r>
          </w:p>
        </w:tc>
        <w:tc>
          <w:tcPr>
            <w:tcW w:w="1593" w:type="dxa"/>
            <w:noWrap/>
            <w:vAlign w:val="center"/>
          </w:tcPr>
          <w:p w:rsidR="00913FDB" w:rsidRPr="001C0215" w:rsidRDefault="00913FDB" w:rsidP="00180DF5">
            <w:pPr>
              <w:jc w:val="center"/>
              <w:rPr>
                <w:lang w:eastAsia="en-US"/>
              </w:rPr>
            </w:pPr>
            <w:r w:rsidRPr="001C0215">
              <w:rPr>
                <w:lang w:eastAsia="en-US"/>
              </w:rPr>
              <w:t>53.8</w:t>
            </w:r>
          </w:p>
        </w:tc>
      </w:tr>
      <w:tr w:rsidR="00913FDB" w:rsidRPr="001C0215" w:rsidTr="00044C08">
        <w:trPr>
          <w:trHeight w:val="229"/>
          <w:jc w:val="center"/>
        </w:trPr>
        <w:tc>
          <w:tcPr>
            <w:tcW w:w="1806" w:type="dxa"/>
            <w:noWrap/>
            <w:vAlign w:val="center"/>
          </w:tcPr>
          <w:p w:rsidR="00913FDB" w:rsidRPr="001C0215" w:rsidRDefault="00913FDB" w:rsidP="00180DF5">
            <w:pPr>
              <w:jc w:val="center"/>
              <w:rPr>
                <w:b/>
                <w:lang w:eastAsia="en-US"/>
              </w:rPr>
            </w:pPr>
            <w:r w:rsidRPr="001C0215">
              <w:rPr>
                <w:b/>
                <w:lang w:eastAsia="en-US"/>
              </w:rPr>
              <w:t>FF-O-headed bar</w:t>
            </w:r>
          </w:p>
        </w:tc>
        <w:tc>
          <w:tcPr>
            <w:tcW w:w="1442" w:type="dxa"/>
            <w:noWrap/>
            <w:vAlign w:val="center"/>
          </w:tcPr>
          <w:p w:rsidR="00913FDB" w:rsidRPr="001C0215" w:rsidRDefault="00913FDB" w:rsidP="00180DF5">
            <w:pPr>
              <w:jc w:val="center"/>
              <w:rPr>
                <w:lang w:eastAsia="en-US"/>
              </w:rPr>
            </w:pPr>
            <w:r w:rsidRPr="001C0215">
              <w:rPr>
                <w:lang w:eastAsia="en-US"/>
              </w:rPr>
              <w:t>39</w:t>
            </w:r>
          </w:p>
        </w:tc>
        <w:tc>
          <w:tcPr>
            <w:tcW w:w="1386" w:type="dxa"/>
            <w:vAlign w:val="center"/>
          </w:tcPr>
          <w:p w:rsidR="00913FDB" w:rsidRPr="001C0215" w:rsidRDefault="00913FDB" w:rsidP="00180DF5">
            <w:pPr>
              <w:jc w:val="center"/>
              <w:rPr>
                <w:lang w:eastAsia="en-US"/>
              </w:rPr>
            </w:pPr>
            <w:r w:rsidRPr="001C0215">
              <w:rPr>
                <w:lang w:eastAsia="en-US"/>
              </w:rPr>
              <w:t>49</w:t>
            </w:r>
          </w:p>
        </w:tc>
        <w:tc>
          <w:tcPr>
            <w:tcW w:w="1332" w:type="dxa"/>
            <w:vAlign w:val="center"/>
          </w:tcPr>
          <w:p w:rsidR="00913FDB" w:rsidRPr="001C0215" w:rsidRDefault="00913FDB" w:rsidP="00180DF5">
            <w:pPr>
              <w:jc w:val="center"/>
              <w:rPr>
                <w:lang w:eastAsia="en-US"/>
              </w:rPr>
            </w:pPr>
            <w:r w:rsidRPr="001C0215">
              <w:rPr>
                <w:lang w:eastAsia="en-US"/>
              </w:rPr>
              <w:t>67.3</w:t>
            </w:r>
          </w:p>
        </w:tc>
        <w:tc>
          <w:tcPr>
            <w:tcW w:w="1577" w:type="dxa"/>
            <w:noWrap/>
            <w:vAlign w:val="center"/>
          </w:tcPr>
          <w:p w:rsidR="00913FDB" w:rsidRPr="001C0215" w:rsidRDefault="00913FDB" w:rsidP="00180DF5">
            <w:pPr>
              <w:jc w:val="center"/>
              <w:rPr>
                <w:lang w:eastAsia="en-US"/>
              </w:rPr>
            </w:pPr>
            <w:r w:rsidRPr="001C0215">
              <w:rPr>
                <w:lang w:eastAsia="en-US"/>
              </w:rPr>
              <w:t>18.0</w:t>
            </w:r>
          </w:p>
        </w:tc>
        <w:tc>
          <w:tcPr>
            <w:tcW w:w="1593" w:type="dxa"/>
            <w:noWrap/>
            <w:vAlign w:val="center"/>
          </w:tcPr>
          <w:p w:rsidR="00913FDB" w:rsidRPr="001C0215" w:rsidRDefault="00913FDB" w:rsidP="00180DF5">
            <w:pPr>
              <w:jc w:val="center"/>
              <w:rPr>
                <w:lang w:eastAsia="en-US"/>
              </w:rPr>
            </w:pPr>
            <w:r w:rsidRPr="001C0215">
              <w:rPr>
                <w:lang w:eastAsia="en-US"/>
              </w:rPr>
              <w:t>53.8</w:t>
            </w:r>
          </w:p>
        </w:tc>
      </w:tr>
      <w:tr w:rsidR="00913FDB" w:rsidRPr="001C0215" w:rsidTr="00044C08">
        <w:tblPrEx>
          <w:tblCellMar>
            <w:left w:w="70" w:type="dxa"/>
            <w:right w:w="70" w:type="dxa"/>
          </w:tblCellMar>
        </w:tblPrEx>
        <w:trPr>
          <w:trHeight w:val="311"/>
          <w:jc w:val="center"/>
        </w:trPr>
        <w:tc>
          <w:tcPr>
            <w:tcW w:w="1806" w:type="dxa"/>
            <w:vAlign w:val="center"/>
          </w:tcPr>
          <w:p w:rsidR="00913FDB" w:rsidRPr="001C0215" w:rsidRDefault="00913FDB" w:rsidP="00180DF5">
            <w:pPr>
              <w:jc w:val="center"/>
              <w:rPr>
                <w:b/>
                <w:lang w:eastAsia="en-US"/>
              </w:rPr>
            </w:pPr>
            <w:r w:rsidRPr="001C0215">
              <w:rPr>
                <w:b/>
                <w:lang w:eastAsia="en-US"/>
              </w:rPr>
              <w:t>SF-O</w:t>
            </w:r>
          </w:p>
        </w:tc>
        <w:tc>
          <w:tcPr>
            <w:tcW w:w="1442" w:type="dxa"/>
            <w:vAlign w:val="center"/>
          </w:tcPr>
          <w:p w:rsidR="00913FDB" w:rsidRPr="001C0215" w:rsidRDefault="00913FDB" w:rsidP="00180DF5">
            <w:pPr>
              <w:jc w:val="center"/>
              <w:rPr>
                <w:lang w:eastAsia="en-US"/>
              </w:rPr>
            </w:pPr>
            <w:r w:rsidRPr="001C0215">
              <w:rPr>
                <w:lang w:eastAsia="en-US"/>
              </w:rPr>
              <w:t>86</w:t>
            </w:r>
          </w:p>
        </w:tc>
        <w:tc>
          <w:tcPr>
            <w:tcW w:w="1386" w:type="dxa"/>
            <w:vAlign w:val="center"/>
          </w:tcPr>
          <w:p w:rsidR="00913FDB" w:rsidRPr="001C0215" w:rsidRDefault="00913FDB" w:rsidP="00180DF5">
            <w:pPr>
              <w:jc w:val="center"/>
              <w:rPr>
                <w:lang w:eastAsia="en-US"/>
              </w:rPr>
            </w:pPr>
            <w:r w:rsidRPr="001C0215">
              <w:rPr>
                <w:lang w:eastAsia="en-US"/>
              </w:rPr>
              <w:t>41</w:t>
            </w:r>
          </w:p>
        </w:tc>
        <w:tc>
          <w:tcPr>
            <w:tcW w:w="1332" w:type="dxa"/>
            <w:vAlign w:val="center"/>
          </w:tcPr>
          <w:p w:rsidR="00913FDB" w:rsidRPr="001C0215" w:rsidRDefault="00913FDB" w:rsidP="00180DF5">
            <w:pPr>
              <w:jc w:val="center"/>
              <w:rPr>
                <w:lang w:eastAsia="en-US"/>
              </w:rPr>
            </w:pPr>
            <w:r w:rsidRPr="001C0215">
              <w:rPr>
                <w:lang w:eastAsia="en-US"/>
              </w:rPr>
              <w:t>107.7</w:t>
            </w:r>
          </w:p>
        </w:tc>
        <w:tc>
          <w:tcPr>
            <w:tcW w:w="1577" w:type="dxa"/>
            <w:vAlign w:val="center"/>
          </w:tcPr>
          <w:p w:rsidR="00913FDB" w:rsidRPr="001C0215" w:rsidRDefault="00913FDB" w:rsidP="00180DF5">
            <w:pPr>
              <w:jc w:val="center"/>
              <w:rPr>
                <w:lang w:eastAsia="en-US"/>
              </w:rPr>
            </w:pPr>
            <w:r w:rsidRPr="001C0215">
              <w:rPr>
                <w:lang w:eastAsia="en-US"/>
              </w:rPr>
              <w:t>20.2</w:t>
            </w:r>
          </w:p>
        </w:tc>
        <w:tc>
          <w:tcPr>
            <w:tcW w:w="1593" w:type="dxa"/>
            <w:vAlign w:val="center"/>
          </w:tcPr>
          <w:p w:rsidR="00913FDB" w:rsidRPr="001C0215" w:rsidRDefault="00913FDB" w:rsidP="00180DF5">
            <w:pPr>
              <w:jc w:val="center"/>
              <w:rPr>
                <w:lang w:eastAsia="en-US"/>
              </w:rPr>
            </w:pPr>
            <w:r w:rsidRPr="001C0215">
              <w:rPr>
                <w:lang w:eastAsia="en-US"/>
              </w:rPr>
              <w:t>85.9</w:t>
            </w:r>
          </w:p>
        </w:tc>
      </w:tr>
      <w:tr w:rsidR="00913FDB" w:rsidRPr="001C0215" w:rsidTr="00044C08">
        <w:tblPrEx>
          <w:tblCellMar>
            <w:left w:w="70" w:type="dxa"/>
            <w:right w:w="70" w:type="dxa"/>
          </w:tblCellMar>
        </w:tblPrEx>
        <w:trPr>
          <w:trHeight w:val="311"/>
          <w:jc w:val="center"/>
        </w:trPr>
        <w:tc>
          <w:tcPr>
            <w:tcW w:w="1806" w:type="dxa"/>
            <w:vAlign w:val="center"/>
          </w:tcPr>
          <w:p w:rsidR="00913FDB" w:rsidRPr="001C0215" w:rsidRDefault="00913FDB" w:rsidP="00180DF5">
            <w:pPr>
              <w:jc w:val="center"/>
              <w:rPr>
                <w:b/>
                <w:lang w:eastAsia="en-US"/>
              </w:rPr>
            </w:pPr>
            <w:r w:rsidRPr="001C0215">
              <w:rPr>
                <w:b/>
                <w:lang w:eastAsia="en-US"/>
              </w:rPr>
              <w:t>FF-O</w:t>
            </w:r>
          </w:p>
        </w:tc>
        <w:tc>
          <w:tcPr>
            <w:tcW w:w="1442" w:type="dxa"/>
            <w:vAlign w:val="center"/>
          </w:tcPr>
          <w:p w:rsidR="00913FDB" w:rsidRPr="001C0215" w:rsidRDefault="00913FDB" w:rsidP="00180DF5">
            <w:pPr>
              <w:jc w:val="center"/>
              <w:rPr>
                <w:lang w:eastAsia="en-US"/>
              </w:rPr>
            </w:pPr>
            <w:r w:rsidRPr="001C0215">
              <w:rPr>
                <w:lang w:eastAsia="en-US"/>
              </w:rPr>
              <w:t>80</w:t>
            </w:r>
          </w:p>
        </w:tc>
        <w:tc>
          <w:tcPr>
            <w:tcW w:w="1386" w:type="dxa"/>
            <w:vAlign w:val="center"/>
          </w:tcPr>
          <w:p w:rsidR="00913FDB" w:rsidRPr="001C0215" w:rsidRDefault="00913FDB" w:rsidP="00180DF5">
            <w:pPr>
              <w:jc w:val="center"/>
              <w:rPr>
                <w:lang w:eastAsia="en-US"/>
              </w:rPr>
            </w:pPr>
            <w:r w:rsidRPr="001C0215">
              <w:rPr>
                <w:lang w:eastAsia="en-US"/>
              </w:rPr>
              <w:t>37</w:t>
            </w:r>
          </w:p>
        </w:tc>
        <w:tc>
          <w:tcPr>
            <w:tcW w:w="1332" w:type="dxa"/>
            <w:vAlign w:val="center"/>
          </w:tcPr>
          <w:p w:rsidR="00913FDB" w:rsidRPr="001C0215" w:rsidRDefault="00913FDB" w:rsidP="00180DF5">
            <w:pPr>
              <w:jc w:val="center"/>
              <w:rPr>
                <w:lang w:eastAsia="en-US"/>
              </w:rPr>
            </w:pPr>
            <w:r w:rsidRPr="001C0215">
              <w:rPr>
                <w:lang w:eastAsia="en-US"/>
              </w:rPr>
              <w:t>86.3</w:t>
            </w:r>
          </w:p>
        </w:tc>
        <w:tc>
          <w:tcPr>
            <w:tcW w:w="1577" w:type="dxa"/>
            <w:vAlign w:val="center"/>
          </w:tcPr>
          <w:p w:rsidR="00913FDB" w:rsidRPr="001C0215" w:rsidRDefault="00913FDB" w:rsidP="00180DF5">
            <w:pPr>
              <w:jc w:val="center"/>
              <w:rPr>
                <w:lang w:eastAsia="en-US"/>
              </w:rPr>
            </w:pPr>
            <w:r w:rsidRPr="001C0215">
              <w:rPr>
                <w:lang w:eastAsia="en-US"/>
              </w:rPr>
              <w:t>20.2</w:t>
            </w:r>
          </w:p>
        </w:tc>
        <w:tc>
          <w:tcPr>
            <w:tcW w:w="1593" w:type="dxa"/>
            <w:vAlign w:val="center"/>
          </w:tcPr>
          <w:p w:rsidR="00913FDB" w:rsidRPr="001C0215" w:rsidRDefault="00913FDB" w:rsidP="00180DF5">
            <w:pPr>
              <w:jc w:val="center"/>
              <w:rPr>
                <w:lang w:eastAsia="en-US"/>
              </w:rPr>
            </w:pPr>
            <w:r w:rsidRPr="001C0215">
              <w:rPr>
                <w:lang w:eastAsia="en-US"/>
              </w:rPr>
              <w:t>85.9</w:t>
            </w:r>
          </w:p>
        </w:tc>
      </w:tr>
      <w:tr w:rsidR="00913FDB" w:rsidRPr="001C0215" w:rsidTr="00044C08">
        <w:tblPrEx>
          <w:tblCellMar>
            <w:left w:w="70" w:type="dxa"/>
            <w:right w:w="70" w:type="dxa"/>
          </w:tblCellMar>
        </w:tblPrEx>
        <w:trPr>
          <w:trHeight w:val="180"/>
          <w:jc w:val="center"/>
        </w:trPr>
        <w:tc>
          <w:tcPr>
            <w:tcW w:w="1806" w:type="dxa"/>
            <w:vAlign w:val="center"/>
          </w:tcPr>
          <w:p w:rsidR="00913FDB" w:rsidRPr="001C0215" w:rsidRDefault="00913FDB" w:rsidP="00180DF5">
            <w:pPr>
              <w:jc w:val="center"/>
              <w:rPr>
                <w:b/>
                <w:lang w:eastAsia="en-US"/>
              </w:rPr>
            </w:pPr>
            <w:r w:rsidRPr="001C0215">
              <w:rPr>
                <w:b/>
                <w:lang w:eastAsia="en-US"/>
              </w:rPr>
              <w:t>SF-7</w:t>
            </w:r>
          </w:p>
        </w:tc>
        <w:tc>
          <w:tcPr>
            <w:tcW w:w="1442" w:type="dxa"/>
            <w:vAlign w:val="center"/>
          </w:tcPr>
          <w:p w:rsidR="00913FDB" w:rsidRPr="001C0215" w:rsidRDefault="00913FDB" w:rsidP="00180DF5">
            <w:pPr>
              <w:jc w:val="center"/>
              <w:rPr>
                <w:lang w:eastAsia="en-US"/>
              </w:rPr>
            </w:pPr>
            <w:r w:rsidRPr="001C0215">
              <w:rPr>
                <w:lang w:eastAsia="en-US"/>
              </w:rPr>
              <w:t>86</w:t>
            </w:r>
          </w:p>
        </w:tc>
        <w:tc>
          <w:tcPr>
            <w:tcW w:w="1386" w:type="dxa"/>
            <w:vAlign w:val="center"/>
          </w:tcPr>
          <w:p w:rsidR="00913FDB" w:rsidRPr="001C0215" w:rsidRDefault="00913FDB" w:rsidP="00180DF5">
            <w:pPr>
              <w:jc w:val="center"/>
              <w:rPr>
                <w:lang w:eastAsia="en-US"/>
              </w:rPr>
            </w:pPr>
            <w:r w:rsidRPr="001C0215">
              <w:rPr>
                <w:lang w:eastAsia="en-US"/>
              </w:rPr>
              <w:t>48</w:t>
            </w:r>
          </w:p>
        </w:tc>
        <w:tc>
          <w:tcPr>
            <w:tcW w:w="1332" w:type="dxa"/>
            <w:vAlign w:val="center"/>
          </w:tcPr>
          <w:p w:rsidR="00913FDB" w:rsidRPr="001C0215" w:rsidRDefault="00913FDB" w:rsidP="00180DF5">
            <w:pPr>
              <w:jc w:val="center"/>
              <w:rPr>
                <w:lang w:eastAsia="en-US"/>
              </w:rPr>
            </w:pPr>
            <w:r w:rsidRPr="001C0215">
              <w:rPr>
                <w:lang w:eastAsia="en-US"/>
              </w:rPr>
              <w:t>&gt;140.1*</w:t>
            </w:r>
          </w:p>
        </w:tc>
        <w:tc>
          <w:tcPr>
            <w:tcW w:w="1577" w:type="dxa"/>
            <w:vAlign w:val="center"/>
          </w:tcPr>
          <w:p w:rsidR="00913FDB" w:rsidRPr="001C0215" w:rsidRDefault="00913FDB" w:rsidP="00180DF5">
            <w:pPr>
              <w:jc w:val="center"/>
              <w:rPr>
                <w:lang w:eastAsia="en-US"/>
              </w:rPr>
            </w:pPr>
            <w:r w:rsidRPr="001C0215">
              <w:rPr>
                <w:lang w:eastAsia="en-US"/>
              </w:rPr>
              <w:t>20.2</w:t>
            </w:r>
          </w:p>
        </w:tc>
        <w:tc>
          <w:tcPr>
            <w:tcW w:w="1593" w:type="dxa"/>
            <w:vAlign w:val="center"/>
          </w:tcPr>
          <w:p w:rsidR="00913FDB" w:rsidRPr="001C0215" w:rsidRDefault="00913FDB" w:rsidP="00180DF5">
            <w:pPr>
              <w:jc w:val="center"/>
              <w:rPr>
                <w:lang w:eastAsia="en-US"/>
              </w:rPr>
            </w:pPr>
            <w:r w:rsidRPr="001C0215">
              <w:rPr>
                <w:lang w:eastAsia="en-US"/>
              </w:rPr>
              <w:t>85.9</w:t>
            </w:r>
          </w:p>
        </w:tc>
      </w:tr>
      <w:tr w:rsidR="00913FDB" w:rsidRPr="001C0215" w:rsidTr="00044C08">
        <w:tblPrEx>
          <w:tblCellMar>
            <w:left w:w="70" w:type="dxa"/>
            <w:right w:w="70" w:type="dxa"/>
          </w:tblCellMar>
        </w:tblPrEx>
        <w:trPr>
          <w:trHeight w:val="311"/>
          <w:jc w:val="center"/>
        </w:trPr>
        <w:tc>
          <w:tcPr>
            <w:tcW w:w="1806" w:type="dxa"/>
            <w:tcBorders>
              <w:bottom w:val="single" w:sz="8" w:space="0" w:color="auto"/>
            </w:tcBorders>
            <w:vAlign w:val="center"/>
          </w:tcPr>
          <w:p w:rsidR="00913FDB" w:rsidRPr="001C0215" w:rsidRDefault="00913FDB" w:rsidP="00180DF5">
            <w:pPr>
              <w:jc w:val="center"/>
              <w:rPr>
                <w:b/>
                <w:lang w:eastAsia="en-US"/>
              </w:rPr>
            </w:pPr>
            <w:r w:rsidRPr="001C0215">
              <w:rPr>
                <w:b/>
                <w:lang w:eastAsia="en-US"/>
              </w:rPr>
              <w:t>FF-7</w:t>
            </w:r>
          </w:p>
        </w:tc>
        <w:tc>
          <w:tcPr>
            <w:tcW w:w="1442" w:type="dxa"/>
            <w:tcBorders>
              <w:bottom w:val="single" w:sz="8" w:space="0" w:color="auto"/>
            </w:tcBorders>
            <w:vAlign w:val="center"/>
          </w:tcPr>
          <w:p w:rsidR="00913FDB" w:rsidRPr="001C0215" w:rsidRDefault="00913FDB" w:rsidP="00180DF5">
            <w:pPr>
              <w:jc w:val="center"/>
              <w:rPr>
                <w:lang w:eastAsia="en-US"/>
              </w:rPr>
            </w:pPr>
            <w:r w:rsidRPr="001C0215">
              <w:rPr>
                <w:lang w:eastAsia="en-US"/>
              </w:rPr>
              <w:t>81</w:t>
            </w:r>
          </w:p>
        </w:tc>
        <w:tc>
          <w:tcPr>
            <w:tcW w:w="1386" w:type="dxa"/>
            <w:tcBorders>
              <w:bottom w:val="single" w:sz="8" w:space="0" w:color="auto"/>
            </w:tcBorders>
            <w:vAlign w:val="center"/>
          </w:tcPr>
          <w:p w:rsidR="00913FDB" w:rsidRPr="001C0215" w:rsidRDefault="00913FDB" w:rsidP="00180DF5">
            <w:pPr>
              <w:jc w:val="center"/>
              <w:rPr>
                <w:lang w:eastAsia="en-US"/>
              </w:rPr>
            </w:pPr>
            <w:r w:rsidRPr="001C0215">
              <w:rPr>
                <w:lang w:eastAsia="en-US"/>
              </w:rPr>
              <w:t>85</w:t>
            </w:r>
          </w:p>
        </w:tc>
        <w:tc>
          <w:tcPr>
            <w:tcW w:w="1332" w:type="dxa"/>
            <w:tcBorders>
              <w:bottom w:val="single" w:sz="8" w:space="0" w:color="auto"/>
            </w:tcBorders>
            <w:vAlign w:val="center"/>
          </w:tcPr>
          <w:p w:rsidR="00913FDB" w:rsidRPr="001C0215" w:rsidRDefault="00913FDB" w:rsidP="00180DF5">
            <w:pPr>
              <w:jc w:val="center"/>
              <w:rPr>
                <w:lang w:eastAsia="en-US"/>
              </w:rPr>
            </w:pPr>
            <w:r w:rsidRPr="001C0215">
              <w:rPr>
                <w:lang w:eastAsia="en-US"/>
              </w:rPr>
              <w:t>&gt;140.1*</w:t>
            </w:r>
          </w:p>
        </w:tc>
        <w:tc>
          <w:tcPr>
            <w:tcW w:w="1577" w:type="dxa"/>
            <w:tcBorders>
              <w:bottom w:val="single" w:sz="8" w:space="0" w:color="auto"/>
            </w:tcBorders>
            <w:vAlign w:val="center"/>
          </w:tcPr>
          <w:p w:rsidR="00913FDB" w:rsidRPr="001C0215" w:rsidRDefault="00913FDB" w:rsidP="00180DF5">
            <w:pPr>
              <w:jc w:val="center"/>
              <w:rPr>
                <w:lang w:eastAsia="en-US"/>
              </w:rPr>
            </w:pPr>
            <w:r w:rsidRPr="001C0215">
              <w:rPr>
                <w:lang w:eastAsia="en-US"/>
              </w:rPr>
              <w:t>20.2</w:t>
            </w:r>
          </w:p>
        </w:tc>
        <w:tc>
          <w:tcPr>
            <w:tcW w:w="1593" w:type="dxa"/>
            <w:tcBorders>
              <w:bottom w:val="single" w:sz="8" w:space="0" w:color="auto"/>
            </w:tcBorders>
            <w:vAlign w:val="center"/>
          </w:tcPr>
          <w:p w:rsidR="00913FDB" w:rsidRPr="001C0215" w:rsidRDefault="00913FDB" w:rsidP="00180DF5">
            <w:pPr>
              <w:jc w:val="center"/>
              <w:rPr>
                <w:lang w:eastAsia="en-US"/>
              </w:rPr>
            </w:pPr>
            <w:r w:rsidRPr="001C0215">
              <w:rPr>
                <w:lang w:eastAsia="en-US"/>
              </w:rPr>
              <w:t>85.9</w:t>
            </w:r>
          </w:p>
        </w:tc>
      </w:tr>
    </w:tbl>
    <w:p w:rsidR="00913FDB" w:rsidRPr="00B00F8D" w:rsidRDefault="00913FDB" w:rsidP="00B00F8D">
      <w:pPr>
        <w:rPr>
          <w:sz w:val="22"/>
          <w:lang w:val="en-US" w:eastAsia="en-US"/>
        </w:rPr>
      </w:pPr>
      <w:r w:rsidRPr="00B00F8D">
        <w:rPr>
          <w:sz w:val="22"/>
          <w:lang w:val="en-US" w:eastAsia="en-US"/>
        </w:rPr>
        <w:t>* SF-7 and FF-7 specimens were beyond the MTS capacity (140.1 kN-m/m) and couldn’t be failed by MTS.</w:t>
      </w:r>
    </w:p>
    <w:p w:rsidR="00913FDB" w:rsidRPr="00B00F8D" w:rsidRDefault="00913FDB" w:rsidP="00B00F8D">
      <w:pPr>
        <w:spacing w:line="480" w:lineRule="auto"/>
        <w:rPr>
          <w:color w:val="000000"/>
          <w:lang w:val="en-US"/>
        </w:rPr>
      </w:pPr>
    </w:p>
    <w:p w:rsidR="00913FDB" w:rsidRPr="001C0215" w:rsidRDefault="00913FDB" w:rsidP="00044C08">
      <w:pPr>
        <w:spacing w:line="480" w:lineRule="auto"/>
        <w:jc w:val="center"/>
        <w:rPr>
          <w:rFonts w:ascii="Calibri" w:hAnsi="Calibri"/>
          <w:lang w:eastAsia="en-US"/>
        </w:rPr>
      </w:pPr>
      <w:r w:rsidRPr="00B00F8D">
        <w:rPr>
          <w:color w:val="000000"/>
          <w:lang w:val="en-US"/>
        </w:rPr>
        <w:br w:type="page"/>
      </w:r>
      <w:r w:rsidRPr="007462C6">
        <w:rPr>
          <w:rFonts w:ascii="Calibri" w:hAnsi="Calibri"/>
          <w:lang w:eastAsia="en-US"/>
        </w:rPr>
        <w:pict>
          <v:shape id="_x0000_i1055" type="#_x0000_t75" style="width:178.5pt;height:338.25pt">
            <v:imagedata r:id="rId46" o:title="" cropleft="20396f" cropright="20937f"/>
          </v:shape>
        </w:pict>
      </w:r>
    </w:p>
    <w:p w:rsidR="00913FDB" w:rsidRPr="001C0215" w:rsidRDefault="00913FDB" w:rsidP="00EB728F">
      <w:pPr>
        <w:pStyle w:val="dissfigure"/>
      </w:pPr>
      <w:bookmarkStart w:id="84" w:name="_Toc265767861"/>
      <w:bookmarkStart w:id="85" w:name="_Toc267334865"/>
      <w:bookmarkStart w:id="86" w:name="_Toc276027804"/>
      <w:r w:rsidRPr="001C0215">
        <w:t xml:space="preserve">Fig. </w:t>
      </w:r>
      <w:r>
        <w:t>3.</w:t>
      </w:r>
      <w:r w:rsidRPr="001C0215">
        <w:t>1. FE model</w:t>
      </w:r>
      <w:bookmarkEnd w:id="84"/>
      <w:bookmarkEnd w:id="85"/>
      <w:r w:rsidRPr="001C0215">
        <w:t xml:space="preserve"> for parametric study</w:t>
      </w:r>
      <w:bookmarkEnd w:id="86"/>
    </w:p>
    <w:p w:rsidR="00913FDB" w:rsidRPr="00B00F8D" w:rsidRDefault="00913FDB" w:rsidP="00B00F8D">
      <w:pPr>
        <w:spacing w:line="480" w:lineRule="auto"/>
        <w:rPr>
          <w:color w:val="000000"/>
          <w:lang w:val="en-US"/>
        </w:rPr>
      </w:pPr>
    </w:p>
    <w:p w:rsidR="00913FDB" w:rsidRPr="001C0215" w:rsidRDefault="00913FDB" w:rsidP="00B00F8D">
      <w:pPr>
        <w:spacing w:after="100"/>
        <w:jc w:val="center"/>
      </w:pPr>
      <w:r w:rsidRPr="001C0215">
        <w:object w:dxaOrig="18105" w:dyaOrig="11820">
          <v:shape id="_x0000_i1056" type="#_x0000_t75" style="width:253.5pt;height:283.5pt" o:ole="">
            <v:imagedata r:id="rId47" o:title="" croptop="7491f" cropbottom="9675f" cropleft="16716f" cropright="21404f"/>
          </v:shape>
          <o:OLEObject Type="Embed" ProgID="AutoCAD.Drawing.16" ShapeID="_x0000_i1056" DrawAspect="Content" ObjectID="_1349769728" r:id="rId48"/>
        </w:object>
      </w:r>
    </w:p>
    <w:p w:rsidR="00913FDB" w:rsidRDefault="00913FDB" w:rsidP="00EB728F">
      <w:pPr>
        <w:pStyle w:val="dissfigure"/>
      </w:pPr>
      <w:bookmarkStart w:id="87" w:name="_Toc265767873"/>
      <w:bookmarkStart w:id="88" w:name="_Toc266446737"/>
      <w:bookmarkStart w:id="89" w:name="_Toc276027805"/>
      <w:r w:rsidRPr="001C0215">
        <w:t xml:space="preserve">Fig. </w:t>
      </w:r>
      <w:r>
        <w:t>3.</w:t>
      </w:r>
      <w:r w:rsidRPr="001C0215">
        <w:t>2. Dimension of slab specimen</w:t>
      </w:r>
      <w:bookmarkEnd w:id="87"/>
      <w:bookmarkEnd w:id="88"/>
      <w:bookmarkEnd w:id="89"/>
    </w:p>
    <w:p w:rsidR="00913FDB" w:rsidRDefault="00913FDB" w:rsidP="00044C08">
      <w:pPr>
        <w:pStyle w:val="NCHRPFigure"/>
        <w:spacing w:line="240" w:lineRule="auto"/>
        <w:rPr>
          <w:rFonts w:ascii="Times New Roman" w:hAnsi="Times New Roman"/>
          <w:sz w:val="24"/>
          <w:szCs w:val="24"/>
        </w:rPr>
      </w:pPr>
    </w:p>
    <w:p w:rsidR="00913FDB" w:rsidRPr="001C0215" w:rsidRDefault="00913FDB" w:rsidP="00044C08">
      <w:pPr>
        <w:pStyle w:val="NCHRPFigure"/>
        <w:spacing w:line="240" w:lineRule="auto"/>
        <w:rPr>
          <w:rFonts w:ascii="Times New Roman" w:hAnsi="Times New Roman"/>
          <w:sz w:val="24"/>
          <w:szCs w:val="24"/>
        </w:rPr>
      </w:pPr>
    </w:p>
    <w:p w:rsidR="00913FDB" w:rsidRPr="001C0215" w:rsidRDefault="00913FDB" w:rsidP="00B00F8D">
      <w:pPr>
        <w:spacing w:after="100"/>
        <w:jc w:val="center"/>
      </w:pPr>
      <w:r w:rsidRPr="001C0215">
        <w:object w:dxaOrig="18105" w:dyaOrig="11820">
          <v:shape id="_x0000_i1057" type="#_x0000_t75" style="width:237.75pt;height:266.25pt" o:ole="">
            <v:imagedata r:id="rId49" o:title="" croptop="2090f" cropbottom="5583f" cropleft="18041f" cropright="13759f"/>
          </v:shape>
          <o:OLEObject Type="Embed" ProgID="AutoCAD.Drawing.16" ShapeID="_x0000_i1057" DrawAspect="Content" ObjectID="_1349769729" r:id="rId50"/>
        </w:object>
      </w:r>
    </w:p>
    <w:p w:rsidR="00913FDB" w:rsidRDefault="00913FDB" w:rsidP="00EB728F">
      <w:pPr>
        <w:pStyle w:val="dissfigure"/>
      </w:pPr>
      <w:bookmarkStart w:id="90" w:name="_Toc265767874"/>
      <w:bookmarkStart w:id="91" w:name="_Toc266446738"/>
      <w:bookmarkStart w:id="92" w:name="_Toc276027806"/>
      <w:r w:rsidRPr="001C0215">
        <w:t>Fig.</w:t>
      </w:r>
      <w:r>
        <w:t xml:space="preserve"> 3.</w:t>
      </w:r>
      <w:r w:rsidRPr="001C0215">
        <w:t>3. Reinforcement layout in slab</w:t>
      </w:r>
      <w:bookmarkEnd w:id="90"/>
      <w:bookmarkEnd w:id="91"/>
      <w:bookmarkEnd w:id="92"/>
    </w:p>
    <w:p w:rsidR="00913FDB" w:rsidRPr="00045A55" w:rsidRDefault="00913FDB" w:rsidP="00B00F8D">
      <w:pPr>
        <w:spacing w:after="100"/>
        <w:jc w:val="center"/>
        <w:rPr>
          <w:lang w:val="en-US" w:eastAsia="en-US"/>
        </w:rPr>
      </w:pPr>
      <w:r w:rsidRPr="001C0215">
        <w:rPr>
          <w:rFonts w:eastAsia="Times New Roman"/>
          <w:lang w:eastAsia="en-US"/>
        </w:rPr>
        <w:object w:dxaOrig="18105" w:dyaOrig="11820">
          <v:shape id="_x0000_i1058" type="#_x0000_t75" style="width:381pt;height:165.75pt" o:ole="">
            <v:imagedata r:id="rId51" o:title="" croptop="12348f" cropbottom="14970f" cropleft="2581f" cropright="5513f"/>
          </v:shape>
          <o:OLEObject Type="Embed" ProgID="AutoCAD.Drawing.16" ShapeID="_x0000_i1058" DrawAspect="Content" ObjectID="_1349769730" r:id="rId52"/>
        </w:object>
      </w:r>
    </w:p>
    <w:p w:rsidR="00913FDB" w:rsidRPr="00B00F8D" w:rsidRDefault="00913FDB" w:rsidP="00B00F8D">
      <w:pPr>
        <w:spacing w:after="100"/>
        <w:jc w:val="center"/>
        <w:rPr>
          <w:lang w:val="en-US" w:eastAsia="en-US"/>
        </w:rPr>
      </w:pPr>
      <w:r w:rsidRPr="00B00F8D">
        <w:rPr>
          <w:lang w:val="en-US" w:eastAsia="en-US"/>
        </w:rPr>
        <w:t>(a) Bars instrumented with strain gages (marked in dark)</w:t>
      </w:r>
    </w:p>
    <w:p w:rsidR="00913FDB" w:rsidRPr="001C0215" w:rsidRDefault="00913FDB" w:rsidP="00B00F8D">
      <w:pPr>
        <w:spacing w:after="100"/>
        <w:jc w:val="center"/>
        <w:rPr>
          <w:lang w:eastAsia="en-US"/>
        </w:rPr>
      </w:pPr>
      <w:r w:rsidRPr="001C0215">
        <w:object w:dxaOrig="18105" w:dyaOrig="11820">
          <v:shape id="_x0000_i1059" type="#_x0000_t75" style="width:182.25pt;height:47.25pt" o:ole="">
            <v:imagedata r:id="rId53" o:title="" croptop="11704f" cropbottom="44938f" cropleft="17835f" cropright="27724f"/>
          </v:shape>
          <o:OLEObject Type="Embed" ProgID="AutoCAD.Drawing.16" ShapeID="_x0000_i1059" DrawAspect="Content" ObjectID="_1349769731" r:id="rId54"/>
        </w:object>
      </w:r>
      <w:r w:rsidRPr="001C0215">
        <w:object w:dxaOrig="18105" w:dyaOrig="11820">
          <v:shape id="_x0000_i1060" type="#_x0000_t75" style="width:182.25pt;height:53.25pt" o:ole="">
            <v:imagedata r:id="rId55" o:title="" croptop="24124f" cropbottom="32446f" cropleft="23644f" cropright="21914f"/>
          </v:shape>
          <o:OLEObject Type="Embed" ProgID="AutoCAD.Drawing.16" ShapeID="_x0000_i1060" DrawAspect="Content" ObjectID="_1349769732" r:id="rId56"/>
        </w:object>
      </w:r>
    </w:p>
    <w:p w:rsidR="00913FDB" w:rsidRPr="00B00F8D" w:rsidRDefault="00913FDB" w:rsidP="00B00F8D">
      <w:pPr>
        <w:spacing w:after="100"/>
        <w:jc w:val="center"/>
        <w:rPr>
          <w:lang w:val="en-US" w:eastAsia="en-US"/>
        </w:rPr>
      </w:pPr>
      <w:r>
        <w:rPr>
          <w:lang w:val="en-US" w:eastAsia="en-US"/>
        </w:rPr>
        <w:t xml:space="preserve"> (b) Strain ga</w:t>
      </w:r>
      <w:r w:rsidRPr="00B00F8D">
        <w:rPr>
          <w:lang w:val="en-US" w:eastAsia="en-US"/>
        </w:rPr>
        <w:t xml:space="preserve">ge locations </w:t>
      </w:r>
      <w:r>
        <w:rPr>
          <w:lang w:val="en-US" w:eastAsia="en-US"/>
        </w:rPr>
        <w:t>for Bar L1 and R1 (c) Strain ga</w:t>
      </w:r>
      <w:r w:rsidRPr="00B00F8D">
        <w:rPr>
          <w:lang w:val="en-US" w:eastAsia="en-US"/>
        </w:rPr>
        <w:t>ge locations for Bar L5 and R4</w:t>
      </w:r>
    </w:p>
    <w:p w:rsidR="00913FDB" w:rsidRPr="001C0215" w:rsidRDefault="00913FDB" w:rsidP="00B00F8D">
      <w:pPr>
        <w:spacing w:after="100"/>
        <w:jc w:val="center"/>
      </w:pPr>
      <w:r w:rsidRPr="001C0215">
        <w:object w:dxaOrig="18105" w:dyaOrig="11820">
          <v:shape id="_x0000_i1061" type="#_x0000_t75" style="width:226.5pt;height:59.25pt" o:ole="">
            <v:imagedata r:id="rId57" o:title="" croptop="33078f" cropbottom="19877f" cropleft="13556f" cropright="21100f"/>
          </v:shape>
          <o:OLEObject Type="Embed" ProgID="AutoCAD.Drawing.16" ShapeID="_x0000_i1061" DrawAspect="Content" ObjectID="_1349769733" r:id="rId58"/>
        </w:object>
      </w:r>
      <w:r w:rsidRPr="001C0215">
        <w:object w:dxaOrig="18105" w:dyaOrig="11820">
          <v:shape id="_x0000_i1062" type="#_x0000_t75" style="width:144.75pt;height:24pt" o:ole="">
            <v:imagedata r:id="rId59" o:title="" croptop="18879f" cropbottom="32957f" cropleft="2447f" cropright="1528f"/>
          </v:shape>
          <o:OLEObject Type="Embed" ProgID="AutoCAD.Drawing.16" ShapeID="_x0000_i1062" DrawAspect="Content" ObjectID="_1349769734" r:id="rId60"/>
        </w:object>
      </w:r>
    </w:p>
    <w:p w:rsidR="00913FDB" w:rsidRPr="00B00F8D" w:rsidRDefault="00913FDB" w:rsidP="00B00F8D">
      <w:pPr>
        <w:spacing w:after="100"/>
        <w:jc w:val="center"/>
        <w:rPr>
          <w:lang w:val="en-US" w:eastAsia="en-US"/>
        </w:rPr>
      </w:pPr>
      <w:r>
        <w:rPr>
          <w:lang w:val="en-US" w:eastAsia="en-US"/>
        </w:rPr>
        <w:t>(d) Strain ga</w:t>
      </w:r>
      <w:r w:rsidRPr="00B00F8D">
        <w:rPr>
          <w:lang w:val="en-US" w:eastAsia="en-US"/>
        </w:rPr>
        <w:t>ge locations f</w:t>
      </w:r>
      <w:r>
        <w:rPr>
          <w:lang w:val="en-US" w:eastAsia="en-US"/>
        </w:rPr>
        <w:t>or Bar L8 and R7  (e) Strain ga</w:t>
      </w:r>
      <w:r w:rsidRPr="00B00F8D">
        <w:rPr>
          <w:lang w:val="en-US" w:eastAsia="en-US"/>
        </w:rPr>
        <w:t>ge locations for Lacer Bar a</w:t>
      </w:r>
    </w:p>
    <w:p w:rsidR="00913FDB" w:rsidRPr="001C0215" w:rsidRDefault="00913FDB" w:rsidP="00EB728F">
      <w:pPr>
        <w:pStyle w:val="dissfigure"/>
      </w:pPr>
      <w:bookmarkStart w:id="93" w:name="_Toc265767875"/>
      <w:bookmarkStart w:id="94" w:name="_Toc266446739"/>
      <w:bookmarkStart w:id="95" w:name="_Toc276027807"/>
      <w:r w:rsidRPr="001C0215">
        <w:t xml:space="preserve">Fig. </w:t>
      </w:r>
      <w:r>
        <w:t>3.</w:t>
      </w:r>
      <w:r w:rsidRPr="001C0215">
        <w:t>4. Strain gage layout</w:t>
      </w:r>
      <w:bookmarkEnd w:id="93"/>
      <w:bookmarkEnd w:id="94"/>
      <w:bookmarkEnd w:id="95"/>
    </w:p>
    <w:p w:rsidR="00913FDB" w:rsidRPr="00B00F8D" w:rsidRDefault="00913FDB" w:rsidP="00B00F8D">
      <w:pPr>
        <w:spacing w:line="480" w:lineRule="auto"/>
        <w:rPr>
          <w:color w:val="000000"/>
          <w:lang w:val="en-US"/>
        </w:rPr>
      </w:pPr>
    </w:p>
    <w:p w:rsidR="00913FDB" w:rsidRPr="00B00F8D" w:rsidRDefault="00913FDB" w:rsidP="00B00F8D">
      <w:pPr>
        <w:jc w:val="center"/>
        <w:rPr>
          <w:lang w:val="en-US"/>
        </w:rPr>
      </w:pPr>
      <w:r>
        <w:rPr>
          <w:lang w:eastAsia="en-US"/>
        </w:rPr>
        <w:pict>
          <v:shape id="_x0000_i1063" type="#_x0000_t75" style="width:210pt;height:158.25pt">
            <v:imagedata r:id="rId61" o:title=""/>
          </v:shape>
        </w:pict>
      </w:r>
      <w:r w:rsidRPr="00B00F8D">
        <w:rPr>
          <w:lang w:val="en-US" w:eastAsia="en-US"/>
        </w:rPr>
        <w:t xml:space="preserve"> </w:t>
      </w:r>
      <w:r>
        <w:pict>
          <v:shape id="_x0000_i1064" type="#_x0000_t75" style="width:202.5pt;height:157.5pt">
            <v:imagedata r:id="rId62" o:title=""/>
          </v:shape>
        </w:pict>
      </w:r>
    </w:p>
    <w:p w:rsidR="00913FDB" w:rsidRPr="00B00F8D" w:rsidRDefault="00913FDB" w:rsidP="00B00F8D">
      <w:pPr>
        <w:jc w:val="center"/>
        <w:rPr>
          <w:lang w:val="en-US"/>
        </w:rPr>
      </w:pPr>
      <w:r w:rsidRPr="00B00F8D">
        <w:rPr>
          <w:lang w:val="en-US"/>
        </w:rPr>
        <w:t xml:space="preserve">         </w:t>
      </w:r>
      <w:r>
        <w:rPr>
          <w:lang w:val="en-US"/>
        </w:rPr>
        <w:t xml:space="preserve">     </w:t>
      </w:r>
      <w:r w:rsidRPr="00B00F8D">
        <w:rPr>
          <w:lang w:val="en-US"/>
        </w:rPr>
        <w:t xml:space="preserve"> </w:t>
      </w:r>
      <w:r>
        <w:rPr>
          <w:lang w:val="en-US"/>
        </w:rPr>
        <w:t xml:space="preserve">   </w:t>
      </w:r>
      <w:r w:rsidRPr="00B00F8D">
        <w:rPr>
          <w:lang w:val="en-US" w:eastAsia="en-US"/>
        </w:rPr>
        <w:t>(a) Slotted wood form</w:t>
      </w:r>
      <w:r w:rsidRPr="00B00F8D">
        <w:rPr>
          <w:lang w:val="en-US"/>
        </w:rPr>
        <w:t xml:space="preserve">        </w:t>
      </w:r>
      <w:r>
        <w:rPr>
          <w:lang w:val="en-US"/>
        </w:rPr>
        <w:t xml:space="preserve">         </w:t>
      </w:r>
      <w:r w:rsidRPr="00B00F8D">
        <w:rPr>
          <w:lang w:val="en-US"/>
        </w:rPr>
        <w:t xml:space="preserve">(b) </w:t>
      </w:r>
      <w:r w:rsidRPr="00B00F8D">
        <w:rPr>
          <w:lang w:val="en-US" w:eastAsia="en-US"/>
        </w:rPr>
        <w:t>Foam wedges</w:t>
      </w:r>
      <w:r w:rsidRPr="00B00F8D">
        <w:rPr>
          <w:lang w:val="en-US"/>
        </w:rPr>
        <w:t xml:space="preserve"> and Pipes Fixed in Place</w:t>
      </w:r>
    </w:p>
    <w:p w:rsidR="00913FDB" w:rsidRPr="001C0215" w:rsidRDefault="00913FDB" w:rsidP="00EB728F">
      <w:pPr>
        <w:pStyle w:val="dissfigure"/>
      </w:pPr>
      <w:bookmarkStart w:id="96" w:name="_Toc265767876"/>
      <w:bookmarkStart w:id="97" w:name="_Toc266446740"/>
      <w:bookmarkStart w:id="98" w:name="_Toc276027808"/>
      <w:r w:rsidRPr="001C0215">
        <w:t xml:space="preserve">Fig. </w:t>
      </w:r>
      <w:r>
        <w:t>3.</w:t>
      </w:r>
      <w:r w:rsidRPr="001C0215">
        <w:t>5. Panel fabrication</w:t>
      </w:r>
      <w:bookmarkEnd w:id="96"/>
      <w:bookmarkEnd w:id="97"/>
      <w:bookmarkEnd w:id="98"/>
    </w:p>
    <w:p w:rsidR="00913FDB" w:rsidRPr="00B00F8D" w:rsidRDefault="00913FDB" w:rsidP="00B00F8D">
      <w:pPr>
        <w:spacing w:line="480" w:lineRule="auto"/>
        <w:rPr>
          <w:color w:val="000000"/>
          <w:lang w:val="en-US"/>
        </w:rPr>
      </w:pPr>
    </w:p>
    <w:p w:rsidR="00913FDB" w:rsidRPr="00B00F8D" w:rsidRDefault="00913FDB" w:rsidP="00B00F8D">
      <w:pPr>
        <w:spacing w:after="100"/>
        <w:jc w:val="center"/>
        <w:rPr>
          <w:lang w:val="en-US" w:eastAsia="en-US"/>
        </w:rPr>
      </w:pPr>
      <w:r>
        <w:rPr>
          <w:lang w:eastAsia="en-US"/>
        </w:rPr>
        <w:pict>
          <v:shape id="_x0000_i1065" type="#_x0000_t75" style="width:162pt;height:208.5pt">
            <v:imagedata r:id="rId63" o:title=""/>
          </v:shape>
        </w:pict>
      </w:r>
      <w:r w:rsidRPr="00B00F8D">
        <w:rPr>
          <w:lang w:val="en-US" w:eastAsia="en-US"/>
        </w:rPr>
        <w:t xml:space="preserve"> </w:t>
      </w:r>
      <w:r>
        <w:rPr>
          <w:lang w:eastAsia="en-US"/>
        </w:rPr>
        <w:pict>
          <v:shape id="_x0000_i1066" type="#_x0000_t75" style="width:281.25pt;height:210.75pt">
            <v:imagedata r:id="rId64" o:title=""/>
          </v:shape>
        </w:pict>
      </w:r>
    </w:p>
    <w:p w:rsidR="00913FDB" w:rsidRPr="00B00F8D" w:rsidRDefault="00913FDB" w:rsidP="00B00F8D">
      <w:pPr>
        <w:spacing w:after="100"/>
        <w:rPr>
          <w:lang w:val="en-US" w:eastAsia="en-US"/>
        </w:rPr>
      </w:pPr>
      <w:r w:rsidRPr="00B00F8D">
        <w:rPr>
          <w:lang w:val="en-US" w:eastAsia="en-US"/>
        </w:rPr>
        <w:t xml:space="preserve">            </w:t>
      </w:r>
      <w:r>
        <w:rPr>
          <w:lang w:val="en-US" w:eastAsia="en-US"/>
        </w:rPr>
        <w:t xml:space="preserve">   </w:t>
      </w:r>
      <w:r w:rsidRPr="00B00F8D">
        <w:rPr>
          <w:lang w:val="en-US" w:eastAsia="en-US"/>
        </w:rPr>
        <w:t xml:space="preserve"> (a) Before grouting                               </w:t>
      </w:r>
      <w:r>
        <w:rPr>
          <w:lang w:val="en-US" w:eastAsia="en-US"/>
        </w:rPr>
        <w:t xml:space="preserve">             </w:t>
      </w:r>
      <w:r w:rsidRPr="00B00F8D">
        <w:rPr>
          <w:lang w:val="en-US" w:eastAsia="en-US"/>
        </w:rPr>
        <w:t>(b) After grouting</w:t>
      </w:r>
    </w:p>
    <w:p w:rsidR="00913FDB" w:rsidRPr="001C0215" w:rsidRDefault="00913FDB" w:rsidP="00EB728F">
      <w:pPr>
        <w:pStyle w:val="dissfigure"/>
      </w:pPr>
      <w:bookmarkStart w:id="99" w:name="_Toc265767878"/>
      <w:bookmarkStart w:id="100" w:name="_Toc266446742"/>
      <w:bookmarkStart w:id="101" w:name="_Toc276027809"/>
      <w:r w:rsidRPr="001C0215">
        <w:t xml:space="preserve">Fig. </w:t>
      </w:r>
      <w:r>
        <w:t>3.6</w:t>
      </w:r>
      <w:r w:rsidRPr="001C0215">
        <w:t>. Slab specimen</w:t>
      </w:r>
      <w:bookmarkEnd w:id="99"/>
      <w:bookmarkEnd w:id="100"/>
      <w:bookmarkEnd w:id="101"/>
    </w:p>
    <w:p w:rsidR="00913FDB" w:rsidRPr="001C0215" w:rsidRDefault="00913FDB" w:rsidP="00B00F8D">
      <w:pPr>
        <w:spacing w:line="480" w:lineRule="auto"/>
        <w:rPr>
          <w:color w:val="000000"/>
        </w:rPr>
      </w:pPr>
      <w:r>
        <w:rPr>
          <w:color w:val="000000"/>
        </w:rPr>
        <w:br w:type="page"/>
      </w:r>
    </w:p>
    <w:p w:rsidR="00913FDB" w:rsidRPr="001C0215" w:rsidRDefault="00913FDB" w:rsidP="00044C08">
      <w:pPr>
        <w:ind w:firstLine="720"/>
        <w:jc w:val="center"/>
      </w:pPr>
      <w:r>
        <w:pict>
          <v:shape id="_x0000_i1067" type="#_x0000_t75" style="width:198.75pt;height:188.25pt">
            <v:imagedata r:id="rId65" o:title="" croptop="12607f" cropbottom="36409f" cropleft="22634f" cropright="32814f"/>
          </v:shape>
        </w:pict>
      </w:r>
      <w:r>
        <w:pict>
          <v:shape id="_x0000_i1068" type="#_x0000_t75" style="width:201pt;height:188.25pt">
            <v:imagedata r:id="rId65" o:title="" croptop="12607f" cropbottom="36439f" cropleft="32601f" cropright="22786f"/>
          </v:shape>
        </w:pict>
      </w:r>
    </w:p>
    <w:p w:rsidR="00913FDB" w:rsidRPr="00B00F8D" w:rsidRDefault="00913FDB" w:rsidP="00B00F8D">
      <w:pPr>
        <w:ind w:firstLine="720"/>
        <w:rPr>
          <w:lang w:val="en-US" w:eastAsia="en-US"/>
        </w:rPr>
      </w:pPr>
      <w:r w:rsidRPr="00B00F8D">
        <w:rPr>
          <w:lang w:val="en-US" w:eastAsia="en-US"/>
        </w:rPr>
        <w:t xml:space="preserve">      </w:t>
      </w:r>
      <w:r>
        <w:rPr>
          <w:lang w:val="en-US" w:eastAsia="en-US"/>
        </w:rPr>
        <w:t xml:space="preserve">            </w:t>
      </w:r>
      <w:r w:rsidRPr="00B00F8D">
        <w:rPr>
          <w:lang w:val="en-US" w:eastAsia="en-US"/>
        </w:rPr>
        <w:t xml:space="preserve"> (a) Static flexure (SF) test                 </w:t>
      </w:r>
      <w:r>
        <w:rPr>
          <w:lang w:val="en-US" w:eastAsia="en-US"/>
        </w:rPr>
        <w:t xml:space="preserve">       </w:t>
      </w:r>
      <w:r w:rsidRPr="00B00F8D">
        <w:rPr>
          <w:lang w:val="en-US" w:eastAsia="en-US"/>
        </w:rPr>
        <w:t xml:space="preserve">(b) Static shear (SS) test </w:t>
      </w:r>
    </w:p>
    <w:p w:rsidR="00913FDB" w:rsidRPr="001C0215" w:rsidRDefault="00913FDB" w:rsidP="00044C08">
      <w:pPr>
        <w:ind w:firstLine="720"/>
        <w:jc w:val="center"/>
      </w:pPr>
      <w:r>
        <w:pict>
          <v:shape id="_x0000_i1069" type="#_x0000_t75" style="width:201pt;height:220.5pt">
            <v:imagedata r:id="rId65" o:title="" croptop="30705f" cropbottom="15610f" cropleft="22634f" cropright="32738f"/>
          </v:shape>
        </w:pict>
      </w:r>
      <w:r>
        <w:pict>
          <v:shape id="_x0000_i1070" type="#_x0000_t75" style="width:196.5pt;height:188.25pt">
            <v:imagedata r:id="rId65" o:title="" croptop="33117f" cropbottom="15747f" cropleft="32829f" cropright="22665f"/>
          </v:shape>
        </w:pict>
      </w:r>
    </w:p>
    <w:p w:rsidR="00913FDB" w:rsidRPr="00B00F8D" w:rsidRDefault="00913FDB" w:rsidP="00B00F8D">
      <w:pPr>
        <w:jc w:val="center"/>
        <w:rPr>
          <w:lang w:val="en-US" w:eastAsia="en-US"/>
        </w:rPr>
      </w:pPr>
      <w:r>
        <w:rPr>
          <w:lang w:val="en-US" w:eastAsia="en-US"/>
        </w:rPr>
        <w:t xml:space="preserve">           </w:t>
      </w:r>
      <w:r w:rsidRPr="00B00F8D">
        <w:rPr>
          <w:lang w:val="en-US" w:eastAsia="en-US"/>
        </w:rPr>
        <w:t xml:space="preserve">(c) Fatigue flexure (FF) test                 </w:t>
      </w:r>
      <w:r>
        <w:rPr>
          <w:lang w:val="en-US" w:eastAsia="en-US"/>
        </w:rPr>
        <w:t xml:space="preserve">  </w:t>
      </w:r>
      <w:r w:rsidRPr="00B00F8D">
        <w:rPr>
          <w:lang w:val="en-US" w:eastAsia="en-US"/>
        </w:rPr>
        <w:t xml:space="preserve">  (d) Fatigue shear (FS) test</w:t>
      </w:r>
    </w:p>
    <w:p w:rsidR="00913FDB" w:rsidRPr="001C0215" w:rsidRDefault="00913FDB" w:rsidP="00EB728F">
      <w:pPr>
        <w:pStyle w:val="dissfigure"/>
      </w:pPr>
      <w:bookmarkStart w:id="102" w:name="_Toc265767879"/>
      <w:bookmarkStart w:id="103" w:name="_Toc266446743"/>
      <w:bookmarkStart w:id="104" w:name="_Toc276027810"/>
      <w:r w:rsidRPr="001C0215">
        <w:t xml:space="preserve">Fig. </w:t>
      </w:r>
      <w:r>
        <w:t>3.7</w:t>
      </w:r>
      <w:r w:rsidRPr="001C0215">
        <w:t>. Testing setup</w:t>
      </w:r>
      <w:bookmarkEnd w:id="102"/>
      <w:bookmarkEnd w:id="103"/>
      <w:bookmarkEnd w:id="104"/>
    </w:p>
    <w:p w:rsidR="00913FDB" w:rsidRPr="001C0215" w:rsidRDefault="00913FDB" w:rsidP="00B00F8D">
      <w:pPr>
        <w:spacing w:line="480" w:lineRule="auto"/>
        <w:rPr>
          <w:color w:val="000000"/>
        </w:rPr>
      </w:pPr>
    </w:p>
    <w:p w:rsidR="00913FDB" w:rsidRDefault="00913FDB" w:rsidP="00B00F8D">
      <w:pPr>
        <w:jc w:val="center"/>
        <w:rPr>
          <w:lang w:eastAsia="en-US"/>
        </w:rPr>
      </w:pPr>
      <w:r>
        <w:rPr>
          <w:lang w:eastAsia="en-US"/>
        </w:rPr>
        <w:pict>
          <v:shape id="_x0000_i1071" type="#_x0000_t75" style="width:293.25pt;height:239.25pt">
            <v:imagedata r:id="rId66" o:title=""/>
          </v:shape>
        </w:pict>
      </w:r>
    </w:p>
    <w:p w:rsidR="00913FDB" w:rsidRDefault="00913FDB" w:rsidP="00B00F8D">
      <w:pPr>
        <w:jc w:val="center"/>
        <w:rPr>
          <w:lang w:eastAsia="en-US"/>
        </w:rPr>
      </w:pPr>
      <w:r w:rsidRPr="00B00F8D">
        <w:rPr>
          <w:lang w:val="en-US" w:eastAsia="en-US"/>
        </w:rPr>
        <w:t>(a) FF test setup</w:t>
      </w:r>
    </w:p>
    <w:p w:rsidR="00913FDB" w:rsidRPr="001C0215" w:rsidRDefault="00913FDB" w:rsidP="00B00F8D">
      <w:pPr>
        <w:jc w:val="center"/>
        <w:rPr>
          <w:lang w:eastAsia="en-US"/>
        </w:rPr>
      </w:pPr>
      <w:r>
        <w:rPr>
          <w:lang w:eastAsia="en-US"/>
        </w:rPr>
        <w:pict>
          <v:shape id="_x0000_i1072" type="#_x0000_t75" style="width:179.25pt;height:243pt">
            <v:imagedata r:id="rId67" o:title=""/>
          </v:shape>
        </w:pict>
      </w:r>
    </w:p>
    <w:p w:rsidR="00913FDB" w:rsidRPr="00B00F8D" w:rsidRDefault="00913FDB" w:rsidP="00B00F8D">
      <w:pPr>
        <w:rPr>
          <w:lang w:val="en-US" w:eastAsia="en-US"/>
        </w:rPr>
      </w:pPr>
      <w:r w:rsidRPr="00B00F8D">
        <w:rPr>
          <w:lang w:val="en-US" w:eastAsia="en-US"/>
        </w:rPr>
        <w:t xml:space="preserve">                                              (b) </w:t>
      </w:r>
      <w:r w:rsidRPr="00B00F8D">
        <w:rPr>
          <w:lang w:val="en-US"/>
        </w:rPr>
        <w:t>Apparatus applying fatigue forces</w:t>
      </w:r>
    </w:p>
    <w:p w:rsidR="00913FDB" w:rsidRPr="001C0215" w:rsidRDefault="00913FDB" w:rsidP="00EB728F">
      <w:pPr>
        <w:pStyle w:val="dissfigure"/>
      </w:pPr>
      <w:bookmarkStart w:id="105" w:name="_Toc265767882"/>
      <w:bookmarkStart w:id="106" w:name="_Toc266446746"/>
      <w:bookmarkStart w:id="107" w:name="_Toc276027811"/>
      <w:r w:rsidRPr="001C0215">
        <w:t xml:space="preserve">Fig. </w:t>
      </w:r>
      <w:r>
        <w:t>3.8</w:t>
      </w:r>
      <w:r w:rsidRPr="001C0215">
        <w:t xml:space="preserve">. FF test setup and apparatus for fatigue </w:t>
      </w:r>
      <w:bookmarkEnd w:id="105"/>
      <w:bookmarkEnd w:id="106"/>
      <w:r w:rsidRPr="001C0215">
        <w:t>loading</w:t>
      </w:r>
      <w:bookmarkEnd w:id="107"/>
    </w:p>
    <w:p w:rsidR="00913FDB" w:rsidRPr="00B00F8D" w:rsidRDefault="00913FDB" w:rsidP="00B00F8D">
      <w:pPr>
        <w:spacing w:line="480" w:lineRule="auto"/>
        <w:rPr>
          <w:color w:val="000000"/>
          <w:lang w:val="en-US"/>
        </w:rPr>
      </w:pPr>
    </w:p>
    <w:p w:rsidR="00913FDB" w:rsidRPr="001C0215" w:rsidRDefault="00913FDB" w:rsidP="00B00F8D">
      <w:pPr>
        <w:jc w:val="center"/>
      </w:pPr>
      <w:r>
        <w:rPr>
          <w:lang w:eastAsia="en-US"/>
        </w:rPr>
        <w:pict>
          <v:shape id="_x0000_i1073" type="#_x0000_t75" style="width:252pt;height:132.75pt">
            <v:imagedata r:id="rId68" o:title="" croptop="15539f" cropbottom="15157f" cropleft="6234f" cropright="2605f"/>
          </v:shape>
        </w:pict>
      </w:r>
    </w:p>
    <w:p w:rsidR="00913FDB" w:rsidRPr="001C0215" w:rsidRDefault="00913FDB" w:rsidP="00EB728F">
      <w:pPr>
        <w:pStyle w:val="dissfigure"/>
      </w:pPr>
      <w:bookmarkStart w:id="108" w:name="_Toc265767883"/>
      <w:bookmarkStart w:id="109" w:name="_Toc266446747"/>
      <w:bookmarkStart w:id="110" w:name="_Toc276027812"/>
      <w:r w:rsidRPr="001C0215">
        <w:t xml:space="preserve">Fig. </w:t>
      </w:r>
      <w:r>
        <w:t>3.9</w:t>
      </w:r>
      <w:r w:rsidRPr="001C0215">
        <w:t>. FE model for load determination</w:t>
      </w:r>
      <w:bookmarkEnd w:id="108"/>
      <w:bookmarkEnd w:id="109"/>
      <w:bookmarkEnd w:id="110"/>
    </w:p>
    <w:p w:rsidR="00913FDB" w:rsidRDefault="00913FDB" w:rsidP="00B917A4">
      <w:pPr>
        <w:spacing w:line="480" w:lineRule="auto"/>
        <w:jc w:val="center"/>
      </w:pPr>
    </w:p>
    <w:p w:rsidR="00913FDB" w:rsidRPr="00B917A4" w:rsidRDefault="00913FDB" w:rsidP="00B917A4">
      <w:pPr>
        <w:spacing w:line="480" w:lineRule="auto"/>
        <w:jc w:val="center"/>
        <w:rPr>
          <w:color w:val="000000"/>
        </w:rPr>
      </w:pPr>
      <w:r>
        <w:pict>
          <v:shape id="_x0000_i1074" type="#_x0000_t75" style="width:304.5pt;height:168.75pt">
            <v:imagedata r:id="rId69" o:title="" croptop="10669f" cropbottom="2608f" cropleft="1900f" cropright="5699f"/>
          </v:shape>
        </w:pict>
      </w:r>
    </w:p>
    <w:p w:rsidR="00913FDB" w:rsidRPr="001C0215" w:rsidRDefault="00913FDB" w:rsidP="00EB728F">
      <w:pPr>
        <w:pStyle w:val="dissfigure"/>
      </w:pPr>
      <w:bookmarkStart w:id="111" w:name="_Toc265767884"/>
      <w:bookmarkStart w:id="112" w:name="_Toc266446748"/>
      <w:bookmarkStart w:id="113" w:name="_Toc276027813"/>
      <w:r w:rsidRPr="001C0215">
        <w:t xml:space="preserve">Fig. </w:t>
      </w:r>
      <w:r>
        <w:t>3.</w:t>
      </w:r>
      <w:r w:rsidRPr="001C0215">
        <w:t>1</w:t>
      </w:r>
      <w:r>
        <w:t>0</w:t>
      </w:r>
      <w:r w:rsidRPr="001C0215">
        <w:t xml:space="preserve">. </w:t>
      </w:r>
      <w:r w:rsidRPr="00E95FB2">
        <w:t>First two cycles of fatigue shear (FS) loading applied</w:t>
      </w:r>
      <w:bookmarkEnd w:id="111"/>
      <w:bookmarkEnd w:id="112"/>
      <w:bookmarkEnd w:id="113"/>
    </w:p>
    <w:p w:rsidR="00913FDB" w:rsidRPr="00B00F8D" w:rsidRDefault="00913FDB" w:rsidP="00B00F8D">
      <w:pPr>
        <w:spacing w:line="480" w:lineRule="auto"/>
        <w:rPr>
          <w:color w:val="000000"/>
          <w:lang w:val="en-US"/>
        </w:rPr>
      </w:pPr>
    </w:p>
    <w:p w:rsidR="00913FDB" w:rsidRPr="00B00F8D" w:rsidRDefault="00913FDB" w:rsidP="00B00F8D">
      <w:pPr>
        <w:spacing w:line="480" w:lineRule="auto"/>
        <w:rPr>
          <w:color w:val="000000"/>
          <w:lang w:val="en-US"/>
        </w:rPr>
      </w:pPr>
    </w:p>
    <w:p w:rsidR="00913FDB" w:rsidRPr="00B00F8D" w:rsidRDefault="00913FDB" w:rsidP="00B00F8D">
      <w:pPr>
        <w:spacing w:line="480" w:lineRule="auto"/>
        <w:rPr>
          <w:color w:val="000000"/>
          <w:lang w:val="en-US"/>
        </w:rPr>
      </w:pPr>
    </w:p>
    <w:p w:rsidR="00913FDB" w:rsidRPr="00B00F8D" w:rsidRDefault="00913FDB" w:rsidP="00B00F8D">
      <w:pPr>
        <w:spacing w:line="480" w:lineRule="auto"/>
        <w:rPr>
          <w:color w:val="000000"/>
          <w:lang w:val="en-US"/>
        </w:rPr>
      </w:pPr>
    </w:p>
    <w:p w:rsidR="00913FDB" w:rsidRPr="00B00F8D" w:rsidRDefault="00913FDB" w:rsidP="00B00F8D">
      <w:pPr>
        <w:spacing w:line="480" w:lineRule="auto"/>
        <w:rPr>
          <w:color w:val="000000"/>
          <w:lang w:val="en-US"/>
        </w:rPr>
      </w:pPr>
      <w:r w:rsidRPr="00B00F8D">
        <w:rPr>
          <w:color w:val="000000"/>
          <w:lang w:val="en-US"/>
        </w:rPr>
        <w:br w:type="page"/>
      </w:r>
    </w:p>
    <w:p w:rsidR="00913FDB" w:rsidRPr="001C0215" w:rsidRDefault="00913FDB" w:rsidP="00B00F8D">
      <w:pPr>
        <w:jc w:val="center"/>
        <w:rPr>
          <w:lang w:val="it-IT"/>
        </w:rPr>
      </w:pPr>
      <w:r>
        <w:pict>
          <v:shape id="_x0000_i1075" type="#_x0000_t75" style="width:211.5pt;height:153.75pt">
            <v:imagedata r:id="rId70" o:title="" croptop="4431f" cropbottom="2799f" cropleft="1672f" cropright="4180f"/>
          </v:shape>
        </w:pict>
      </w:r>
      <w:r w:rsidRPr="001C0215">
        <w:rPr>
          <w:lang w:val="it-IT"/>
        </w:rPr>
        <w:t xml:space="preserve"> </w:t>
      </w:r>
      <w:r>
        <w:pict>
          <v:shape id="_x0000_i1076" type="#_x0000_t75" style="width:189.75pt;height:150pt">
            <v:imagedata r:id="rId71" o:title="" croptop="4231f" cropbottom="3127f" cropleft="1997f" cropright="4720f"/>
          </v:shape>
        </w:pict>
      </w:r>
    </w:p>
    <w:p w:rsidR="00913FDB" w:rsidRPr="001C0215" w:rsidRDefault="00913FDB" w:rsidP="00B00F8D">
      <w:pPr>
        <w:jc w:val="center"/>
        <w:rPr>
          <w:i/>
          <w:lang w:val="it-IT"/>
        </w:rPr>
      </w:pPr>
      <w:r w:rsidRPr="001C0215">
        <w:rPr>
          <w:lang w:val="it-IT" w:eastAsia="en-US"/>
        </w:rPr>
        <w:t xml:space="preserve">(a) FF-O specimen                                </w:t>
      </w:r>
      <w:r w:rsidRPr="001C0215">
        <w:rPr>
          <w:i/>
          <w:lang w:val="it-IT"/>
        </w:rPr>
        <w:t xml:space="preserve"> </w:t>
      </w:r>
      <w:r w:rsidRPr="001C0215">
        <w:rPr>
          <w:lang w:val="it-IT" w:eastAsia="en-US"/>
        </w:rPr>
        <w:t>(b) FF-7 specimen</w:t>
      </w:r>
    </w:p>
    <w:p w:rsidR="00913FDB" w:rsidRPr="001C0215" w:rsidRDefault="00913FDB" w:rsidP="00B00F8D">
      <w:pPr>
        <w:jc w:val="center"/>
      </w:pPr>
      <w:r>
        <w:pict>
          <v:shape id="_x0000_i1077" type="#_x0000_t75" style="width:190.5pt;height:142.5pt">
            <v:imagedata r:id="rId72" o:title="" croptop="3972f" cropbottom="2516f" cropleft="1214f" cropright="4855f"/>
          </v:shape>
        </w:pict>
      </w:r>
      <w:r>
        <w:pict>
          <v:shape id="_x0000_i1078" type="#_x0000_t75" style="width:206.25pt;height:150pt">
            <v:imagedata r:id="rId73" o:title="" croptop="4179f" cropbottom="2849f" cropleft="1672f" cropright="5684f"/>
          </v:shape>
        </w:pict>
      </w:r>
    </w:p>
    <w:p w:rsidR="00913FDB" w:rsidRPr="001C0215" w:rsidRDefault="00913FDB" w:rsidP="00B00F8D">
      <w:pPr>
        <w:jc w:val="center"/>
        <w:rPr>
          <w:i/>
        </w:rPr>
      </w:pPr>
      <w:r w:rsidRPr="001C0215">
        <w:rPr>
          <w:lang w:eastAsia="en-US"/>
        </w:rPr>
        <w:t>(c) FS-O specimen under P1                   (d) FS-O specimen under P2</w:t>
      </w:r>
    </w:p>
    <w:p w:rsidR="00913FDB" w:rsidRPr="001C0215" w:rsidRDefault="00913FDB" w:rsidP="00B00F8D">
      <w:pPr>
        <w:jc w:val="center"/>
      </w:pPr>
      <w:r>
        <w:pict>
          <v:shape id="_x0000_i1079" type="#_x0000_t75" style="width:210.75pt;height:148.5pt">
            <v:imagedata r:id="rId74" o:title="" croptop="4279f" cropbottom="3919f" cropleft="2521f" cropright="2521f"/>
          </v:shape>
        </w:pict>
      </w:r>
      <w:r w:rsidRPr="001C0215">
        <w:t xml:space="preserve"> </w:t>
      </w:r>
      <w:r>
        <w:pict>
          <v:shape id="_x0000_i1080" type="#_x0000_t75" style="width:200.25pt;height:147.75pt">
            <v:imagedata r:id="rId75" o:title="" croptop="3789f" cropbottom="4681f" cropleft="2037f" cropright="3905f"/>
          </v:shape>
        </w:pict>
      </w:r>
    </w:p>
    <w:p w:rsidR="00913FDB" w:rsidRPr="001C0215" w:rsidRDefault="00913FDB" w:rsidP="00B00F8D">
      <w:pPr>
        <w:jc w:val="center"/>
        <w:rPr>
          <w:lang w:eastAsia="en-US"/>
        </w:rPr>
      </w:pPr>
      <w:r w:rsidRPr="001C0215">
        <w:rPr>
          <w:lang w:eastAsia="en-US"/>
        </w:rPr>
        <w:t>(e) FS-7 specimen under P1                  (f) FS-7 specimen under P2</w:t>
      </w:r>
    </w:p>
    <w:p w:rsidR="00913FDB" w:rsidRPr="00104EF0" w:rsidRDefault="00913FDB" w:rsidP="00EB728F">
      <w:pPr>
        <w:pStyle w:val="dissfigure"/>
        <w:rPr>
          <w:lang w:eastAsia="en-US"/>
        </w:rPr>
      </w:pPr>
      <w:bookmarkStart w:id="114" w:name="_Toc276027814"/>
      <w:r w:rsidRPr="001C0215">
        <w:rPr>
          <w:lang w:eastAsia="en-US"/>
        </w:rPr>
        <w:t xml:space="preserve">Fig. </w:t>
      </w:r>
      <w:r>
        <w:rPr>
          <w:lang w:eastAsia="en-US"/>
        </w:rPr>
        <w:t>3.</w:t>
      </w:r>
      <w:r w:rsidRPr="001C0215">
        <w:rPr>
          <w:lang w:eastAsia="en-US"/>
        </w:rPr>
        <w:t>1</w:t>
      </w:r>
      <w:r>
        <w:rPr>
          <w:lang w:eastAsia="en-US"/>
        </w:rPr>
        <w:t>1</w:t>
      </w:r>
      <w:r w:rsidRPr="001C0215">
        <w:rPr>
          <w:lang w:eastAsia="en-US"/>
        </w:rPr>
        <w:t>. C-N curve</w:t>
      </w:r>
      <w:r w:rsidRPr="00104EF0">
        <w:rPr>
          <w:lang w:eastAsia="en-US"/>
        </w:rPr>
        <w:t>s</w:t>
      </w:r>
      <w:bookmarkEnd w:id="114"/>
    </w:p>
    <w:p w:rsidR="00913FDB" w:rsidRPr="001C0215" w:rsidRDefault="00913FDB" w:rsidP="00B00F8D">
      <w:pPr>
        <w:spacing w:line="480" w:lineRule="auto"/>
        <w:rPr>
          <w:color w:val="000000"/>
        </w:rPr>
      </w:pPr>
    </w:p>
    <w:p w:rsidR="00913FDB" w:rsidRPr="001C0215" w:rsidRDefault="00913FDB" w:rsidP="00B00F8D">
      <w:pPr>
        <w:jc w:val="center"/>
      </w:pPr>
      <w:r>
        <w:pict>
          <v:shape id="_x0000_i1081" type="#_x0000_t75" style="width:308.25pt;height:219pt">
            <v:imagedata r:id="rId76" o:title="" croptop="13006f" cropbottom="2096f" cropleft="3083f" cropright="7956f"/>
          </v:shape>
        </w:pict>
      </w:r>
    </w:p>
    <w:p w:rsidR="00913FDB" w:rsidRPr="001C0215" w:rsidRDefault="00913FDB" w:rsidP="00B00F8D">
      <w:pPr>
        <w:ind w:left="1800"/>
        <w:jc w:val="center"/>
        <w:rPr>
          <w:lang w:eastAsia="en-US"/>
        </w:rPr>
      </w:pPr>
      <w:r w:rsidRPr="001C0215">
        <w:rPr>
          <w:lang w:eastAsia="en-US"/>
        </w:rPr>
        <w:t>(a) Flexure tests</w:t>
      </w:r>
    </w:p>
    <w:p w:rsidR="00913FDB" w:rsidRPr="001C0215" w:rsidRDefault="00913FDB" w:rsidP="00B00F8D">
      <w:pPr>
        <w:jc w:val="center"/>
      </w:pPr>
      <w:r>
        <w:pict>
          <v:shape id="_x0000_i1082" type="#_x0000_t75" style="width:307.5pt;height:231.75pt">
            <v:imagedata r:id="rId77" o:title="" croptop="12725f" cropbottom="2637f" cropleft="3463f" cropright="9787f"/>
          </v:shape>
        </w:pict>
      </w:r>
    </w:p>
    <w:p w:rsidR="00913FDB" w:rsidRPr="00B00F8D" w:rsidRDefault="00913FDB" w:rsidP="00B00F8D">
      <w:pPr>
        <w:jc w:val="center"/>
        <w:rPr>
          <w:lang w:val="en-US"/>
        </w:rPr>
      </w:pPr>
      <w:r w:rsidRPr="00B00F8D">
        <w:rPr>
          <w:lang w:val="en-US"/>
        </w:rPr>
        <w:t xml:space="preserve">(b) </w:t>
      </w:r>
      <w:r w:rsidRPr="00B00F8D">
        <w:rPr>
          <w:lang w:val="en-US" w:eastAsia="en-US"/>
        </w:rPr>
        <w:t>Flexure-shear tests</w:t>
      </w:r>
    </w:p>
    <w:p w:rsidR="00913FDB" w:rsidRPr="001C0215" w:rsidRDefault="00913FDB" w:rsidP="00EB728F">
      <w:pPr>
        <w:pStyle w:val="dissfigure"/>
      </w:pPr>
      <w:bookmarkStart w:id="115" w:name="_Toc276027815"/>
      <w:r w:rsidRPr="001C0215">
        <w:t xml:space="preserve">Fig. </w:t>
      </w:r>
      <w:r>
        <w:t>3.</w:t>
      </w:r>
      <w:r w:rsidRPr="001C0215">
        <w:t>1</w:t>
      </w:r>
      <w:r>
        <w:t>2</w:t>
      </w:r>
      <w:r w:rsidRPr="001C0215">
        <w:t>.Moment-curvature curve</w:t>
      </w:r>
      <w:r>
        <w:t>s</w:t>
      </w:r>
      <w:bookmarkEnd w:id="115"/>
    </w:p>
    <w:p w:rsidR="00913FDB" w:rsidRPr="00B00F8D" w:rsidRDefault="00913FDB" w:rsidP="00B00F8D">
      <w:pPr>
        <w:spacing w:line="480" w:lineRule="auto"/>
        <w:rPr>
          <w:color w:val="000000"/>
          <w:lang w:val="en-US"/>
        </w:rPr>
      </w:pPr>
      <w:r w:rsidRPr="00B00F8D">
        <w:rPr>
          <w:color w:val="000000"/>
          <w:lang w:val="en-US"/>
        </w:rPr>
        <w:br w:type="page"/>
      </w:r>
    </w:p>
    <w:p w:rsidR="00913FDB" w:rsidRPr="001C0215" w:rsidRDefault="00913FDB" w:rsidP="00B00F8D">
      <w:pPr>
        <w:jc w:val="center"/>
      </w:pPr>
      <w:r>
        <w:pict>
          <v:shape id="_x0000_i1083" type="#_x0000_t75" style="width:325.5pt;height:225pt">
            <v:imagedata r:id="rId78" o:title="" croptop="3450f" cropbottom="3277f" cropleft="2108f" cropright="1560f"/>
          </v:shape>
        </w:pict>
      </w:r>
    </w:p>
    <w:p w:rsidR="00913FDB" w:rsidRPr="001C0215" w:rsidRDefault="00913FDB" w:rsidP="00B00F8D">
      <w:pPr>
        <w:numPr>
          <w:ilvl w:val="1"/>
          <w:numId w:val="3"/>
        </w:numPr>
        <w:jc w:val="center"/>
        <w:rPr>
          <w:lang w:eastAsia="en-US"/>
        </w:rPr>
      </w:pPr>
      <w:r w:rsidRPr="001C0215">
        <w:rPr>
          <w:lang w:eastAsia="en-US"/>
        </w:rPr>
        <w:t>Flexure tests</w:t>
      </w:r>
    </w:p>
    <w:p w:rsidR="00913FDB" w:rsidRPr="001C0215" w:rsidRDefault="00913FDB" w:rsidP="00B00F8D">
      <w:pPr>
        <w:jc w:val="center"/>
      </w:pPr>
      <w:r>
        <w:pict>
          <v:shape id="_x0000_i1084" type="#_x0000_t75" style="width:327.75pt;height:231.75pt">
            <v:imagedata r:id="rId79" o:title="" croptop="2985f" cropbottom="3099f" cropleft="1940f" cropright="1735f"/>
          </v:shape>
        </w:pict>
      </w:r>
    </w:p>
    <w:p w:rsidR="00913FDB" w:rsidRPr="001C0215" w:rsidRDefault="00913FDB" w:rsidP="00B00F8D">
      <w:pPr>
        <w:numPr>
          <w:ilvl w:val="1"/>
          <w:numId w:val="3"/>
        </w:numPr>
        <w:jc w:val="center"/>
        <w:rPr>
          <w:lang w:eastAsia="en-US"/>
        </w:rPr>
      </w:pPr>
      <w:r w:rsidRPr="001C0215">
        <w:rPr>
          <w:lang w:eastAsia="en-US"/>
        </w:rPr>
        <w:t>Flexure-shear tests</w:t>
      </w:r>
    </w:p>
    <w:p w:rsidR="00913FDB" w:rsidRPr="001C0215" w:rsidRDefault="00913FDB" w:rsidP="00EB728F">
      <w:pPr>
        <w:pStyle w:val="dissfigure"/>
      </w:pPr>
      <w:bookmarkStart w:id="116" w:name="_Toc276027816"/>
      <w:r w:rsidRPr="001C0215">
        <w:t xml:space="preserve">Fig. </w:t>
      </w:r>
      <w:r>
        <w:t>3.</w:t>
      </w:r>
      <w:r w:rsidRPr="001C0215">
        <w:t>1</w:t>
      </w:r>
      <w:r>
        <w:t>3</w:t>
      </w:r>
      <w:r w:rsidRPr="001C0215">
        <w:t>. Load-deflection curve</w:t>
      </w:r>
      <w:r>
        <w:t>s</w:t>
      </w:r>
      <w:bookmarkEnd w:id="116"/>
    </w:p>
    <w:p w:rsidR="00913FDB" w:rsidRPr="001C0215" w:rsidRDefault="00913FDB" w:rsidP="00B00F8D">
      <w:pPr>
        <w:spacing w:line="480" w:lineRule="auto"/>
        <w:rPr>
          <w:color w:val="000000"/>
        </w:rPr>
      </w:pPr>
      <w:r>
        <w:rPr>
          <w:color w:val="000000"/>
        </w:rPr>
        <w:br w:type="page"/>
      </w:r>
    </w:p>
    <w:p w:rsidR="00913FDB" w:rsidRPr="001C0215" w:rsidRDefault="00913FDB" w:rsidP="00B00F8D">
      <w:pPr>
        <w:jc w:val="center"/>
      </w:pPr>
      <w:r>
        <w:pict>
          <v:shape id="_x0000_i1085" type="#_x0000_t75" style="width:212.25pt;height:161.25pt">
            <v:imagedata r:id="rId80" o:title="" croptop="4450f" cropbottom="3434f" cropleft="2172f" cropright="5793f"/>
          </v:shape>
        </w:pict>
      </w:r>
      <w:r w:rsidRPr="001C0215">
        <w:t xml:space="preserve"> </w:t>
      </w:r>
      <w:r>
        <w:pict>
          <v:shape id="_x0000_i1086" type="#_x0000_t75" style="width:226.5pt;height:160.5pt">
            <v:imagedata r:id="rId81" o:title="" croptop="4401f" cropbottom="3636f" cropleft="2166f" cropright="2708f"/>
          </v:shape>
        </w:pict>
      </w:r>
    </w:p>
    <w:p w:rsidR="00913FDB" w:rsidRPr="00B00F8D" w:rsidRDefault="00913FDB" w:rsidP="00B00F8D">
      <w:pPr>
        <w:rPr>
          <w:lang w:val="en-US" w:eastAsia="en-US"/>
        </w:rPr>
      </w:pPr>
      <w:r w:rsidRPr="00B00F8D">
        <w:rPr>
          <w:lang w:val="en-US" w:eastAsia="en-US"/>
        </w:rPr>
        <w:t xml:space="preserve">                (a) FS-O specimen under P1                (b) FS-O specimen under P2</w:t>
      </w:r>
    </w:p>
    <w:p w:rsidR="00913FDB" w:rsidRPr="001C0215" w:rsidRDefault="00913FDB" w:rsidP="00B00F8D">
      <w:pPr>
        <w:jc w:val="center"/>
      </w:pPr>
      <w:r>
        <w:pict>
          <v:shape id="_x0000_i1087" type="#_x0000_t75" style="width:230.25pt;height:156pt">
            <v:imagedata r:id="rId82" o:title="" croptop="4495f" cropbottom="3218f" cropleft="2168f" cropright="3835f"/>
          </v:shape>
        </w:pict>
      </w:r>
      <w:r w:rsidRPr="001C0215">
        <w:t xml:space="preserve"> </w:t>
      </w:r>
      <w:r>
        <w:pict>
          <v:shape id="_x0000_i1088" type="#_x0000_t75" style="width:222pt;height:155.25pt">
            <v:imagedata r:id="rId83" o:title="" croptop="4274f" cropbottom="3467f" cropleft="2278f" cropright="3680f"/>
          </v:shape>
        </w:pict>
      </w:r>
    </w:p>
    <w:p w:rsidR="00913FDB" w:rsidRPr="001C0215" w:rsidRDefault="00913FDB" w:rsidP="00B00F8D">
      <w:pPr>
        <w:ind w:left="1080"/>
        <w:rPr>
          <w:lang w:eastAsia="en-US"/>
        </w:rPr>
      </w:pPr>
      <w:r w:rsidRPr="001C0215">
        <w:rPr>
          <w:lang w:eastAsia="en-US"/>
        </w:rPr>
        <w:t>(c) FS-7 specimen under P1                       (d) FS-7 specimen under P2</w:t>
      </w:r>
    </w:p>
    <w:p w:rsidR="00913FDB" w:rsidRPr="001C0215" w:rsidRDefault="00913FDB" w:rsidP="00EB728F">
      <w:pPr>
        <w:pStyle w:val="dissfigure"/>
      </w:pPr>
      <w:bookmarkStart w:id="117" w:name="_Toc276027817"/>
      <w:r w:rsidRPr="001C0215">
        <w:t xml:space="preserve">Fig. </w:t>
      </w:r>
      <w:r>
        <w:t>3.</w:t>
      </w:r>
      <w:r w:rsidRPr="001C0215">
        <w:t>1</w:t>
      </w:r>
      <w:r>
        <w:t>4</w:t>
      </w:r>
      <w:r w:rsidRPr="001C0215">
        <w:t>. RD-N curve</w:t>
      </w:r>
      <w:r>
        <w:t>s</w:t>
      </w:r>
      <w:bookmarkEnd w:id="117"/>
    </w:p>
    <w:p w:rsidR="00913FDB" w:rsidRPr="001C0215" w:rsidRDefault="00913FDB" w:rsidP="00B00F8D">
      <w:pPr>
        <w:spacing w:line="480" w:lineRule="auto"/>
        <w:rPr>
          <w:color w:val="000000"/>
        </w:rPr>
      </w:pPr>
    </w:p>
    <w:p w:rsidR="00913FDB" w:rsidRPr="001C0215" w:rsidRDefault="00913FDB" w:rsidP="00B00F8D">
      <w:pPr>
        <w:jc w:val="center"/>
        <w:rPr>
          <w:lang w:eastAsia="en-US"/>
        </w:rPr>
      </w:pPr>
      <w:r>
        <w:rPr>
          <w:lang w:eastAsia="en-US"/>
        </w:rPr>
        <w:pict>
          <v:shape id="_x0000_i1089" type="#_x0000_t75" style="width:255pt;height:167.25pt">
            <v:imagedata r:id="rId84" o:title=""/>
          </v:shape>
        </w:pict>
      </w:r>
    </w:p>
    <w:p w:rsidR="00913FDB" w:rsidRPr="001C0215" w:rsidRDefault="00913FDB" w:rsidP="00EB728F">
      <w:pPr>
        <w:pStyle w:val="dissfigure"/>
      </w:pPr>
      <w:bookmarkStart w:id="118" w:name="_Toc276027818"/>
      <w:r w:rsidRPr="001C0215">
        <w:t xml:space="preserve">Fig. </w:t>
      </w:r>
      <w:r>
        <w:t>3.</w:t>
      </w:r>
      <w:r w:rsidRPr="001C0215">
        <w:t>1</w:t>
      </w:r>
      <w:r>
        <w:t>5</w:t>
      </w:r>
      <w:r w:rsidRPr="001C0215">
        <w:t>. Cracks at interface of the joint</w:t>
      </w:r>
      <w:bookmarkEnd w:id="118"/>
    </w:p>
    <w:p w:rsidR="00913FDB" w:rsidRPr="00B00F8D" w:rsidRDefault="00913FDB" w:rsidP="00B00F8D">
      <w:pPr>
        <w:spacing w:line="480" w:lineRule="auto"/>
        <w:rPr>
          <w:color w:val="000000"/>
          <w:lang w:val="en-US"/>
        </w:rPr>
      </w:pPr>
      <w:r w:rsidRPr="00B00F8D">
        <w:rPr>
          <w:color w:val="000000"/>
          <w:lang w:val="en-US"/>
        </w:rPr>
        <w:br w:type="page"/>
      </w:r>
    </w:p>
    <w:p w:rsidR="00913FDB" w:rsidRPr="001C0215" w:rsidRDefault="00913FDB" w:rsidP="00B00F8D">
      <w:pPr>
        <w:jc w:val="center"/>
      </w:pPr>
      <w:r>
        <w:pict>
          <v:shape id="_x0000_i1090" type="#_x0000_t75" style="width:318pt;height:232.5pt">
            <v:imagedata r:id="rId85" o:title="" croptop="2784f" cropbottom="2250f" cropleft="1573f" cropright="1256f"/>
          </v:shape>
        </w:pict>
      </w:r>
    </w:p>
    <w:p w:rsidR="00913FDB" w:rsidRPr="001C0215" w:rsidRDefault="00913FDB" w:rsidP="00B00F8D">
      <w:pPr>
        <w:jc w:val="center"/>
        <w:rPr>
          <w:lang w:eastAsia="en-US"/>
        </w:rPr>
      </w:pPr>
      <w:r w:rsidRPr="001C0215">
        <w:rPr>
          <w:lang w:eastAsia="en-US"/>
        </w:rPr>
        <w:t>(a) SF specimens</w:t>
      </w:r>
    </w:p>
    <w:p w:rsidR="00913FDB" w:rsidRPr="001C0215" w:rsidRDefault="00913FDB" w:rsidP="00B00F8D">
      <w:pPr>
        <w:jc w:val="center"/>
      </w:pPr>
      <w:r>
        <w:pict>
          <v:shape id="_x0000_i1091" type="#_x0000_t75" style="width:331.5pt;height:216.75pt">
            <v:imagedata r:id="rId86" o:title="" croptop="1926f" cropbottom="3318f" cropleft="917f" cropright="2040f"/>
          </v:shape>
        </w:pict>
      </w:r>
    </w:p>
    <w:p w:rsidR="00913FDB" w:rsidRPr="00B00F8D" w:rsidRDefault="00913FDB" w:rsidP="00B00F8D">
      <w:pPr>
        <w:jc w:val="center"/>
        <w:rPr>
          <w:lang w:val="en-US" w:eastAsia="en-US"/>
        </w:rPr>
      </w:pPr>
      <w:r w:rsidRPr="00B00F8D">
        <w:rPr>
          <w:lang w:val="en-US" w:eastAsia="en-US"/>
        </w:rPr>
        <w:t>(b) SS specimens</w:t>
      </w:r>
    </w:p>
    <w:p w:rsidR="00913FDB" w:rsidRPr="001C0215" w:rsidRDefault="00913FDB" w:rsidP="00EB728F">
      <w:pPr>
        <w:pStyle w:val="dissfigure"/>
      </w:pPr>
      <w:bookmarkStart w:id="119" w:name="_Toc276027819"/>
      <w:r w:rsidRPr="001C0215">
        <w:t xml:space="preserve">Fig. </w:t>
      </w:r>
      <w:r>
        <w:t>3.</w:t>
      </w:r>
      <w:r w:rsidRPr="001C0215">
        <w:t>1</w:t>
      </w:r>
      <w:r>
        <w:t>6</w:t>
      </w:r>
      <w:r w:rsidRPr="001C0215">
        <w:t>. Moment-crack width curve</w:t>
      </w:r>
      <w:r>
        <w:t xml:space="preserve">s </w:t>
      </w:r>
      <w:r w:rsidRPr="000C5BEC">
        <w:t>for static flexure and static flexure-shear specimens</w:t>
      </w:r>
      <w:bookmarkEnd w:id="119"/>
    </w:p>
    <w:p w:rsidR="00913FDB" w:rsidRPr="00B00F8D" w:rsidRDefault="00913FDB" w:rsidP="00B00F8D">
      <w:pPr>
        <w:spacing w:line="480" w:lineRule="auto"/>
        <w:rPr>
          <w:color w:val="000000"/>
          <w:lang w:val="en-US"/>
        </w:rPr>
      </w:pPr>
      <w:r w:rsidRPr="00B00F8D">
        <w:rPr>
          <w:color w:val="000000"/>
          <w:lang w:val="en-US"/>
        </w:rPr>
        <w:br w:type="page"/>
      </w:r>
    </w:p>
    <w:p w:rsidR="00913FDB" w:rsidRPr="001C0215" w:rsidRDefault="00913FDB" w:rsidP="00B00F8D">
      <w:pPr>
        <w:jc w:val="center"/>
        <w:rPr>
          <w:lang w:val="it-IT"/>
        </w:rPr>
      </w:pPr>
      <w:r>
        <w:pict>
          <v:shape id="_x0000_i1092" type="#_x0000_t75" style="width:151.5pt;height:138pt">
            <v:imagedata r:id="rId87" o:title="" croptop="3868f" cropbottom="2594f" cropleft="1552f" cropright="18109f"/>
          </v:shape>
        </w:pict>
      </w:r>
      <w:r w:rsidRPr="00AE5A2E">
        <w:rPr>
          <w:lang w:val="it-IT"/>
        </w:rPr>
        <w:t xml:space="preserve">    </w:t>
      </w:r>
      <w:r>
        <w:pict>
          <v:shape id="_x0000_i1093" type="#_x0000_t75" style="width:132.75pt;height:141pt">
            <v:imagedata r:id="rId88" o:title="" croptop="4003f" cropbottom="1715f" cropleft="1743f" cropright="18476f"/>
          </v:shape>
        </w:pict>
      </w:r>
    </w:p>
    <w:p w:rsidR="00913FDB" w:rsidRPr="001C0215" w:rsidRDefault="00913FDB" w:rsidP="00B00F8D">
      <w:pPr>
        <w:rPr>
          <w:lang w:val="it-IT"/>
        </w:rPr>
      </w:pPr>
      <w:r w:rsidRPr="001C0215">
        <w:rPr>
          <w:lang w:val="it-IT"/>
        </w:rPr>
        <w:t xml:space="preserve">                        </w:t>
      </w:r>
      <w:r>
        <w:rPr>
          <w:lang w:val="it-IT"/>
        </w:rPr>
        <w:t xml:space="preserve">                          </w:t>
      </w:r>
      <w:r w:rsidRPr="001C0215">
        <w:rPr>
          <w:lang w:val="it-IT"/>
        </w:rPr>
        <w:t xml:space="preserve"> </w:t>
      </w:r>
      <w:r w:rsidRPr="001C0215">
        <w:rPr>
          <w:lang w:val="it-IT" w:eastAsia="en-US"/>
        </w:rPr>
        <w:t xml:space="preserve">(a) FF-O                        </w:t>
      </w:r>
      <w:r>
        <w:rPr>
          <w:lang w:val="it-IT" w:eastAsia="en-US"/>
        </w:rPr>
        <w:t xml:space="preserve">   </w:t>
      </w:r>
      <w:r w:rsidRPr="001C0215">
        <w:rPr>
          <w:lang w:val="it-IT" w:eastAsia="en-US"/>
        </w:rPr>
        <w:t xml:space="preserve">    </w:t>
      </w:r>
      <w:r>
        <w:rPr>
          <w:lang w:val="it-IT" w:eastAsia="en-US"/>
        </w:rPr>
        <w:t xml:space="preserve">   </w:t>
      </w:r>
      <w:r w:rsidRPr="001C0215">
        <w:rPr>
          <w:lang w:val="it-IT" w:eastAsia="en-US"/>
        </w:rPr>
        <w:t xml:space="preserve"> (b) FF-7</w:t>
      </w:r>
    </w:p>
    <w:p w:rsidR="00913FDB" w:rsidRPr="001C0215" w:rsidRDefault="00913FDB" w:rsidP="00B00F8D">
      <w:pPr>
        <w:jc w:val="center"/>
        <w:rPr>
          <w:lang w:val="it-IT" w:eastAsia="en-US"/>
        </w:rPr>
      </w:pPr>
      <w:r>
        <w:pict>
          <v:shape id="_x0000_i1094" type="#_x0000_t75" style="width:174.75pt;height:163.5pt">
            <v:imagedata r:id="rId89" o:title="" croptop="685f" cropbottom="2603f" cropleft="1546f" cropright="19475f"/>
          </v:shape>
        </w:pict>
      </w:r>
      <w:r w:rsidRPr="00AE5A2E">
        <w:rPr>
          <w:lang w:val="it-IT"/>
        </w:rPr>
        <w:t xml:space="preserve">   </w:t>
      </w:r>
      <w:r>
        <w:pict>
          <v:shape id="_x0000_i1095" type="#_x0000_t75" style="width:147.75pt;height:144.75pt">
            <v:imagedata r:id="rId90" o:title="" croptop="4355f" cropbottom="2241f" cropleft="1638f" cropright="18514f"/>
          </v:shape>
        </w:pict>
      </w:r>
      <w:r w:rsidRPr="001C0215">
        <w:rPr>
          <w:lang w:val="it-IT" w:eastAsia="en-US"/>
        </w:rPr>
        <w:t xml:space="preserve">              </w:t>
      </w:r>
    </w:p>
    <w:p w:rsidR="00913FDB" w:rsidRPr="001C0215" w:rsidRDefault="00913FDB" w:rsidP="00B00F8D">
      <w:pPr>
        <w:jc w:val="center"/>
        <w:rPr>
          <w:lang w:val="it-IT" w:eastAsia="en-US"/>
        </w:rPr>
      </w:pPr>
      <w:r w:rsidRPr="001C0215">
        <w:rPr>
          <w:lang w:val="it-IT" w:eastAsia="en-US"/>
        </w:rPr>
        <w:t xml:space="preserve">        </w:t>
      </w:r>
      <w:r>
        <w:rPr>
          <w:lang w:val="it-IT" w:eastAsia="en-US"/>
        </w:rPr>
        <w:t xml:space="preserve">   </w:t>
      </w:r>
      <w:r w:rsidRPr="001C0215">
        <w:rPr>
          <w:lang w:val="it-IT" w:eastAsia="en-US"/>
        </w:rPr>
        <w:t xml:space="preserve">(c) FS-O                         </w:t>
      </w:r>
      <w:r>
        <w:rPr>
          <w:lang w:val="it-IT" w:eastAsia="en-US"/>
        </w:rPr>
        <w:t xml:space="preserve">   </w:t>
      </w:r>
      <w:r w:rsidRPr="001C0215">
        <w:rPr>
          <w:lang w:val="it-IT" w:eastAsia="en-US"/>
        </w:rPr>
        <w:t xml:space="preserve"> </w:t>
      </w:r>
      <w:r>
        <w:rPr>
          <w:lang w:val="it-IT" w:eastAsia="en-US"/>
        </w:rPr>
        <w:t xml:space="preserve">          </w:t>
      </w:r>
      <w:r w:rsidRPr="001C0215">
        <w:rPr>
          <w:lang w:val="it-IT" w:eastAsia="en-US"/>
        </w:rPr>
        <w:t xml:space="preserve">   (d) FS-7</w:t>
      </w:r>
    </w:p>
    <w:p w:rsidR="00913FDB" w:rsidRPr="001C0215" w:rsidRDefault="00913FDB" w:rsidP="00EB728F">
      <w:pPr>
        <w:pStyle w:val="dissfigure"/>
      </w:pPr>
      <w:bookmarkStart w:id="120" w:name="_Toc276027820"/>
      <w:r w:rsidRPr="001C0215">
        <w:rPr>
          <w:lang w:val="it-IT"/>
        </w:rPr>
        <w:t xml:space="preserve">Fig. </w:t>
      </w:r>
      <w:r>
        <w:rPr>
          <w:lang w:val="it-IT"/>
        </w:rPr>
        <w:t>3.</w:t>
      </w:r>
      <w:r w:rsidRPr="001C0215">
        <w:rPr>
          <w:lang w:val="it-IT"/>
        </w:rPr>
        <w:t>1</w:t>
      </w:r>
      <w:r>
        <w:rPr>
          <w:lang w:val="it-IT"/>
        </w:rPr>
        <w:t>7</w:t>
      </w:r>
      <w:r w:rsidRPr="001C0215">
        <w:rPr>
          <w:lang w:val="it-IT"/>
        </w:rPr>
        <w:t xml:space="preserve">. </w:t>
      </w:r>
      <w:r w:rsidRPr="001C0215">
        <w:t>CW-N curve</w:t>
      </w:r>
      <w:r>
        <w:t>s</w:t>
      </w:r>
      <w:bookmarkEnd w:id="120"/>
    </w:p>
    <w:p w:rsidR="00913FDB" w:rsidRPr="001C0215" w:rsidRDefault="00913FDB" w:rsidP="00B00F8D">
      <w:pPr>
        <w:spacing w:line="480" w:lineRule="auto"/>
        <w:rPr>
          <w:color w:val="000000"/>
        </w:rPr>
      </w:pPr>
    </w:p>
    <w:p w:rsidR="00913FDB" w:rsidRPr="001C0215" w:rsidRDefault="00913FDB" w:rsidP="00B00F8D">
      <w:pPr>
        <w:jc w:val="center"/>
        <w:rPr>
          <w:lang w:eastAsia="en-US"/>
        </w:rPr>
      </w:pPr>
      <w:r>
        <w:rPr>
          <w:noProof/>
          <w:lang w:val="en-US"/>
        </w:rPr>
        <w:pict>
          <v:oval id="_x0000_s1050" style="position:absolute;left:0;text-align:left;margin-left:198pt;margin-top:83.7pt;width:82.5pt;height:16.2pt;z-index:251670016" filled="f" strokecolor="red"/>
        </w:pict>
      </w:r>
      <w:r>
        <w:rPr>
          <w:lang w:eastAsia="en-US"/>
        </w:rPr>
        <w:pict>
          <v:shape id="_x0000_i1096" type="#_x0000_t75" style="width:252.75pt;height:169.5pt">
            <v:imagedata r:id="rId91" o:title="" cropbottom="7784f"/>
          </v:shape>
        </w:pict>
      </w:r>
    </w:p>
    <w:p w:rsidR="00913FDB" w:rsidRPr="001C0215" w:rsidRDefault="00913FDB" w:rsidP="00EB728F">
      <w:pPr>
        <w:pStyle w:val="dissfigure"/>
      </w:pPr>
      <w:bookmarkStart w:id="121" w:name="_Toc276027821"/>
      <w:r w:rsidRPr="001C0215">
        <w:t>Fig.</w:t>
      </w:r>
      <w:r>
        <w:t xml:space="preserve"> 3.18</w:t>
      </w:r>
      <w:r w:rsidRPr="001C0215">
        <w:t>. Transverse crack in FF-7 test</w:t>
      </w:r>
      <w:bookmarkEnd w:id="121"/>
    </w:p>
    <w:p w:rsidR="00913FDB" w:rsidRPr="00B00F8D" w:rsidRDefault="00913FDB" w:rsidP="00B00F8D">
      <w:pPr>
        <w:spacing w:line="480" w:lineRule="auto"/>
        <w:rPr>
          <w:color w:val="000000"/>
          <w:lang w:val="en-US"/>
        </w:rPr>
      </w:pPr>
      <w:r w:rsidRPr="00B00F8D">
        <w:rPr>
          <w:color w:val="000000"/>
          <w:lang w:val="en-US"/>
        </w:rPr>
        <w:br w:type="page"/>
      </w:r>
    </w:p>
    <w:p w:rsidR="00913FDB" w:rsidRDefault="00913FDB" w:rsidP="00B00F8D">
      <w:pPr>
        <w:jc w:val="center"/>
      </w:pPr>
      <w:r>
        <w:pict>
          <v:shape id="_x0000_i1097" type="#_x0000_t75" style="width:240.75pt;height:127.5pt">
            <v:imagedata r:id="rId92" o:title="" croptop="14407f" cropbottom="2203f" cropleft="1581f" cropright="5271f"/>
          </v:shape>
        </w:pict>
      </w:r>
    </w:p>
    <w:p w:rsidR="00913FDB" w:rsidRDefault="00913FDB" w:rsidP="00B00F8D">
      <w:pPr>
        <w:jc w:val="center"/>
      </w:pPr>
      <w:r w:rsidRPr="001C0215">
        <w:rPr>
          <w:lang w:val="it-IT" w:eastAsia="en-US"/>
        </w:rPr>
        <w:t>(a) FF-O</w:t>
      </w:r>
    </w:p>
    <w:p w:rsidR="00913FDB" w:rsidRPr="001C0215" w:rsidRDefault="00913FDB" w:rsidP="00B00F8D">
      <w:pPr>
        <w:jc w:val="center"/>
      </w:pPr>
      <w:r>
        <w:pict>
          <v:shape id="_x0000_i1098" type="#_x0000_t75" style="width:229.5pt;height:132.75pt">
            <v:imagedata r:id="rId93" o:title="" croptop="14059f" cropbottom="2378f" cropleft="1498f" cropright="5056f"/>
          </v:shape>
        </w:pict>
      </w:r>
    </w:p>
    <w:p w:rsidR="00913FDB" w:rsidRPr="001C0215" w:rsidRDefault="00913FDB" w:rsidP="00B917A4">
      <w:pPr>
        <w:jc w:val="center"/>
        <w:rPr>
          <w:lang w:val="it-IT"/>
        </w:rPr>
      </w:pPr>
      <w:r w:rsidRPr="001C0215">
        <w:rPr>
          <w:lang w:val="it-IT" w:eastAsia="en-US"/>
        </w:rPr>
        <w:t>(b) FF-7</w:t>
      </w:r>
    </w:p>
    <w:p w:rsidR="00913FDB" w:rsidRDefault="00913FDB" w:rsidP="00B00F8D">
      <w:pPr>
        <w:jc w:val="center"/>
      </w:pPr>
      <w:r>
        <w:pict>
          <v:shape id="_x0000_i1099" type="#_x0000_t75" style="width:231pt;height:132.75pt">
            <v:imagedata r:id="rId94" o:title="" croptop="14353f" cropbottom="2221f" cropleft="1281f" cropright="4943f"/>
          </v:shape>
        </w:pict>
      </w:r>
    </w:p>
    <w:p w:rsidR="00913FDB" w:rsidRDefault="00913FDB" w:rsidP="00B917A4">
      <w:pPr>
        <w:jc w:val="center"/>
      </w:pPr>
      <w:r w:rsidRPr="001C0215">
        <w:rPr>
          <w:lang w:val="it-IT" w:eastAsia="en-US"/>
        </w:rPr>
        <w:t>(c) FS-O</w:t>
      </w:r>
    </w:p>
    <w:p w:rsidR="00913FDB" w:rsidRPr="001C0215" w:rsidRDefault="00913FDB" w:rsidP="00B00F8D">
      <w:pPr>
        <w:jc w:val="center"/>
      </w:pPr>
      <w:r>
        <w:pict>
          <v:shape id="_x0000_i1100" type="#_x0000_t75" style="width:241.5pt;height:138pt">
            <v:imagedata r:id="rId95" o:title="" croptop="13486f" cropbottom="2275f" cropleft="1240f" cropright="6731f"/>
          </v:shape>
        </w:pict>
      </w:r>
    </w:p>
    <w:p w:rsidR="00913FDB" w:rsidRPr="00305CD1" w:rsidRDefault="00913FDB" w:rsidP="00B917A4">
      <w:pPr>
        <w:jc w:val="center"/>
        <w:rPr>
          <w:lang w:val="en-US"/>
        </w:rPr>
      </w:pPr>
      <w:r w:rsidRPr="00305CD1">
        <w:rPr>
          <w:lang w:val="en-US" w:eastAsia="en-US"/>
        </w:rPr>
        <w:t>(d) FS-7</w:t>
      </w:r>
    </w:p>
    <w:p w:rsidR="00913FDB" w:rsidRPr="008741D3" w:rsidRDefault="00913FDB" w:rsidP="008741D3">
      <w:pPr>
        <w:pStyle w:val="dissfigure"/>
      </w:pPr>
      <w:bookmarkStart w:id="122" w:name="_Toc276027822"/>
      <w:r w:rsidRPr="00305CD1">
        <w:t xml:space="preserve">Fig. </w:t>
      </w:r>
      <w:r>
        <w:t>3.</w:t>
      </w:r>
      <w:r w:rsidRPr="00305CD1">
        <w:t>19. M</w:t>
      </w:r>
      <w:r w:rsidRPr="001C0215">
        <w:t>S-N curve</w:t>
      </w:r>
      <w:r>
        <w:t>s</w:t>
      </w:r>
      <w:bookmarkEnd w:id="122"/>
    </w:p>
    <w:p w:rsidR="00913FDB" w:rsidRPr="001C0215" w:rsidRDefault="00913FDB" w:rsidP="00B00F8D">
      <w:pPr>
        <w:jc w:val="center"/>
      </w:pPr>
      <w:r>
        <w:pict>
          <v:shape id="_x0000_i1101" type="#_x0000_t75" style="width:311.25pt;height:234.75pt">
            <v:imagedata r:id="rId96" o:title="" croptop="3025f" cropbottom="3324f" cropleft="2134f" cropright="1730f"/>
          </v:shape>
        </w:pict>
      </w:r>
    </w:p>
    <w:p w:rsidR="00913FDB" w:rsidRPr="001C0215" w:rsidRDefault="00913FDB" w:rsidP="00B00F8D">
      <w:pPr>
        <w:jc w:val="center"/>
        <w:rPr>
          <w:lang w:eastAsia="en-US"/>
        </w:rPr>
      </w:pPr>
      <w:r w:rsidRPr="001C0215">
        <w:rPr>
          <w:lang w:eastAsia="en-US"/>
        </w:rPr>
        <w:t>(a) Flexure tests</w:t>
      </w:r>
    </w:p>
    <w:p w:rsidR="00913FDB" w:rsidRPr="001C0215" w:rsidRDefault="00913FDB" w:rsidP="00B00F8D">
      <w:pPr>
        <w:jc w:val="center"/>
      </w:pPr>
      <w:r>
        <w:pict>
          <v:shape id="_x0000_i1102" type="#_x0000_t75" style="width:321pt;height:238.5pt">
            <v:imagedata r:id="rId97" o:title="" croptop="2799f" cropbottom="3337f" cropleft="2038f" cropright="1835f"/>
          </v:shape>
        </w:pict>
      </w:r>
    </w:p>
    <w:p w:rsidR="00913FDB" w:rsidRPr="008A6C21" w:rsidRDefault="00913FDB" w:rsidP="008A6C21">
      <w:pPr>
        <w:jc w:val="center"/>
        <w:rPr>
          <w:lang w:val="en-US" w:eastAsia="en-US"/>
        </w:rPr>
      </w:pPr>
      <w:r w:rsidRPr="004B6EB8">
        <w:rPr>
          <w:lang w:val="en-US"/>
        </w:rPr>
        <w:t>(b) Flexure-shear tests</w:t>
      </w:r>
    </w:p>
    <w:p w:rsidR="00913FDB" w:rsidRDefault="00913FDB" w:rsidP="00EB728F">
      <w:pPr>
        <w:pStyle w:val="dissfigure"/>
      </w:pPr>
      <w:bookmarkStart w:id="123" w:name="_Toc276027823"/>
      <w:r w:rsidRPr="001C0215">
        <w:t xml:space="preserve">Fig. </w:t>
      </w:r>
      <w:r>
        <w:t>3.</w:t>
      </w:r>
      <w:r w:rsidRPr="001C0215">
        <w:t>2</w:t>
      </w:r>
      <w:r>
        <w:t>0</w:t>
      </w:r>
      <w:r w:rsidRPr="001C0215">
        <w:t>. Moment-strain curve</w:t>
      </w:r>
      <w:bookmarkEnd w:id="123"/>
    </w:p>
    <w:p w:rsidR="00913FDB" w:rsidRDefault="00913FDB" w:rsidP="008741D3">
      <w:pPr>
        <w:pStyle w:val="NCHRPFigure"/>
        <w:spacing w:after="0" w:line="240" w:lineRule="auto"/>
        <w:rPr>
          <w:rFonts w:ascii="Times New Roman" w:hAnsi="Times New Roman"/>
          <w:sz w:val="24"/>
          <w:szCs w:val="24"/>
        </w:rPr>
      </w:pPr>
    </w:p>
    <w:p w:rsidR="00913FDB" w:rsidRPr="001C0215" w:rsidRDefault="00913FDB" w:rsidP="008741D3">
      <w:pPr>
        <w:pStyle w:val="NCHRPFigure"/>
        <w:spacing w:after="0" w:line="240" w:lineRule="auto"/>
        <w:rPr>
          <w:rFonts w:ascii="Times New Roman" w:hAnsi="Times New Roman"/>
          <w:sz w:val="24"/>
          <w:szCs w:val="24"/>
        </w:rPr>
      </w:pPr>
    </w:p>
    <w:p w:rsidR="00913FDB" w:rsidRPr="001C0215" w:rsidRDefault="00913FDB" w:rsidP="008741D3">
      <w:pPr>
        <w:jc w:val="center"/>
        <w:rPr>
          <w:lang w:eastAsia="en-US"/>
        </w:rPr>
      </w:pPr>
      <w:r>
        <w:rPr>
          <w:lang w:eastAsia="en-US"/>
        </w:rPr>
        <w:pict>
          <v:shape id="_x0000_i1103" type="#_x0000_t75" style="width:231.75pt;height:98.25pt">
            <v:imagedata r:id="rId98" o:title="" croptop="18701f" cropbottom="9966f"/>
          </v:shape>
        </w:pict>
      </w:r>
      <w:r>
        <w:rPr>
          <w:lang w:eastAsia="en-US"/>
        </w:rPr>
        <w:pict>
          <v:shape id="_x0000_i1104" type="#_x0000_t75" style="width:233.25pt;height:90.75pt">
            <v:imagedata r:id="rId99" o:title="" croptop="16293f" cropbottom="12634f"/>
          </v:shape>
        </w:pict>
      </w:r>
    </w:p>
    <w:p w:rsidR="00913FDB" w:rsidRPr="001C0215" w:rsidRDefault="00913FDB" w:rsidP="00B00F8D">
      <w:pPr>
        <w:rPr>
          <w:lang w:eastAsia="en-US"/>
        </w:rPr>
      </w:pPr>
      <w:r w:rsidRPr="001C0215">
        <w:rPr>
          <w:lang w:eastAsia="en-US"/>
        </w:rPr>
        <w:t xml:space="preserve">                    </w:t>
      </w:r>
      <w:r>
        <w:rPr>
          <w:lang w:eastAsia="en-US"/>
        </w:rPr>
        <w:t xml:space="preserve">              </w:t>
      </w:r>
      <w:r w:rsidRPr="001C0215">
        <w:rPr>
          <w:lang w:eastAsia="en-US"/>
        </w:rPr>
        <w:t xml:space="preserve">(a) SF-O     </w:t>
      </w:r>
      <w:r>
        <w:rPr>
          <w:lang w:eastAsia="en-US"/>
        </w:rPr>
        <w:t xml:space="preserve">                        </w:t>
      </w:r>
      <w:r w:rsidRPr="001C0215">
        <w:rPr>
          <w:lang w:eastAsia="en-US"/>
        </w:rPr>
        <w:t xml:space="preserve">                              (b) FF-O</w:t>
      </w:r>
    </w:p>
    <w:p w:rsidR="00913FDB" w:rsidRPr="001C0215" w:rsidRDefault="00913FDB" w:rsidP="008741D3">
      <w:pPr>
        <w:jc w:val="center"/>
        <w:rPr>
          <w:lang w:eastAsia="en-US"/>
        </w:rPr>
      </w:pPr>
      <w:r>
        <w:rPr>
          <w:lang w:eastAsia="en-US"/>
        </w:rPr>
        <w:pict>
          <v:shape id="_x0000_i1105" type="#_x0000_t75" style="width:229.5pt;height:101.25pt">
            <v:imagedata r:id="rId100" o:title="" croptop="13981f" cropbottom="13216f"/>
          </v:shape>
        </w:pict>
      </w:r>
      <w:r>
        <w:rPr>
          <w:lang w:eastAsia="en-US"/>
        </w:rPr>
        <w:pict>
          <v:shape id="_x0000_i1106" type="#_x0000_t75" style="width:225pt;height:89.25pt">
            <v:imagedata r:id="rId101" o:title="" croptop="23711f" cropbottom="7964f"/>
          </v:shape>
        </w:pict>
      </w:r>
    </w:p>
    <w:p w:rsidR="00913FDB" w:rsidRPr="001C0215" w:rsidRDefault="00913FDB" w:rsidP="00B00F8D">
      <w:pPr>
        <w:rPr>
          <w:lang w:eastAsia="en-US"/>
        </w:rPr>
      </w:pPr>
      <w:r w:rsidRPr="001C0215">
        <w:rPr>
          <w:lang w:eastAsia="en-US"/>
        </w:rPr>
        <w:t xml:space="preserve">                    </w:t>
      </w:r>
      <w:r>
        <w:rPr>
          <w:lang w:eastAsia="en-US"/>
        </w:rPr>
        <w:t xml:space="preserve">             </w:t>
      </w:r>
      <w:r w:rsidRPr="001C0215">
        <w:rPr>
          <w:lang w:eastAsia="en-US"/>
        </w:rPr>
        <w:t xml:space="preserve"> (c) SS-O            </w:t>
      </w:r>
      <w:r>
        <w:rPr>
          <w:lang w:eastAsia="en-US"/>
        </w:rPr>
        <w:t xml:space="preserve">      </w:t>
      </w:r>
      <w:r w:rsidRPr="001C0215">
        <w:rPr>
          <w:lang w:eastAsia="en-US"/>
        </w:rPr>
        <w:t xml:space="preserve">    </w:t>
      </w:r>
      <w:r>
        <w:rPr>
          <w:lang w:eastAsia="en-US"/>
        </w:rPr>
        <w:t xml:space="preserve">                  </w:t>
      </w:r>
      <w:r w:rsidRPr="001C0215">
        <w:rPr>
          <w:lang w:eastAsia="en-US"/>
        </w:rPr>
        <w:t xml:space="preserve">                   (d) FS-O</w:t>
      </w:r>
    </w:p>
    <w:p w:rsidR="00913FDB" w:rsidRPr="001C0215" w:rsidRDefault="00913FDB" w:rsidP="008741D3">
      <w:pPr>
        <w:jc w:val="center"/>
        <w:rPr>
          <w:lang w:eastAsia="en-US"/>
        </w:rPr>
      </w:pPr>
      <w:r>
        <w:rPr>
          <w:lang w:eastAsia="en-US"/>
        </w:rPr>
        <w:pict>
          <v:shape id="_x0000_i1107" type="#_x0000_t75" style="width:222.75pt;height:76.5pt">
            <v:imagedata r:id="rId102" o:title="" croptop="13753f" cropbottom="17649f"/>
          </v:shape>
        </w:pict>
      </w:r>
      <w:r>
        <w:rPr>
          <w:lang w:eastAsia="en-US"/>
        </w:rPr>
        <w:pict>
          <v:shape id="_x0000_i1108" type="#_x0000_t75" style="width:241.5pt;height:81.75pt">
            <v:imagedata r:id="rId103" o:title="" croptop="14344f" cropbottom="22891f" cropleft="3396f"/>
          </v:shape>
        </w:pict>
      </w:r>
    </w:p>
    <w:p w:rsidR="00913FDB" w:rsidRPr="00B00F8D" w:rsidRDefault="00913FDB" w:rsidP="00B00F8D">
      <w:pPr>
        <w:rPr>
          <w:lang w:val="en-US" w:eastAsia="en-US"/>
        </w:rPr>
      </w:pPr>
      <w:r w:rsidRPr="00B00F8D">
        <w:rPr>
          <w:lang w:val="en-US" w:eastAsia="en-US"/>
        </w:rPr>
        <w:t xml:space="preserve">                     </w:t>
      </w:r>
      <w:r>
        <w:rPr>
          <w:lang w:val="en-US" w:eastAsia="en-US"/>
        </w:rPr>
        <w:t xml:space="preserve">           </w:t>
      </w:r>
      <w:r w:rsidRPr="00B00F8D">
        <w:rPr>
          <w:lang w:val="en-US" w:eastAsia="en-US"/>
        </w:rPr>
        <w:t xml:space="preserve">(e) SS-7           </w:t>
      </w:r>
      <w:r>
        <w:rPr>
          <w:lang w:val="en-US" w:eastAsia="en-US"/>
        </w:rPr>
        <w:t xml:space="preserve">                         </w:t>
      </w:r>
      <w:r w:rsidRPr="00B00F8D">
        <w:rPr>
          <w:lang w:val="en-US" w:eastAsia="en-US"/>
        </w:rPr>
        <w:t xml:space="preserve">                        (f) FS-7</w:t>
      </w:r>
    </w:p>
    <w:p w:rsidR="00913FDB" w:rsidRPr="001C0215" w:rsidRDefault="00913FDB" w:rsidP="00EB728F">
      <w:pPr>
        <w:pStyle w:val="dissfigure"/>
      </w:pPr>
      <w:bookmarkStart w:id="124" w:name="_Toc276027824"/>
      <w:r w:rsidRPr="001C0215">
        <w:t xml:space="preserve">Fig. </w:t>
      </w:r>
      <w:r>
        <w:t>3.</w:t>
      </w:r>
      <w:r w:rsidRPr="001C0215">
        <w:t>2</w:t>
      </w:r>
      <w:r>
        <w:t>1</w:t>
      </w:r>
      <w:r w:rsidRPr="001C0215">
        <w:t>. Specimen failures</w:t>
      </w:r>
      <w:bookmarkEnd w:id="124"/>
    </w:p>
    <w:p w:rsidR="00913FDB" w:rsidRPr="00B00F8D" w:rsidRDefault="00913FDB" w:rsidP="00B00F8D">
      <w:pPr>
        <w:spacing w:line="480" w:lineRule="auto"/>
        <w:rPr>
          <w:color w:val="000000"/>
          <w:lang w:val="en-US"/>
        </w:rPr>
      </w:pPr>
    </w:p>
    <w:p w:rsidR="00913FDB" w:rsidRPr="001C0215" w:rsidRDefault="00913FDB" w:rsidP="008741D3">
      <w:pPr>
        <w:jc w:val="center"/>
        <w:rPr>
          <w:lang w:eastAsia="en-US"/>
        </w:rPr>
      </w:pPr>
      <w:r>
        <w:rPr>
          <w:lang w:eastAsia="en-US"/>
        </w:rPr>
        <w:pict>
          <v:shape id="_x0000_i1109" type="#_x0000_t75" style="width:150.75pt;height:2in">
            <v:imagedata r:id="rId104" o:title="" cropleft="13310f"/>
          </v:shape>
        </w:pict>
      </w:r>
      <w:r>
        <w:rPr>
          <w:lang w:eastAsia="en-US"/>
        </w:rPr>
        <w:pict>
          <v:shape id="_x0000_i1110" type="#_x0000_t75" style="width:151.5pt;height:142.5pt">
            <v:imagedata r:id="rId105" o:title="" cropright="13694f"/>
          </v:shape>
        </w:pict>
      </w:r>
      <w:r>
        <w:rPr>
          <w:lang w:eastAsia="en-US"/>
        </w:rPr>
        <w:pict>
          <v:shape id="_x0000_i1111" type="#_x0000_t75" style="width:154.5pt;height:2in">
            <v:imagedata r:id="rId106" o:title="" cropright="11377f"/>
          </v:shape>
        </w:pict>
      </w:r>
    </w:p>
    <w:p w:rsidR="00913FDB" w:rsidRPr="002439E4" w:rsidRDefault="00913FDB" w:rsidP="00B00F8D">
      <w:pPr>
        <w:rPr>
          <w:lang w:val="it-IT" w:eastAsia="en-US"/>
        </w:rPr>
      </w:pPr>
      <w:r w:rsidRPr="002439E4">
        <w:rPr>
          <w:lang w:val="it-IT" w:eastAsia="en-US"/>
        </w:rPr>
        <w:t xml:space="preserve">       </w:t>
      </w:r>
      <w:r>
        <w:rPr>
          <w:lang w:val="it-IT" w:eastAsia="en-US"/>
        </w:rPr>
        <w:t xml:space="preserve">             </w:t>
      </w:r>
      <w:r w:rsidRPr="002439E4">
        <w:rPr>
          <w:lang w:val="it-IT" w:eastAsia="en-US"/>
        </w:rPr>
        <w:t>(</w:t>
      </w:r>
      <w:r>
        <w:rPr>
          <w:lang w:val="it-IT" w:eastAsia="en-US"/>
        </w:rPr>
        <w:t>a</w:t>
      </w:r>
      <w:r w:rsidRPr="002439E4">
        <w:rPr>
          <w:lang w:val="it-IT" w:eastAsia="en-US"/>
        </w:rPr>
        <w:t xml:space="preserve">) FF-O                    </w:t>
      </w:r>
      <w:r>
        <w:rPr>
          <w:lang w:val="it-IT" w:eastAsia="en-US"/>
        </w:rPr>
        <w:t xml:space="preserve">              </w:t>
      </w:r>
      <w:r w:rsidRPr="002439E4">
        <w:rPr>
          <w:lang w:val="it-IT" w:eastAsia="en-US"/>
        </w:rPr>
        <w:t xml:space="preserve"> (</w:t>
      </w:r>
      <w:r>
        <w:rPr>
          <w:lang w:val="it-IT" w:eastAsia="en-US"/>
        </w:rPr>
        <w:t>b</w:t>
      </w:r>
      <w:r w:rsidRPr="002439E4">
        <w:rPr>
          <w:lang w:val="it-IT" w:eastAsia="en-US"/>
        </w:rPr>
        <w:t xml:space="preserve">) SF-7 </w:t>
      </w:r>
      <w:r>
        <w:rPr>
          <w:lang w:val="it-IT" w:eastAsia="en-US"/>
        </w:rPr>
        <w:t xml:space="preserve">                                    </w:t>
      </w:r>
      <w:r w:rsidRPr="002439E4">
        <w:rPr>
          <w:lang w:val="it-IT" w:eastAsia="en-US"/>
        </w:rPr>
        <w:t>(</w:t>
      </w:r>
      <w:r>
        <w:rPr>
          <w:lang w:val="it-IT" w:eastAsia="en-US"/>
        </w:rPr>
        <w:t>c</w:t>
      </w:r>
      <w:r w:rsidRPr="002439E4">
        <w:rPr>
          <w:lang w:val="it-IT" w:eastAsia="en-US"/>
        </w:rPr>
        <w:t>) FS-7</w:t>
      </w:r>
    </w:p>
    <w:p w:rsidR="00913FDB" w:rsidRPr="001C0215" w:rsidRDefault="00913FDB" w:rsidP="00EB728F">
      <w:pPr>
        <w:pStyle w:val="dissfigure"/>
      </w:pPr>
      <w:bookmarkStart w:id="125" w:name="_Toc276027825"/>
      <w:r w:rsidRPr="001C0215">
        <w:t xml:space="preserve">Fig. </w:t>
      </w:r>
      <w:r>
        <w:t>3.</w:t>
      </w:r>
      <w:r w:rsidRPr="001C0215">
        <w:t>2</w:t>
      </w:r>
      <w:r>
        <w:t>2</w:t>
      </w:r>
      <w:r w:rsidRPr="001C0215">
        <w:t>. Cracks at the bottom of slabs</w:t>
      </w:r>
      <w:bookmarkEnd w:id="125"/>
    </w:p>
    <w:p w:rsidR="00913FDB" w:rsidRPr="00B00F8D" w:rsidRDefault="00913FDB" w:rsidP="00B00F8D">
      <w:pPr>
        <w:spacing w:line="480" w:lineRule="auto"/>
        <w:rPr>
          <w:color w:val="000000"/>
          <w:lang w:val="en-US"/>
        </w:rPr>
      </w:pPr>
    </w:p>
    <w:p w:rsidR="00913FDB" w:rsidRDefault="00913FDB" w:rsidP="003C5FDE">
      <w:pPr>
        <w:jc w:val="center"/>
        <w:rPr>
          <w:lang w:val="en-US"/>
        </w:rPr>
      </w:pPr>
    </w:p>
    <w:p w:rsidR="00913FDB" w:rsidRDefault="00913FDB" w:rsidP="003C5FDE">
      <w:pPr>
        <w:jc w:val="center"/>
        <w:rPr>
          <w:lang w:val="en-US"/>
        </w:rPr>
      </w:pPr>
    </w:p>
    <w:p w:rsidR="00913FDB" w:rsidRDefault="00913FDB" w:rsidP="003C5FDE">
      <w:pPr>
        <w:jc w:val="center"/>
        <w:rPr>
          <w:lang w:val="en-US"/>
        </w:rPr>
      </w:pPr>
    </w:p>
    <w:p w:rsidR="00913FDB" w:rsidRPr="00D33622" w:rsidRDefault="00913FDB" w:rsidP="00D33622">
      <w:pPr>
        <w:pStyle w:val="disshead1"/>
        <w:spacing w:before="120" w:after="120"/>
        <w:rPr>
          <w:lang w:val="en-US"/>
        </w:rPr>
      </w:pPr>
    </w:p>
    <w:p w:rsidR="00913FDB" w:rsidRPr="00653C28" w:rsidRDefault="00913FDB" w:rsidP="008A6C21">
      <w:pPr>
        <w:widowControl w:val="0"/>
        <w:spacing w:beforeLines="50" w:afterLines="50" w:line="360" w:lineRule="auto"/>
        <w:jc w:val="center"/>
        <w:rPr>
          <w:b/>
          <w:sz w:val="32"/>
          <w:szCs w:val="32"/>
          <w:lang w:val="en-US"/>
        </w:rPr>
      </w:pPr>
    </w:p>
    <w:p w:rsidR="00913FDB" w:rsidRPr="00653C28" w:rsidRDefault="00913FDB" w:rsidP="008A6C21">
      <w:pPr>
        <w:widowControl w:val="0"/>
        <w:spacing w:beforeLines="50" w:afterLines="50" w:line="360" w:lineRule="auto"/>
        <w:jc w:val="center"/>
        <w:rPr>
          <w:b/>
          <w:sz w:val="32"/>
          <w:szCs w:val="32"/>
          <w:lang w:val="en-US"/>
        </w:rPr>
      </w:pPr>
    </w:p>
    <w:p w:rsidR="00913FDB" w:rsidRPr="00653C28" w:rsidRDefault="00913FDB" w:rsidP="008A6C21">
      <w:pPr>
        <w:widowControl w:val="0"/>
        <w:spacing w:beforeLines="50" w:afterLines="50" w:line="360" w:lineRule="auto"/>
        <w:jc w:val="center"/>
        <w:rPr>
          <w:b/>
          <w:sz w:val="32"/>
          <w:szCs w:val="32"/>
          <w:lang w:val="en-US"/>
        </w:rPr>
      </w:pPr>
    </w:p>
    <w:p w:rsidR="00913FDB" w:rsidRPr="00305CD1" w:rsidRDefault="00913FDB" w:rsidP="002D0F3E">
      <w:pPr>
        <w:pStyle w:val="disshead1"/>
        <w:spacing w:before="120" w:after="120"/>
        <w:rPr>
          <w:lang w:val="en-US"/>
        </w:rPr>
      </w:pPr>
      <w:bookmarkStart w:id="126" w:name="_Toc273380866"/>
      <w:bookmarkStart w:id="127" w:name="_Toc276027893"/>
      <w:bookmarkStart w:id="128" w:name="_Toc267230498"/>
      <w:r w:rsidRPr="00305CD1">
        <w:rPr>
          <w:lang w:val="en-US"/>
        </w:rPr>
        <w:t>Chapter 4: Fatigue Evaluation of Transverse U-Bar Joint Details for Accelerated Bridge Construction</w:t>
      </w:r>
      <w:bookmarkEnd w:id="126"/>
      <w:bookmarkEnd w:id="127"/>
      <w:r w:rsidRPr="00305CD1">
        <w:rPr>
          <w:lang w:val="en-US"/>
        </w:rPr>
        <w:t xml:space="preserve"> </w:t>
      </w:r>
      <w:bookmarkEnd w:id="128"/>
    </w:p>
    <w:p w:rsidR="00913FDB" w:rsidRDefault="00913FDB" w:rsidP="00387418">
      <w:pPr>
        <w:widowControl w:val="0"/>
        <w:spacing w:beforeLines="50" w:afterLines="50" w:line="360" w:lineRule="auto"/>
        <w:jc w:val="center"/>
        <w:rPr>
          <w:lang w:val="en-US"/>
        </w:rPr>
      </w:pPr>
      <w:bookmarkStart w:id="129" w:name="_Toc267230500"/>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Default="00913FDB" w:rsidP="008A6C21">
      <w:pPr>
        <w:widowControl w:val="0"/>
        <w:spacing w:beforeLines="50" w:afterLines="50" w:line="360" w:lineRule="auto"/>
        <w:jc w:val="center"/>
        <w:rPr>
          <w:lang w:val="en-US"/>
        </w:rPr>
      </w:pPr>
    </w:p>
    <w:p w:rsidR="00913FDB" w:rsidRPr="00960207" w:rsidRDefault="00913FDB" w:rsidP="008A6C21">
      <w:pPr>
        <w:widowControl w:val="0"/>
        <w:spacing w:beforeLines="50" w:afterLines="50" w:line="360" w:lineRule="auto"/>
        <w:rPr>
          <w:kern w:val="2"/>
          <w:lang w:val="en-US"/>
        </w:rPr>
      </w:pPr>
      <w:r w:rsidRPr="00960207">
        <w:rPr>
          <w:lang w:val="en-US"/>
        </w:rPr>
        <w:t xml:space="preserve">This chapter is a slightly revised version of a paper with the same title under review for the </w:t>
      </w:r>
      <w:r w:rsidRPr="00D03A63">
        <w:rPr>
          <w:lang w:val="en-US"/>
        </w:rPr>
        <w:t>Journal of Bridge Engineering, ASCE</w:t>
      </w:r>
      <w:r w:rsidRPr="00960207">
        <w:rPr>
          <w:lang w:val="en-US"/>
        </w:rPr>
        <w:t xml:space="preserve"> by</w:t>
      </w:r>
      <w:r w:rsidRPr="00960207">
        <w:rPr>
          <w:kern w:val="2"/>
          <w:lang w:val="en-US"/>
        </w:rPr>
        <w:t xml:space="preserve"> Peng Zhu</w:t>
      </w:r>
      <w:r w:rsidRPr="00960207">
        <w:rPr>
          <w:lang w:val="en-US"/>
        </w:rPr>
        <w:t>, Zhongguo John M</w:t>
      </w:r>
      <w:r>
        <w:rPr>
          <w:lang w:val="en-US"/>
        </w:rPr>
        <w:t>a, Qi Cao and Catherine French.</w:t>
      </w:r>
    </w:p>
    <w:p w:rsidR="00913FDB" w:rsidRPr="00A90E4D" w:rsidRDefault="00913FDB" w:rsidP="00180DF5">
      <w:pPr>
        <w:pStyle w:val="NCHRPLevel2"/>
        <w:numPr>
          <w:ilvl w:val="0"/>
          <w:numId w:val="0"/>
        </w:numPr>
        <w:spacing w:line="480" w:lineRule="auto"/>
        <w:rPr>
          <w:rFonts w:ascii="Times New Roman" w:hAnsi="Times New Roman"/>
          <w:szCs w:val="24"/>
        </w:rPr>
      </w:pPr>
      <w:r w:rsidRPr="00A90E4D">
        <w:rPr>
          <w:rFonts w:ascii="Times New Roman" w:hAnsi="Times New Roman"/>
          <w:szCs w:val="24"/>
        </w:rPr>
        <w:t>Abstract</w:t>
      </w:r>
    </w:p>
    <w:p w:rsidR="00913FDB" w:rsidRPr="00180DF5" w:rsidRDefault="00913FDB" w:rsidP="00180DF5">
      <w:pPr>
        <w:spacing w:line="480" w:lineRule="auto"/>
        <w:rPr>
          <w:color w:val="000000"/>
          <w:lang w:val="en-US" w:eastAsia="en-US"/>
        </w:rPr>
      </w:pPr>
      <w:r w:rsidRPr="000A5E39">
        <w:rPr>
          <w:rFonts w:eastAsia="Times New Roman"/>
          <w:lang w:val="en-US" w:eastAsia="en-US"/>
        </w:rPr>
        <w:t xml:space="preserve">When precast deck panels and decked bulb-Ts (DBTs) are used for accelerated bridge construction, transverse joints exist. In this study, continuous transverse U-bar joint details which can provide negative moment continuity in the multi-span bridges have been investigated. Four full-scale specimens connected by the developed </w:t>
      </w:r>
      <w:r w:rsidRPr="000A5E39">
        <w:rPr>
          <w:lang w:val="en-US"/>
        </w:rPr>
        <w:t>U-bar</w:t>
      </w:r>
      <w:r w:rsidRPr="000A5E39">
        <w:rPr>
          <w:rFonts w:eastAsia="Times New Roman"/>
          <w:lang w:val="en-US" w:eastAsia="en-US"/>
        </w:rPr>
        <w:t xml:space="preserve"> detail together with the selected closure pour (CP) materials, overnight cure and 7-day cure, were tested. Static and fatigue tests under tension loading were conducted. The loading demand necessary in the testing was determined based on the maximum forces in the transverse joint from an analytical study. Test results were evaluated based on tension capacity, cracking, displacement and steel strain. Based on these test results, the developed transverse U-bar joint detail is a viable connection system.</w:t>
      </w:r>
      <w:r w:rsidRPr="00180DF5">
        <w:rPr>
          <w:color w:val="000000"/>
          <w:lang w:val="en-US" w:eastAsia="en-US"/>
        </w:rPr>
        <w:t xml:space="preserve"> </w:t>
      </w:r>
    </w:p>
    <w:p w:rsidR="00913FDB" w:rsidRPr="00180DF5" w:rsidRDefault="00913FDB" w:rsidP="00180DF5">
      <w:pPr>
        <w:spacing w:line="480" w:lineRule="auto"/>
        <w:rPr>
          <w:sz w:val="32"/>
          <w:lang w:val="en-US" w:eastAsia="en-US"/>
        </w:rPr>
      </w:pPr>
      <w:r w:rsidRPr="00180DF5">
        <w:rPr>
          <w:b/>
          <w:lang w:val="en-US"/>
        </w:rPr>
        <w:t>Keywords:</w:t>
      </w:r>
      <w:r w:rsidRPr="00180DF5">
        <w:rPr>
          <w:lang w:val="en-US"/>
        </w:rPr>
        <w:t xml:space="preserve">   Fatigue, U bar reinforcement, Transverse joint, Decked bulb</w:t>
      </w:r>
      <w:r w:rsidRPr="00180DF5">
        <w:rPr>
          <w:color w:val="000000"/>
          <w:lang w:val="en-US"/>
        </w:rPr>
        <w:t>-T</w:t>
      </w:r>
      <w:r w:rsidRPr="00180DF5">
        <w:rPr>
          <w:lang w:val="en-US"/>
        </w:rPr>
        <w:t xml:space="preserve"> (DBT), Precast deck panel,</w:t>
      </w:r>
      <w:r w:rsidRPr="00180DF5">
        <w:rPr>
          <w:color w:val="000000"/>
          <w:lang w:val="en-US"/>
        </w:rPr>
        <w:t xml:space="preserve"> </w:t>
      </w:r>
      <w:r w:rsidRPr="00180DF5">
        <w:rPr>
          <w:lang w:val="en-US"/>
        </w:rPr>
        <w:t>Accelerated bridge construction, Crack width</w:t>
      </w:r>
    </w:p>
    <w:p w:rsidR="00913FDB" w:rsidRDefault="00913FDB" w:rsidP="00180DF5">
      <w:pPr>
        <w:pStyle w:val="NCHRPLevel2"/>
        <w:numPr>
          <w:ilvl w:val="0"/>
          <w:numId w:val="0"/>
        </w:numPr>
        <w:spacing w:line="480" w:lineRule="auto"/>
        <w:rPr>
          <w:rFonts w:ascii="Times New Roman" w:hAnsi="Times New Roman"/>
          <w:szCs w:val="24"/>
        </w:rPr>
      </w:pPr>
    </w:p>
    <w:p w:rsidR="00913FDB" w:rsidRDefault="00913FDB" w:rsidP="00875033">
      <w:pPr>
        <w:rPr>
          <w:lang w:val="en-US" w:eastAsia="en-US"/>
        </w:rPr>
      </w:pPr>
    </w:p>
    <w:p w:rsidR="00913FDB" w:rsidRDefault="00913FDB" w:rsidP="00875033">
      <w:pPr>
        <w:rPr>
          <w:lang w:val="en-US" w:eastAsia="en-US"/>
        </w:rPr>
      </w:pPr>
    </w:p>
    <w:p w:rsidR="00913FDB" w:rsidRDefault="00913FDB" w:rsidP="00875033">
      <w:pPr>
        <w:rPr>
          <w:lang w:val="en-US" w:eastAsia="en-US"/>
        </w:rPr>
      </w:pPr>
    </w:p>
    <w:p w:rsidR="00913FDB" w:rsidRDefault="00913FDB" w:rsidP="00875033">
      <w:pPr>
        <w:rPr>
          <w:lang w:val="en-US" w:eastAsia="en-US"/>
        </w:rPr>
      </w:pPr>
    </w:p>
    <w:p w:rsidR="00913FDB" w:rsidRDefault="00913FDB" w:rsidP="00875033">
      <w:pPr>
        <w:rPr>
          <w:lang w:val="en-US" w:eastAsia="en-US"/>
        </w:rPr>
      </w:pPr>
    </w:p>
    <w:p w:rsidR="00913FDB" w:rsidRDefault="00913FDB" w:rsidP="00875033">
      <w:pPr>
        <w:rPr>
          <w:lang w:val="en-US" w:eastAsia="en-US"/>
        </w:rPr>
      </w:pPr>
    </w:p>
    <w:p w:rsidR="00913FDB" w:rsidRDefault="00913FDB" w:rsidP="00875033">
      <w:pPr>
        <w:rPr>
          <w:lang w:val="en-US" w:eastAsia="en-US"/>
        </w:rPr>
      </w:pPr>
    </w:p>
    <w:p w:rsidR="00913FDB" w:rsidRDefault="00913FDB" w:rsidP="00875033">
      <w:pPr>
        <w:rPr>
          <w:lang w:val="en-US" w:eastAsia="en-US"/>
        </w:rPr>
      </w:pPr>
    </w:p>
    <w:p w:rsidR="00913FDB" w:rsidRPr="00875033" w:rsidRDefault="00913FDB" w:rsidP="00875033">
      <w:pPr>
        <w:rPr>
          <w:lang w:val="en-US" w:eastAsia="en-US"/>
        </w:rPr>
      </w:pPr>
    </w:p>
    <w:p w:rsidR="00913FDB" w:rsidRDefault="00913FDB" w:rsidP="00875033">
      <w:pPr>
        <w:pStyle w:val="disshead2"/>
        <w:rPr>
          <w:lang w:val="en-US"/>
        </w:rPr>
      </w:pPr>
    </w:p>
    <w:p w:rsidR="00913FDB" w:rsidRDefault="00913FDB" w:rsidP="00875033">
      <w:pPr>
        <w:pStyle w:val="disshead2"/>
        <w:rPr>
          <w:lang w:val="en-US"/>
        </w:rPr>
      </w:pPr>
    </w:p>
    <w:p w:rsidR="00913FDB" w:rsidRDefault="00913FDB" w:rsidP="00875033">
      <w:pPr>
        <w:pStyle w:val="disshead2"/>
        <w:rPr>
          <w:lang w:val="en-US"/>
        </w:rPr>
      </w:pPr>
    </w:p>
    <w:p w:rsidR="00913FDB" w:rsidRDefault="00913FDB" w:rsidP="00875033">
      <w:pPr>
        <w:pStyle w:val="disshead2"/>
        <w:rPr>
          <w:lang w:val="en-US"/>
        </w:rPr>
      </w:pPr>
    </w:p>
    <w:p w:rsidR="00913FDB" w:rsidRDefault="00913FDB" w:rsidP="00875033">
      <w:pPr>
        <w:pStyle w:val="disshead2"/>
        <w:rPr>
          <w:lang w:val="en-US"/>
        </w:rPr>
      </w:pPr>
    </w:p>
    <w:p w:rsidR="00913FDB" w:rsidRPr="00305CD1" w:rsidRDefault="00913FDB" w:rsidP="00875033">
      <w:pPr>
        <w:pStyle w:val="disshead2"/>
        <w:rPr>
          <w:lang w:val="en-US"/>
        </w:rPr>
      </w:pPr>
      <w:bookmarkStart w:id="130" w:name="_Toc276027894"/>
      <w:r w:rsidRPr="00305CD1">
        <w:rPr>
          <w:lang w:val="en-US"/>
        </w:rPr>
        <w:t>4.1 Introduction</w:t>
      </w:r>
      <w:bookmarkEnd w:id="129"/>
      <w:bookmarkEnd w:id="130"/>
    </w:p>
    <w:p w:rsidR="00913FDB" w:rsidRPr="000A5E39" w:rsidRDefault="00913FDB" w:rsidP="000A5E39">
      <w:pPr>
        <w:spacing w:after="100" w:line="480" w:lineRule="auto"/>
        <w:rPr>
          <w:rFonts w:eastAsia="Times New Roman"/>
          <w:lang w:val="en-US" w:eastAsia="en-US"/>
        </w:rPr>
      </w:pPr>
      <w:r w:rsidRPr="000A5E39">
        <w:rPr>
          <w:rFonts w:eastAsia="Times New Roman"/>
          <w:lang w:val="en-US" w:eastAsia="en-US"/>
        </w:rPr>
        <w:t>Speed of construction, particularly for bridge replacement and repair projects, has become a critical issue to minimize disruption of traffic and commerce. Promising systems for rapid construction include precast bridge systems fabricated using decked bulb-T (DBT) concrete girders or full-depth deck panels on girders. When these systems are used, there exist both longitudinal (parallel to traffic direction) and transverse joints to connect deck panels and flanges of DBTs together. Development of longitudinal joint details has been reported elsewhere (Li et al. 2010 and 2010a). The objective of this study is to evaluate the developed continuous transverse joint details which can be used in the negative moment region of multi-span DBT bridge systems as well as in precast deck panel systems. In both cases, large tension forces in the transverse joints are expected, especially in the negative moment region. Because of the similarity in these systems, the discussion herein focuses primarily on DBTs which generally have greater constraints on the flange thickness of DBTs than the depth of precast deck panels.</w:t>
      </w:r>
    </w:p>
    <w:p w:rsidR="00913FDB" w:rsidRPr="000A5E39" w:rsidRDefault="00913FDB" w:rsidP="000A5E39">
      <w:pPr>
        <w:spacing w:after="100" w:line="480" w:lineRule="auto"/>
        <w:rPr>
          <w:rFonts w:eastAsia="Times New Roman"/>
          <w:lang w:val="en-US" w:eastAsia="en-US"/>
        </w:rPr>
      </w:pPr>
      <w:r w:rsidRPr="000A5E39">
        <w:rPr>
          <w:rFonts w:eastAsia="Times New Roman"/>
          <w:lang w:val="en-US" w:eastAsia="en-US"/>
        </w:rPr>
        <w:t xml:space="preserve">The DBT bridge system eliminates the time necessary to form, place, and cure a concrete deck at the bridge site. In addition, the wide top flange (deck) of DBTs improves construction safety due to ease of installations, and enhances durability because the deck is fabricated with the girder in a controlled environment (Ma et al 2007). Despite the major benefits of this type of bridge, use has been limited to isolated regions of the U.S. because of concerns about certain design and construction issues. One issue that hampers widespread use of DBT system is about the current joint detail, welded steel connector with shear key joint. Because the welded steel plates are located 4 ft from each other and at mid-depth of the flange, they cannot help to control flexural cracks along the joints. Also, the welding causes a concern under the fatigue loading. To overcome these shortcomings, Li et al. (2010) proposed a new headed bar joint detail for the longitudinal joint. The proposed joint detail by Li et al. (2010) works well in the longitudinal direction. While the longitudinal joints are very common in single-span bridges, there exist transverse joints in the multi-span DBT bridges as well as in full-depth deck panel systems. Li </w:t>
      </w:r>
      <w:r w:rsidRPr="000A5E39">
        <w:rPr>
          <w:lang w:val="en-US"/>
        </w:rPr>
        <w:t>et al. (</w:t>
      </w:r>
      <w:r w:rsidRPr="000A5E39">
        <w:rPr>
          <w:rFonts w:eastAsia="Times New Roman"/>
          <w:lang w:val="en-US" w:eastAsia="en-US"/>
        </w:rPr>
        <w:t>2010) did not address transverse joint issues in that study.</w:t>
      </w:r>
    </w:p>
    <w:p w:rsidR="00913FDB" w:rsidRPr="000A5E39" w:rsidRDefault="00913FDB" w:rsidP="000A5E39">
      <w:pPr>
        <w:spacing w:after="100" w:line="480" w:lineRule="auto"/>
        <w:rPr>
          <w:rFonts w:eastAsia="Times New Roman"/>
          <w:lang w:val="en-US" w:eastAsia="en-US"/>
        </w:rPr>
      </w:pPr>
      <w:r w:rsidRPr="000A5E39">
        <w:rPr>
          <w:rFonts w:eastAsia="Times New Roman"/>
          <w:lang w:val="en-US" w:eastAsia="en-US"/>
        </w:rPr>
        <w:t>For the transverse joint, suitable details need be developed to give continuity in negative moment regions. Gordon and May (2006) performed 18 tests carried out to develop in situ joints suitable for pre-cast bridge deck units in negative moment areas. The results of these tests, which contain both symmetric and non-symmetric arrangements of straight and looped bars, were given together with comparison to the theoretical strengths. The behavior of the joints at serviceability and ultimate loads were discussed. The tests showed that the failure loads of joints containing looped bars can be accurately predicted based on the ultimate strength of the reinforcement provided there are adequate transverse lacer bars. And crack widths would be unlikely to impose a limitation at the serviceability limit state. Please note that the loop bar details proposed by Gordon and May (2006) require a relative thick slab to accommodate the required bend diameter. To overcome this limitation, Lewis (2009) and Chapman (2010) completed studies that assess alternate U-bar joint details. To minimize deck (or slab) thickness, the U-bar detail was designed to utilize an extremely tight bend. The inside bend diameter was three times the diameter of the bar (3d</w:t>
      </w:r>
      <w:r w:rsidRPr="000A5E39">
        <w:rPr>
          <w:rFonts w:eastAsia="Times New Roman"/>
          <w:vertAlign w:val="subscript"/>
          <w:lang w:val="en-US" w:eastAsia="en-US"/>
        </w:rPr>
        <w:t>b</w:t>
      </w:r>
      <w:r w:rsidRPr="000A5E39">
        <w:rPr>
          <w:rFonts w:eastAsia="Times New Roman"/>
          <w:lang w:val="en-US" w:eastAsia="en-US"/>
        </w:rPr>
        <w:t>). When 16 mm diameter (#5) bars are used, the inside diameter of the bend is 48 mm (1⅞ in). Since the proposed bend diameter violates the minimum allowable bend diameters established by ACI 318-08 (2008), Lewis (2009) and Chapman (2010) conducted a series of experimental studies to investigate the feasibility of the proposed U-bar joint detail. The U-bar detail was tested utilizing two materials, deformed wire reinforcement (DWR) and stainless steel reinforcement which have a relatively ductile behavior. Based on their studies, the DWR U-bar detail with a 152 mm (6 in.) overlap length and 114 mm (4.5 in) spacing was selected for additional fatigue evaluations to further investigate replacing the current welded steel connector detail. This paper describes the test program and presents results of this additional testing to investigate the feasibility of the U-bar detail for the transverse joint.</w:t>
      </w:r>
    </w:p>
    <w:p w:rsidR="00913FDB" w:rsidRPr="00180DF5" w:rsidRDefault="00913FDB" w:rsidP="000A5E39">
      <w:pPr>
        <w:spacing w:after="100" w:line="480" w:lineRule="auto"/>
        <w:rPr>
          <w:lang w:val="en-US" w:eastAsia="en-US"/>
        </w:rPr>
      </w:pPr>
      <w:r w:rsidRPr="000A5E39">
        <w:rPr>
          <w:rFonts w:eastAsia="Times New Roman"/>
          <w:lang w:val="en-US" w:eastAsia="en-US"/>
        </w:rPr>
        <w:t xml:space="preserve">Four full-scale specimens </w:t>
      </w:r>
      <w:r w:rsidRPr="000A5E39">
        <w:rPr>
          <w:rFonts w:eastAsia="Times New Roman"/>
          <w:color w:val="000000"/>
          <w:lang w:val="en-US" w:eastAsia="en-US"/>
        </w:rPr>
        <w:t xml:space="preserve">connected by a </w:t>
      </w:r>
      <w:r w:rsidRPr="000A5E39">
        <w:rPr>
          <w:lang w:val="en-US"/>
        </w:rPr>
        <w:t>U-bar</w:t>
      </w:r>
      <w:r w:rsidRPr="000A5E39">
        <w:rPr>
          <w:rFonts w:eastAsia="Times New Roman"/>
          <w:color w:val="000000"/>
          <w:lang w:val="en-US" w:eastAsia="en-US"/>
        </w:rPr>
        <w:t xml:space="preserve"> detail with one of the selected closure pour (CP) materials by Zhu and Ma (2010), overnight cure and 7-day cure, </w:t>
      </w:r>
      <w:r w:rsidRPr="000A5E39">
        <w:rPr>
          <w:rFonts w:eastAsia="Times New Roman"/>
          <w:lang w:val="en-US" w:eastAsia="en-US"/>
        </w:rPr>
        <w:t>were fabricated and tested.  The analytical parametric study was conducted to provide the database of maximum forces in the transverse joint.  These maximum forces are used to determine the loading demand necessary in the beam testing due to the service live load.  Static and fatigue tests under tension loading were conducted.  Test results were evaluated based on tensile capacity, cracking, displacement and steel strain.</w:t>
      </w:r>
      <w:r w:rsidRPr="00180DF5">
        <w:rPr>
          <w:lang w:val="en-US" w:eastAsia="en-US"/>
        </w:rPr>
        <w:t xml:space="preserve"> </w:t>
      </w:r>
    </w:p>
    <w:p w:rsidR="00913FDB" w:rsidRPr="00305CD1" w:rsidRDefault="00913FDB" w:rsidP="00875033">
      <w:pPr>
        <w:pStyle w:val="disshead2"/>
        <w:rPr>
          <w:lang w:val="en-US"/>
        </w:rPr>
      </w:pPr>
      <w:bookmarkStart w:id="131" w:name="_Toc265765026"/>
      <w:bookmarkStart w:id="132" w:name="_Toc276027895"/>
      <w:bookmarkStart w:id="133" w:name="_Toc267230501"/>
      <w:r w:rsidRPr="00305CD1">
        <w:rPr>
          <w:lang w:val="en-US"/>
        </w:rPr>
        <w:t>4.2 Maximum Forces in the Transverse U-bar Joints</w:t>
      </w:r>
      <w:bookmarkEnd w:id="131"/>
      <w:bookmarkEnd w:id="132"/>
    </w:p>
    <w:p w:rsidR="00913FDB" w:rsidRPr="00180DF5" w:rsidRDefault="00913FDB" w:rsidP="00180DF5">
      <w:pPr>
        <w:spacing w:after="100" w:line="480" w:lineRule="auto"/>
        <w:rPr>
          <w:lang w:val="en-US" w:eastAsia="en-US"/>
        </w:rPr>
      </w:pPr>
      <w:r w:rsidRPr="00180DF5">
        <w:rPr>
          <w:lang w:val="en-US" w:eastAsia="en-US"/>
        </w:rPr>
        <w:t>To determine the controlling load case for a transverse joint, the transverse joint should be positioned over an interior support in a continuous span bridge system. In this case, if the deck was compositely connected to the girder, the deck would have to resist large tensile forces that would be produced by the negative moment developed there. Conservatively it is assumed that all the tension force created by the negative moment would be resisted by the deck.</w:t>
      </w:r>
    </w:p>
    <w:p w:rsidR="00913FDB" w:rsidRPr="00180DF5" w:rsidRDefault="00913FDB" w:rsidP="00180DF5">
      <w:pPr>
        <w:spacing w:after="100" w:line="480" w:lineRule="auto"/>
        <w:rPr>
          <w:lang w:val="en-US" w:eastAsia="en-US"/>
        </w:rPr>
      </w:pPr>
      <w:r w:rsidRPr="00180DF5">
        <w:rPr>
          <w:lang w:val="en-US" w:eastAsia="en-US"/>
        </w:rPr>
        <w:t xml:space="preserve">The transverse joints over the piers experience negative moment under service live load. The maximum negative moment in the transverse joint was studied using QConBridge™, which is a live load (AASHTO LRFD HL-93, 2010) analysis program for continuous bridge frames developed by WSDOT. Two types of bridge systems were developed: (1) two-span continuous bridge and (2) three-span continuous bridge. </w:t>
      </w:r>
    </w:p>
    <w:p w:rsidR="00913FDB" w:rsidRPr="00180DF5" w:rsidRDefault="00913FDB" w:rsidP="00180DF5">
      <w:pPr>
        <w:spacing w:after="100" w:line="480" w:lineRule="auto"/>
        <w:rPr>
          <w:lang w:val="en-US" w:eastAsia="en-US"/>
        </w:rPr>
      </w:pPr>
      <w:r w:rsidRPr="00180DF5">
        <w:rPr>
          <w:lang w:val="en-US" w:eastAsia="en-US"/>
        </w:rPr>
        <w:t xml:space="preserve">According to AASHTO LRFD (2010), the HL-93 loading consists of the combination of the design vehicle load and the design lane load. The design vehicle load is either a truck or tandem with dynamic allowance of 1.33. The design truck is specified in Article 3.6.1.2.2 while the design tandem is specified in Article 3.6.1.2.3. The practical span ranges used in the study were much larger than those controlled by the tandem loading, so the truck loading controlled the vehicle load in the analyses. The design lane load was 9.34 kN/m (0.64 kip/ft) without dynamic allowance.  </w:t>
      </w:r>
    </w:p>
    <w:p w:rsidR="00913FDB" w:rsidRPr="00180DF5" w:rsidRDefault="00913FDB" w:rsidP="00180DF5">
      <w:pPr>
        <w:spacing w:after="100" w:line="480" w:lineRule="auto"/>
        <w:rPr>
          <w:lang w:val="en-US" w:eastAsia="en-US"/>
        </w:rPr>
      </w:pPr>
      <w:r w:rsidRPr="00180DF5">
        <w:rPr>
          <w:lang w:val="en-US" w:eastAsia="en-US"/>
        </w:rPr>
        <w:t>Based on Article 3.6.1.3.1, for negative moment between points of dead load contra-flexure, and reactions at interior piers only, 90% of the effect of two design trucks spaced at a minimum of 15 m (50 ft) between the lead axle of one truck and the rear axle of the other truck, combined with 90% of the effect of the design lane load should be considered. The distance between the 142 kN (32 kip) axles of each truck should be taken as 4 m (14 ft).</w:t>
      </w:r>
    </w:p>
    <w:p w:rsidR="00913FDB" w:rsidRPr="00180DF5" w:rsidRDefault="00913FDB" w:rsidP="00180DF5">
      <w:pPr>
        <w:spacing w:after="100" w:line="480" w:lineRule="auto"/>
        <w:rPr>
          <w:lang w:val="en-US" w:eastAsia="en-US"/>
        </w:rPr>
      </w:pPr>
      <w:r w:rsidRPr="00180DF5">
        <w:rPr>
          <w:lang w:val="en-US" w:eastAsia="en-US"/>
        </w:rPr>
        <w:t xml:space="preserve">Considering the practical span range of the decked bulb-T girder family, Table </w:t>
      </w:r>
      <w:r>
        <w:rPr>
          <w:lang w:val="en-US" w:eastAsia="en-US"/>
        </w:rPr>
        <w:t>4.</w:t>
      </w:r>
      <w:r w:rsidRPr="00180DF5">
        <w:rPr>
          <w:lang w:val="en-US" w:eastAsia="en-US"/>
        </w:rPr>
        <w:t>1 lists the bridge span length in each bridge model and shows the maximum negative moment in the transverse joint over the piers for each bridge model under service live load HL-93.</w:t>
      </w:r>
    </w:p>
    <w:p w:rsidR="00913FDB" w:rsidRPr="00180DF5" w:rsidRDefault="00913FDB" w:rsidP="00180DF5">
      <w:pPr>
        <w:spacing w:after="100" w:line="480" w:lineRule="auto"/>
        <w:rPr>
          <w:lang w:val="en-US" w:eastAsia="en-US"/>
        </w:rPr>
      </w:pPr>
      <w:r w:rsidRPr="00180DF5">
        <w:rPr>
          <w:lang w:val="en-US" w:eastAsia="en-US"/>
        </w:rPr>
        <w:t>From the analysis results, it can be seen that the span length of the bridge had the largest effect on the maximum negative moment in the transverse joint. Generally speaking, the bridge model with the longer span length produced the larger maximum negative moment. For the bridge model with the same span length, the difference of the maximum negative moment between the two-span bridge systems and three-span bridge systems was negligible. In the case of the two-span bridge systems with the longer spans of the same length, the bridge model with different span lengths produced larger moments than bridge model with the same span length.</w:t>
      </w:r>
    </w:p>
    <w:p w:rsidR="00913FDB" w:rsidRPr="00180DF5" w:rsidRDefault="00913FDB" w:rsidP="00180DF5">
      <w:pPr>
        <w:spacing w:after="100" w:line="480" w:lineRule="auto"/>
        <w:rPr>
          <w:lang w:val="en-US" w:eastAsia="en-US"/>
        </w:rPr>
      </w:pPr>
      <w:r w:rsidRPr="00180DF5">
        <w:rPr>
          <w:lang w:val="en-US" w:eastAsia="en-US"/>
        </w:rPr>
        <w:t xml:space="preserve">The decked bulb-T girder section (DBT65) and the bulb-T girder section (BT72) were chosen for the study of the maximum loads including the design loading and the fatigue loading in the transverse joints. Table </w:t>
      </w:r>
      <w:r>
        <w:rPr>
          <w:lang w:val="en-US" w:eastAsia="en-US"/>
        </w:rPr>
        <w:t>4.</w:t>
      </w:r>
      <w:r w:rsidRPr="00180DF5">
        <w:rPr>
          <w:lang w:val="en-US" w:eastAsia="en-US"/>
        </w:rPr>
        <w:t xml:space="preserve">2 and Table </w:t>
      </w:r>
      <w:r>
        <w:rPr>
          <w:lang w:val="en-US" w:eastAsia="en-US"/>
        </w:rPr>
        <w:t>4.</w:t>
      </w:r>
      <w:r w:rsidRPr="00180DF5">
        <w:rPr>
          <w:lang w:val="en-US" w:eastAsia="en-US"/>
        </w:rPr>
        <w:t xml:space="preserve">3 summarize the maximum moment in the transverse joint over the piers for girder sections DBT65 and BT72, respectively, under the HL-93 service live load. The calculated moments in Table </w:t>
      </w:r>
      <w:r>
        <w:rPr>
          <w:lang w:val="en-US" w:eastAsia="en-US"/>
        </w:rPr>
        <w:t>4.</w:t>
      </w:r>
      <w:r w:rsidRPr="00180DF5">
        <w:rPr>
          <w:lang w:val="en-US" w:eastAsia="en-US"/>
        </w:rPr>
        <w:t xml:space="preserve">2 and Table </w:t>
      </w:r>
      <w:r>
        <w:rPr>
          <w:lang w:val="en-US" w:eastAsia="en-US"/>
        </w:rPr>
        <w:t>4.</w:t>
      </w:r>
      <w:r w:rsidRPr="00180DF5">
        <w:rPr>
          <w:lang w:val="en-US" w:eastAsia="en-US"/>
        </w:rPr>
        <w:t xml:space="preserve">3 represent the loadings per lane. The calculated negative moment including the design moment and fatigue moment does not consider the 90% loading effect factor in Table </w:t>
      </w:r>
      <w:r>
        <w:rPr>
          <w:lang w:val="en-US" w:eastAsia="en-US"/>
        </w:rPr>
        <w:t>4.</w:t>
      </w:r>
      <w:r w:rsidRPr="00180DF5">
        <w:rPr>
          <w:lang w:val="en-US" w:eastAsia="en-US"/>
        </w:rPr>
        <w:t xml:space="preserve">2 and Table </w:t>
      </w:r>
      <w:r>
        <w:rPr>
          <w:lang w:val="en-US" w:eastAsia="en-US"/>
        </w:rPr>
        <w:t>4.</w:t>
      </w:r>
      <w:r w:rsidRPr="00180DF5">
        <w:rPr>
          <w:lang w:val="en-US" w:eastAsia="en-US"/>
        </w:rPr>
        <w:t>3.</w:t>
      </w:r>
    </w:p>
    <w:p w:rsidR="00913FDB" w:rsidRPr="00180DF5" w:rsidRDefault="00913FDB" w:rsidP="00180DF5">
      <w:pPr>
        <w:spacing w:after="100" w:line="480" w:lineRule="auto"/>
        <w:rPr>
          <w:lang w:val="en-US" w:eastAsia="en-US"/>
        </w:rPr>
      </w:pPr>
      <w:r w:rsidRPr="00180DF5">
        <w:rPr>
          <w:lang w:val="en-US" w:eastAsia="en-US"/>
        </w:rPr>
        <w:t>The simplified distribution factor formulas (AASHTO 4.6.2.2) are used to determine the distribution factor for a typical interior girder.</w:t>
      </w:r>
    </w:p>
    <w:p w:rsidR="00913FDB" w:rsidRPr="00180DF5" w:rsidRDefault="00913FDB" w:rsidP="00180DF5">
      <w:pPr>
        <w:spacing w:after="100" w:line="480" w:lineRule="auto"/>
        <w:rPr>
          <w:lang w:val="en-US" w:eastAsia="en-US"/>
        </w:rPr>
      </w:pPr>
      <w:r w:rsidRPr="00180DF5">
        <w:rPr>
          <w:lang w:val="en-US" w:eastAsia="en-US"/>
        </w:rPr>
        <w:t xml:space="preserve">Bridge Type (K) or Type (J) if sufficiently connected to act as a unit: BT72 </w:t>
      </w:r>
    </w:p>
    <w:p w:rsidR="00913FDB" w:rsidRPr="00180DF5" w:rsidRDefault="00913FDB" w:rsidP="00180DF5">
      <w:pPr>
        <w:spacing w:after="100" w:line="480" w:lineRule="auto"/>
        <w:rPr>
          <w:lang w:val="en-US" w:eastAsia="en-US"/>
        </w:rPr>
      </w:pPr>
      <w:r w:rsidRPr="00180DF5">
        <w:rPr>
          <w:lang w:val="en-US" w:eastAsia="en-US"/>
        </w:rPr>
        <w:t xml:space="preserve">The distribution factor for moment (DFM) for one design lane loaded and two or more design lanes loaded is 0.772 and 1.114 respectively. Thus, for the case of where two or more design lanes loaded control, DFM=1.114 lanes/beam.  </w:t>
      </w:r>
    </w:p>
    <w:p w:rsidR="00913FDB" w:rsidRPr="00180DF5" w:rsidRDefault="00913FDB" w:rsidP="00180DF5">
      <w:pPr>
        <w:spacing w:after="100" w:line="480" w:lineRule="auto"/>
        <w:rPr>
          <w:lang w:val="en-US" w:eastAsia="en-US"/>
        </w:rPr>
      </w:pPr>
      <w:r w:rsidRPr="00180DF5">
        <w:rPr>
          <w:lang w:val="en-US" w:eastAsia="en-US"/>
        </w:rPr>
        <w:t>The maximum moment in the transverse joint over the interior piers with girder section BT72 due to the AASHTO LRFD HL-93 service live load was determined by:</w:t>
      </w:r>
    </w:p>
    <w:p w:rsidR="00913FDB" w:rsidRPr="00180DF5" w:rsidRDefault="00913FDB" w:rsidP="00180DF5">
      <w:pPr>
        <w:spacing w:after="100" w:line="480" w:lineRule="auto"/>
        <w:rPr>
          <w:lang w:val="en-US" w:eastAsia="en-US"/>
        </w:rPr>
      </w:pPr>
      <w:r w:rsidRPr="00180DF5">
        <w:rPr>
          <w:lang w:val="en-US" w:eastAsia="en-US"/>
        </w:rPr>
        <w:t xml:space="preserve">negative design load: M=-(0.9)(1.114)(3163.1)=-3171 kN-m(-2339 kip-ft) /beam  </w:t>
      </w:r>
    </w:p>
    <w:p w:rsidR="00913FDB" w:rsidRPr="00180DF5" w:rsidRDefault="00913FDB" w:rsidP="00180DF5">
      <w:pPr>
        <w:spacing w:after="100" w:line="480" w:lineRule="auto"/>
        <w:rPr>
          <w:lang w:val="en-US" w:eastAsia="en-US"/>
        </w:rPr>
      </w:pPr>
      <w:r w:rsidRPr="00180DF5">
        <w:rPr>
          <w:lang w:val="en-US" w:eastAsia="en-US"/>
        </w:rPr>
        <w:t xml:space="preserve">negative fatigue load: M=-(0.9)(1.114)(920.6)=-923 kN-m(-681 kip-ft) /beam  </w:t>
      </w:r>
    </w:p>
    <w:p w:rsidR="00913FDB" w:rsidRPr="00180DF5" w:rsidRDefault="00913FDB" w:rsidP="00180DF5">
      <w:pPr>
        <w:spacing w:after="100" w:line="480" w:lineRule="auto"/>
        <w:rPr>
          <w:lang w:val="en-US" w:eastAsia="en-US"/>
        </w:rPr>
      </w:pPr>
      <w:r w:rsidRPr="00180DF5">
        <w:rPr>
          <w:lang w:val="en-US" w:eastAsia="en-US"/>
        </w:rPr>
        <w:t xml:space="preserve">positive design load: M=(1.114)(469.1)=523 kN-m(385 kip-ft) /beam  </w:t>
      </w:r>
    </w:p>
    <w:p w:rsidR="00913FDB" w:rsidRPr="00180DF5" w:rsidRDefault="00913FDB" w:rsidP="00180DF5">
      <w:pPr>
        <w:spacing w:after="100" w:line="480" w:lineRule="auto"/>
        <w:rPr>
          <w:lang w:val="en-US" w:eastAsia="en-US"/>
        </w:rPr>
      </w:pPr>
      <w:r w:rsidRPr="00180DF5">
        <w:rPr>
          <w:lang w:val="en-US" w:eastAsia="en-US"/>
        </w:rPr>
        <w:t xml:space="preserve">positive fatigue load: M=(1.114)(199.3)=222.0 kN-m(164 kip-ft) /beam  </w:t>
      </w:r>
    </w:p>
    <w:p w:rsidR="00913FDB" w:rsidRPr="00180DF5" w:rsidRDefault="00913FDB" w:rsidP="00180DF5">
      <w:pPr>
        <w:spacing w:after="100" w:line="480" w:lineRule="auto"/>
        <w:rPr>
          <w:lang w:val="en-US" w:eastAsia="en-US"/>
        </w:rPr>
      </w:pPr>
      <w:r w:rsidRPr="00180DF5">
        <w:rPr>
          <w:lang w:val="en-US" w:eastAsia="en-US"/>
        </w:rPr>
        <w:t>Bridge Type (J) if connected only enough to prevent relative vertical displacement at the interface: DBT65</w:t>
      </w:r>
    </w:p>
    <w:p w:rsidR="00913FDB" w:rsidRPr="00180DF5" w:rsidRDefault="00913FDB" w:rsidP="00180DF5">
      <w:pPr>
        <w:spacing w:after="100" w:line="480" w:lineRule="auto"/>
        <w:rPr>
          <w:lang w:val="en-US" w:eastAsia="en-US"/>
        </w:rPr>
      </w:pPr>
      <w:r w:rsidRPr="00180DF5">
        <w:rPr>
          <w:lang w:val="en-US" w:eastAsia="en-US"/>
        </w:rPr>
        <w:t>The distribution factor for moment is DFM=0.73. The maximum moment in the transverse joint over the interior piers with girder section DBT65 due to the AASHTO LRFD HL-93 service live load was determined by:</w:t>
      </w:r>
    </w:p>
    <w:p w:rsidR="00913FDB" w:rsidRPr="00180DF5" w:rsidRDefault="00913FDB" w:rsidP="00180DF5">
      <w:pPr>
        <w:spacing w:after="100" w:line="480" w:lineRule="auto"/>
        <w:rPr>
          <w:lang w:val="en-US" w:eastAsia="en-US"/>
        </w:rPr>
      </w:pPr>
      <w:r w:rsidRPr="00180DF5">
        <w:rPr>
          <w:lang w:val="en-US" w:eastAsia="en-US"/>
        </w:rPr>
        <w:t xml:space="preserve">negative design load: M= -(0.9) (0.73) (6481)=-4258 kN-m(-3140 kip-ft) /beam  </w:t>
      </w:r>
    </w:p>
    <w:p w:rsidR="00913FDB" w:rsidRPr="00180DF5" w:rsidRDefault="00913FDB" w:rsidP="00180DF5">
      <w:pPr>
        <w:spacing w:after="100" w:line="480" w:lineRule="auto"/>
        <w:rPr>
          <w:lang w:val="en-US" w:eastAsia="en-US"/>
        </w:rPr>
      </w:pPr>
      <w:r w:rsidRPr="00180DF5">
        <w:rPr>
          <w:lang w:val="en-US" w:eastAsia="en-US"/>
        </w:rPr>
        <w:t xml:space="preserve">negative fatigue load: M=-(0.9)(0.73)(1878)=-1234 kN-m(-910 kips-ft) /beam  </w:t>
      </w:r>
    </w:p>
    <w:p w:rsidR="00913FDB" w:rsidRPr="00180DF5" w:rsidRDefault="00913FDB" w:rsidP="00180DF5">
      <w:pPr>
        <w:spacing w:after="100" w:line="480" w:lineRule="auto"/>
        <w:rPr>
          <w:lang w:val="en-US" w:eastAsia="en-US"/>
        </w:rPr>
      </w:pPr>
      <w:r w:rsidRPr="00180DF5">
        <w:rPr>
          <w:lang w:val="en-US" w:eastAsia="en-US"/>
        </w:rPr>
        <w:t xml:space="preserve">positive design load: M=(0.73)(934)=682 kN-m(503 kip-ft) /beam  </w:t>
      </w:r>
    </w:p>
    <w:p w:rsidR="00913FDB" w:rsidRPr="00180DF5" w:rsidRDefault="00913FDB" w:rsidP="00180DF5">
      <w:pPr>
        <w:spacing w:after="100" w:line="480" w:lineRule="auto"/>
        <w:rPr>
          <w:lang w:val="en-US" w:eastAsia="en-US"/>
        </w:rPr>
      </w:pPr>
      <w:r w:rsidRPr="00180DF5">
        <w:rPr>
          <w:lang w:val="en-US" w:eastAsia="en-US"/>
        </w:rPr>
        <w:t xml:space="preserve">positive fatigue load: M=(0.73)(363)=265 kN-m(196 kip-ft) /beam  </w:t>
      </w:r>
    </w:p>
    <w:p w:rsidR="00913FDB" w:rsidRPr="00180DF5" w:rsidRDefault="00913FDB" w:rsidP="00180DF5">
      <w:pPr>
        <w:spacing w:after="100" w:line="480" w:lineRule="auto"/>
        <w:rPr>
          <w:lang w:val="en-US" w:eastAsia="en-US"/>
        </w:rPr>
      </w:pPr>
      <w:r w:rsidRPr="00180DF5">
        <w:rPr>
          <w:lang w:val="en-US" w:eastAsia="en-US"/>
        </w:rPr>
        <w:t>In summary, the maximum moments in the transverse joint over the interior piers with girder section DBT65 were larger than the maximum moments in the girder section BT72 due to the AASHTO LRFD HL-93 service live load. For girder section DBT65, the negative design moment was -4258 kN-m (-3140 kip-ft)/beam; the negative fatigue moment was -1234 kN-m(-910 kips-ft)/beam; the positive design moment was 682 kN-m(503 kip-ft)/beam; and the positive fatigue moment was 265 kN-m(196 kip-ft)/beam.</w:t>
      </w:r>
    </w:p>
    <w:p w:rsidR="00913FDB" w:rsidRPr="00180DF5" w:rsidRDefault="00913FDB" w:rsidP="00180DF5">
      <w:pPr>
        <w:spacing w:after="100" w:line="480" w:lineRule="auto"/>
        <w:rPr>
          <w:lang w:val="en-US" w:eastAsia="en-US"/>
        </w:rPr>
      </w:pPr>
      <w:r w:rsidRPr="00180DF5">
        <w:rPr>
          <w:lang w:val="en-US" w:eastAsia="en-US"/>
        </w:rPr>
        <w:t>Assuming uncracked sections, the resulting extreme fiber stresses at the top of the girder in the transverse joint associated with the maximum moments were -7.281MPa(-1.056 ksi), -2.110 MPa(-0.306 ksi), 1.165 MPa(0.169 ksi), and 0.455 MPa(0.066 ksi) under the negative design load, negative fatigue load, positive design load, and positive fatigue load, respectively.  The negative design stress (-7.281MPa (-1.056 ksi)) under the design load (-4258 kN-m (-3140 kip-ft)) was greater than the modulus of rupture of concrete. Thus, the transverse joint was reanalyzed assuming cracked section properties.  Based on the cracked section analysis, the stresses of the U-bar in girder DBT65 were determined to be 245.5 MPa (35.6 ksi) and 71.0 MPa (10.3 ksi) under the negative design load (-4258 kN-m (-3140 kip-ft)) and negative fatigue load (-1234 kN-m(-910 kips-ft)), respectively.</w:t>
      </w:r>
    </w:p>
    <w:p w:rsidR="00913FDB" w:rsidRPr="00305CD1" w:rsidRDefault="00913FDB" w:rsidP="00875033">
      <w:pPr>
        <w:pStyle w:val="disshead2"/>
        <w:rPr>
          <w:lang w:val="en-US"/>
        </w:rPr>
      </w:pPr>
      <w:bookmarkStart w:id="134" w:name="_Toc276027896"/>
      <w:r w:rsidRPr="00305CD1">
        <w:rPr>
          <w:lang w:val="en-US"/>
        </w:rPr>
        <w:t>4.3 Experimental Program</w:t>
      </w:r>
      <w:bookmarkEnd w:id="133"/>
      <w:bookmarkEnd w:id="134"/>
    </w:p>
    <w:p w:rsidR="00913FDB" w:rsidRPr="00305CD1" w:rsidRDefault="00913FDB" w:rsidP="00875033">
      <w:pPr>
        <w:pStyle w:val="disshead3"/>
        <w:rPr>
          <w:lang w:val="en-US"/>
        </w:rPr>
      </w:pPr>
      <w:bookmarkStart w:id="135" w:name="_Toc267230502"/>
      <w:bookmarkStart w:id="136" w:name="_Toc276027897"/>
      <w:r w:rsidRPr="00305CD1">
        <w:rPr>
          <w:lang w:val="en-US"/>
        </w:rPr>
        <w:t>4.3.1 Specimen Dimension</w:t>
      </w:r>
      <w:bookmarkEnd w:id="135"/>
      <w:bookmarkEnd w:id="136"/>
    </w:p>
    <w:p w:rsidR="00913FDB" w:rsidRPr="00180DF5" w:rsidRDefault="00913FDB" w:rsidP="00180DF5">
      <w:pPr>
        <w:spacing w:after="100" w:line="480" w:lineRule="auto"/>
        <w:rPr>
          <w:lang w:val="en-US" w:eastAsia="en-US"/>
        </w:rPr>
      </w:pPr>
      <w:r w:rsidRPr="00180DF5">
        <w:rPr>
          <w:lang w:val="en-US" w:eastAsia="en-US"/>
        </w:rPr>
        <w:t xml:space="preserve">Four beams with the same dimensions were fabricated for the static and fatigue testing, with two different closure pour materials used in the transverse U-bar joint.  Each specimen consisted of two panels (Part 1 and Part 2 in Figure </w:t>
      </w:r>
      <w:r>
        <w:rPr>
          <w:lang w:val="en-US" w:eastAsia="en-US"/>
        </w:rPr>
        <w:t>4.</w:t>
      </w:r>
      <w:r w:rsidRPr="00180DF5">
        <w:rPr>
          <w:lang w:val="en-US" w:eastAsia="en-US"/>
        </w:rPr>
        <w:t xml:space="preserve">3) connected by one of the closure pour materials (overnight and 7-day cures) as shown in Figure </w:t>
      </w:r>
      <w:r>
        <w:rPr>
          <w:lang w:val="en-US" w:eastAsia="en-US"/>
        </w:rPr>
        <w:t>4.</w:t>
      </w:r>
      <w:r w:rsidRPr="00180DF5">
        <w:rPr>
          <w:lang w:val="en-US" w:eastAsia="en-US"/>
        </w:rPr>
        <w:t xml:space="preserve">3. Each panel was 381 mm(15 in.) wide, 813 mm(32 in.) long and 184 mm (7.25 in.) deep.  The female-to-female shear key was provided at the vertical edge of the end with the U-bar extended in the specimen length direction. </w:t>
      </w:r>
    </w:p>
    <w:p w:rsidR="00913FDB" w:rsidRPr="00305CD1" w:rsidRDefault="00913FDB" w:rsidP="00875033">
      <w:pPr>
        <w:pStyle w:val="disshead3"/>
        <w:rPr>
          <w:lang w:val="en-US"/>
        </w:rPr>
      </w:pPr>
      <w:bookmarkStart w:id="137" w:name="_Toc267230503"/>
      <w:bookmarkStart w:id="138" w:name="_Toc276027898"/>
      <w:r w:rsidRPr="00305CD1">
        <w:rPr>
          <w:lang w:val="en-US"/>
        </w:rPr>
        <w:t>4.3.2 Reinforcement Layout and Strain Gage Instrumentation</w:t>
      </w:r>
      <w:bookmarkEnd w:id="137"/>
      <w:bookmarkEnd w:id="138"/>
    </w:p>
    <w:p w:rsidR="00913FDB" w:rsidRPr="00180DF5" w:rsidRDefault="00913FDB" w:rsidP="00180DF5">
      <w:pPr>
        <w:spacing w:after="100" w:line="480" w:lineRule="auto"/>
        <w:rPr>
          <w:lang w:val="en-US" w:eastAsia="en-US"/>
        </w:rPr>
      </w:pPr>
      <w:r w:rsidRPr="00180DF5">
        <w:rPr>
          <w:lang w:val="en-US" w:eastAsia="en-US"/>
        </w:rPr>
        <w:t xml:space="preserve">Figure </w:t>
      </w:r>
      <w:r>
        <w:rPr>
          <w:lang w:val="en-US" w:eastAsia="en-US"/>
        </w:rPr>
        <w:t>4.4</w:t>
      </w:r>
      <w:r w:rsidRPr="00180DF5">
        <w:rPr>
          <w:lang w:val="en-US" w:eastAsia="en-US"/>
        </w:rPr>
        <w:t xml:space="preserve"> displays the reinforcement layout used in the specimens. The reinforcement layout is the same as that used in WT-1 and WT-2 by Lewis (2009) and Chapman (2010) respectively. There are four layers of reinforcement in each panel’s depth direction with a 51 mm (2 in.) cover at the top and 25 mm (1 in.) cover at the bottom.  The straight bars simulate the transverse reinforcement while the U bars simulate the longitudinal reinforcement in the bridge deck.  The reinforcement details in the specimen are as follows: </w:t>
      </w:r>
      <w:r w:rsidRPr="00180DF5">
        <w:rPr>
          <w:lang w:val="en-US"/>
        </w:rPr>
        <w:t>16 mm diameter (#5)</w:t>
      </w:r>
      <w:r w:rsidRPr="00180DF5">
        <w:rPr>
          <w:lang w:val="en-US" w:eastAsia="en-US"/>
        </w:rPr>
        <w:t xml:space="preserve"> straight bar spaced at 152 mm (6 in.) at the bottom along the beam width direction; </w:t>
      </w:r>
      <w:r w:rsidRPr="00180DF5">
        <w:rPr>
          <w:lang w:val="en-US"/>
        </w:rPr>
        <w:t>13 mm diameter (#4)</w:t>
      </w:r>
      <w:r w:rsidRPr="00180DF5">
        <w:rPr>
          <w:lang w:val="en-US" w:eastAsia="en-US"/>
        </w:rPr>
        <w:t xml:space="preserve"> straight bar spaced at 305 mm (12 in.) at the top along the beam width direction. The </w:t>
      </w:r>
      <w:r w:rsidRPr="00180DF5">
        <w:rPr>
          <w:lang w:val="en-US"/>
        </w:rPr>
        <w:t>16 mm diameter (#5)</w:t>
      </w:r>
      <w:r w:rsidRPr="00180DF5">
        <w:rPr>
          <w:lang w:val="en-US" w:eastAsia="en-US"/>
        </w:rPr>
        <w:t xml:space="preserve"> U-bars project out of the panel to splice with the U-bars in the adjacent panel in the transverse joint.  The spacing of the U-bars is 114 mm (4.5 in.) and the overlap length, the distance between bearing surfaces of adjacent U-bars, is 152 mm (6 in.).  The interior diameter of bend of the U-bar is 3d</w:t>
      </w:r>
      <w:r w:rsidRPr="00180DF5">
        <w:rPr>
          <w:vertAlign w:val="subscript"/>
          <w:lang w:val="en-US" w:eastAsia="en-US"/>
        </w:rPr>
        <w:t>b</w:t>
      </w:r>
      <w:r w:rsidRPr="00180DF5">
        <w:rPr>
          <w:lang w:val="en-US" w:eastAsia="en-US"/>
        </w:rPr>
        <w:t xml:space="preserve"> (Lewis 2009). </w:t>
      </w:r>
    </w:p>
    <w:p w:rsidR="00913FDB" w:rsidRPr="00180DF5" w:rsidRDefault="00913FDB" w:rsidP="00180DF5">
      <w:pPr>
        <w:spacing w:after="100" w:line="480" w:lineRule="auto"/>
        <w:rPr>
          <w:lang w:val="en-US" w:eastAsia="en-US"/>
        </w:rPr>
      </w:pPr>
      <w:r w:rsidRPr="00180DF5">
        <w:rPr>
          <w:lang w:val="en-US" w:eastAsia="en-US"/>
        </w:rPr>
        <w:t xml:space="preserve">Strain gages were used to measure the strain in the joint reinforcement. The strain gages allow for direct strain readings of the rebar in the joint. The strain gage configuration was modified based on the test results from Lewis (2009) and Chapman (2010). Figure </w:t>
      </w:r>
      <w:r>
        <w:rPr>
          <w:lang w:val="en-US" w:eastAsia="en-US"/>
        </w:rPr>
        <w:t>4.5 depicts the strain ga</w:t>
      </w:r>
      <w:r w:rsidRPr="00180DF5">
        <w:rPr>
          <w:lang w:val="en-US" w:eastAsia="en-US"/>
        </w:rPr>
        <w:t>ge layout in the specimen for the tension test.</w:t>
      </w:r>
      <w:r w:rsidRPr="00180DF5">
        <w:rPr>
          <w:color w:val="FF0000"/>
          <w:lang w:val="en-US" w:eastAsia="en-US"/>
        </w:rPr>
        <w:t xml:space="preserve"> </w:t>
      </w:r>
      <w:r w:rsidRPr="00180DF5">
        <w:rPr>
          <w:lang w:val="en-US" w:eastAsia="en-US"/>
        </w:rPr>
        <w:t>Gages were placed at 51 mm (2 in.) and 152 mm (6 in.) away from the bend of the U-bar. The strain gage diagrams have notations indicating the U-bar identifier and the location on the bar.  The U-bars are represented by “UB” and the lacer bars are indicated by “LB.”  The distance from the bend of the U-bar to each gage is shown at the bottom of the diagram.  All distances indicated on the diagrams are in inches and measured from center-to-center.  A gage was placed at the midpoint of the lacer bar.</w:t>
      </w:r>
    </w:p>
    <w:p w:rsidR="00913FDB" w:rsidRPr="00305CD1" w:rsidRDefault="00913FDB" w:rsidP="00875033">
      <w:pPr>
        <w:pStyle w:val="disshead3"/>
        <w:rPr>
          <w:lang w:val="en-US"/>
        </w:rPr>
      </w:pPr>
      <w:bookmarkStart w:id="139" w:name="_Toc267230504"/>
      <w:bookmarkStart w:id="140" w:name="_Toc276027899"/>
      <w:r w:rsidRPr="00305CD1">
        <w:rPr>
          <w:lang w:val="en-US"/>
        </w:rPr>
        <w:t>4.3.3 Specimen Fabrication</w:t>
      </w:r>
      <w:bookmarkEnd w:id="139"/>
      <w:r w:rsidRPr="00305CD1">
        <w:rPr>
          <w:lang w:val="en-US"/>
        </w:rPr>
        <w:t xml:space="preserve"> and </w:t>
      </w:r>
      <w:bookmarkStart w:id="141" w:name="_Toc267230505"/>
      <w:r w:rsidRPr="00305CD1">
        <w:rPr>
          <w:lang w:val="en-US"/>
        </w:rPr>
        <w:t>Joint Surface Preparation</w:t>
      </w:r>
      <w:bookmarkEnd w:id="141"/>
      <w:bookmarkEnd w:id="140"/>
    </w:p>
    <w:p w:rsidR="00913FDB" w:rsidRPr="00180DF5" w:rsidRDefault="00913FDB" w:rsidP="00180DF5">
      <w:pPr>
        <w:spacing w:after="100" w:line="480" w:lineRule="auto"/>
        <w:rPr>
          <w:lang w:val="en-US" w:eastAsia="en-US"/>
        </w:rPr>
      </w:pPr>
      <w:r w:rsidRPr="00180DF5">
        <w:rPr>
          <w:lang w:val="en-US" w:eastAsia="en-US"/>
        </w:rPr>
        <w:t xml:space="preserve">The concrete specimens were fabricated locally at Ross Prestressed Concrete Inc. in Knoxville, TN.    One end of the wood form, in the length direction, was slotted at a spacing of 152 mm (6 in.) to fix the U-bars in place (Figure </w:t>
      </w:r>
      <w:r>
        <w:rPr>
          <w:lang w:val="en-US" w:eastAsia="en-US"/>
        </w:rPr>
        <w:t>4.</w:t>
      </w:r>
      <w:r w:rsidRPr="00180DF5">
        <w:rPr>
          <w:lang w:val="en-US" w:eastAsia="en-US"/>
        </w:rPr>
        <w:t xml:space="preserve">6(a)). Foam wedges were used to form the configuration of the shear key at the vertical edge of the panel (Figure </w:t>
      </w:r>
      <w:r>
        <w:rPr>
          <w:lang w:val="en-US" w:eastAsia="en-US"/>
        </w:rPr>
        <w:t>4.</w:t>
      </w:r>
      <w:r w:rsidRPr="00180DF5">
        <w:rPr>
          <w:lang w:val="en-US" w:eastAsia="en-US"/>
        </w:rPr>
        <w:t>6(b)). Holes were drilled in the other end of the form, so that the threaded rods attached to the reinforcement could be extended out of the specimen. The design concrete compressive strength at 28 days was 48.3 MPa (7000 psi).  Concrete cylinders were made with the pouring of panels.</w:t>
      </w:r>
    </w:p>
    <w:p w:rsidR="00913FDB" w:rsidRPr="00180DF5" w:rsidRDefault="00913FDB" w:rsidP="00180DF5">
      <w:pPr>
        <w:spacing w:after="100" w:line="480" w:lineRule="auto"/>
        <w:rPr>
          <w:lang w:val="en-US" w:eastAsia="en-US"/>
        </w:rPr>
      </w:pPr>
      <w:r w:rsidRPr="00180DF5">
        <w:rPr>
          <w:lang w:val="en-US" w:eastAsia="en-US"/>
        </w:rPr>
        <w:t xml:space="preserve">The surfaces of the shear key were sandblasted to prepare the joint for the closure pour.  The purpose of the surface preparation is to remove all contaminants that can interfere with adhesion and to develop a surface roughness to promote a mechanical bond between the grout and base concrete.  After removal of the deteriorated concrete, proper preparation should provide a dry, clean and sound surface offering a sufficient profile to achieve adequate adhesion.  There are many methods of surface preparation such as chemical cleaning, mechanical cleaning and blasting cleaning.   Sandblasting uses compressed air to eject the high speed stream of sand onto the surface which needs to be prepared.  This method is very effective to process the surface of precast members under industrial conditions.  Black Beauty 2050 sand was chosen for sandblasting to prepare the surface in this study.  The profile of the surface after sandblasting is shown in Figure </w:t>
      </w:r>
      <w:r>
        <w:rPr>
          <w:lang w:val="en-US" w:eastAsia="en-US"/>
        </w:rPr>
        <w:t>4.</w:t>
      </w:r>
      <w:r w:rsidRPr="00180DF5">
        <w:rPr>
          <w:lang w:val="en-US" w:eastAsia="en-US"/>
        </w:rPr>
        <w:t>7.</w:t>
      </w:r>
    </w:p>
    <w:p w:rsidR="00913FDB" w:rsidRPr="00305CD1" w:rsidRDefault="00913FDB" w:rsidP="00875033">
      <w:pPr>
        <w:pStyle w:val="disshead3"/>
        <w:rPr>
          <w:lang w:val="en-US"/>
        </w:rPr>
      </w:pPr>
      <w:bookmarkStart w:id="142" w:name="_Toc267230506"/>
      <w:bookmarkStart w:id="143" w:name="_Toc276027900"/>
      <w:r w:rsidRPr="00305CD1">
        <w:rPr>
          <w:lang w:val="en-US"/>
        </w:rPr>
        <w:t>4.3.4 Closure-Pour Materials</w:t>
      </w:r>
      <w:bookmarkEnd w:id="142"/>
      <w:bookmarkEnd w:id="143"/>
    </w:p>
    <w:p w:rsidR="00913FDB" w:rsidRPr="00180DF5" w:rsidRDefault="00913FDB" w:rsidP="00180DF5">
      <w:pPr>
        <w:spacing w:after="100" w:line="480" w:lineRule="auto"/>
        <w:rPr>
          <w:lang w:val="en-US" w:eastAsia="en-US"/>
        </w:rPr>
      </w:pPr>
      <w:r w:rsidRPr="00180DF5">
        <w:rPr>
          <w:lang w:val="en-US" w:eastAsia="en-US"/>
        </w:rPr>
        <w:t xml:space="preserve">The joint, which is filled with closure-pour materials connecting the top flange of the adjacent DBT girders, is considered to be the structural element of the bridge deck.  It is important for the selected closure-pour material to reach its design compressive strength in a relatively short time for the purpose of accelerated bridge construction.  In this study, it was decided to use two types of closure-pour materials, overnight cure and 7-day cure, recommended in </w:t>
      </w:r>
      <w:r w:rsidRPr="00180DF5">
        <w:rPr>
          <w:color w:val="000000"/>
          <w:lang w:val="en-US" w:eastAsia="en-US"/>
        </w:rPr>
        <w:t>Zhu and Ma (2010)</w:t>
      </w:r>
      <w:r w:rsidRPr="00180DF5">
        <w:rPr>
          <w:lang w:val="en-US" w:eastAsia="en-US"/>
        </w:rPr>
        <w:t>. In this study, the grout SET</w:t>
      </w:r>
      <w:r w:rsidRPr="00180DF5">
        <w:rPr>
          <w:vertAlign w:val="superscript"/>
          <w:lang w:val="en-US" w:eastAsia="en-US"/>
        </w:rPr>
        <w:t>®</w:t>
      </w:r>
      <w:r w:rsidRPr="00180DF5">
        <w:rPr>
          <w:lang w:val="en-US" w:eastAsia="en-US"/>
        </w:rPr>
        <w:t xml:space="preserve"> 45 HW without extension was used as the overnight cure materials.  High performance concrete (HPC) “Mix 1”, developed in Zhu and Ma (2010), was used for the 7-day cure material.</w:t>
      </w:r>
    </w:p>
    <w:p w:rsidR="00913FDB" w:rsidRPr="00305CD1" w:rsidRDefault="00913FDB" w:rsidP="00875033">
      <w:pPr>
        <w:pStyle w:val="disshead3"/>
        <w:rPr>
          <w:lang w:val="en-US"/>
        </w:rPr>
      </w:pPr>
      <w:bookmarkStart w:id="144" w:name="_Toc267230507"/>
      <w:bookmarkStart w:id="145" w:name="_Toc276027901"/>
      <w:r w:rsidRPr="00305CD1">
        <w:rPr>
          <w:lang w:val="en-US"/>
        </w:rPr>
        <w:t>4.3.5 Testing Plan and Setup</w:t>
      </w:r>
      <w:bookmarkEnd w:id="144"/>
      <w:bookmarkEnd w:id="145"/>
    </w:p>
    <w:p w:rsidR="00913FDB" w:rsidRPr="00180DF5" w:rsidRDefault="00913FDB" w:rsidP="00180DF5">
      <w:pPr>
        <w:spacing w:after="100" w:line="480" w:lineRule="auto"/>
        <w:rPr>
          <w:lang w:val="en-US" w:eastAsia="en-US"/>
        </w:rPr>
      </w:pPr>
      <w:r w:rsidRPr="00180DF5">
        <w:rPr>
          <w:lang w:val="en-US" w:eastAsia="en-US"/>
        </w:rPr>
        <w:t xml:space="preserve">Four beam specimens were made.  Each beam specimen consists of two concrete panels connected with an overlapping U-bar detail and one of the selected closure pour materials. When grouting, two panels were positioned to satisfy the overlapped length and the spacing of the U-bar at the joint zone (Figure </w:t>
      </w:r>
      <w:r>
        <w:rPr>
          <w:lang w:val="en-US" w:eastAsia="en-US"/>
        </w:rPr>
        <w:t>4.</w:t>
      </w:r>
      <w:r w:rsidRPr="00180DF5">
        <w:rPr>
          <w:lang w:val="en-US" w:eastAsia="en-US"/>
        </w:rPr>
        <w:t>8 (a)). The wood form was provided at the bottom and at both ends of the joint to prevent leakage.  After grouting, the beam specimen consisting of two panels connected by the joint was ready for testing (Figure </w:t>
      </w:r>
      <w:r>
        <w:rPr>
          <w:lang w:val="en-US" w:eastAsia="en-US"/>
        </w:rPr>
        <w:t>4.</w:t>
      </w:r>
      <w:r w:rsidRPr="00180DF5">
        <w:rPr>
          <w:lang w:val="en-US" w:eastAsia="en-US"/>
        </w:rPr>
        <w:t>8(b)).</w:t>
      </w:r>
    </w:p>
    <w:p w:rsidR="00913FDB" w:rsidRPr="00180DF5" w:rsidRDefault="00913FDB" w:rsidP="00180DF5">
      <w:pPr>
        <w:spacing w:after="100" w:line="480" w:lineRule="auto"/>
        <w:rPr>
          <w:rFonts w:ascii="Calibri" w:hAnsi="Calibri"/>
          <w:sz w:val="22"/>
          <w:szCs w:val="22"/>
          <w:lang w:val="en-US" w:eastAsia="en-US"/>
        </w:rPr>
      </w:pPr>
      <w:r w:rsidRPr="00180DF5">
        <w:rPr>
          <w:lang w:val="en-US" w:eastAsia="en-US"/>
        </w:rPr>
        <w:t xml:space="preserve">The specimens representing the transverse U-bar joint direction were tested in tension, because of the tensile forces created by negative moment regions. The longitudinal reinforcement in the transverse U-bar joint specimens was welded to 19 mm (¾”) threaded rods. These threaded rods were used to bolt the tension specimen to support and loading beams. The welding joints of the threaded rods and the U-bars were kept outside of the concrete specimen. This is designed to repair the welding easily in case the welding fails before the specimen does. The support beam was connected to the specimens and then placed on top of the load frame. The support beam was then braced and clamped into position, so it would remain stationary. The loading beam was then connected to the specimen and the actuators. The actuators pushed the loading beam down, which applied a tension force to the specimens. Figure </w:t>
      </w:r>
      <w:r>
        <w:rPr>
          <w:lang w:val="en-US" w:eastAsia="en-US"/>
        </w:rPr>
        <w:t>4.</w:t>
      </w:r>
      <w:r w:rsidRPr="00180DF5">
        <w:rPr>
          <w:lang w:val="en-US" w:eastAsia="en-US"/>
        </w:rPr>
        <w:t>9 shows the tension test set-up.</w:t>
      </w:r>
    </w:p>
    <w:p w:rsidR="00913FDB" w:rsidRPr="00180DF5" w:rsidRDefault="00913FDB" w:rsidP="00180DF5">
      <w:pPr>
        <w:spacing w:after="100" w:line="480" w:lineRule="auto"/>
        <w:rPr>
          <w:lang w:val="en-US" w:eastAsia="en-US"/>
        </w:rPr>
      </w:pPr>
      <w:r w:rsidRPr="00180DF5">
        <w:rPr>
          <w:lang w:val="en-US" w:eastAsia="en-US"/>
        </w:rPr>
        <w:t xml:space="preserve">Four beam specimens, two for each of two selected closure pour materials, were tested under static tension (ST) test, and fatigue tension (FT) test. Table </w:t>
      </w:r>
      <w:r>
        <w:rPr>
          <w:lang w:val="en-US" w:eastAsia="en-US"/>
        </w:rPr>
        <w:t>4.</w:t>
      </w:r>
      <w:r w:rsidRPr="00180DF5">
        <w:rPr>
          <w:lang w:val="en-US" w:eastAsia="en-US"/>
        </w:rPr>
        <w:t xml:space="preserve">4 presents the loading matrix for the four specimens. The linear voltage displacement transducers (LVDT) were employed to measure the specimen deflection at various locations. LVDTs were installed on the top and the bottom of the joint to measure joint elongation and at the bottom of the specimen to measure the total deflection of the specimens. Figure </w:t>
      </w:r>
      <w:r>
        <w:rPr>
          <w:lang w:val="en-US" w:eastAsia="en-US"/>
        </w:rPr>
        <w:t>4.</w:t>
      </w:r>
      <w:r w:rsidRPr="00180DF5">
        <w:rPr>
          <w:lang w:val="en-US" w:eastAsia="en-US"/>
        </w:rPr>
        <w:t xml:space="preserve">9 shows the test setup and the LVDT instrumentation for each test. The Crack Comparator was used to measure the crack width. </w:t>
      </w:r>
    </w:p>
    <w:p w:rsidR="00913FDB" w:rsidRPr="00180DF5" w:rsidRDefault="00913FDB" w:rsidP="00180DF5">
      <w:pPr>
        <w:spacing w:after="100" w:line="480" w:lineRule="auto"/>
        <w:rPr>
          <w:lang w:val="en-US" w:eastAsia="en-US"/>
        </w:rPr>
      </w:pPr>
      <w:r w:rsidRPr="00180DF5">
        <w:rPr>
          <w:lang w:val="en-US" w:eastAsia="en-US"/>
        </w:rPr>
        <w:t xml:space="preserve">The compressive strength of concrete panel </w:t>
      </w:r>
      <w:r w:rsidRPr="00120CD4">
        <w:rPr>
          <w:rFonts w:eastAsia="Times New Roman"/>
          <w:lang w:eastAsia="en-US"/>
        </w:rPr>
        <w:object w:dxaOrig="279" w:dyaOrig="380">
          <v:shape id="_x0000_i1112" type="#_x0000_t75" style="width:14.25pt;height:18.75pt" o:ole="">
            <v:imagedata r:id="rId42" o:title=""/>
          </v:shape>
          <o:OLEObject Type="Embed" ProgID="Equation.3" ShapeID="_x0000_i1112" DrawAspect="Content" ObjectID="_1349769735" r:id="rId107"/>
        </w:object>
      </w:r>
      <w:r w:rsidRPr="00180DF5">
        <w:rPr>
          <w:lang w:val="en-US" w:eastAsia="en-US"/>
        </w:rPr>
        <w:t xml:space="preserve"> and the compressive strength of grouted joint </w:t>
      </w:r>
      <w:r w:rsidRPr="00120CD4">
        <w:rPr>
          <w:rFonts w:eastAsia="Times New Roman"/>
          <w:lang w:eastAsia="en-US"/>
        </w:rPr>
        <w:object w:dxaOrig="320" w:dyaOrig="400">
          <v:shape id="_x0000_i1113" type="#_x0000_t75" style="width:15.75pt;height:20.25pt" o:ole="">
            <v:imagedata r:id="rId44" o:title=""/>
          </v:shape>
          <o:OLEObject Type="Embed" ProgID="Equation.3" ShapeID="_x0000_i1113" DrawAspect="Content" ObjectID="_1349769736" r:id="rId108"/>
        </w:object>
      </w:r>
      <w:r w:rsidRPr="00180DF5">
        <w:rPr>
          <w:lang w:val="en-US" w:eastAsia="en-US"/>
        </w:rPr>
        <w:t xml:space="preserve"> at the time of testing for each specimen are shown in Table </w:t>
      </w:r>
      <w:r>
        <w:rPr>
          <w:lang w:val="en-US" w:eastAsia="en-US"/>
        </w:rPr>
        <w:t>4.</w:t>
      </w:r>
      <w:r w:rsidRPr="00180DF5">
        <w:rPr>
          <w:lang w:val="en-US" w:eastAsia="en-US"/>
        </w:rPr>
        <w:t xml:space="preserve">5. </w:t>
      </w:r>
    </w:p>
    <w:p w:rsidR="00913FDB" w:rsidRPr="00305CD1" w:rsidRDefault="00913FDB" w:rsidP="00875033">
      <w:pPr>
        <w:pStyle w:val="disshead3"/>
        <w:rPr>
          <w:lang w:val="en-US"/>
        </w:rPr>
      </w:pPr>
      <w:bookmarkStart w:id="146" w:name="_Toc267230508"/>
      <w:bookmarkStart w:id="147" w:name="_Toc276027902"/>
      <w:r w:rsidRPr="00305CD1">
        <w:rPr>
          <w:lang w:val="en-US"/>
        </w:rPr>
        <w:t>4.3.6 Fatigue Loading Determination</w:t>
      </w:r>
      <w:bookmarkEnd w:id="146"/>
      <w:bookmarkEnd w:id="147"/>
    </w:p>
    <w:p w:rsidR="00913FDB" w:rsidRPr="00180DF5" w:rsidRDefault="00913FDB" w:rsidP="00180DF5">
      <w:pPr>
        <w:spacing w:after="100" w:line="480" w:lineRule="auto"/>
        <w:rPr>
          <w:lang w:val="en-US" w:eastAsia="en-US"/>
        </w:rPr>
      </w:pPr>
      <w:r w:rsidRPr="00180DF5">
        <w:rPr>
          <w:lang w:val="en-US" w:eastAsia="en-US"/>
        </w:rPr>
        <w:t>As discussed, the resulting extreme fiber stresses at the top of the girder in the transverse joint associated with the maximum moments were -7.281MPa(-1.056 ksi), -2.110 MPa(-0.306 ksi), 1.165 MPa(0.169 ksi), and 0.455 MPa(0.066 ksi) under the negative design load, negative fatigue load, positive design load, and positive fatigue load, respectively, assuming uncracked sections. The negative design stress (-7.281MPa (-1.056 ksi)) under the design load (-4258 kN-m (-3140 kip-ft)) was greater than the modulus of rupture of concrete. Thus, the transverse joint was reanalyzed assuming cracked section properties. Based on the cracked section analysis, the stresses of the U-bar in girder DBT65 were determined to be 245.5 MPa (35.6 ksi) and 71.0 MPa (10.3 ksi) under the negative design load (</w:t>
      </w:r>
      <w:bookmarkStart w:id="148" w:name="OLE_LINK2"/>
      <w:r w:rsidRPr="00180DF5">
        <w:rPr>
          <w:lang w:val="en-US" w:eastAsia="en-US"/>
        </w:rPr>
        <w:t>-4258 kN-m (-3140 kip-ft)</w:t>
      </w:r>
      <w:bookmarkEnd w:id="148"/>
      <w:r w:rsidRPr="00180DF5">
        <w:rPr>
          <w:lang w:val="en-US" w:eastAsia="en-US"/>
        </w:rPr>
        <w:t xml:space="preserve">) and negative fatigue load (-1234 kN-m(-910 kips-ft)), respectively. </w:t>
      </w:r>
    </w:p>
    <w:p w:rsidR="00913FDB" w:rsidRPr="00180DF5" w:rsidRDefault="00913FDB" w:rsidP="00180DF5">
      <w:pPr>
        <w:spacing w:after="100" w:line="480" w:lineRule="auto"/>
        <w:rPr>
          <w:lang w:val="en-US" w:eastAsia="en-US"/>
        </w:rPr>
      </w:pPr>
      <w:r w:rsidRPr="00180DF5">
        <w:rPr>
          <w:lang w:val="en-US" w:eastAsia="en-US"/>
        </w:rPr>
        <w:t>The static and fatigue loadings during the test are determined as following:</w:t>
      </w:r>
    </w:p>
    <w:p w:rsidR="00913FDB" w:rsidRPr="00180DF5" w:rsidRDefault="00913FDB" w:rsidP="00180DF5">
      <w:pPr>
        <w:spacing w:after="100" w:line="480" w:lineRule="auto"/>
        <w:rPr>
          <w:lang w:val="en-US" w:eastAsia="en-US"/>
        </w:rPr>
      </w:pPr>
      <w:r w:rsidRPr="00180DF5">
        <w:rPr>
          <w:lang w:val="en-US" w:eastAsia="en-US"/>
        </w:rPr>
        <w:t xml:space="preserve">Static Tension: P=2×2×200×245.5= 196 kN (44.1 kips) </w:t>
      </w:r>
    </w:p>
    <w:p w:rsidR="00913FDB" w:rsidRPr="00180DF5" w:rsidRDefault="00913FDB" w:rsidP="00180DF5">
      <w:pPr>
        <w:spacing w:after="100" w:line="480" w:lineRule="auto"/>
        <w:rPr>
          <w:lang w:val="en-US" w:eastAsia="en-US"/>
        </w:rPr>
      </w:pPr>
      <w:r w:rsidRPr="00180DF5">
        <w:rPr>
          <w:lang w:val="en-US" w:eastAsia="en-US"/>
        </w:rPr>
        <w:t>Fatigue Tension: P=2×2×200×71.0=57 kN (12.8 kips)</w:t>
      </w:r>
    </w:p>
    <w:p w:rsidR="00913FDB" w:rsidRPr="00180DF5" w:rsidRDefault="00913FDB" w:rsidP="00180DF5">
      <w:pPr>
        <w:spacing w:after="100" w:line="480" w:lineRule="auto"/>
        <w:rPr>
          <w:lang w:val="en-US" w:eastAsia="en-US"/>
        </w:rPr>
      </w:pPr>
      <w:r w:rsidRPr="00180DF5">
        <w:rPr>
          <w:lang w:val="en-US" w:eastAsia="en-US"/>
        </w:rPr>
        <w:t>Static Compression: P=184×381×1.165=82 kN (18.4 kips)</w:t>
      </w:r>
    </w:p>
    <w:p w:rsidR="00913FDB" w:rsidRPr="009909D6" w:rsidRDefault="00913FDB" w:rsidP="00180DF5">
      <w:pPr>
        <w:spacing w:after="100" w:line="480" w:lineRule="auto"/>
        <w:rPr>
          <w:lang w:val="it-IT" w:eastAsia="en-US"/>
        </w:rPr>
      </w:pPr>
      <w:r w:rsidRPr="009909D6">
        <w:rPr>
          <w:lang w:val="it-IT" w:eastAsia="en-US"/>
        </w:rPr>
        <w:t>Fatigue Compression: P=184×381×0.455=</w:t>
      </w:r>
      <w:r>
        <w:rPr>
          <w:lang w:val="it-IT" w:eastAsia="en-US"/>
        </w:rPr>
        <w:t>32</w:t>
      </w:r>
      <w:r w:rsidRPr="009909D6">
        <w:rPr>
          <w:lang w:val="it-IT" w:eastAsia="en-US"/>
        </w:rPr>
        <w:t xml:space="preserve"> kN (7.2 kips)</w:t>
      </w:r>
    </w:p>
    <w:p w:rsidR="00913FDB" w:rsidRPr="00180DF5" w:rsidRDefault="00913FDB" w:rsidP="00180DF5">
      <w:pPr>
        <w:spacing w:after="100" w:line="480" w:lineRule="auto"/>
        <w:rPr>
          <w:lang w:val="en-US" w:eastAsia="en-US"/>
        </w:rPr>
      </w:pPr>
      <w:r w:rsidRPr="00180DF5">
        <w:rPr>
          <w:lang w:val="en-US" w:eastAsia="en-US"/>
        </w:rPr>
        <w:t xml:space="preserve">In the determination of the tension loads, on one side of the joint there were three sets of </w:t>
      </w:r>
      <w:r w:rsidRPr="00180DF5">
        <w:rPr>
          <w:lang w:val="en-US"/>
        </w:rPr>
        <w:t>16 mm diameter (#5)</w:t>
      </w:r>
      <w:r w:rsidRPr="00180DF5">
        <w:rPr>
          <w:lang w:val="en-US" w:eastAsia="en-US"/>
        </w:rPr>
        <w:t xml:space="preserve"> U-bars, on the other side of the joint, there were two sets of </w:t>
      </w:r>
      <w:r w:rsidRPr="00180DF5">
        <w:rPr>
          <w:lang w:val="en-US"/>
        </w:rPr>
        <w:t>16 mm diameter (#5)</w:t>
      </w:r>
      <w:r w:rsidRPr="00180DF5">
        <w:rPr>
          <w:lang w:val="en-US" w:eastAsia="en-US"/>
        </w:rPr>
        <w:t xml:space="preserve"> U-bars, as shown in Figure </w:t>
      </w:r>
      <w:r>
        <w:rPr>
          <w:lang w:val="en-US" w:eastAsia="en-US"/>
        </w:rPr>
        <w:t>4.</w:t>
      </w:r>
      <w:r w:rsidRPr="00180DF5">
        <w:rPr>
          <w:lang w:val="en-US" w:eastAsia="en-US"/>
        </w:rPr>
        <w:t xml:space="preserve">4. The tension load was determined by multiplying the desired stress (i.e., </w:t>
      </w:r>
      <w:bookmarkStart w:id="149" w:name="OLE_LINK21"/>
      <w:bookmarkStart w:id="150" w:name="OLE_LINK22"/>
      <w:r w:rsidRPr="00180DF5">
        <w:rPr>
          <w:lang w:val="en-US" w:eastAsia="en-US"/>
        </w:rPr>
        <w:t>245.5</w:t>
      </w:r>
      <w:bookmarkEnd w:id="149"/>
      <w:bookmarkEnd w:id="150"/>
      <w:r w:rsidRPr="00180DF5">
        <w:rPr>
          <w:lang w:val="en-US" w:eastAsia="en-US"/>
        </w:rPr>
        <w:t xml:space="preserve"> MPa (35.6 ksi) or 71.0 MPa (10.3 ksi), for the static and fatigue tests, respectively) by total cross-sectional area of the fewest number of bars crossing the joint (i.e., two sets of U-bars, which was two sets of two bars multiplied by the cross-sectional area of a </w:t>
      </w:r>
      <w:r w:rsidRPr="00180DF5">
        <w:rPr>
          <w:lang w:val="en-US"/>
        </w:rPr>
        <w:t>16 mm diameter (#5)</w:t>
      </w:r>
      <w:r w:rsidRPr="00180DF5">
        <w:rPr>
          <w:lang w:val="en-US" w:eastAsia="en-US"/>
        </w:rPr>
        <w:t xml:space="preserve"> bar of 200 mm</w:t>
      </w:r>
      <w:r w:rsidRPr="00180DF5">
        <w:rPr>
          <w:vertAlign w:val="superscript"/>
          <w:lang w:val="en-US" w:eastAsia="en-US"/>
        </w:rPr>
        <w:t>2</w:t>
      </w:r>
      <w:r w:rsidRPr="00180DF5">
        <w:rPr>
          <w:lang w:val="en-US" w:eastAsia="en-US"/>
        </w:rPr>
        <w:t xml:space="preserve"> (0.31 in.</w:t>
      </w:r>
      <w:r w:rsidRPr="00180DF5">
        <w:rPr>
          <w:vertAlign w:val="superscript"/>
          <w:lang w:val="en-US" w:eastAsia="en-US"/>
        </w:rPr>
        <w:t>2</w:t>
      </w:r>
      <w:r w:rsidRPr="00180DF5">
        <w:rPr>
          <w:lang w:val="en-US" w:eastAsia="en-US"/>
        </w:rPr>
        <w:t>)). The compression load was found by multiplying the concrete cross-sectional area by the desired compressive stress.</w:t>
      </w:r>
    </w:p>
    <w:p w:rsidR="00913FDB" w:rsidRPr="00180DF5" w:rsidRDefault="00913FDB" w:rsidP="00180DF5">
      <w:pPr>
        <w:spacing w:after="100" w:line="480" w:lineRule="auto"/>
        <w:rPr>
          <w:lang w:val="en-US" w:eastAsia="en-US"/>
        </w:rPr>
      </w:pPr>
      <w:r w:rsidRPr="00180DF5">
        <w:rPr>
          <w:lang w:val="en-US" w:eastAsia="en-US"/>
        </w:rPr>
        <w:t xml:space="preserve">In the tests, the compression load was not applied to be conservative. During the fatigue test, the applied tension load was cycled between 57 kN (12.8 kips) (28 kN (6.4 kips) on each actuator) corresponding to a negative fatigue load of -1234 </w:t>
      </w:r>
      <w:bookmarkStart w:id="151" w:name="OLE_LINK1"/>
      <w:r w:rsidRPr="00180DF5">
        <w:rPr>
          <w:lang w:val="en-US" w:eastAsia="en-US"/>
        </w:rPr>
        <w:t>kN-m (</w:t>
      </w:r>
      <w:bookmarkEnd w:id="151"/>
      <w:r w:rsidRPr="00180DF5">
        <w:rPr>
          <w:lang w:val="en-US" w:eastAsia="en-US"/>
        </w:rPr>
        <w:t xml:space="preserve">-910 kips-ft) and 0 kN-m (0 kips) for a total of 2 million cycles at a frequency of 4Hz. </w:t>
      </w:r>
    </w:p>
    <w:p w:rsidR="00913FDB" w:rsidRPr="00180DF5" w:rsidRDefault="00913FDB" w:rsidP="00180DF5">
      <w:pPr>
        <w:spacing w:after="100" w:line="480" w:lineRule="auto"/>
        <w:rPr>
          <w:lang w:val="en-US" w:eastAsia="en-US"/>
        </w:rPr>
      </w:pPr>
      <w:r w:rsidRPr="00180DF5">
        <w:rPr>
          <w:lang w:val="en-US" w:eastAsia="en-US"/>
        </w:rPr>
        <w:t>Before the cycling and at the end of 0.5, 1.0, 1.5, and 2.0 million cycles, a static test was conducted. A static tension loading was applied in several increments up to 196 kN (44.1 kips) (98 kN (22.05 kips) on each actuator) in order to produce the negative design load of -4258 kN-m (-3140 kip-ft), and unloaded to zero. Finally, the beam specimen was loaded to failure.</w:t>
      </w:r>
    </w:p>
    <w:p w:rsidR="00913FDB" w:rsidRPr="00180DF5" w:rsidRDefault="00913FDB" w:rsidP="00875033">
      <w:pPr>
        <w:pStyle w:val="disshead2"/>
        <w:rPr>
          <w:lang w:val="en-US" w:eastAsia="en-US"/>
        </w:rPr>
      </w:pPr>
      <w:bookmarkStart w:id="152" w:name="_Toc276027903"/>
      <w:r>
        <w:rPr>
          <w:lang w:val="en-US" w:eastAsia="en-US"/>
        </w:rPr>
        <w:t xml:space="preserve">4.4 </w:t>
      </w:r>
      <w:r w:rsidRPr="00180DF5">
        <w:rPr>
          <w:lang w:val="en-US" w:eastAsia="en-US"/>
        </w:rPr>
        <w:t>Test Result Analysis</w:t>
      </w:r>
      <w:bookmarkEnd w:id="152"/>
    </w:p>
    <w:p w:rsidR="00913FDB" w:rsidRPr="00305CD1" w:rsidRDefault="00913FDB" w:rsidP="00875033">
      <w:pPr>
        <w:pStyle w:val="disshead3"/>
        <w:rPr>
          <w:lang w:val="en-US"/>
        </w:rPr>
      </w:pPr>
      <w:bookmarkStart w:id="153" w:name="_Toc267230509"/>
      <w:bookmarkStart w:id="154" w:name="_Toc276027904"/>
      <w:r w:rsidRPr="00305CD1">
        <w:rPr>
          <w:lang w:val="en-US"/>
        </w:rPr>
        <w:t>4.4.1 Tensile Capacity</w:t>
      </w:r>
      <w:bookmarkEnd w:id="153"/>
      <w:bookmarkEnd w:id="154"/>
    </w:p>
    <w:p w:rsidR="00913FDB" w:rsidRPr="00180DF5" w:rsidRDefault="00913FDB" w:rsidP="00180DF5">
      <w:pPr>
        <w:spacing w:after="100" w:line="480" w:lineRule="auto"/>
        <w:rPr>
          <w:lang w:val="en-US" w:eastAsia="en-US"/>
        </w:rPr>
      </w:pPr>
      <w:r w:rsidRPr="00180DF5">
        <w:rPr>
          <w:lang w:val="en-US" w:eastAsia="en-US"/>
        </w:rPr>
        <w:t>The tensile capacity was calculated as the product of the lightly reinforced area of steel, As= 8.00 cm</w:t>
      </w:r>
      <w:r w:rsidRPr="00180DF5">
        <w:rPr>
          <w:vertAlign w:val="superscript"/>
          <w:lang w:val="en-US" w:eastAsia="en-US"/>
        </w:rPr>
        <w:t>2</w:t>
      </w:r>
      <w:r w:rsidRPr="00180DF5">
        <w:rPr>
          <w:lang w:val="en-US" w:eastAsia="en-US"/>
        </w:rPr>
        <w:t xml:space="preserve"> (1.24 in</w:t>
      </w:r>
      <w:r w:rsidRPr="00180DF5">
        <w:rPr>
          <w:vertAlign w:val="superscript"/>
          <w:lang w:val="en-US" w:eastAsia="en-US"/>
        </w:rPr>
        <w:t>2</w:t>
      </w:r>
      <w:r w:rsidRPr="00180DF5">
        <w:rPr>
          <w:lang w:val="en-US" w:eastAsia="en-US"/>
        </w:rPr>
        <w:t xml:space="preserve">), and the U-bar nominal yield strength of 517 MPa (75 ksi).  The service live load was also listed as discussed. The test results are compared with the calculation in Table </w:t>
      </w:r>
      <w:r>
        <w:rPr>
          <w:lang w:val="en-US" w:eastAsia="en-US"/>
        </w:rPr>
        <w:t>4.</w:t>
      </w:r>
      <w:r w:rsidRPr="00180DF5">
        <w:rPr>
          <w:lang w:val="en-US" w:eastAsia="en-US"/>
        </w:rPr>
        <w:t xml:space="preserve">6. The strengths for the fatigue tests, FT-O and FT-7, shown in the table are strengths at end of the tests. The welds for fatigue tension tests, FT-O and FT-7, broke during the fatigue cycling. The specimens were rewelded and tests were finished. </w:t>
      </w:r>
    </w:p>
    <w:p w:rsidR="00913FDB" w:rsidRPr="00180DF5" w:rsidRDefault="00913FDB" w:rsidP="00180DF5">
      <w:pPr>
        <w:spacing w:after="100" w:line="480" w:lineRule="auto"/>
        <w:rPr>
          <w:lang w:val="en-US" w:eastAsia="en-US"/>
        </w:rPr>
      </w:pPr>
      <w:r w:rsidRPr="00180DF5">
        <w:rPr>
          <w:lang w:val="en-US" w:eastAsia="en-US"/>
        </w:rPr>
        <w:t xml:space="preserve">WT-1 by Lewis (2009) and WT-2 by </w:t>
      </w:r>
      <w:bookmarkStart w:id="155" w:name="OLE_LINK23"/>
      <w:bookmarkStart w:id="156" w:name="OLE_LINK24"/>
      <w:r w:rsidRPr="00180DF5">
        <w:rPr>
          <w:lang w:val="en-US" w:eastAsia="en-US"/>
        </w:rPr>
        <w:t>Chapman (2010)</w:t>
      </w:r>
      <w:bookmarkEnd w:id="155"/>
      <w:bookmarkEnd w:id="156"/>
      <w:r w:rsidRPr="00180DF5">
        <w:rPr>
          <w:lang w:val="en-US" w:eastAsia="en-US"/>
        </w:rPr>
        <w:t xml:space="preserve"> have the same reinforcement layout as specimens tested in this study. The difference is that WT-2 was poured in one whole piece, while ST-O, FT-O, ST-7 and FT-7 have two panels poured and then joined by one of the CP materials as shown in Figure </w:t>
      </w:r>
      <w:r>
        <w:rPr>
          <w:lang w:val="en-US" w:eastAsia="en-US"/>
        </w:rPr>
        <w:t>4.</w:t>
      </w:r>
      <w:r w:rsidRPr="00180DF5">
        <w:rPr>
          <w:lang w:val="en-US" w:eastAsia="en-US"/>
        </w:rPr>
        <w:t>8. All the specimens exceeded the nominal service live load. However, only WT-1, ST-7 and FT-7 exceeded the calculated tensile capacity using 517-MPa (75-ksi) yield strength. It was concluded that tensile capacities were reduced by reducing the concrete strength (Chapman 2010). And one</w:t>
      </w:r>
      <w:r w:rsidRPr="00180DF5" w:rsidDel="00E330D3">
        <w:rPr>
          <w:lang w:val="en-US" w:eastAsia="en-US"/>
        </w:rPr>
        <w:t xml:space="preserve"> </w:t>
      </w:r>
      <w:r w:rsidRPr="00180DF5">
        <w:rPr>
          <w:lang w:val="en-US" w:eastAsia="en-US"/>
        </w:rPr>
        <w:t xml:space="preserve">reason that </w:t>
      </w:r>
      <w:r w:rsidRPr="00180DF5" w:rsidDel="00E330D3">
        <w:rPr>
          <w:lang w:val="en-US" w:eastAsia="en-US"/>
        </w:rPr>
        <w:t>ST-O and FT-O have lower capacity</w:t>
      </w:r>
      <w:r w:rsidRPr="00180DF5">
        <w:rPr>
          <w:lang w:val="en-US" w:eastAsia="en-US"/>
        </w:rPr>
        <w:t xml:space="preserve"> is</w:t>
      </w:r>
      <w:r w:rsidRPr="00180DF5" w:rsidDel="00E330D3">
        <w:rPr>
          <w:lang w:val="en-US" w:eastAsia="en-US"/>
        </w:rPr>
        <w:t xml:space="preserve"> the lower strength of joint material. Attention needs be paid to the moisture loss during the first 3 hours after placement, which may have caused the lower strengths in the tests. </w:t>
      </w:r>
    </w:p>
    <w:p w:rsidR="00913FDB" w:rsidRPr="00305CD1" w:rsidRDefault="00913FDB" w:rsidP="00875033">
      <w:pPr>
        <w:pStyle w:val="disshead3"/>
        <w:rPr>
          <w:lang w:val="en-US"/>
        </w:rPr>
      </w:pPr>
      <w:bookmarkStart w:id="157" w:name="_Toc267230510"/>
      <w:bookmarkStart w:id="158" w:name="_Toc276027905"/>
      <w:r w:rsidRPr="00305CD1">
        <w:rPr>
          <w:lang w:val="en-US"/>
        </w:rPr>
        <w:t>4.4.2 Load Deflection Relationships</w:t>
      </w:r>
      <w:bookmarkEnd w:id="157"/>
      <w:bookmarkEnd w:id="158"/>
      <w:r w:rsidRPr="00305CD1">
        <w:rPr>
          <w:lang w:val="en-US"/>
        </w:rPr>
        <w:t xml:space="preserve"> </w:t>
      </w:r>
    </w:p>
    <w:p w:rsidR="00913FDB" w:rsidRPr="00180DF5" w:rsidRDefault="00913FDB" w:rsidP="00180DF5">
      <w:pPr>
        <w:spacing w:after="100" w:line="480" w:lineRule="auto"/>
        <w:rPr>
          <w:lang w:val="en-US" w:eastAsia="en-US"/>
        </w:rPr>
      </w:pPr>
      <w:r w:rsidRPr="00180DF5">
        <w:rPr>
          <w:lang w:val="en-US" w:eastAsia="en-US"/>
        </w:rPr>
        <w:t xml:space="preserve">Figure </w:t>
      </w:r>
      <w:r>
        <w:rPr>
          <w:lang w:val="en-US" w:eastAsia="en-US"/>
        </w:rPr>
        <w:t>4.</w:t>
      </w:r>
      <w:r w:rsidRPr="00180DF5">
        <w:rPr>
          <w:lang w:val="en-US" w:eastAsia="en-US"/>
        </w:rPr>
        <w:t>10 compares the load-deflection curves between the fatigue beam after 2 million cycles and the beam under static loading without fatigue cycles. The vertical axis labeling “Load” represents the total applied load, and the horizontal axis “Deflection” represents the relative displacement between the two joint interfaces.</w:t>
      </w:r>
    </w:p>
    <w:p w:rsidR="00913FDB" w:rsidRPr="00180DF5" w:rsidRDefault="00913FDB" w:rsidP="00180DF5">
      <w:pPr>
        <w:spacing w:after="100" w:line="480" w:lineRule="auto"/>
        <w:rPr>
          <w:lang w:val="en-US" w:eastAsia="en-US"/>
        </w:rPr>
      </w:pPr>
      <w:r w:rsidRPr="00180DF5">
        <w:rPr>
          <w:lang w:val="en-US" w:eastAsia="en-US"/>
        </w:rPr>
        <w:t>The slopes for ST-7, FT-O and FT-7 were large, because the specimens deflected out of phase at the beginning of the load, and the FT-7 specimen had this out-of-phase problem through the test. ST-O developed more deflection than FT-O. After reaching the peak load, ST-7 exhibited more ductility than FT-7. The fatigue cycles had an effect on the deflection of joints. When the test was not influenced by the out-of-phase problem (i.e. ST-O), the slope of the curve is similar to those of WT-1 and WT-2.</w:t>
      </w:r>
    </w:p>
    <w:p w:rsidR="00913FDB" w:rsidRPr="00305CD1" w:rsidRDefault="00913FDB" w:rsidP="00875033">
      <w:pPr>
        <w:pStyle w:val="disshead3"/>
        <w:rPr>
          <w:lang w:val="en-US"/>
        </w:rPr>
      </w:pPr>
      <w:bookmarkStart w:id="159" w:name="_Toc267230511"/>
      <w:bookmarkStart w:id="160" w:name="_Toc276027906"/>
      <w:r w:rsidRPr="00305CD1">
        <w:rPr>
          <w:lang w:val="en-US"/>
        </w:rPr>
        <w:t xml:space="preserve">4.4.3 Crack Width </w:t>
      </w:r>
      <w:bookmarkEnd w:id="159"/>
      <w:r w:rsidRPr="00305CD1">
        <w:rPr>
          <w:lang w:val="en-US"/>
        </w:rPr>
        <w:t>Development</w:t>
      </w:r>
      <w:bookmarkEnd w:id="160"/>
    </w:p>
    <w:p w:rsidR="00913FDB" w:rsidRPr="00180DF5" w:rsidRDefault="00913FDB" w:rsidP="00180DF5">
      <w:pPr>
        <w:spacing w:after="100" w:line="480" w:lineRule="auto"/>
        <w:rPr>
          <w:lang w:val="en-US" w:eastAsia="en-US"/>
        </w:rPr>
      </w:pPr>
      <w:r w:rsidRPr="00180DF5">
        <w:rPr>
          <w:lang w:val="en-US" w:eastAsia="en-US"/>
        </w:rPr>
        <w:t xml:space="preserve">During the tests, the cracks around the whole specimen were observed and crack widths were measured. Figure </w:t>
      </w:r>
      <w:r>
        <w:rPr>
          <w:lang w:val="en-US" w:eastAsia="en-US"/>
        </w:rPr>
        <w:t>4.</w:t>
      </w:r>
      <w:r w:rsidRPr="00180DF5">
        <w:rPr>
          <w:lang w:val="en-US" w:eastAsia="en-US"/>
        </w:rPr>
        <w:t xml:space="preserve">11 shows the </w:t>
      </w:r>
      <w:r w:rsidRPr="00180DF5">
        <w:rPr>
          <w:bCs/>
          <w:lang w:val="en-US"/>
        </w:rPr>
        <w:t>cracks patterns developed within the joint</w:t>
      </w:r>
      <w:r w:rsidRPr="00180DF5">
        <w:rPr>
          <w:lang w:val="en-US" w:eastAsia="en-US"/>
        </w:rPr>
        <w:t xml:space="preserve"> zone at tensile failure for WT-1, WT-2, ST-O, FT-O, ST-7 and FT-7. The numbers written by the cracks in Figure </w:t>
      </w:r>
      <w:r>
        <w:rPr>
          <w:lang w:val="en-US" w:eastAsia="en-US"/>
        </w:rPr>
        <w:t>4.</w:t>
      </w:r>
      <w:r w:rsidRPr="00180DF5">
        <w:rPr>
          <w:lang w:val="en-US" w:eastAsia="en-US"/>
        </w:rPr>
        <w:t xml:space="preserve">11 represent the total force applied in kips when the crack was formed. </w:t>
      </w:r>
    </w:p>
    <w:p w:rsidR="00913FDB" w:rsidRPr="00180DF5" w:rsidRDefault="00913FDB" w:rsidP="00180DF5">
      <w:pPr>
        <w:spacing w:after="100" w:line="480" w:lineRule="auto"/>
        <w:rPr>
          <w:rFonts w:ascii="Calibri" w:hAnsi="Calibri"/>
          <w:sz w:val="22"/>
          <w:szCs w:val="22"/>
          <w:lang w:val="en-US" w:eastAsia="en-US"/>
        </w:rPr>
      </w:pPr>
      <w:r w:rsidRPr="00180DF5">
        <w:rPr>
          <w:lang w:val="en-US" w:eastAsia="en-US"/>
        </w:rPr>
        <w:t xml:space="preserve">ST-O, FT-O, ST-7 and FT-7 developed similar </w:t>
      </w:r>
      <w:r w:rsidRPr="00180DF5">
        <w:rPr>
          <w:bCs/>
          <w:lang w:val="en-US"/>
        </w:rPr>
        <w:t>cracks patterns</w:t>
      </w:r>
      <w:r w:rsidRPr="00180DF5">
        <w:rPr>
          <w:lang w:val="en-US" w:eastAsia="en-US"/>
        </w:rPr>
        <w:t xml:space="preserve"> as WT-1 and WT-2. For four specimens in this study, the first crack was developed along one of the joint interfaces with less U-bars (or the top interface in this particular set-up), Crack 1 as shown in the figures. As tension loading increased, transverse cracks would continue to appear in various locations within and outside the joint zone. The transverse cracks initially were found only in the surface of the concrete, and as the loading progressed the cracks propagated through the entire thickness of the specimens. Additional loading produced longitudinal cracks that appeared above the main longitudinal reinforcement in the specimens. When approaching the capacities of the specimens, diagonal cracks appeared close to the sides of the specimens. These diagonal cracks would usually propagate toward a transverse crack in the joint zone and cause the failure surface for the specimens. </w:t>
      </w:r>
    </w:p>
    <w:p w:rsidR="00913FDB" w:rsidRDefault="00913FDB" w:rsidP="00180DF5">
      <w:pPr>
        <w:spacing w:after="100" w:line="480" w:lineRule="auto"/>
        <w:rPr>
          <w:lang w:val="en-US" w:eastAsia="en-US"/>
        </w:rPr>
      </w:pPr>
      <w:r w:rsidRPr="00180DF5">
        <w:rPr>
          <w:lang w:val="en-US" w:eastAsia="en-US"/>
        </w:rPr>
        <w:t xml:space="preserve">For ST-O, the first transverse crack occurred at approximately 89 kN (20 kips), which is about 30% of the tensile capacity.  For FT-O, the first transverse crack occurred at nearly 44 kN (10 kips), about 15% of the tensile capacity. For ST-7, the first transverse crack to develop was at 133 kN (30 kips), 32% of tensile capacity. For FT-7, the first transverse crack to develop was at 133 kN (30 kips). </w:t>
      </w:r>
    </w:p>
    <w:p w:rsidR="00913FDB" w:rsidRPr="00180DF5" w:rsidRDefault="00913FDB" w:rsidP="00180DF5">
      <w:pPr>
        <w:spacing w:after="100" w:line="480" w:lineRule="auto"/>
        <w:rPr>
          <w:lang w:val="en-US" w:eastAsia="en-US"/>
        </w:rPr>
      </w:pPr>
      <w:r w:rsidRPr="00180DF5">
        <w:rPr>
          <w:lang w:val="en-US" w:eastAsia="en-US"/>
        </w:rPr>
        <w:t xml:space="preserve">Longitudinal cracks began forming inside the joint zone at the following loads: 178 kN (40 kips) for ST-O, 89 kN (20 kips) for FT-O before cycling, 178 kN (40 kips) for ST-7, and 196 kN (44.1 kips) for FT-7 after 0.5 million cycles.  </w:t>
      </w:r>
    </w:p>
    <w:p w:rsidR="00913FDB" w:rsidRPr="00180DF5" w:rsidRDefault="00913FDB" w:rsidP="00180DF5">
      <w:pPr>
        <w:spacing w:after="100" w:line="480" w:lineRule="auto"/>
        <w:rPr>
          <w:lang w:val="en-US" w:eastAsia="en-US"/>
        </w:rPr>
      </w:pPr>
      <w:r w:rsidRPr="00180DF5">
        <w:rPr>
          <w:lang w:val="en-US" w:eastAsia="en-US"/>
        </w:rPr>
        <w:t>Diagonal cracks appeared in the joint, alluding to shear cracks, as the specimens approached capacity. The diagonal cracks propagated toward the first transverse cracks that developed along the joint interface. The concrete could be easily removed from the specimen where the diagonal and transverse cracks met.</w:t>
      </w:r>
    </w:p>
    <w:p w:rsidR="00913FDB" w:rsidRPr="00180DF5" w:rsidRDefault="00913FDB" w:rsidP="00180DF5">
      <w:pPr>
        <w:spacing w:after="100" w:line="480" w:lineRule="auto"/>
        <w:rPr>
          <w:lang w:val="en-US" w:eastAsia="en-US"/>
        </w:rPr>
      </w:pPr>
      <w:r w:rsidRPr="00180DF5">
        <w:rPr>
          <w:lang w:val="en-US" w:eastAsia="en-US"/>
        </w:rPr>
        <w:t xml:space="preserve">The lacer bars provided confinement of concrete within the joint and served as restraints for the U-bars.  The lacer bars allowed ductile failure in all specimens.  An example of the deformation of the lacer bars can be seen in Figure </w:t>
      </w:r>
      <w:r>
        <w:rPr>
          <w:lang w:val="en-US" w:eastAsia="en-US"/>
        </w:rPr>
        <w:t>4.</w:t>
      </w:r>
      <w:r w:rsidRPr="00180DF5">
        <w:rPr>
          <w:lang w:val="en-US" w:eastAsia="en-US"/>
        </w:rPr>
        <w:t xml:space="preserve">12. </w:t>
      </w:r>
    </w:p>
    <w:p w:rsidR="00913FDB" w:rsidRPr="00180DF5" w:rsidRDefault="00913FDB" w:rsidP="00180DF5">
      <w:pPr>
        <w:spacing w:after="100" w:line="480" w:lineRule="auto"/>
        <w:rPr>
          <w:lang w:val="en-US" w:eastAsia="en-US"/>
        </w:rPr>
      </w:pPr>
      <w:r w:rsidRPr="00180DF5">
        <w:rPr>
          <w:lang w:val="en-US" w:eastAsia="en-US"/>
        </w:rPr>
        <w:t xml:space="preserve">The crack width development within the joint zone for the static tension tests, ST-O and ST-7, is presented in Figure </w:t>
      </w:r>
      <w:r>
        <w:rPr>
          <w:lang w:val="en-US" w:eastAsia="en-US"/>
        </w:rPr>
        <w:t>4.</w:t>
      </w:r>
      <w:r w:rsidRPr="00180DF5">
        <w:rPr>
          <w:lang w:val="en-US" w:eastAsia="en-US"/>
        </w:rPr>
        <w:t xml:space="preserve">13. And “Crack 1”, “Crack 2”, “Crack 3”, and “Crack 4” are shown in Figure </w:t>
      </w:r>
      <w:r>
        <w:rPr>
          <w:lang w:val="en-US" w:eastAsia="en-US"/>
        </w:rPr>
        <w:t>4.</w:t>
      </w:r>
      <w:r w:rsidRPr="00180DF5">
        <w:rPr>
          <w:lang w:val="en-US" w:eastAsia="en-US"/>
        </w:rPr>
        <w:t>11, as marked as “</w:t>
      </w:r>
      <w:r w:rsidRPr="00180DF5">
        <w:rPr>
          <w:lang w:val="en-US"/>
        </w:rPr>
        <w:fldChar w:fldCharType="begin"/>
      </w:r>
      <w:r w:rsidRPr="00180DF5">
        <w:rPr>
          <w:lang w:val="en-US"/>
        </w:rPr>
        <w:instrText xml:space="preserve"> = 1 \* GB3 </w:instrText>
      </w:r>
      <w:r w:rsidRPr="00180DF5">
        <w:rPr>
          <w:lang w:val="en-US"/>
        </w:rPr>
        <w:fldChar w:fldCharType="separate"/>
      </w:r>
      <w:r w:rsidRPr="00180DF5">
        <w:rPr>
          <w:rFonts w:ascii="宋体" w:hAnsi="宋体" w:cs="宋体" w:hint="eastAsia"/>
          <w:noProof/>
          <w:lang w:val="en-US"/>
        </w:rPr>
        <w:t>①</w:t>
      </w:r>
      <w:r w:rsidRPr="00180DF5">
        <w:rPr>
          <w:lang w:val="en-US"/>
        </w:rPr>
        <w:fldChar w:fldCharType="end"/>
      </w:r>
      <w:r w:rsidRPr="00180DF5">
        <w:rPr>
          <w:lang w:val="en-US" w:eastAsia="en-US"/>
        </w:rPr>
        <w:t>”, “</w:t>
      </w:r>
      <w:r w:rsidRPr="00180DF5">
        <w:rPr>
          <w:lang w:val="en-US"/>
        </w:rPr>
        <w:fldChar w:fldCharType="begin"/>
      </w:r>
      <w:r w:rsidRPr="00180DF5">
        <w:rPr>
          <w:lang w:val="en-US"/>
        </w:rPr>
        <w:instrText xml:space="preserve"> = 2 \* GB3 </w:instrText>
      </w:r>
      <w:r w:rsidRPr="00180DF5">
        <w:rPr>
          <w:lang w:val="en-US"/>
        </w:rPr>
        <w:fldChar w:fldCharType="separate"/>
      </w:r>
      <w:r w:rsidRPr="00180DF5">
        <w:rPr>
          <w:rFonts w:ascii="宋体" w:hAnsi="宋体" w:cs="宋体" w:hint="eastAsia"/>
          <w:noProof/>
          <w:lang w:val="en-US"/>
        </w:rPr>
        <w:t>②</w:t>
      </w:r>
      <w:r w:rsidRPr="00180DF5">
        <w:rPr>
          <w:lang w:val="en-US"/>
        </w:rPr>
        <w:fldChar w:fldCharType="end"/>
      </w:r>
      <w:r w:rsidRPr="00180DF5">
        <w:rPr>
          <w:lang w:val="en-US" w:eastAsia="en-US"/>
        </w:rPr>
        <w:t>”, “</w:t>
      </w:r>
      <w:r w:rsidRPr="00180DF5">
        <w:rPr>
          <w:lang w:val="en-US"/>
        </w:rPr>
        <w:fldChar w:fldCharType="begin"/>
      </w:r>
      <w:r w:rsidRPr="00180DF5">
        <w:rPr>
          <w:lang w:val="en-US"/>
        </w:rPr>
        <w:instrText xml:space="preserve"> = 3 \* GB3 </w:instrText>
      </w:r>
      <w:r w:rsidRPr="00180DF5">
        <w:rPr>
          <w:lang w:val="en-US"/>
        </w:rPr>
        <w:fldChar w:fldCharType="separate"/>
      </w:r>
      <w:r w:rsidRPr="00180DF5">
        <w:rPr>
          <w:rFonts w:ascii="宋体" w:hAnsi="宋体" w:cs="宋体" w:hint="eastAsia"/>
          <w:noProof/>
          <w:lang w:val="en-US"/>
        </w:rPr>
        <w:t>③</w:t>
      </w:r>
      <w:r w:rsidRPr="00180DF5">
        <w:rPr>
          <w:lang w:val="en-US"/>
        </w:rPr>
        <w:fldChar w:fldCharType="end"/>
      </w:r>
      <w:r w:rsidRPr="00180DF5">
        <w:rPr>
          <w:lang w:val="en-US" w:eastAsia="en-US"/>
        </w:rPr>
        <w:t>” and “</w:t>
      </w:r>
      <w:r w:rsidRPr="00180DF5">
        <w:rPr>
          <w:lang w:val="en-US"/>
        </w:rPr>
        <w:fldChar w:fldCharType="begin"/>
      </w:r>
      <w:r w:rsidRPr="00180DF5">
        <w:rPr>
          <w:lang w:val="en-US"/>
        </w:rPr>
        <w:instrText xml:space="preserve"> = 4 \* GB3 </w:instrText>
      </w:r>
      <w:r w:rsidRPr="00180DF5">
        <w:rPr>
          <w:lang w:val="en-US"/>
        </w:rPr>
        <w:fldChar w:fldCharType="separate"/>
      </w:r>
      <w:r w:rsidRPr="00180DF5">
        <w:rPr>
          <w:rFonts w:ascii="宋体" w:hAnsi="宋体" w:cs="宋体" w:hint="eastAsia"/>
          <w:noProof/>
          <w:lang w:val="en-US"/>
        </w:rPr>
        <w:t>④</w:t>
      </w:r>
      <w:r w:rsidRPr="00180DF5">
        <w:rPr>
          <w:lang w:val="en-US"/>
        </w:rPr>
        <w:fldChar w:fldCharType="end"/>
      </w:r>
      <w:r w:rsidRPr="00180DF5">
        <w:rPr>
          <w:lang w:val="en-US" w:eastAsia="en-US"/>
        </w:rPr>
        <w:t>” respectively. Crack 1 and 2 are cracks along the upper and lower joint interfaces, respectively. Crack 3 is the longitudinal cracks within the joint. And Crack 4 is the diagonal or transverse cracks within the joint.</w:t>
      </w:r>
    </w:p>
    <w:p w:rsidR="00913FDB" w:rsidRPr="00180DF5" w:rsidRDefault="00913FDB" w:rsidP="00180DF5">
      <w:pPr>
        <w:spacing w:after="100" w:line="480" w:lineRule="auto"/>
        <w:rPr>
          <w:lang w:val="en-US" w:eastAsia="en-US"/>
        </w:rPr>
      </w:pPr>
      <w:r w:rsidRPr="00180DF5">
        <w:rPr>
          <w:lang w:val="en-US" w:eastAsia="en-US"/>
        </w:rPr>
        <w:t xml:space="preserve">The crack development of ST-O and ST-7 is similar. From Figure </w:t>
      </w:r>
      <w:r>
        <w:rPr>
          <w:lang w:val="en-US" w:eastAsia="en-US"/>
        </w:rPr>
        <w:t>4.</w:t>
      </w:r>
      <w:r w:rsidRPr="00180DF5">
        <w:rPr>
          <w:lang w:val="en-US" w:eastAsia="en-US"/>
        </w:rPr>
        <w:t>13, the width of “Crack 1” grows fastest among all the cracks due to the less reinforcement at the joint interface of the “Crack 1” location, two U bars at the joint interface of the “Crack 1” location and three at the “Crack 2” location. Crack 2 has small crack width through the tests.</w:t>
      </w:r>
    </w:p>
    <w:p w:rsidR="00913FDB" w:rsidRPr="00180DF5" w:rsidRDefault="00913FDB" w:rsidP="00180DF5">
      <w:pPr>
        <w:spacing w:after="100" w:line="480" w:lineRule="auto"/>
        <w:rPr>
          <w:lang w:val="en-US" w:eastAsia="en-US"/>
        </w:rPr>
      </w:pPr>
      <w:r w:rsidRPr="00180DF5">
        <w:rPr>
          <w:lang w:val="en-US" w:eastAsia="en-US"/>
        </w:rPr>
        <w:t xml:space="preserve">Figure </w:t>
      </w:r>
      <w:r>
        <w:rPr>
          <w:lang w:val="en-US" w:eastAsia="en-US"/>
        </w:rPr>
        <w:t>4.</w:t>
      </w:r>
      <w:r w:rsidRPr="00180DF5">
        <w:rPr>
          <w:lang w:val="en-US" w:eastAsia="en-US"/>
        </w:rPr>
        <w:t>14 shows the crack width-fatigue cycle curve (CW-N) for the fatigue tests representing the maximum crack width within the joint after a various number of fatigue cycles under specified loadings. For FT-7, Crack 1 and 2 along the joint interfaces developed before the fatigue cycling, and one</w:t>
      </w:r>
      <w:bookmarkStart w:id="161" w:name="OLE_LINK15"/>
      <w:r w:rsidRPr="00180DF5">
        <w:rPr>
          <w:lang w:val="en-US" w:eastAsia="en-US"/>
        </w:rPr>
        <w:t xml:space="preserve"> longitudinal crack</w:t>
      </w:r>
      <w:bookmarkEnd w:id="161"/>
      <w:r w:rsidRPr="00180DF5">
        <w:rPr>
          <w:lang w:val="en-US" w:eastAsia="en-US"/>
        </w:rPr>
        <w:t xml:space="preserve"> developed in the static test after 0.5 million cycles. The longitudinal crack width was less than 0.2 mm (0.008 in.) all through the cycling. For FT-O, seven cracks developed during the static test before the fatigue cycling, including two cracks along the joint interfaces, two transverse cracks and three longitudinal cracks in the joint. No new crack occurred in the interim static tests. Crack 1 along the joint interface with two U-bars had the largest width all through the fatigue cycling, while all the other cracks had the width less than 0.2 mm (0.008 in.). </w:t>
      </w:r>
    </w:p>
    <w:p w:rsidR="00913FDB" w:rsidRPr="00180DF5" w:rsidRDefault="00913FDB" w:rsidP="00180DF5">
      <w:pPr>
        <w:spacing w:after="100" w:line="480" w:lineRule="auto"/>
        <w:rPr>
          <w:lang w:val="en-US"/>
        </w:rPr>
      </w:pPr>
      <w:r w:rsidRPr="00180DF5">
        <w:rPr>
          <w:lang w:val="en-US" w:eastAsia="en-US"/>
        </w:rPr>
        <w:t xml:space="preserve">From Figure </w:t>
      </w:r>
      <w:r>
        <w:rPr>
          <w:lang w:val="en-US" w:eastAsia="en-US"/>
        </w:rPr>
        <w:t>4.</w:t>
      </w:r>
      <w:r w:rsidRPr="00180DF5">
        <w:rPr>
          <w:lang w:val="en-US" w:eastAsia="en-US"/>
        </w:rPr>
        <w:t>14, it can be seen that the width of the crack within the joint was dependent upon the applied load.  The crack widths increased with the increased loads, as expected. Under the same loading, the crack widths were observed to increase with increasing numbers of fatigue cycles, particularly for the specimens with the overnight cure material.  The joint with the 7-day cure material developed smaller crack widths than the overnight cure material, and the cracks in the joint with the 7-day cure material tended to stabilize under fatigue loads.</w:t>
      </w:r>
    </w:p>
    <w:p w:rsidR="00913FDB" w:rsidRPr="00305CD1" w:rsidRDefault="00913FDB" w:rsidP="00875033">
      <w:pPr>
        <w:pStyle w:val="disshead3"/>
        <w:rPr>
          <w:lang w:val="en-US"/>
        </w:rPr>
      </w:pPr>
      <w:bookmarkStart w:id="162" w:name="_Toc267230512"/>
      <w:bookmarkStart w:id="163" w:name="_Toc276027907"/>
      <w:r w:rsidRPr="00305CD1">
        <w:rPr>
          <w:lang w:val="en-US"/>
        </w:rPr>
        <w:t xml:space="preserve">4.4.4 Strain </w:t>
      </w:r>
      <w:bookmarkStart w:id="164" w:name="OLE_LINK9"/>
      <w:bookmarkStart w:id="165" w:name="OLE_LINK10"/>
      <w:bookmarkEnd w:id="162"/>
      <w:r w:rsidRPr="00305CD1">
        <w:rPr>
          <w:lang w:val="en-US"/>
        </w:rPr>
        <w:t>Development</w:t>
      </w:r>
      <w:bookmarkEnd w:id="164"/>
      <w:bookmarkEnd w:id="165"/>
      <w:bookmarkEnd w:id="163"/>
      <w:r w:rsidRPr="00305CD1">
        <w:rPr>
          <w:lang w:val="en-US"/>
        </w:rPr>
        <w:t xml:space="preserve"> </w:t>
      </w:r>
    </w:p>
    <w:p w:rsidR="00913FDB" w:rsidRPr="00180DF5" w:rsidRDefault="00913FDB" w:rsidP="00180DF5">
      <w:pPr>
        <w:spacing w:after="100" w:line="480" w:lineRule="auto"/>
        <w:rPr>
          <w:lang w:val="en-US" w:eastAsia="en-US"/>
        </w:rPr>
      </w:pPr>
      <w:r w:rsidRPr="00180DF5">
        <w:rPr>
          <w:lang w:val="en-US" w:eastAsia="en-US"/>
        </w:rPr>
        <w:t xml:space="preserve">Figure </w:t>
      </w:r>
      <w:r>
        <w:rPr>
          <w:lang w:val="en-US" w:eastAsia="en-US"/>
        </w:rPr>
        <w:t>4.</w:t>
      </w:r>
      <w:r w:rsidRPr="00180DF5">
        <w:rPr>
          <w:lang w:val="en-US" w:eastAsia="en-US"/>
        </w:rPr>
        <w:t>15 shows the microstrain-fatigue cycle curves (MS-N) for the fatigue tests representing the reinforcement strain in the joint after a various number of fatigue cycles under se</w:t>
      </w:r>
      <w:r>
        <w:rPr>
          <w:lang w:val="en-US" w:eastAsia="en-US"/>
        </w:rPr>
        <w:t>rvice live load.  The strain ga</w:t>
      </w:r>
      <w:r w:rsidRPr="00180DF5">
        <w:rPr>
          <w:lang w:val="en-US" w:eastAsia="en-US"/>
        </w:rPr>
        <w:t>ge number and the loading are sho</w:t>
      </w:r>
      <w:r>
        <w:rPr>
          <w:lang w:val="en-US" w:eastAsia="en-US"/>
        </w:rPr>
        <w:t>wn in the figure. The strain ga</w:t>
      </w:r>
      <w:r w:rsidRPr="00180DF5">
        <w:rPr>
          <w:lang w:val="en-US" w:eastAsia="en-US"/>
        </w:rPr>
        <w:t xml:space="preserve">ge layout is shown in Figure </w:t>
      </w:r>
      <w:r>
        <w:rPr>
          <w:lang w:val="en-US" w:eastAsia="en-US"/>
        </w:rPr>
        <w:t>4.</w:t>
      </w:r>
      <w:r w:rsidRPr="00180DF5">
        <w:rPr>
          <w:lang w:val="en-US" w:eastAsia="en-US"/>
        </w:rPr>
        <w:t xml:space="preserve">5. “P = 196 kN” means the specimen is subjected to a tension load of 196 kN in total.  </w:t>
      </w:r>
    </w:p>
    <w:p w:rsidR="00913FDB" w:rsidRPr="00180DF5" w:rsidRDefault="00913FDB" w:rsidP="00180DF5">
      <w:pPr>
        <w:spacing w:after="100" w:line="480" w:lineRule="auto"/>
        <w:rPr>
          <w:lang w:val="en-US" w:eastAsia="en-US"/>
        </w:rPr>
      </w:pPr>
      <w:r w:rsidRPr="00180DF5">
        <w:rPr>
          <w:lang w:val="en-US" w:eastAsia="en-US"/>
        </w:rPr>
        <w:t xml:space="preserve">From Figure </w:t>
      </w:r>
      <w:r>
        <w:rPr>
          <w:lang w:val="en-US" w:eastAsia="en-US"/>
        </w:rPr>
        <w:t>4.</w:t>
      </w:r>
      <w:r w:rsidRPr="00180DF5">
        <w:rPr>
          <w:lang w:val="en-US" w:eastAsia="en-US"/>
        </w:rPr>
        <w:t>15, it can be seen that the variation of the reinforcement strain after different fatigue cycles is not significant.  The reinforcement in the side of two U-bars experience a higher strain compared with the reinforcement in the side of three U-bars.  The strain increases with the increase of the distance from the bend of the U-bars.  The lacer bar experiences a low strain.</w:t>
      </w:r>
    </w:p>
    <w:p w:rsidR="00913FDB" w:rsidRPr="00180DF5" w:rsidRDefault="00913FDB" w:rsidP="00180DF5">
      <w:pPr>
        <w:spacing w:after="100" w:line="480" w:lineRule="auto"/>
        <w:rPr>
          <w:lang w:val="en-US" w:eastAsia="en-US"/>
        </w:rPr>
      </w:pPr>
      <w:r w:rsidRPr="00180DF5">
        <w:rPr>
          <w:lang w:val="en-US" w:eastAsia="en-US"/>
        </w:rPr>
        <w:t xml:space="preserve">Figure </w:t>
      </w:r>
      <w:r>
        <w:rPr>
          <w:lang w:val="en-US" w:eastAsia="en-US"/>
        </w:rPr>
        <w:t>4.</w:t>
      </w:r>
      <w:r w:rsidRPr="00180DF5">
        <w:rPr>
          <w:lang w:val="en-US" w:eastAsia="en-US"/>
        </w:rPr>
        <w:t xml:space="preserve">16 shows the load-microstrain curves representing the strain values in the joint zone (Strain gage 3-1, shown in Figure </w:t>
      </w:r>
      <w:r>
        <w:rPr>
          <w:lang w:val="en-US" w:eastAsia="en-US"/>
        </w:rPr>
        <w:t>4.</w:t>
      </w:r>
      <w:r w:rsidRPr="00180DF5">
        <w:rPr>
          <w:lang w:val="en-US" w:eastAsia="en-US"/>
        </w:rPr>
        <w:t xml:space="preserve">5) for each specimen, which also show the variation of the reinforcement strain after fatigue cycles is not significant. The strain for WT-1 develops differently from ST-O, FT-O, ST-7 and FT-7, because ST-O, FT-O, ST-7 and FT-7 develop cracks along the joint interfaces, while WT-1 has no joint and has similar transverse cracks developed at other locations. </w:t>
      </w:r>
    </w:p>
    <w:p w:rsidR="00913FDB" w:rsidRPr="00305CD1" w:rsidRDefault="00913FDB" w:rsidP="00875033">
      <w:pPr>
        <w:pStyle w:val="disshead2"/>
        <w:rPr>
          <w:lang w:val="en-US"/>
        </w:rPr>
      </w:pPr>
      <w:bookmarkStart w:id="166" w:name="_Toc267230514"/>
      <w:bookmarkStart w:id="167" w:name="_Toc276027908"/>
      <w:r w:rsidRPr="00305CD1">
        <w:rPr>
          <w:lang w:val="en-US"/>
        </w:rPr>
        <w:t>4.5 Conclusions</w:t>
      </w:r>
      <w:bookmarkEnd w:id="166"/>
      <w:bookmarkEnd w:id="167"/>
    </w:p>
    <w:p w:rsidR="00913FDB" w:rsidRPr="00180DF5" w:rsidRDefault="00913FDB" w:rsidP="00180DF5">
      <w:pPr>
        <w:spacing w:after="100" w:line="480" w:lineRule="auto"/>
        <w:rPr>
          <w:lang w:val="en-US" w:eastAsia="en-US"/>
        </w:rPr>
      </w:pPr>
      <w:r w:rsidRPr="00180DF5">
        <w:rPr>
          <w:lang w:val="en-US" w:eastAsia="en-US"/>
        </w:rPr>
        <w:t>Based on the parametric study and the experimental program, the following conclusions are made:</w:t>
      </w:r>
    </w:p>
    <w:p w:rsidR="00913FDB" w:rsidRPr="00120CD4" w:rsidRDefault="00913FDB" w:rsidP="00180DF5">
      <w:pPr>
        <w:pStyle w:val="NCHRPBullet"/>
        <w:numPr>
          <w:ilvl w:val="0"/>
          <w:numId w:val="5"/>
        </w:numPr>
        <w:spacing w:line="480" w:lineRule="auto"/>
        <w:rPr>
          <w:rFonts w:ascii="Times New Roman" w:hAnsi="Times New Roman"/>
          <w:sz w:val="24"/>
          <w:szCs w:val="24"/>
        </w:rPr>
      </w:pPr>
      <w:r w:rsidRPr="00120CD4">
        <w:rPr>
          <w:rFonts w:ascii="Times New Roman" w:hAnsi="Times New Roman"/>
          <w:sz w:val="24"/>
          <w:szCs w:val="24"/>
        </w:rPr>
        <w:t>The fatigue loading ha</w:t>
      </w:r>
      <w:r>
        <w:rPr>
          <w:rFonts w:ascii="Times New Roman" w:hAnsi="Times New Roman"/>
          <w:sz w:val="24"/>
          <w:szCs w:val="24"/>
        </w:rPr>
        <w:t>d</w:t>
      </w:r>
      <w:r w:rsidRPr="00120CD4">
        <w:rPr>
          <w:rFonts w:ascii="Times New Roman" w:hAnsi="Times New Roman"/>
          <w:sz w:val="24"/>
          <w:szCs w:val="24"/>
        </w:rPr>
        <w:t xml:space="preserve"> no </w:t>
      </w:r>
      <w:r w:rsidRPr="003351E8">
        <w:rPr>
          <w:rFonts w:ascii="Times New Roman" w:hAnsi="Times New Roman"/>
          <w:sz w:val="24"/>
          <w:szCs w:val="24"/>
        </w:rPr>
        <w:t>significant</w:t>
      </w:r>
      <w:r w:rsidRPr="00120CD4">
        <w:rPr>
          <w:rFonts w:ascii="Times New Roman" w:hAnsi="Times New Roman"/>
          <w:sz w:val="24"/>
          <w:szCs w:val="24"/>
        </w:rPr>
        <w:t xml:space="preserve"> influence on tensile capacity and reinforcement strain</w:t>
      </w:r>
      <w:r>
        <w:rPr>
          <w:rFonts w:ascii="Times New Roman" w:hAnsi="Times New Roman"/>
          <w:sz w:val="24"/>
          <w:szCs w:val="24"/>
        </w:rPr>
        <w:t>s</w:t>
      </w:r>
      <w:r w:rsidRPr="00120CD4">
        <w:rPr>
          <w:rFonts w:ascii="Times New Roman" w:hAnsi="Times New Roman"/>
          <w:sz w:val="24"/>
          <w:szCs w:val="24"/>
        </w:rPr>
        <w:t>.</w:t>
      </w:r>
    </w:p>
    <w:p w:rsidR="00913FDB" w:rsidRPr="00120CD4" w:rsidRDefault="00913FDB" w:rsidP="00180DF5">
      <w:pPr>
        <w:pStyle w:val="NCHRPBullet"/>
        <w:numPr>
          <w:ilvl w:val="0"/>
          <w:numId w:val="5"/>
        </w:numPr>
        <w:spacing w:line="480" w:lineRule="auto"/>
        <w:rPr>
          <w:rFonts w:ascii="Times New Roman" w:hAnsi="Times New Roman"/>
          <w:sz w:val="24"/>
          <w:szCs w:val="24"/>
        </w:rPr>
      </w:pPr>
      <w:r w:rsidRPr="0084671B">
        <w:rPr>
          <w:rFonts w:ascii="Times New Roman" w:hAnsi="Times New Roman"/>
          <w:sz w:val="24"/>
          <w:szCs w:val="24"/>
        </w:rPr>
        <w:t>The fatigue loading was observed to have an effect on the deflection development</w:t>
      </w:r>
      <w:r>
        <w:rPr>
          <w:rFonts w:ascii="Times New Roman" w:hAnsi="Times New Roman"/>
          <w:sz w:val="24"/>
          <w:szCs w:val="24"/>
        </w:rPr>
        <w:t xml:space="preserve">, </w:t>
      </w:r>
      <w:r w:rsidRPr="00D443F3">
        <w:rPr>
          <w:rFonts w:ascii="Times New Roman" w:hAnsi="Times New Roman"/>
          <w:sz w:val="24"/>
          <w:szCs w:val="24"/>
        </w:rPr>
        <w:t>particularly for the joints with the 7-day cure material</w:t>
      </w:r>
      <w:r w:rsidRPr="00120CD4">
        <w:rPr>
          <w:rFonts w:ascii="Times New Roman" w:hAnsi="Times New Roman"/>
          <w:sz w:val="24"/>
          <w:szCs w:val="24"/>
        </w:rPr>
        <w:t>.</w:t>
      </w:r>
    </w:p>
    <w:p w:rsidR="00913FDB" w:rsidRPr="0084671B" w:rsidRDefault="00913FDB" w:rsidP="00180DF5">
      <w:pPr>
        <w:pStyle w:val="NCHRPBullet"/>
        <w:numPr>
          <w:ilvl w:val="0"/>
          <w:numId w:val="5"/>
        </w:numPr>
        <w:spacing w:line="480" w:lineRule="auto"/>
        <w:rPr>
          <w:rFonts w:ascii="Times New Roman" w:hAnsi="Times New Roman"/>
          <w:sz w:val="24"/>
          <w:szCs w:val="24"/>
        </w:rPr>
      </w:pPr>
      <w:r w:rsidRPr="0084671B">
        <w:rPr>
          <w:rFonts w:ascii="Times New Roman" w:hAnsi="Times New Roman"/>
          <w:sz w:val="24"/>
          <w:szCs w:val="24"/>
        </w:rPr>
        <w:t>The fatigue loading had some effect on the measured crack widths in the specimens with the overnight cure material. Under the same loading, the crack widths were observed to increase after the fatigue cycles</w:t>
      </w:r>
      <w:r w:rsidRPr="00120CD4">
        <w:rPr>
          <w:rFonts w:ascii="Times New Roman" w:hAnsi="Times New Roman"/>
          <w:sz w:val="24"/>
          <w:szCs w:val="24"/>
        </w:rPr>
        <w:t>.</w:t>
      </w:r>
    </w:p>
    <w:p w:rsidR="00913FDB" w:rsidRPr="00120CD4" w:rsidRDefault="00913FDB" w:rsidP="00180DF5">
      <w:pPr>
        <w:pStyle w:val="NCHRPBullet"/>
        <w:numPr>
          <w:ilvl w:val="0"/>
          <w:numId w:val="5"/>
        </w:numPr>
        <w:spacing w:line="480" w:lineRule="auto"/>
        <w:rPr>
          <w:rFonts w:ascii="Times New Roman" w:hAnsi="Times New Roman"/>
          <w:sz w:val="24"/>
          <w:szCs w:val="24"/>
        </w:rPr>
      </w:pPr>
      <w:r w:rsidRPr="00120CD4">
        <w:rPr>
          <w:rFonts w:ascii="Times New Roman" w:hAnsi="Times New Roman"/>
          <w:sz w:val="24"/>
          <w:szCs w:val="24"/>
        </w:rPr>
        <w:t xml:space="preserve">The tensile capacity of transverse joints with overnight cure material is lower than expected due to the lower strength of CP materials. It was found that attention needs be paid to the moisture loss during the first </w:t>
      </w:r>
      <w:r>
        <w:rPr>
          <w:rFonts w:ascii="Times New Roman" w:hAnsi="Times New Roman"/>
          <w:sz w:val="24"/>
          <w:szCs w:val="24"/>
        </w:rPr>
        <w:t>three</w:t>
      </w:r>
      <w:r w:rsidRPr="00120CD4">
        <w:rPr>
          <w:rFonts w:ascii="Times New Roman" w:hAnsi="Times New Roman"/>
          <w:sz w:val="24"/>
          <w:szCs w:val="24"/>
        </w:rPr>
        <w:t xml:space="preserve"> hours after placement in order to develop the expected strength of </w:t>
      </w:r>
      <w:r>
        <w:rPr>
          <w:rFonts w:ascii="Times New Roman" w:hAnsi="Times New Roman"/>
          <w:sz w:val="24"/>
          <w:szCs w:val="24"/>
        </w:rPr>
        <w:t>41.4 MPa (</w:t>
      </w:r>
      <w:r w:rsidRPr="00120CD4">
        <w:rPr>
          <w:rFonts w:ascii="Times New Roman" w:hAnsi="Times New Roman"/>
          <w:sz w:val="24"/>
          <w:szCs w:val="24"/>
        </w:rPr>
        <w:t>6.0 ksi</w:t>
      </w:r>
      <w:r>
        <w:rPr>
          <w:rFonts w:ascii="Times New Roman" w:hAnsi="Times New Roman"/>
          <w:sz w:val="24"/>
          <w:szCs w:val="24"/>
        </w:rPr>
        <w:t>)</w:t>
      </w:r>
      <w:r w:rsidRPr="00120CD4">
        <w:rPr>
          <w:rFonts w:ascii="Times New Roman" w:hAnsi="Times New Roman"/>
          <w:sz w:val="24"/>
          <w:szCs w:val="24"/>
        </w:rPr>
        <w:t xml:space="preserve"> for overnight cure CP materials. </w:t>
      </w:r>
    </w:p>
    <w:p w:rsidR="00913FDB" w:rsidRPr="006A39EB" w:rsidRDefault="00913FDB" w:rsidP="00180DF5">
      <w:pPr>
        <w:pStyle w:val="NCHRPBullet"/>
        <w:numPr>
          <w:ilvl w:val="0"/>
          <w:numId w:val="5"/>
        </w:numPr>
        <w:spacing w:line="480" w:lineRule="auto"/>
        <w:rPr>
          <w:rFonts w:ascii="Times New Roman" w:hAnsi="Times New Roman"/>
          <w:sz w:val="24"/>
          <w:szCs w:val="24"/>
        </w:rPr>
      </w:pPr>
      <w:r w:rsidRPr="006A39EB">
        <w:rPr>
          <w:rFonts w:ascii="Times New Roman" w:hAnsi="Times New Roman"/>
          <w:sz w:val="24"/>
          <w:szCs w:val="24"/>
        </w:rPr>
        <w:t xml:space="preserve">Undesirable wider crack widths will be developed at service load levels in transverse joints designed with higher grades of steel (e.g., </w:t>
      </w:r>
      <w:r w:rsidRPr="006F439F">
        <w:rPr>
          <w:rFonts w:ascii="Times New Roman" w:hAnsi="Times New Roman"/>
          <w:sz w:val="24"/>
          <w:szCs w:val="24"/>
        </w:rPr>
        <w:t>517 MPa (75 ksi)</w:t>
      </w:r>
      <w:r w:rsidRPr="006A39EB">
        <w:rPr>
          <w:rFonts w:ascii="Times New Roman" w:hAnsi="Times New Roman"/>
          <w:sz w:val="24"/>
          <w:szCs w:val="24"/>
        </w:rPr>
        <w:t xml:space="preserve"> compared to </w:t>
      </w:r>
      <w:r w:rsidRPr="00DA544E">
        <w:rPr>
          <w:rFonts w:ascii="Times New Roman" w:hAnsi="Times New Roman"/>
          <w:sz w:val="24"/>
          <w:szCs w:val="24"/>
        </w:rPr>
        <w:t>414 MPa (60 ksi)</w:t>
      </w:r>
      <w:r w:rsidRPr="006A39EB">
        <w:rPr>
          <w:rFonts w:ascii="Times New Roman" w:hAnsi="Times New Roman"/>
          <w:sz w:val="24"/>
          <w:szCs w:val="24"/>
        </w:rPr>
        <w:t xml:space="preserve">) because smaller amounts of reinforcement can provide the required nominal strength. Under service loads, larger stresses would be expected in the smaller bars, which lead to wider cracks at service. It is recommended that </w:t>
      </w:r>
      <w:r w:rsidRPr="00DA544E">
        <w:rPr>
          <w:rFonts w:ascii="Times New Roman" w:hAnsi="Times New Roman"/>
          <w:sz w:val="24"/>
          <w:szCs w:val="24"/>
        </w:rPr>
        <w:t>414 MPa (60 ksi)</w:t>
      </w:r>
      <w:r w:rsidRPr="006A39EB">
        <w:rPr>
          <w:rFonts w:ascii="Times New Roman" w:hAnsi="Times New Roman"/>
          <w:sz w:val="24"/>
          <w:szCs w:val="24"/>
        </w:rPr>
        <w:t xml:space="preserve"> nominal yield strength be used in the design of transverse joints, or that stresses in the reinforcement are limited to </w:t>
      </w:r>
      <w:r>
        <w:rPr>
          <w:rFonts w:ascii="Times New Roman" w:hAnsi="Times New Roman"/>
          <w:sz w:val="24"/>
          <w:szCs w:val="24"/>
        </w:rPr>
        <w:t>345</w:t>
      </w:r>
      <w:r w:rsidRPr="00DA544E">
        <w:rPr>
          <w:rFonts w:ascii="Times New Roman" w:hAnsi="Times New Roman"/>
          <w:sz w:val="24"/>
          <w:szCs w:val="24"/>
        </w:rPr>
        <w:t xml:space="preserve"> MPa (</w:t>
      </w:r>
      <w:r>
        <w:rPr>
          <w:rFonts w:ascii="Times New Roman" w:hAnsi="Times New Roman"/>
          <w:sz w:val="24"/>
          <w:szCs w:val="24"/>
        </w:rPr>
        <w:t>5</w:t>
      </w:r>
      <w:r w:rsidRPr="00DA544E">
        <w:rPr>
          <w:rFonts w:ascii="Times New Roman" w:hAnsi="Times New Roman"/>
          <w:sz w:val="24"/>
          <w:szCs w:val="24"/>
        </w:rPr>
        <w:t>0 ksi)</w:t>
      </w:r>
      <w:r w:rsidRPr="006A39EB">
        <w:rPr>
          <w:rFonts w:ascii="Times New Roman" w:hAnsi="Times New Roman"/>
          <w:sz w:val="24"/>
          <w:szCs w:val="24"/>
        </w:rPr>
        <w:t xml:space="preserve"> at service.</w:t>
      </w:r>
    </w:p>
    <w:p w:rsidR="00913FDB" w:rsidRPr="006A39EB" w:rsidRDefault="00913FDB" w:rsidP="00180DF5">
      <w:pPr>
        <w:pStyle w:val="NCHRPBullet"/>
        <w:numPr>
          <w:ilvl w:val="0"/>
          <w:numId w:val="5"/>
        </w:numPr>
        <w:spacing w:line="480" w:lineRule="auto"/>
        <w:rPr>
          <w:rFonts w:ascii="Times New Roman" w:hAnsi="Times New Roman"/>
          <w:sz w:val="24"/>
          <w:szCs w:val="24"/>
        </w:rPr>
      </w:pPr>
      <w:r w:rsidRPr="006A39EB">
        <w:rPr>
          <w:rFonts w:ascii="Times New Roman" w:hAnsi="Times New Roman"/>
          <w:sz w:val="24"/>
          <w:szCs w:val="24"/>
        </w:rPr>
        <w:t>Based on these tests and with the aforementioned caveats, the U-bar detail may be considered a viable connection system for transverse joints.</w:t>
      </w:r>
    </w:p>
    <w:p w:rsidR="00913FDB" w:rsidRPr="000705C6" w:rsidRDefault="00913FDB" w:rsidP="000705C6">
      <w:pPr>
        <w:pStyle w:val="disshead2"/>
        <w:rPr>
          <w:lang w:val="en-US"/>
        </w:rPr>
      </w:pPr>
      <w:bookmarkStart w:id="168" w:name="_Toc276027909"/>
      <w:r w:rsidRPr="00567581">
        <w:rPr>
          <w:lang w:val="en-US"/>
        </w:rPr>
        <w:t>Appendix</w:t>
      </w:r>
      <w:bookmarkEnd w:id="168"/>
    </w:p>
    <w:p w:rsidR="00913FDB" w:rsidRPr="00200FE1" w:rsidRDefault="00913FDB" w:rsidP="00EB728F">
      <w:pPr>
        <w:pStyle w:val="disstable"/>
      </w:pPr>
      <w:bookmarkStart w:id="169" w:name="_Toc276027855"/>
      <w:r w:rsidRPr="00200FE1">
        <w:t xml:space="preserve">Table </w:t>
      </w:r>
      <w:r>
        <w:t>4.</w:t>
      </w:r>
      <w:r w:rsidRPr="00200FE1">
        <w:t>1</w:t>
      </w:r>
      <w:r>
        <w:t>.</w:t>
      </w:r>
      <w:r w:rsidRPr="00200FE1">
        <w:t xml:space="preserve"> Negative </w:t>
      </w:r>
      <w:r>
        <w:t>M</w:t>
      </w:r>
      <w:r w:rsidRPr="00200FE1">
        <w:t xml:space="preserve">oment over </w:t>
      </w:r>
      <w:r>
        <w:t>P</w:t>
      </w:r>
      <w:r w:rsidRPr="00200FE1">
        <w:t xml:space="preserve">iers in </w:t>
      </w:r>
      <w:r>
        <w:t>B</w:t>
      </w:r>
      <w:r w:rsidRPr="00200FE1">
        <w:t xml:space="preserve">ridge </w:t>
      </w:r>
      <w:r>
        <w:t>M</w:t>
      </w:r>
      <w:r w:rsidRPr="00200FE1">
        <w:t>odels</w:t>
      </w:r>
      <w:bookmarkEnd w:id="169"/>
    </w:p>
    <w:tbl>
      <w:tblPr>
        <w:tblW w:w="0" w:type="auto"/>
        <w:jc w:val="center"/>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0"/>
        <w:gridCol w:w="1398"/>
        <w:gridCol w:w="657"/>
        <w:gridCol w:w="923"/>
        <w:gridCol w:w="750"/>
        <w:gridCol w:w="1581"/>
        <w:gridCol w:w="1620"/>
      </w:tblGrid>
      <w:tr w:rsidR="00913FDB" w:rsidRPr="007443F3" w:rsidTr="00EB728F">
        <w:trPr>
          <w:jc w:val="center"/>
        </w:trPr>
        <w:tc>
          <w:tcPr>
            <w:tcW w:w="870" w:type="dxa"/>
            <w:vMerge w:val="restart"/>
            <w:tcBorders>
              <w:top w:val="single" w:sz="12" w:space="0" w:color="auto"/>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Bridge Model</w:t>
            </w:r>
          </w:p>
        </w:tc>
        <w:tc>
          <w:tcPr>
            <w:tcW w:w="1398" w:type="dxa"/>
            <w:vMerge w:val="restart"/>
            <w:tcBorders>
              <w:top w:val="single" w:sz="12" w:space="0" w:color="auto"/>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Bridge System</w:t>
            </w:r>
          </w:p>
        </w:tc>
        <w:tc>
          <w:tcPr>
            <w:tcW w:w="1848" w:type="dxa"/>
            <w:gridSpan w:val="3"/>
            <w:tcBorders>
              <w:top w:val="single" w:sz="12" w:space="0" w:color="auto"/>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Span (</w:t>
            </w:r>
            <w:r>
              <w:rPr>
                <w:kern w:val="2"/>
                <w:lang w:eastAsia="zh-CN"/>
              </w:rPr>
              <w:t>mm</w:t>
            </w:r>
            <w:r w:rsidRPr="00200FE1">
              <w:rPr>
                <w:kern w:val="2"/>
                <w:lang w:eastAsia="zh-CN"/>
              </w:rPr>
              <w:t>)</w:t>
            </w:r>
          </w:p>
        </w:tc>
        <w:tc>
          <w:tcPr>
            <w:tcW w:w="3201" w:type="dxa"/>
            <w:gridSpan w:val="2"/>
            <w:tcBorders>
              <w:top w:val="single" w:sz="12" w:space="0" w:color="auto"/>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Moment (</w:t>
            </w:r>
            <w:r>
              <w:t>kN-m</w:t>
            </w:r>
            <w:r w:rsidRPr="00200FE1">
              <w:rPr>
                <w:kern w:val="2"/>
                <w:lang w:eastAsia="zh-CN"/>
              </w:rPr>
              <w:t>)</w:t>
            </w:r>
          </w:p>
        </w:tc>
      </w:tr>
      <w:tr w:rsidR="00913FDB" w:rsidRPr="007443F3" w:rsidTr="00B96187">
        <w:trPr>
          <w:jc w:val="center"/>
        </w:trPr>
        <w:tc>
          <w:tcPr>
            <w:tcW w:w="870" w:type="dxa"/>
            <w:vMerge/>
            <w:tcBorders>
              <w:top w:val="nil"/>
              <w:left w:val="nil"/>
              <w:bottom w:val="single" w:sz="2" w:space="0" w:color="auto"/>
              <w:right w:val="nil"/>
            </w:tcBorders>
            <w:vAlign w:val="center"/>
          </w:tcPr>
          <w:p w:rsidR="00913FDB" w:rsidRPr="00200FE1" w:rsidRDefault="00913FDB" w:rsidP="00180DF5">
            <w:pPr>
              <w:pStyle w:val="BodyText"/>
              <w:keepNext/>
              <w:keepLines/>
              <w:widowControl w:val="0"/>
              <w:jc w:val="center"/>
              <w:rPr>
                <w:kern w:val="2"/>
                <w:lang w:eastAsia="zh-CN"/>
              </w:rPr>
            </w:pPr>
          </w:p>
        </w:tc>
        <w:tc>
          <w:tcPr>
            <w:tcW w:w="1398" w:type="dxa"/>
            <w:vMerge/>
            <w:tcBorders>
              <w:top w:val="nil"/>
              <w:left w:val="nil"/>
              <w:bottom w:val="single" w:sz="2" w:space="0" w:color="auto"/>
              <w:right w:val="nil"/>
            </w:tcBorders>
            <w:vAlign w:val="center"/>
          </w:tcPr>
          <w:p w:rsidR="00913FDB" w:rsidRPr="00200FE1" w:rsidRDefault="00913FDB" w:rsidP="00180DF5">
            <w:pPr>
              <w:pStyle w:val="BodyText"/>
              <w:keepNext/>
              <w:keepLines/>
              <w:widowControl w:val="0"/>
              <w:jc w:val="center"/>
              <w:rPr>
                <w:kern w:val="2"/>
                <w:lang w:eastAsia="zh-CN"/>
              </w:rPr>
            </w:pPr>
          </w:p>
        </w:tc>
        <w:tc>
          <w:tcPr>
            <w:tcW w:w="576" w:type="dxa"/>
            <w:tcBorders>
              <w:top w:val="nil"/>
              <w:left w:val="nil"/>
              <w:bottom w:val="single" w:sz="2" w:space="0" w:color="auto"/>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First</w:t>
            </w:r>
          </w:p>
        </w:tc>
        <w:tc>
          <w:tcPr>
            <w:tcW w:w="576" w:type="dxa"/>
            <w:tcBorders>
              <w:top w:val="nil"/>
              <w:left w:val="nil"/>
              <w:bottom w:val="single" w:sz="2" w:space="0" w:color="auto"/>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Second</w:t>
            </w:r>
          </w:p>
        </w:tc>
        <w:tc>
          <w:tcPr>
            <w:tcW w:w="696" w:type="dxa"/>
            <w:tcBorders>
              <w:top w:val="nil"/>
              <w:left w:val="nil"/>
              <w:bottom w:val="single" w:sz="2" w:space="0" w:color="auto"/>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Third</w:t>
            </w:r>
          </w:p>
        </w:tc>
        <w:tc>
          <w:tcPr>
            <w:tcW w:w="1581" w:type="dxa"/>
            <w:tcBorders>
              <w:top w:val="nil"/>
              <w:left w:val="nil"/>
              <w:bottom w:val="single" w:sz="2" w:space="0" w:color="auto"/>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Design Load</w:t>
            </w:r>
          </w:p>
        </w:tc>
        <w:tc>
          <w:tcPr>
            <w:tcW w:w="1620" w:type="dxa"/>
            <w:tcBorders>
              <w:top w:val="nil"/>
              <w:left w:val="nil"/>
              <w:bottom w:val="single" w:sz="2" w:space="0" w:color="auto"/>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Fatigue Load</w:t>
            </w:r>
          </w:p>
        </w:tc>
      </w:tr>
      <w:tr w:rsidR="00913FDB" w:rsidRPr="007443F3" w:rsidTr="00B96187">
        <w:trPr>
          <w:jc w:val="center"/>
        </w:trPr>
        <w:tc>
          <w:tcPr>
            <w:tcW w:w="870" w:type="dxa"/>
            <w:tcBorders>
              <w:top w:val="single" w:sz="2" w:space="0" w:color="auto"/>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1</w:t>
            </w:r>
          </w:p>
        </w:tc>
        <w:tc>
          <w:tcPr>
            <w:tcW w:w="1398" w:type="dxa"/>
            <w:vMerge w:val="restart"/>
            <w:tcBorders>
              <w:top w:val="single" w:sz="2" w:space="0" w:color="auto"/>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Two-Span</w:t>
            </w:r>
          </w:p>
        </w:tc>
        <w:tc>
          <w:tcPr>
            <w:tcW w:w="576" w:type="dxa"/>
            <w:tcBorders>
              <w:top w:val="single" w:sz="2" w:space="0" w:color="auto"/>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20</w:t>
            </w:r>
          </w:p>
        </w:tc>
        <w:tc>
          <w:tcPr>
            <w:tcW w:w="576" w:type="dxa"/>
            <w:tcBorders>
              <w:top w:val="single" w:sz="2" w:space="0" w:color="auto"/>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20</w:t>
            </w:r>
          </w:p>
        </w:tc>
        <w:tc>
          <w:tcPr>
            <w:tcW w:w="696" w:type="dxa"/>
            <w:vMerge w:val="restart"/>
            <w:tcBorders>
              <w:top w:val="single" w:sz="2" w:space="0" w:color="auto"/>
              <w:left w:val="nil"/>
              <w:bottom w:val="nil"/>
              <w:right w:val="nil"/>
              <w:tr2bl w:val="single" w:sz="4" w:space="0" w:color="auto"/>
            </w:tcBorders>
            <w:vAlign w:val="center"/>
          </w:tcPr>
          <w:p w:rsidR="00913FDB" w:rsidRPr="00ED2FCF" w:rsidRDefault="00913FDB" w:rsidP="00180DF5">
            <w:pPr>
              <w:pStyle w:val="BodyText"/>
              <w:keepNext/>
              <w:keepLines/>
              <w:widowControl w:val="0"/>
              <w:jc w:val="center"/>
              <w:rPr>
                <w:kern w:val="2"/>
                <w:lang w:eastAsia="zh-CN"/>
              </w:rPr>
            </w:pPr>
          </w:p>
        </w:tc>
        <w:tc>
          <w:tcPr>
            <w:tcW w:w="1581" w:type="dxa"/>
            <w:tcBorders>
              <w:top w:val="single" w:sz="2" w:space="0" w:color="auto"/>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 xml:space="preserve">1563 </w:t>
            </w:r>
          </w:p>
        </w:tc>
        <w:tc>
          <w:tcPr>
            <w:tcW w:w="1620" w:type="dxa"/>
            <w:tcBorders>
              <w:top w:val="single" w:sz="2" w:space="0" w:color="auto"/>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438</w:t>
            </w:r>
          </w:p>
        </w:tc>
      </w:tr>
      <w:tr w:rsidR="00913FDB" w:rsidRPr="007443F3" w:rsidTr="00EB728F">
        <w:trPr>
          <w:jc w:val="center"/>
        </w:trPr>
        <w:tc>
          <w:tcPr>
            <w:tcW w:w="87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2</w:t>
            </w:r>
          </w:p>
        </w:tc>
        <w:tc>
          <w:tcPr>
            <w:tcW w:w="1398" w:type="dxa"/>
            <w:vMerge/>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55</w:t>
            </w: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55</w:t>
            </w:r>
          </w:p>
        </w:tc>
        <w:tc>
          <w:tcPr>
            <w:tcW w:w="696" w:type="dxa"/>
            <w:vMerge/>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p>
        </w:tc>
        <w:tc>
          <w:tcPr>
            <w:tcW w:w="1581"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6372</w:t>
            </w:r>
          </w:p>
        </w:tc>
        <w:tc>
          <w:tcPr>
            <w:tcW w:w="162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1421</w:t>
            </w:r>
          </w:p>
        </w:tc>
      </w:tr>
      <w:tr w:rsidR="00913FDB" w:rsidRPr="007443F3" w:rsidTr="00EB728F">
        <w:trPr>
          <w:jc w:val="center"/>
        </w:trPr>
        <w:tc>
          <w:tcPr>
            <w:tcW w:w="87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3</w:t>
            </w:r>
          </w:p>
        </w:tc>
        <w:tc>
          <w:tcPr>
            <w:tcW w:w="1398" w:type="dxa"/>
            <w:vMerge/>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55</w:t>
            </w: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29</w:t>
            </w:r>
          </w:p>
        </w:tc>
        <w:tc>
          <w:tcPr>
            <w:tcW w:w="696" w:type="dxa"/>
            <w:vMerge/>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p>
        </w:tc>
        <w:tc>
          <w:tcPr>
            <w:tcW w:w="1581"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6603</w:t>
            </w:r>
          </w:p>
        </w:tc>
        <w:tc>
          <w:tcPr>
            <w:tcW w:w="162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1867</w:t>
            </w:r>
          </w:p>
        </w:tc>
      </w:tr>
      <w:tr w:rsidR="00913FDB" w:rsidRPr="007443F3" w:rsidTr="00EB728F">
        <w:trPr>
          <w:jc w:val="center"/>
        </w:trPr>
        <w:tc>
          <w:tcPr>
            <w:tcW w:w="87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4</w:t>
            </w:r>
          </w:p>
        </w:tc>
        <w:tc>
          <w:tcPr>
            <w:tcW w:w="1398" w:type="dxa"/>
            <w:vMerge/>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54</w:t>
            </w: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26</w:t>
            </w:r>
          </w:p>
        </w:tc>
        <w:tc>
          <w:tcPr>
            <w:tcW w:w="696" w:type="dxa"/>
            <w:vMerge/>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p>
        </w:tc>
        <w:tc>
          <w:tcPr>
            <w:tcW w:w="1581"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6481</w:t>
            </w:r>
          </w:p>
        </w:tc>
        <w:tc>
          <w:tcPr>
            <w:tcW w:w="162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1878</w:t>
            </w:r>
          </w:p>
        </w:tc>
      </w:tr>
      <w:tr w:rsidR="00913FDB" w:rsidRPr="007443F3" w:rsidTr="00EB728F">
        <w:trPr>
          <w:jc w:val="center"/>
        </w:trPr>
        <w:tc>
          <w:tcPr>
            <w:tcW w:w="87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5</w:t>
            </w:r>
          </w:p>
        </w:tc>
        <w:tc>
          <w:tcPr>
            <w:tcW w:w="1398" w:type="dxa"/>
            <w:vMerge w:val="restart"/>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Three-Span</w:t>
            </w: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20</w:t>
            </w: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20</w:t>
            </w:r>
          </w:p>
        </w:tc>
        <w:tc>
          <w:tcPr>
            <w:tcW w:w="69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20</w:t>
            </w:r>
          </w:p>
        </w:tc>
        <w:tc>
          <w:tcPr>
            <w:tcW w:w="1581"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1443</w:t>
            </w:r>
          </w:p>
        </w:tc>
        <w:tc>
          <w:tcPr>
            <w:tcW w:w="162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434</w:t>
            </w:r>
          </w:p>
        </w:tc>
      </w:tr>
      <w:tr w:rsidR="00913FDB" w:rsidRPr="007443F3" w:rsidTr="00EB728F">
        <w:trPr>
          <w:jc w:val="center"/>
        </w:trPr>
        <w:tc>
          <w:tcPr>
            <w:tcW w:w="87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6</w:t>
            </w:r>
          </w:p>
        </w:tc>
        <w:tc>
          <w:tcPr>
            <w:tcW w:w="1398" w:type="dxa"/>
            <w:vMerge/>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54</w:t>
            </w: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54</w:t>
            </w:r>
          </w:p>
        </w:tc>
        <w:tc>
          <w:tcPr>
            <w:tcW w:w="69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54</w:t>
            </w:r>
          </w:p>
        </w:tc>
        <w:tc>
          <w:tcPr>
            <w:tcW w:w="1581"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6132</w:t>
            </w:r>
          </w:p>
        </w:tc>
        <w:tc>
          <w:tcPr>
            <w:tcW w:w="162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1479</w:t>
            </w:r>
          </w:p>
        </w:tc>
      </w:tr>
      <w:tr w:rsidR="00913FDB" w:rsidRPr="007443F3" w:rsidTr="00EB728F">
        <w:trPr>
          <w:jc w:val="center"/>
        </w:trPr>
        <w:tc>
          <w:tcPr>
            <w:tcW w:w="87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7</w:t>
            </w:r>
          </w:p>
        </w:tc>
        <w:tc>
          <w:tcPr>
            <w:tcW w:w="1398" w:type="dxa"/>
            <w:vMerge/>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29</w:t>
            </w:r>
          </w:p>
        </w:tc>
        <w:tc>
          <w:tcPr>
            <w:tcW w:w="57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55</w:t>
            </w:r>
          </w:p>
        </w:tc>
        <w:tc>
          <w:tcPr>
            <w:tcW w:w="696" w:type="dxa"/>
            <w:tcBorders>
              <w:top w:val="nil"/>
              <w:left w:val="nil"/>
              <w:bottom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29</w:t>
            </w:r>
          </w:p>
        </w:tc>
        <w:tc>
          <w:tcPr>
            <w:tcW w:w="1581"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5133</w:t>
            </w:r>
          </w:p>
        </w:tc>
        <w:tc>
          <w:tcPr>
            <w:tcW w:w="1620" w:type="dxa"/>
            <w:tcBorders>
              <w:top w:val="nil"/>
              <w:left w:val="nil"/>
              <w:bottom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1482</w:t>
            </w:r>
          </w:p>
        </w:tc>
      </w:tr>
      <w:tr w:rsidR="00913FDB" w:rsidRPr="007443F3" w:rsidTr="00EB728F">
        <w:trPr>
          <w:jc w:val="center"/>
        </w:trPr>
        <w:tc>
          <w:tcPr>
            <w:tcW w:w="870" w:type="dxa"/>
            <w:tcBorders>
              <w:top w:val="nil"/>
              <w:left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8</w:t>
            </w:r>
          </w:p>
        </w:tc>
        <w:tc>
          <w:tcPr>
            <w:tcW w:w="1398" w:type="dxa"/>
            <w:vMerge/>
            <w:tcBorders>
              <w:top w:val="nil"/>
              <w:left w:val="nil"/>
              <w:right w:val="nil"/>
            </w:tcBorders>
            <w:vAlign w:val="center"/>
          </w:tcPr>
          <w:p w:rsidR="00913FDB" w:rsidRPr="00200FE1" w:rsidRDefault="00913FDB" w:rsidP="00180DF5">
            <w:pPr>
              <w:pStyle w:val="BodyText"/>
              <w:keepNext/>
              <w:keepLines/>
              <w:widowControl w:val="0"/>
              <w:jc w:val="center"/>
              <w:rPr>
                <w:kern w:val="2"/>
                <w:lang w:eastAsia="zh-CN"/>
              </w:rPr>
            </w:pPr>
          </w:p>
        </w:tc>
        <w:tc>
          <w:tcPr>
            <w:tcW w:w="576" w:type="dxa"/>
            <w:tcBorders>
              <w:top w:val="nil"/>
              <w:left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26</w:t>
            </w:r>
          </w:p>
        </w:tc>
        <w:tc>
          <w:tcPr>
            <w:tcW w:w="576" w:type="dxa"/>
            <w:tcBorders>
              <w:top w:val="nil"/>
              <w:left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54</w:t>
            </w:r>
          </w:p>
        </w:tc>
        <w:tc>
          <w:tcPr>
            <w:tcW w:w="696" w:type="dxa"/>
            <w:tcBorders>
              <w:top w:val="nil"/>
              <w:left w:val="nil"/>
              <w:right w:val="nil"/>
            </w:tcBorders>
            <w:vAlign w:val="center"/>
          </w:tcPr>
          <w:p w:rsidR="00913FDB" w:rsidRPr="00ED2FCF" w:rsidRDefault="00913FDB" w:rsidP="00180DF5">
            <w:pPr>
              <w:pStyle w:val="BodyText"/>
              <w:keepNext/>
              <w:keepLines/>
              <w:widowControl w:val="0"/>
              <w:jc w:val="center"/>
              <w:rPr>
                <w:kern w:val="2"/>
                <w:lang w:eastAsia="zh-CN"/>
              </w:rPr>
            </w:pPr>
            <w:r w:rsidRPr="00ED2FCF">
              <w:rPr>
                <w:kern w:val="2"/>
                <w:lang w:eastAsia="zh-CN"/>
              </w:rPr>
              <w:t>26</w:t>
            </w:r>
          </w:p>
        </w:tc>
        <w:tc>
          <w:tcPr>
            <w:tcW w:w="1581" w:type="dxa"/>
            <w:tcBorders>
              <w:top w:val="nil"/>
              <w:left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4977</w:t>
            </w:r>
          </w:p>
        </w:tc>
        <w:tc>
          <w:tcPr>
            <w:tcW w:w="1620" w:type="dxa"/>
            <w:tcBorders>
              <w:top w:val="nil"/>
              <w:left w:val="nil"/>
              <w:right w:val="nil"/>
            </w:tcBorders>
            <w:vAlign w:val="center"/>
          </w:tcPr>
          <w:p w:rsidR="00913FDB" w:rsidRPr="00200FE1" w:rsidRDefault="00913FDB" w:rsidP="00180DF5">
            <w:pPr>
              <w:pStyle w:val="BodyText"/>
              <w:keepNext/>
              <w:keepLines/>
              <w:widowControl w:val="0"/>
              <w:jc w:val="center"/>
              <w:rPr>
                <w:kern w:val="2"/>
                <w:lang w:eastAsia="zh-CN"/>
              </w:rPr>
            </w:pPr>
            <w:r w:rsidRPr="00200FE1">
              <w:rPr>
                <w:kern w:val="2"/>
                <w:lang w:eastAsia="zh-CN"/>
              </w:rPr>
              <w:t>-</w:t>
            </w:r>
            <w:r>
              <w:rPr>
                <w:kern w:val="2"/>
                <w:lang w:eastAsia="zh-CN"/>
              </w:rPr>
              <w:t>1483</w:t>
            </w:r>
          </w:p>
        </w:tc>
      </w:tr>
    </w:tbl>
    <w:p w:rsidR="00913FDB" w:rsidRDefault="00913FDB" w:rsidP="001334B4">
      <w:pPr>
        <w:spacing w:line="480" w:lineRule="auto"/>
        <w:ind w:left="360" w:hangingChars="150" w:hanging="360"/>
        <w:rPr>
          <w:color w:val="000000"/>
        </w:rPr>
      </w:pPr>
    </w:p>
    <w:p w:rsidR="00913FDB" w:rsidRPr="00D65743" w:rsidRDefault="00913FDB" w:rsidP="008D2303">
      <w:pPr>
        <w:pStyle w:val="disstable"/>
      </w:pPr>
      <w:bookmarkStart w:id="170" w:name="_Toc267334772"/>
      <w:bookmarkStart w:id="171" w:name="_Toc276027856"/>
      <w:r w:rsidRPr="00D65743">
        <w:t xml:space="preserve">Table </w:t>
      </w:r>
      <w:r>
        <w:t>4.2.</w:t>
      </w:r>
      <w:r w:rsidRPr="00D65743">
        <w:t xml:space="preserve"> Moment over Piers in Bridge Models with DBT65</w:t>
      </w:r>
      <w:bookmarkEnd w:id="170"/>
      <w:bookmarkEnd w:id="171"/>
    </w:p>
    <w:tbl>
      <w:tblPr>
        <w:tblW w:w="8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0"/>
        <w:gridCol w:w="696"/>
        <w:gridCol w:w="923"/>
        <w:gridCol w:w="750"/>
        <w:gridCol w:w="1321"/>
        <w:gridCol w:w="1287"/>
        <w:gridCol w:w="1327"/>
        <w:gridCol w:w="1281"/>
      </w:tblGrid>
      <w:tr w:rsidR="00913FDB" w:rsidRPr="00D65743" w:rsidTr="00653C28">
        <w:trPr>
          <w:trHeight w:val="330"/>
          <w:jc w:val="center"/>
        </w:trPr>
        <w:tc>
          <w:tcPr>
            <w:tcW w:w="1253" w:type="dxa"/>
            <w:vMerge w:val="restart"/>
            <w:tcBorders>
              <w:top w:val="single" w:sz="12" w:space="0" w:color="auto"/>
              <w:left w:val="nil"/>
              <w:bottom w:val="nil"/>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Bridge System</w:t>
            </w:r>
          </w:p>
        </w:tc>
        <w:tc>
          <w:tcPr>
            <w:tcW w:w="2344" w:type="dxa"/>
            <w:gridSpan w:val="3"/>
            <w:tcBorders>
              <w:top w:val="single" w:sz="12" w:space="0" w:color="auto"/>
              <w:left w:val="nil"/>
              <w:bottom w:val="nil"/>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DBT 65 Span (</w:t>
            </w:r>
            <w:r>
              <w:rPr>
                <w:kern w:val="2"/>
                <w:lang w:eastAsia="zh-CN"/>
              </w:rPr>
              <w:t>m</w:t>
            </w:r>
            <w:r w:rsidRPr="00D65743">
              <w:rPr>
                <w:kern w:val="2"/>
                <w:lang w:eastAsia="zh-CN"/>
              </w:rPr>
              <w:t>)</w:t>
            </w:r>
          </w:p>
        </w:tc>
        <w:tc>
          <w:tcPr>
            <w:tcW w:w="5238" w:type="dxa"/>
            <w:gridSpan w:val="4"/>
            <w:tcBorders>
              <w:top w:val="single" w:sz="12" w:space="0" w:color="auto"/>
              <w:left w:val="nil"/>
              <w:bottom w:val="nil"/>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Moment (</w:t>
            </w:r>
            <w:r w:rsidRPr="00720F62">
              <w:rPr>
                <w:kern w:val="2"/>
                <w:lang w:eastAsia="zh-CN"/>
              </w:rPr>
              <w:t>kN-m</w:t>
            </w:r>
            <w:r w:rsidRPr="00D65743">
              <w:rPr>
                <w:kern w:val="2"/>
                <w:lang w:eastAsia="zh-CN"/>
              </w:rPr>
              <w:t>)</w:t>
            </w:r>
          </w:p>
        </w:tc>
      </w:tr>
      <w:tr w:rsidR="00913FDB" w:rsidRPr="00D65743" w:rsidTr="00653C28">
        <w:trPr>
          <w:trHeight w:val="558"/>
          <w:jc w:val="center"/>
        </w:trPr>
        <w:tc>
          <w:tcPr>
            <w:tcW w:w="1253" w:type="dxa"/>
            <w:vMerge/>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p>
        </w:tc>
        <w:tc>
          <w:tcPr>
            <w:tcW w:w="696"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First</w:t>
            </w:r>
          </w:p>
        </w:tc>
        <w:tc>
          <w:tcPr>
            <w:tcW w:w="909"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Second</w:t>
            </w:r>
          </w:p>
        </w:tc>
        <w:tc>
          <w:tcPr>
            <w:tcW w:w="739"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Third</w:t>
            </w:r>
          </w:p>
        </w:tc>
        <w:tc>
          <w:tcPr>
            <w:tcW w:w="1327"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Design (-)</w:t>
            </w:r>
          </w:p>
        </w:tc>
        <w:tc>
          <w:tcPr>
            <w:tcW w:w="1292"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Fatigue (-)</w:t>
            </w:r>
          </w:p>
        </w:tc>
        <w:tc>
          <w:tcPr>
            <w:tcW w:w="1333"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Design (+)</w:t>
            </w:r>
          </w:p>
        </w:tc>
        <w:tc>
          <w:tcPr>
            <w:tcW w:w="1286"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Fatigue (+)</w:t>
            </w:r>
          </w:p>
        </w:tc>
      </w:tr>
      <w:tr w:rsidR="00913FDB" w:rsidRPr="00D65743" w:rsidTr="00653C28">
        <w:trPr>
          <w:trHeight w:val="277"/>
          <w:jc w:val="center"/>
        </w:trPr>
        <w:tc>
          <w:tcPr>
            <w:tcW w:w="1253" w:type="dxa"/>
            <w:tcBorders>
              <w:top w:val="single" w:sz="2" w:space="0" w:color="auto"/>
              <w:left w:val="nil"/>
              <w:bottom w:val="nil"/>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Two-Span</w:t>
            </w:r>
          </w:p>
        </w:tc>
        <w:tc>
          <w:tcPr>
            <w:tcW w:w="696" w:type="dxa"/>
            <w:tcBorders>
              <w:top w:val="single" w:sz="2" w:space="0" w:color="auto"/>
              <w:left w:val="nil"/>
              <w:bottom w:val="nil"/>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53.6</w:t>
            </w:r>
          </w:p>
        </w:tc>
        <w:tc>
          <w:tcPr>
            <w:tcW w:w="909" w:type="dxa"/>
            <w:tcBorders>
              <w:top w:val="single" w:sz="2" w:space="0" w:color="auto"/>
              <w:left w:val="nil"/>
              <w:bottom w:val="nil"/>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25.6</w:t>
            </w:r>
          </w:p>
        </w:tc>
        <w:tc>
          <w:tcPr>
            <w:tcW w:w="739" w:type="dxa"/>
            <w:tcBorders>
              <w:top w:val="single" w:sz="2" w:space="0" w:color="auto"/>
              <w:left w:val="nil"/>
              <w:bottom w:val="nil"/>
              <w:right w:val="nil"/>
              <w:tr2bl w:val="single" w:sz="4" w:space="0" w:color="auto"/>
            </w:tcBorders>
            <w:vAlign w:val="center"/>
          </w:tcPr>
          <w:p w:rsidR="00913FDB" w:rsidRPr="00D65743" w:rsidRDefault="00913FDB" w:rsidP="00180DF5">
            <w:pPr>
              <w:pStyle w:val="BodyText"/>
              <w:keepNext/>
              <w:keepLines/>
              <w:widowControl w:val="0"/>
              <w:jc w:val="center"/>
              <w:rPr>
                <w:kern w:val="2"/>
                <w:lang w:eastAsia="zh-CN"/>
              </w:rPr>
            </w:pPr>
          </w:p>
        </w:tc>
        <w:tc>
          <w:tcPr>
            <w:tcW w:w="1327" w:type="dxa"/>
            <w:tcBorders>
              <w:top w:val="single" w:sz="2" w:space="0" w:color="auto"/>
              <w:left w:val="nil"/>
              <w:bottom w:val="nil"/>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w:t>
            </w:r>
            <w:r>
              <w:rPr>
                <w:kern w:val="2"/>
                <w:lang w:eastAsia="zh-CN"/>
              </w:rPr>
              <w:t>6481</w:t>
            </w:r>
          </w:p>
        </w:tc>
        <w:tc>
          <w:tcPr>
            <w:tcW w:w="1292" w:type="dxa"/>
            <w:tcBorders>
              <w:top w:val="single" w:sz="2" w:space="0" w:color="auto"/>
              <w:left w:val="nil"/>
              <w:bottom w:val="nil"/>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w:t>
            </w:r>
            <w:r>
              <w:rPr>
                <w:kern w:val="2"/>
                <w:lang w:eastAsia="zh-CN"/>
              </w:rPr>
              <w:t>1878</w:t>
            </w:r>
          </w:p>
        </w:tc>
        <w:tc>
          <w:tcPr>
            <w:tcW w:w="1333" w:type="dxa"/>
            <w:tcBorders>
              <w:top w:val="single" w:sz="2" w:space="0" w:color="auto"/>
              <w:left w:val="nil"/>
              <w:bottom w:val="nil"/>
              <w:right w:val="nil"/>
              <w:tr2bl w:val="single" w:sz="4" w:space="0" w:color="auto"/>
            </w:tcBorders>
            <w:vAlign w:val="center"/>
          </w:tcPr>
          <w:p w:rsidR="00913FDB" w:rsidRPr="00D65743" w:rsidRDefault="00913FDB" w:rsidP="00180DF5">
            <w:pPr>
              <w:pStyle w:val="BodyText"/>
              <w:keepNext/>
              <w:keepLines/>
              <w:widowControl w:val="0"/>
              <w:jc w:val="center"/>
              <w:rPr>
                <w:kern w:val="2"/>
                <w:lang w:eastAsia="zh-CN"/>
              </w:rPr>
            </w:pPr>
          </w:p>
        </w:tc>
        <w:tc>
          <w:tcPr>
            <w:tcW w:w="1286" w:type="dxa"/>
            <w:tcBorders>
              <w:top w:val="single" w:sz="2" w:space="0" w:color="auto"/>
              <w:left w:val="nil"/>
              <w:bottom w:val="nil"/>
              <w:right w:val="nil"/>
              <w:tr2bl w:val="single" w:sz="4" w:space="0" w:color="auto"/>
            </w:tcBorders>
            <w:vAlign w:val="center"/>
          </w:tcPr>
          <w:p w:rsidR="00913FDB" w:rsidRPr="00D65743" w:rsidRDefault="00913FDB" w:rsidP="00180DF5">
            <w:pPr>
              <w:pStyle w:val="BodyText"/>
              <w:keepNext/>
              <w:keepLines/>
              <w:widowControl w:val="0"/>
              <w:jc w:val="center"/>
              <w:rPr>
                <w:kern w:val="2"/>
                <w:lang w:eastAsia="zh-CN"/>
              </w:rPr>
            </w:pPr>
          </w:p>
        </w:tc>
      </w:tr>
      <w:tr w:rsidR="00913FDB" w:rsidRPr="00D65743" w:rsidTr="00653C28">
        <w:trPr>
          <w:trHeight w:val="336"/>
          <w:jc w:val="center"/>
        </w:trPr>
        <w:tc>
          <w:tcPr>
            <w:tcW w:w="1253" w:type="dxa"/>
            <w:tcBorders>
              <w:top w:val="nil"/>
              <w:left w:val="nil"/>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Three Span</w:t>
            </w:r>
          </w:p>
        </w:tc>
        <w:tc>
          <w:tcPr>
            <w:tcW w:w="696" w:type="dxa"/>
            <w:tcBorders>
              <w:top w:val="nil"/>
              <w:left w:val="nil"/>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53.6</w:t>
            </w:r>
          </w:p>
        </w:tc>
        <w:tc>
          <w:tcPr>
            <w:tcW w:w="909" w:type="dxa"/>
            <w:tcBorders>
              <w:top w:val="nil"/>
              <w:left w:val="nil"/>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53.6</w:t>
            </w:r>
          </w:p>
        </w:tc>
        <w:tc>
          <w:tcPr>
            <w:tcW w:w="739" w:type="dxa"/>
            <w:tcBorders>
              <w:top w:val="nil"/>
              <w:left w:val="nil"/>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53.6</w:t>
            </w:r>
          </w:p>
        </w:tc>
        <w:tc>
          <w:tcPr>
            <w:tcW w:w="1327" w:type="dxa"/>
            <w:tcBorders>
              <w:top w:val="nil"/>
              <w:left w:val="nil"/>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w:t>
            </w:r>
            <w:r>
              <w:rPr>
                <w:kern w:val="2"/>
                <w:lang w:eastAsia="zh-CN"/>
              </w:rPr>
              <w:t>6132</w:t>
            </w:r>
          </w:p>
        </w:tc>
        <w:tc>
          <w:tcPr>
            <w:tcW w:w="1292" w:type="dxa"/>
            <w:tcBorders>
              <w:top w:val="nil"/>
              <w:left w:val="nil"/>
              <w:right w:val="nil"/>
            </w:tcBorders>
            <w:vAlign w:val="center"/>
          </w:tcPr>
          <w:p w:rsidR="00913FDB" w:rsidRPr="00D65743" w:rsidRDefault="00913FDB" w:rsidP="00180DF5">
            <w:pPr>
              <w:pStyle w:val="BodyText"/>
              <w:keepNext/>
              <w:keepLines/>
              <w:widowControl w:val="0"/>
              <w:jc w:val="center"/>
              <w:rPr>
                <w:kern w:val="2"/>
                <w:lang w:eastAsia="zh-CN"/>
              </w:rPr>
            </w:pPr>
            <w:r w:rsidRPr="00D65743">
              <w:rPr>
                <w:kern w:val="2"/>
                <w:lang w:eastAsia="zh-CN"/>
              </w:rPr>
              <w:t>-</w:t>
            </w:r>
            <w:r>
              <w:rPr>
                <w:kern w:val="2"/>
                <w:lang w:eastAsia="zh-CN"/>
              </w:rPr>
              <w:t>1479</w:t>
            </w:r>
          </w:p>
        </w:tc>
        <w:tc>
          <w:tcPr>
            <w:tcW w:w="1333" w:type="dxa"/>
            <w:tcBorders>
              <w:top w:val="nil"/>
              <w:left w:val="nil"/>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934</w:t>
            </w:r>
          </w:p>
        </w:tc>
        <w:tc>
          <w:tcPr>
            <w:tcW w:w="1286" w:type="dxa"/>
            <w:tcBorders>
              <w:top w:val="nil"/>
              <w:left w:val="nil"/>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363</w:t>
            </w:r>
          </w:p>
        </w:tc>
      </w:tr>
    </w:tbl>
    <w:p w:rsidR="00913FDB" w:rsidRPr="00D65743" w:rsidRDefault="00913FDB" w:rsidP="00180DF5">
      <w:pPr>
        <w:pStyle w:val="BodyText"/>
        <w:spacing w:line="480" w:lineRule="auto"/>
        <w:rPr>
          <w:kern w:val="2"/>
          <w:lang w:eastAsia="zh-CN"/>
        </w:rPr>
      </w:pPr>
    </w:p>
    <w:p w:rsidR="00913FDB" w:rsidRPr="00D65743" w:rsidRDefault="00913FDB" w:rsidP="008D2303">
      <w:pPr>
        <w:pStyle w:val="disstable"/>
      </w:pPr>
      <w:bookmarkStart w:id="172" w:name="_Toc267334773"/>
      <w:bookmarkStart w:id="173" w:name="_Toc276027857"/>
      <w:r w:rsidRPr="00D65743">
        <w:t xml:space="preserve">Table </w:t>
      </w:r>
      <w:r>
        <w:t>4.3.</w:t>
      </w:r>
      <w:r w:rsidRPr="00D65743">
        <w:t xml:space="preserve"> Moment over Piers in Bridge Models with BT72</w:t>
      </w:r>
      <w:bookmarkEnd w:id="172"/>
      <w:bookmarkEnd w:id="173"/>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7"/>
        <w:gridCol w:w="707"/>
        <w:gridCol w:w="923"/>
        <w:gridCol w:w="750"/>
        <w:gridCol w:w="1308"/>
        <w:gridCol w:w="1323"/>
        <w:gridCol w:w="1362"/>
        <w:gridCol w:w="1367"/>
      </w:tblGrid>
      <w:tr w:rsidR="00913FDB" w:rsidRPr="00D65743" w:rsidTr="00B96187">
        <w:trPr>
          <w:jc w:val="center"/>
        </w:trPr>
        <w:tc>
          <w:tcPr>
            <w:tcW w:w="1287" w:type="dxa"/>
            <w:vMerge w:val="restart"/>
            <w:tcBorders>
              <w:top w:val="single" w:sz="12" w:space="0" w:color="auto"/>
              <w:left w:val="nil"/>
              <w:bottom w:val="nil"/>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Bridge System</w:t>
            </w:r>
          </w:p>
        </w:tc>
        <w:tc>
          <w:tcPr>
            <w:tcW w:w="2380" w:type="dxa"/>
            <w:gridSpan w:val="3"/>
            <w:tcBorders>
              <w:top w:val="single" w:sz="12" w:space="0" w:color="auto"/>
              <w:left w:val="nil"/>
              <w:bottom w:val="nil"/>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BT 72 Span (</w:t>
            </w:r>
            <w:r>
              <w:rPr>
                <w:kern w:val="2"/>
                <w:lang w:eastAsia="zh-CN"/>
              </w:rPr>
              <w:t>m</w:t>
            </w:r>
            <w:r w:rsidRPr="00D65743">
              <w:rPr>
                <w:kern w:val="2"/>
                <w:lang w:eastAsia="zh-CN"/>
              </w:rPr>
              <w:t>)</w:t>
            </w:r>
          </w:p>
        </w:tc>
        <w:tc>
          <w:tcPr>
            <w:tcW w:w="5360" w:type="dxa"/>
            <w:gridSpan w:val="4"/>
            <w:tcBorders>
              <w:top w:val="single" w:sz="12" w:space="0" w:color="auto"/>
              <w:left w:val="nil"/>
              <w:bottom w:val="nil"/>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Moment (</w:t>
            </w:r>
            <w:r w:rsidRPr="00720F62">
              <w:rPr>
                <w:kern w:val="2"/>
                <w:lang w:eastAsia="zh-CN"/>
              </w:rPr>
              <w:t>kN-m</w:t>
            </w:r>
            <w:r w:rsidRPr="00D65743">
              <w:rPr>
                <w:kern w:val="2"/>
                <w:lang w:eastAsia="zh-CN"/>
              </w:rPr>
              <w:t>)</w:t>
            </w:r>
          </w:p>
        </w:tc>
      </w:tr>
      <w:tr w:rsidR="00913FDB" w:rsidRPr="00D65743" w:rsidTr="00B96187">
        <w:trPr>
          <w:jc w:val="center"/>
        </w:trPr>
        <w:tc>
          <w:tcPr>
            <w:tcW w:w="1287" w:type="dxa"/>
            <w:vMerge/>
            <w:tcBorders>
              <w:top w:val="nil"/>
              <w:left w:val="nil"/>
              <w:bottom w:val="single" w:sz="2" w:space="0" w:color="auto"/>
              <w:right w:val="nil"/>
            </w:tcBorders>
            <w:vAlign w:val="center"/>
          </w:tcPr>
          <w:p w:rsidR="00913FDB" w:rsidRPr="00D65743" w:rsidRDefault="00913FDB" w:rsidP="00180DF5">
            <w:pPr>
              <w:pStyle w:val="BodyText"/>
              <w:widowControl w:val="0"/>
              <w:jc w:val="center"/>
              <w:rPr>
                <w:kern w:val="2"/>
                <w:lang w:eastAsia="zh-CN"/>
              </w:rPr>
            </w:pPr>
          </w:p>
        </w:tc>
        <w:tc>
          <w:tcPr>
            <w:tcW w:w="707"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First</w:t>
            </w:r>
          </w:p>
        </w:tc>
        <w:tc>
          <w:tcPr>
            <w:tcW w:w="923"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Second</w:t>
            </w:r>
          </w:p>
        </w:tc>
        <w:tc>
          <w:tcPr>
            <w:tcW w:w="750" w:type="dxa"/>
            <w:tcBorders>
              <w:top w:val="nil"/>
              <w:left w:val="nil"/>
              <w:bottom w:val="single" w:sz="2" w:space="0" w:color="auto"/>
              <w:right w:val="nil"/>
            </w:tcBorders>
            <w:vAlign w:val="center"/>
          </w:tcPr>
          <w:p w:rsidR="00913FDB" w:rsidRPr="00D65743" w:rsidRDefault="00913FDB" w:rsidP="00180DF5">
            <w:pPr>
              <w:pStyle w:val="BodyText"/>
              <w:keepNext/>
              <w:keepLines/>
              <w:widowControl w:val="0"/>
              <w:jc w:val="center"/>
              <w:rPr>
                <w:kern w:val="2"/>
                <w:lang w:eastAsia="zh-CN"/>
              </w:rPr>
            </w:pPr>
            <w:r>
              <w:rPr>
                <w:kern w:val="2"/>
                <w:lang w:eastAsia="zh-CN"/>
              </w:rPr>
              <w:t>Third</w:t>
            </w:r>
          </w:p>
        </w:tc>
        <w:tc>
          <w:tcPr>
            <w:tcW w:w="1308" w:type="dxa"/>
            <w:tcBorders>
              <w:top w:val="nil"/>
              <w:left w:val="nil"/>
              <w:bottom w:val="single" w:sz="2" w:space="0" w:color="auto"/>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Design (-)</w:t>
            </w:r>
          </w:p>
        </w:tc>
        <w:tc>
          <w:tcPr>
            <w:tcW w:w="1323" w:type="dxa"/>
            <w:tcBorders>
              <w:top w:val="nil"/>
              <w:left w:val="nil"/>
              <w:bottom w:val="single" w:sz="2" w:space="0" w:color="auto"/>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Fatigue (-)</w:t>
            </w:r>
          </w:p>
        </w:tc>
        <w:tc>
          <w:tcPr>
            <w:tcW w:w="1362" w:type="dxa"/>
            <w:tcBorders>
              <w:top w:val="nil"/>
              <w:left w:val="nil"/>
              <w:bottom w:val="single" w:sz="2" w:space="0" w:color="auto"/>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Design (+)</w:t>
            </w:r>
          </w:p>
        </w:tc>
        <w:tc>
          <w:tcPr>
            <w:tcW w:w="1367" w:type="dxa"/>
            <w:tcBorders>
              <w:top w:val="nil"/>
              <w:left w:val="nil"/>
              <w:bottom w:val="single" w:sz="2" w:space="0" w:color="auto"/>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Fatigue (+)</w:t>
            </w:r>
          </w:p>
        </w:tc>
      </w:tr>
      <w:tr w:rsidR="00913FDB" w:rsidRPr="00D65743" w:rsidTr="00B96187">
        <w:trPr>
          <w:jc w:val="center"/>
        </w:trPr>
        <w:tc>
          <w:tcPr>
            <w:tcW w:w="1287" w:type="dxa"/>
            <w:tcBorders>
              <w:top w:val="single" w:sz="2" w:space="0" w:color="auto"/>
              <w:left w:val="nil"/>
              <w:bottom w:val="nil"/>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Two-Span</w:t>
            </w:r>
          </w:p>
        </w:tc>
        <w:tc>
          <w:tcPr>
            <w:tcW w:w="707" w:type="dxa"/>
            <w:tcBorders>
              <w:top w:val="single" w:sz="2" w:space="0" w:color="auto"/>
              <w:left w:val="nil"/>
              <w:bottom w:val="nil"/>
              <w:right w:val="nil"/>
            </w:tcBorders>
            <w:vAlign w:val="center"/>
          </w:tcPr>
          <w:p w:rsidR="00913FDB" w:rsidRPr="00D65743" w:rsidRDefault="00913FDB" w:rsidP="00180DF5">
            <w:pPr>
              <w:pStyle w:val="BodyText"/>
              <w:widowControl w:val="0"/>
              <w:jc w:val="center"/>
              <w:rPr>
                <w:kern w:val="2"/>
                <w:lang w:eastAsia="zh-CN"/>
              </w:rPr>
            </w:pPr>
            <w:r>
              <w:rPr>
                <w:kern w:val="2"/>
                <w:lang w:eastAsia="zh-CN"/>
              </w:rPr>
              <w:t>32.0</w:t>
            </w:r>
          </w:p>
        </w:tc>
        <w:tc>
          <w:tcPr>
            <w:tcW w:w="923" w:type="dxa"/>
            <w:tcBorders>
              <w:top w:val="single" w:sz="2" w:space="0" w:color="auto"/>
              <w:left w:val="nil"/>
              <w:bottom w:val="nil"/>
              <w:right w:val="nil"/>
            </w:tcBorders>
            <w:vAlign w:val="center"/>
          </w:tcPr>
          <w:p w:rsidR="00913FDB" w:rsidRPr="00D65743" w:rsidRDefault="00913FDB" w:rsidP="00180DF5">
            <w:pPr>
              <w:pStyle w:val="BodyText"/>
              <w:widowControl w:val="0"/>
              <w:jc w:val="center"/>
              <w:rPr>
                <w:kern w:val="2"/>
                <w:lang w:eastAsia="zh-CN"/>
              </w:rPr>
            </w:pPr>
            <w:r>
              <w:rPr>
                <w:kern w:val="2"/>
                <w:lang w:eastAsia="zh-CN"/>
              </w:rPr>
              <w:t>21.3</w:t>
            </w:r>
          </w:p>
        </w:tc>
        <w:tc>
          <w:tcPr>
            <w:tcW w:w="750" w:type="dxa"/>
            <w:tcBorders>
              <w:top w:val="single" w:sz="2" w:space="0" w:color="auto"/>
              <w:left w:val="nil"/>
              <w:bottom w:val="nil"/>
              <w:right w:val="nil"/>
              <w:tr2bl w:val="single" w:sz="4" w:space="0" w:color="auto"/>
            </w:tcBorders>
            <w:vAlign w:val="center"/>
          </w:tcPr>
          <w:p w:rsidR="00913FDB" w:rsidRPr="00D65743" w:rsidRDefault="00913FDB" w:rsidP="00180DF5">
            <w:pPr>
              <w:pStyle w:val="BodyText"/>
              <w:widowControl w:val="0"/>
              <w:jc w:val="center"/>
              <w:rPr>
                <w:kern w:val="2"/>
                <w:lang w:eastAsia="zh-CN"/>
              </w:rPr>
            </w:pPr>
          </w:p>
        </w:tc>
        <w:tc>
          <w:tcPr>
            <w:tcW w:w="1308" w:type="dxa"/>
            <w:tcBorders>
              <w:top w:val="single" w:sz="2" w:space="0" w:color="auto"/>
              <w:left w:val="nil"/>
              <w:bottom w:val="nil"/>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w:t>
            </w:r>
            <w:r>
              <w:rPr>
                <w:kern w:val="2"/>
                <w:lang w:eastAsia="zh-CN"/>
              </w:rPr>
              <w:t>2802.5</w:t>
            </w:r>
          </w:p>
        </w:tc>
        <w:tc>
          <w:tcPr>
            <w:tcW w:w="1323" w:type="dxa"/>
            <w:tcBorders>
              <w:top w:val="single" w:sz="2" w:space="0" w:color="auto"/>
              <w:left w:val="nil"/>
              <w:bottom w:val="nil"/>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w:t>
            </w:r>
            <w:r>
              <w:rPr>
                <w:kern w:val="2"/>
                <w:lang w:eastAsia="zh-CN"/>
              </w:rPr>
              <w:t>920.6</w:t>
            </w:r>
          </w:p>
        </w:tc>
        <w:tc>
          <w:tcPr>
            <w:tcW w:w="1362" w:type="dxa"/>
            <w:tcBorders>
              <w:top w:val="single" w:sz="2" w:space="0" w:color="auto"/>
              <w:left w:val="nil"/>
              <w:bottom w:val="nil"/>
              <w:right w:val="nil"/>
              <w:tr2bl w:val="single" w:sz="4" w:space="0" w:color="auto"/>
            </w:tcBorders>
            <w:vAlign w:val="center"/>
          </w:tcPr>
          <w:p w:rsidR="00913FDB" w:rsidRPr="00D65743" w:rsidRDefault="00913FDB" w:rsidP="00180DF5">
            <w:pPr>
              <w:pStyle w:val="BodyText"/>
              <w:widowControl w:val="0"/>
              <w:jc w:val="center"/>
              <w:rPr>
                <w:kern w:val="2"/>
                <w:lang w:eastAsia="zh-CN"/>
              </w:rPr>
            </w:pPr>
          </w:p>
        </w:tc>
        <w:tc>
          <w:tcPr>
            <w:tcW w:w="1367" w:type="dxa"/>
            <w:tcBorders>
              <w:top w:val="single" w:sz="2" w:space="0" w:color="auto"/>
              <w:left w:val="nil"/>
              <w:bottom w:val="nil"/>
              <w:right w:val="nil"/>
              <w:tr2bl w:val="single" w:sz="4" w:space="0" w:color="auto"/>
            </w:tcBorders>
            <w:vAlign w:val="center"/>
          </w:tcPr>
          <w:p w:rsidR="00913FDB" w:rsidRPr="00D65743" w:rsidRDefault="00913FDB" w:rsidP="00180DF5">
            <w:pPr>
              <w:pStyle w:val="BodyText"/>
              <w:widowControl w:val="0"/>
              <w:jc w:val="center"/>
              <w:rPr>
                <w:kern w:val="2"/>
                <w:lang w:eastAsia="zh-CN"/>
              </w:rPr>
            </w:pPr>
          </w:p>
        </w:tc>
      </w:tr>
      <w:tr w:rsidR="00913FDB" w:rsidRPr="00D65743" w:rsidTr="00B96187">
        <w:trPr>
          <w:jc w:val="center"/>
        </w:trPr>
        <w:tc>
          <w:tcPr>
            <w:tcW w:w="1287" w:type="dxa"/>
            <w:tcBorders>
              <w:top w:val="nil"/>
              <w:left w:val="nil"/>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Three Span</w:t>
            </w:r>
          </w:p>
        </w:tc>
        <w:tc>
          <w:tcPr>
            <w:tcW w:w="707" w:type="dxa"/>
            <w:tcBorders>
              <w:top w:val="nil"/>
              <w:left w:val="nil"/>
              <w:right w:val="nil"/>
            </w:tcBorders>
            <w:vAlign w:val="center"/>
          </w:tcPr>
          <w:p w:rsidR="00913FDB" w:rsidRPr="00D65743" w:rsidRDefault="00913FDB" w:rsidP="00180DF5">
            <w:pPr>
              <w:pStyle w:val="BodyText"/>
              <w:widowControl w:val="0"/>
              <w:jc w:val="center"/>
              <w:rPr>
                <w:kern w:val="2"/>
                <w:lang w:eastAsia="zh-CN"/>
              </w:rPr>
            </w:pPr>
            <w:r>
              <w:rPr>
                <w:kern w:val="2"/>
                <w:lang w:eastAsia="zh-CN"/>
              </w:rPr>
              <w:t>32.0</w:t>
            </w:r>
          </w:p>
        </w:tc>
        <w:tc>
          <w:tcPr>
            <w:tcW w:w="923" w:type="dxa"/>
            <w:tcBorders>
              <w:top w:val="nil"/>
              <w:left w:val="nil"/>
              <w:right w:val="nil"/>
            </w:tcBorders>
            <w:vAlign w:val="center"/>
          </w:tcPr>
          <w:p w:rsidR="00913FDB" w:rsidRPr="00D65743" w:rsidRDefault="00913FDB" w:rsidP="00180DF5">
            <w:pPr>
              <w:pStyle w:val="BodyText"/>
              <w:widowControl w:val="0"/>
              <w:jc w:val="center"/>
              <w:rPr>
                <w:kern w:val="2"/>
                <w:lang w:eastAsia="zh-CN"/>
              </w:rPr>
            </w:pPr>
            <w:r>
              <w:rPr>
                <w:kern w:val="2"/>
                <w:lang w:eastAsia="zh-CN"/>
              </w:rPr>
              <w:t>32.0</w:t>
            </w:r>
          </w:p>
        </w:tc>
        <w:tc>
          <w:tcPr>
            <w:tcW w:w="750" w:type="dxa"/>
            <w:tcBorders>
              <w:top w:val="nil"/>
              <w:left w:val="nil"/>
              <w:right w:val="nil"/>
            </w:tcBorders>
            <w:vAlign w:val="center"/>
          </w:tcPr>
          <w:p w:rsidR="00913FDB" w:rsidRPr="00D65743" w:rsidRDefault="00913FDB" w:rsidP="00180DF5">
            <w:pPr>
              <w:pStyle w:val="BodyText"/>
              <w:widowControl w:val="0"/>
              <w:jc w:val="center"/>
              <w:rPr>
                <w:kern w:val="2"/>
                <w:lang w:eastAsia="zh-CN"/>
              </w:rPr>
            </w:pPr>
            <w:r>
              <w:rPr>
                <w:kern w:val="2"/>
                <w:lang w:eastAsia="zh-CN"/>
              </w:rPr>
              <w:t>32.0</w:t>
            </w:r>
          </w:p>
        </w:tc>
        <w:tc>
          <w:tcPr>
            <w:tcW w:w="1308" w:type="dxa"/>
            <w:tcBorders>
              <w:top w:val="nil"/>
              <w:left w:val="nil"/>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w:t>
            </w:r>
            <w:r>
              <w:rPr>
                <w:kern w:val="2"/>
                <w:lang w:eastAsia="zh-CN"/>
              </w:rPr>
              <w:t>3163.1</w:t>
            </w:r>
          </w:p>
        </w:tc>
        <w:tc>
          <w:tcPr>
            <w:tcW w:w="1323" w:type="dxa"/>
            <w:tcBorders>
              <w:top w:val="nil"/>
              <w:left w:val="nil"/>
              <w:right w:val="nil"/>
            </w:tcBorders>
            <w:vAlign w:val="center"/>
          </w:tcPr>
          <w:p w:rsidR="00913FDB" w:rsidRPr="00D65743" w:rsidRDefault="00913FDB" w:rsidP="00180DF5">
            <w:pPr>
              <w:pStyle w:val="BodyText"/>
              <w:widowControl w:val="0"/>
              <w:jc w:val="center"/>
              <w:rPr>
                <w:kern w:val="2"/>
                <w:lang w:eastAsia="zh-CN"/>
              </w:rPr>
            </w:pPr>
            <w:r w:rsidRPr="00D65743">
              <w:rPr>
                <w:kern w:val="2"/>
                <w:lang w:eastAsia="zh-CN"/>
              </w:rPr>
              <w:t>-</w:t>
            </w:r>
            <w:r>
              <w:rPr>
                <w:kern w:val="2"/>
                <w:lang w:eastAsia="zh-CN"/>
              </w:rPr>
              <w:t>817.6</w:t>
            </w:r>
          </w:p>
        </w:tc>
        <w:tc>
          <w:tcPr>
            <w:tcW w:w="1362" w:type="dxa"/>
            <w:tcBorders>
              <w:top w:val="nil"/>
              <w:left w:val="nil"/>
              <w:right w:val="nil"/>
            </w:tcBorders>
            <w:vAlign w:val="center"/>
          </w:tcPr>
          <w:p w:rsidR="00913FDB" w:rsidRPr="00D65743" w:rsidRDefault="00913FDB" w:rsidP="00180DF5">
            <w:pPr>
              <w:pStyle w:val="BodyText"/>
              <w:widowControl w:val="0"/>
              <w:jc w:val="center"/>
              <w:rPr>
                <w:kern w:val="2"/>
                <w:lang w:eastAsia="zh-CN"/>
              </w:rPr>
            </w:pPr>
            <w:r>
              <w:rPr>
                <w:kern w:val="2"/>
                <w:lang w:eastAsia="zh-CN"/>
              </w:rPr>
              <w:t>469.1</w:t>
            </w:r>
          </w:p>
        </w:tc>
        <w:tc>
          <w:tcPr>
            <w:tcW w:w="1367" w:type="dxa"/>
            <w:tcBorders>
              <w:top w:val="nil"/>
              <w:left w:val="nil"/>
              <w:right w:val="nil"/>
            </w:tcBorders>
            <w:vAlign w:val="center"/>
          </w:tcPr>
          <w:p w:rsidR="00913FDB" w:rsidRPr="00D65743" w:rsidRDefault="00913FDB" w:rsidP="00180DF5">
            <w:pPr>
              <w:pStyle w:val="BodyText"/>
              <w:widowControl w:val="0"/>
              <w:jc w:val="center"/>
              <w:rPr>
                <w:kern w:val="2"/>
                <w:lang w:eastAsia="zh-CN"/>
              </w:rPr>
            </w:pPr>
            <w:r>
              <w:rPr>
                <w:kern w:val="2"/>
                <w:lang w:eastAsia="zh-CN"/>
              </w:rPr>
              <w:t>199.3</w:t>
            </w:r>
          </w:p>
        </w:tc>
      </w:tr>
    </w:tbl>
    <w:p w:rsidR="00913FDB" w:rsidRDefault="00913FDB" w:rsidP="001334B4">
      <w:pPr>
        <w:spacing w:line="480" w:lineRule="auto"/>
        <w:ind w:left="360" w:hangingChars="150" w:hanging="360"/>
        <w:rPr>
          <w:color w:val="000000"/>
        </w:rPr>
      </w:pPr>
    </w:p>
    <w:p w:rsidR="00913FDB" w:rsidRDefault="00913FDB" w:rsidP="001334B4">
      <w:pPr>
        <w:spacing w:line="480" w:lineRule="auto"/>
        <w:ind w:left="360" w:hangingChars="150" w:hanging="360"/>
        <w:rPr>
          <w:color w:val="000000"/>
        </w:rPr>
      </w:pPr>
    </w:p>
    <w:p w:rsidR="00913FDB" w:rsidRPr="00120CD4" w:rsidRDefault="00913FDB" w:rsidP="008D2303">
      <w:pPr>
        <w:pStyle w:val="disstable"/>
      </w:pPr>
      <w:bookmarkStart w:id="174" w:name="_Toc266352932"/>
      <w:bookmarkStart w:id="175" w:name="_Toc276027858"/>
      <w:r w:rsidRPr="00120CD4">
        <w:t xml:space="preserve">Table </w:t>
      </w:r>
      <w:r>
        <w:t>4.4.</w:t>
      </w:r>
      <w:r w:rsidRPr="00120CD4">
        <w:t xml:space="preserve"> Tension Test Specimen Loading Matrix</w:t>
      </w:r>
      <w:bookmarkEnd w:id="174"/>
      <w:bookmarkEnd w:id="175"/>
    </w:p>
    <w:tbl>
      <w:tblPr>
        <w:tblW w:w="0" w:type="auto"/>
        <w:jc w:val="center"/>
        <w:tblBorders>
          <w:top w:val="single" w:sz="12" w:space="0" w:color="auto"/>
          <w:bottom w:val="single" w:sz="4" w:space="0" w:color="auto"/>
        </w:tblBorders>
        <w:tblLook w:val="01E0"/>
      </w:tblPr>
      <w:tblGrid>
        <w:gridCol w:w="2071"/>
        <w:gridCol w:w="1742"/>
        <w:gridCol w:w="1778"/>
        <w:gridCol w:w="1642"/>
        <w:gridCol w:w="1777"/>
      </w:tblGrid>
      <w:tr w:rsidR="00913FDB" w:rsidRPr="00120CD4" w:rsidTr="008D2303">
        <w:trPr>
          <w:trHeight w:val="255"/>
          <w:jc w:val="center"/>
        </w:trPr>
        <w:tc>
          <w:tcPr>
            <w:tcW w:w="2071" w:type="dxa"/>
            <w:tcBorders>
              <w:top w:val="single" w:sz="12" w:space="0" w:color="auto"/>
              <w:bottom w:val="single" w:sz="2" w:space="0" w:color="auto"/>
            </w:tcBorders>
            <w:vAlign w:val="center"/>
          </w:tcPr>
          <w:p w:rsidR="00913FDB" w:rsidRPr="00120CD4" w:rsidRDefault="00913FDB" w:rsidP="00180DF5">
            <w:pPr>
              <w:spacing w:after="100"/>
              <w:jc w:val="center"/>
              <w:rPr>
                <w:lang w:eastAsia="en-US"/>
              </w:rPr>
            </w:pPr>
            <w:r>
              <w:rPr>
                <w:lang w:eastAsia="en-US"/>
              </w:rPr>
              <w:t>Test/Specimen Name</w:t>
            </w:r>
          </w:p>
        </w:tc>
        <w:tc>
          <w:tcPr>
            <w:tcW w:w="1742" w:type="dxa"/>
            <w:tcBorders>
              <w:top w:val="single" w:sz="12" w:space="0" w:color="auto"/>
              <w:bottom w:val="single" w:sz="2" w:space="0" w:color="auto"/>
            </w:tcBorders>
            <w:vAlign w:val="center"/>
          </w:tcPr>
          <w:p w:rsidR="00913FDB" w:rsidRPr="00120CD4" w:rsidRDefault="00913FDB" w:rsidP="00180DF5">
            <w:pPr>
              <w:spacing w:after="100"/>
              <w:jc w:val="center"/>
              <w:rPr>
                <w:lang w:eastAsia="en-US"/>
              </w:rPr>
            </w:pPr>
            <w:r>
              <w:rPr>
                <w:lang w:eastAsia="en-US"/>
              </w:rPr>
              <w:t>ST-O</w:t>
            </w:r>
          </w:p>
        </w:tc>
        <w:tc>
          <w:tcPr>
            <w:tcW w:w="1778" w:type="dxa"/>
            <w:tcBorders>
              <w:top w:val="single" w:sz="12" w:space="0" w:color="auto"/>
              <w:bottom w:val="single" w:sz="2" w:space="0" w:color="auto"/>
            </w:tcBorders>
            <w:vAlign w:val="center"/>
          </w:tcPr>
          <w:p w:rsidR="00913FDB" w:rsidRPr="00120CD4" w:rsidRDefault="00913FDB" w:rsidP="00180DF5">
            <w:pPr>
              <w:spacing w:after="100"/>
              <w:jc w:val="center"/>
              <w:rPr>
                <w:lang w:eastAsia="en-US"/>
              </w:rPr>
            </w:pPr>
            <w:r>
              <w:rPr>
                <w:lang w:eastAsia="en-US"/>
              </w:rPr>
              <w:t>FT-O</w:t>
            </w:r>
          </w:p>
        </w:tc>
        <w:tc>
          <w:tcPr>
            <w:tcW w:w="1642" w:type="dxa"/>
            <w:tcBorders>
              <w:top w:val="single" w:sz="12" w:space="0" w:color="auto"/>
              <w:bottom w:val="single" w:sz="2" w:space="0" w:color="auto"/>
            </w:tcBorders>
            <w:vAlign w:val="center"/>
          </w:tcPr>
          <w:p w:rsidR="00913FDB" w:rsidRPr="00120CD4" w:rsidRDefault="00913FDB" w:rsidP="00180DF5">
            <w:pPr>
              <w:spacing w:after="100"/>
              <w:jc w:val="center"/>
              <w:rPr>
                <w:lang w:eastAsia="en-US"/>
              </w:rPr>
            </w:pPr>
            <w:r>
              <w:rPr>
                <w:lang w:eastAsia="en-US"/>
              </w:rPr>
              <w:t>ST-7</w:t>
            </w:r>
          </w:p>
        </w:tc>
        <w:tc>
          <w:tcPr>
            <w:tcW w:w="1777" w:type="dxa"/>
            <w:tcBorders>
              <w:top w:val="single" w:sz="12" w:space="0" w:color="auto"/>
              <w:bottom w:val="single" w:sz="2" w:space="0" w:color="auto"/>
            </w:tcBorders>
            <w:vAlign w:val="center"/>
          </w:tcPr>
          <w:p w:rsidR="00913FDB" w:rsidRPr="00120CD4" w:rsidRDefault="00913FDB" w:rsidP="00180DF5">
            <w:pPr>
              <w:spacing w:after="100"/>
              <w:jc w:val="center"/>
              <w:rPr>
                <w:lang w:eastAsia="en-US"/>
              </w:rPr>
            </w:pPr>
            <w:r>
              <w:rPr>
                <w:lang w:eastAsia="en-US"/>
              </w:rPr>
              <w:t>FT-7</w:t>
            </w:r>
          </w:p>
        </w:tc>
      </w:tr>
      <w:tr w:rsidR="00913FDB" w:rsidRPr="00120CD4" w:rsidTr="008D2303">
        <w:trPr>
          <w:trHeight w:val="16"/>
          <w:jc w:val="center"/>
        </w:trPr>
        <w:tc>
          <w:tcPr>
            <w:tcW w:w="2071" w:type="dxa"/>
            <w:tcBorders>
              <w:top w:val="single" w:sz="2" w:space="0" w:color="auto"/>
            </w:tcBorders>
            <w:vAlign w:val="center"/>
          </w:tcPr>
          <w:p w:rsidR="00913FDB" w:rsidRPr="00120CD4" w:rsidRDefault="00913FDB" w:rsidP="00180DF5">
            <w:pPr>
              <w:spacing w:after="100"/>
              <w:jc w:val="center"/>
              <w:rPr>
                <w:lang w:eastAsia="en-US"/>
              </w:rPr>
            </w:pPr>
            <w:r>
              <w:rPr>
                <w:lang w:eastAsia="en-US"/>
              </w:rPr>
              <w:t>Test Loading</w:t>
            </w:r>
          </w:p>
        </w:tc>
        <w:tc>
          <w:tcPr>
            <w:tcW w:w="1742" w:type="dxa"/>
            <w:tcBorders>
              <w:top w:val="single" w:sz="2" w:space="0" w:color="auto"/>
            </w:tcBorders>
            <w:vAlign w:val="center"/>
          </w:tcPr>
          <w:p w:rsidR="00913FDB" w:rsidRPr="00120CD4" w:rsidRDefault="00913FDB" w:rsidP="00180DF5">
            <w:pPr>
              <w:spacing w:after="100"/>
              <w:jc w:val="center"/>
              <w:rPr>
                <w:lang w:eastAsia="en-US"/>
              </w:rPr>
            </w:pPr>
            <w:r w:rsidRPr="00120CD4">
              <w:rPr>
                <w:lang w:eastAsia="en-US"/>
              </w:rPr>
              <w:t>Static</w:t>
            </w:r>
            <w:r>
              <w:rPr>
                <w:lang w:eastAsia="en-US"/>
              </w:rPr>
              <w:t xml:space="preserve"> </w:t>
            </w:r>
            <w:r w:rsidRPr="00120CD4">
              <w:t>Tension</w:t>
            </w:r>
          </w:p>
        </w:tc>
        <w:tc>
          <w:tcPr>
            <w:tcW w:w="1778" w:type="dxa"/>
            <w:tcBorders>
              <w:top w:val="single" w:sz="2" w:space="0" w:color="auto"/>
            </w:tcBorders>
            <w:vAlign w:val="center"/>
          </w:tcPr>
          <w:p w:rsidR="00913FDB" w:rsidRPr="00120CD4" w:rsidRDefault="00913FDB" w:rsidP="00180DF5">
            <w:pPr>
              <w:spacing w:after="100"/>
              <w:jc w:val="center"/>
              <w:rPr>
                <w:lang w:eastAsia="en-US"/>
              </w:rPr>
            </w:pPr>
            <w:r w:rsidRPr="00120CD4">
              <w:rPr>
                <w:lang w:eastAsia="en-US"/>
              </w:rPr>
              <w:t>Fatigue</w:t>
            </w:r>
            <w:r>
              <w:rPr>
                <w:lang w:eastAsia="en-US"/>
              </w:rPr>
              <w:t xml:space="preserve"> </w:t>
            </w:r>
            <w:r w:rsidRPr="00120CD4">
              <w:t>Tension</w:t>
            </w:r>
          </w:p>
        </w:tc>
        <w:tc>
          <w:tcPr>
            <w:tcW w:w="1642" w:type="dxa"/>
            <w:tcBorders>
              <w:top w:val="single" w:sz="2" w:space="0" w:color="auto"/>
            </w:tcBorders>
            <w:vAlign w:val="center"/>
          </w:tcPr>
          <w:p w:rsidR="00913FDB" w:rsidRPr="00120CD4" w:rsidRDefault="00913FDB" w:rsidP="00180DF5">
            <w:pPr>
              <w:spacing w:after="100"/>
              <w:jc w:val="center"/>
              <w:rPr>
                <w:lang w:eastAsia="en-US"/>
              </w:rPr>
            </w:pPr>
            <w:r w:rsidRPr="00120CD4">
              <w:rPr>
                <w:lang w:eastAsia="en-US"/>
              </w:rPr>
              <w:t>Static</w:t>
            </w:r>
            <w:r>
              <w:rPr>
                <w:lang w:eastAsia="en-US"/>
              </w:rPr>
              <w:t xml:space="preserve"> </w:t>
            </w:r>
            <w:r w:rsidRPr="00120CD4">
              <w:t>Tension</w:t>
            </w:r>
          </w:p>
        </w:tc>
        <w:tc>
          <w:tcPr>
            <w:tcW w:w="1777" w:type="dxa"/>
            <w:tcBorders>
              <w:top w:val="single" w:sz="2" w:space="0" w:color="auto"/>
            </w:tcBorders>
            <w:vAlign w:val="center"/>
          </w:tcPr>
          <w:p w:rsidR="00913FDB" w:rsidRPr="00120CD4" w:rsidRDefault="00913FDB" w:rsidP="00180DF5">
            <w:pPr>
              <w:spacing w:after="100"/>
              <w:jc w:val="center"/>
              <w:rPr>
                <w:lang w:eastAsia="en-US"/>
              </w:rPr>
            </w:pPr>
            <w:r w:rsidRPr="00120CD4">
              <w:rPr>
                <w:lang w:eastAsia="en-US"/>
              </w:rPr>
              <w:t>Fatigue</w:t>
            </w:r>
            <w:r>
              <w:rPr>
                <w:lang w:eastAsia="en-US"/>
              </w:rPr>
              <w:t xml:space="preserve"> </w:t>
            </w:r>
            <w:r w:rsidRPr="00120CD4">
              <w:t>Tension</w:t>
            </w:r>
          </w:p>
        </w:tc>
      </w:tr>
      <w:tr w:rsidR="00913FDB" w:rsidRPr="00120CD4" w:rsidTr="008D2303">
        <w:tblPrEx>
          <w:tblCellMar>
            <w:left w:w="70" w:type="dxa"/>
            <w:right w:w="70" w:type="dxa"/>
          </w:tblCellMar>
          <w:tblLook w:val="0000"/>
        </w:tblPrEx>
        <w:trPr>
          <w:trHeight w:val="16"/>
          <w:jc w:val="center"/>
        </w:trPr>
        <w:tc>
          <w:tcPr>
            <w:tcW w:w="2071" w:type="dxa"/>
            <w:tcBorders>
              <w:bottom w:val="single" w:sz="4" w:space="0" w:color="auto"/>
            </w:tcBorders>
            <w:vAlign w:val="center"/>
          </w:tcPr>
          <w:p w:rsidR="00913FDB" w:rsidRPr="00120CD4" w:rsidRDefault="00913FDB" w:rsidP="00180DF5">
            <w:pPr>
              <w:spacing w:after="100"/>
              <w:jc w:val="center"/>
              <w:rPr>
                <w:lang w:eastAsia="en-US"/>
              </w:rPr>
            </w:pPr>
            <w:r>
              <w:rPr>
                <w:lang w:eastAsia="en-US"/>
              </w:rPr>
              <w:t>Joint Material</w:t>
            </w:r>
          </w:p>
        </w:tc>
        <w:tc>
          <w:tcPr>
            <w:tcW w:w="3520" w:type="dxa"/>
            <w:gridSpan w:val="2"/>
            <w:tcBorders>
              <w:bottom w:val="single" w:sz="4" w:space="0" w:color="auto"/>
            </w:tcBorders>
            <w:vAlign w:val="center"/>
          </w:tcPr>
          <w:p w:rsidR="00913FDB" w:rsidRPr="00120CD4" w:rsidRDefault="00913FDB" w:rsidP="00180DF5">
            <w:pPr>
              <w:spacing w:after="100"/>
              <w:jc w:val="center"/>
              <w:rPr>
                <w:lang w:eastAsia="en-US"/>
              </w:rPr>
            </w:pPr>
            <w:r w:rsidRPr="00120CD4">
              <w:rPr>
                <w:lang w:eastAsia="en-US"/>
              </w:rPr>
              <w:t>Overnight Cure</w:t>
            </w:r>
            <w:r>
              <w:rPr>
                <w:lang w:eastAsia="en-US"/>
              </w:rPr>
              <w:t xml:space="preserve"> (</w:t>
            </w:r>
            <w:r w:rsidRPr="00120CD4">
              <w:rPr>
                <w:lang w:eastAsia="en-US"/>
              </w:rPr>
              <w:t>SET</w:t>
            </w:r>
            <w:r w:rsidRPr="00DF52F4">
              <w:rPr>
                <w:vertAlign w:val="superscript"/>
                <w:lang w:eastAsia="en-US"/>
              </w:rPr>
              <w:t>®</w:t>
            </w:r>
            <w:r w:rsidRPr="00120CD4">
              <w:rPr>
                <w:lang w:eastAsia="en-US"/>
              </w:rPr>
              <w:t xml:space="preserve"> 45 HW</w:t>
            </w:r>
            <w:r>
              <w:rPr>
                <w:lang w:eastAsia="en-US"/>
              </w:rPr>
              <w:t>)</w:t>
            </w:r>
          </w:p>
        </w:tc>
        <w:tc>
          <w:tcPr>
            <w:tcW w:w="3419" w:type="dxa"/>
            <w:gridSpan w:val="2"/>
            <w:tcBorders>
              <w:bottom w:val="single" w:sz="4" w:space="0" w:color="auto"/>
            </w:tcBorders>
            <w:vAlign w:val="center"/>
          </w:tcPr>
          <w:p w:rsidR="00913FDB" w:rsidRPr="00120CD4" w:rsidRDefault="00913FDB" w:rsidP="00180DF5">
            <w:pPr>
              <w:spacing w:after="100"/>
              <w:jc w:val="center"/>
              <w:rPr>
                <w:lang w:eastAsia="en-US"/>
              </w:rPr>
            </w:pPr>
            <w:r w:rsidRPr="00120CD4">
              <w:rPr>
                <w:lang w:eastAsia="en-US"/>
              </w:rPr>
              <w:t>7</w:t>
            </w:r>
            <w:r>
              <w:rPr>
                <w:lang w:eastAsia="en-US"/>
              </w:rPr>
              <w:t>-</w:t>
            </w:r>
            <w:r w:rsidRPr="00120CD4">
              <w:rPr>
                <w:lang w:eastAsia="en-US"/>
              </w:rPr>
              <w:t>Day Cure</w:t>
            </w:r>
            <w:r>
              <w:rPr>
                <w:lang w:eastAsia="en-US"/>
              </w:rPr>
              <w:t xml:space="preserve"> (</w:t>
            </w:r>
            <w:r w:rsidRPr="00120CD4">
              <w:rPr>
                <w:lang w:eastAsia="en-US"/>
              </w:rPr>
              <w:t>HPC Mix 1</w:t>
            </w:r>
            <w:r>
              <w:rPr>
                <w:lang w:eastAsia="en-US"/>
              </w:rPr>
              <w:t>)</w:t>
            </w:r>
          </w:p>
        </w:tc>
      </w:tr>
    </w:tbl>
    <w:p w:rsidR="00913FDB" w:rsidRDefault="00913FDB" w:rsidP="008D2303">
      <w:pPr>
        <w:spacing w:line="480" w:lineRule="auto"/>
        <w:rPr>
          <w:color w:val="000000"/>
        </w:rPr>
      </w:pPr>
    </w:p>
    <w:p w:rsidR="00913FDB" w:rsidRPr="00120CD4" w:rsidRDefault="00913FDB" w:rsidP="008D2303">
      <w:pPr>
        <w:pStyle w:val="disstable"/>
      </w:pPr>
      <w:bookmarkStart w:id="176" w:name="_Toc266352933"/>
      <w:bookmarkStart w:id="177" w:name="_Toc276027859"/>
      <w:r w:rsidRPr="00120CD4">
        <w:t xml:space="preserve">Table </w:t>
      </w:r>
      <w:r>
        <w:t>4.5.</w:t>
      </w:r>
      <w:r w:rsidRPr="00120CD4">
        <w:t xml:space="preserve"> </w:t>
      </w:r>
      <w:r>
        <w:t xml:space="preserve">Cylinder </w:t>
      </w:r>
      <w:r w:rsidRPr="00120CD4">
        <w:t>Compressive Strength of Concrete Panel and Grouted Joint</w:t>
      </w:r>
      <w:bookmarkEnd w:id="176"/>
      <w:bookmarkEnd w:id="177"/>
    </w:p>
    <w:tbl>
      <w:tblPr>
        <w:tblW w:w="7082" w:type="dxa"/>
        <w:jc w:val="center"/>
        <w:tblBorders>
          <w:top w:val="single" w:sz="12" w:space="0" w:color="auto"/>
          <w:bottom w:val="single" w:sz="4" w:space="0" w:color="auto"/>
        </w:tblBorders>
        <w:tblLook w:val="01E0"/>
      </w:tblPr>
      <w:tblGrid>
        <w:gridCol w:w="1230"/>
        <w:gridCol w:w="1440"/>
        <w:gridCol w:w="1440"/>
        <w:gridCol w:w="1574"/>
        <w:gridCol w:w="1398"/>
      </w:tblGrid>
      <w:tr w:rsidR="00913FDB" w:rsidRPr="00120CD4" w:rsidTr="008D2303">
        <w:trPr>
          <w:trHeight w:val="360"/>
          <w:jc w:val="center"/>
        </w:trPr>
        <w:tc>
          <w:tcPr>
            <w:tcW w:w="1230" w:type="dxa"/>
            <w:tcBorders>
              <w:top w:val="single" w:sz="12" w:space="0" w:color="auto"/>
              <w:bottom w:val="nil"/>
            </w:tcBorders>
            <w:vAlign w:val="center"/>
          </w:tcPr>
          <w:p w:rsidR="00913FDB" w:rsidRPr="00FB21B1" w:rsidRDefault="00913FDB" w:rsidP="00180DF5">
            <w:pPr>
              <w:jc w:val="center"/>
              <w:rPr>
                <w:lang w:val="en-US" w:eastAsia="en-US"/>
              </w:rPr>
            </w:pPr>
          </w:p>
        </w:tc>
        <w:tc>
          <w:tcPr>
            <w:tcW w:w="2880" w:type="dxa"/>
            <w:gridSpan w:val="2"/>
            <w:tcBorders>
              <w:top w:val="single" w:sz="12" w:space="0" w:color="auto"/>
              <w:bottom w:val="nil"/>
            </w:tcBorders>
            <w:vAlign w:val="center"/>
          </w:tcPr>
          <w:p w:rsidR="00913FDB" w:rsidRPr="00120CD4" w:rsidRDefault="00913FDB" w:rsidP="00180DF5">
            <w:pPr>
              <w:jc w:val="center"/>
              <w:rPr>
                <w:lang w:eastAsia="en-US"/>
              </w:rPr>
            </w:pPr>
            <w:r w:rsidRPr="00120CD4">
              <w:rPr>
                <w:lang w:eastAsia="en-US"/>
              </w:rPr>
              <w:t>Panel (</w:t>
            </w:r>
            <w:r>
              <w:rPr>
                <w:lang w:eastAsia="en-US"/>
              </w:rPr>
              <w:t>MPa</w:t>
            </w:r>
            <w:r w:rsidRPr="00120CD4">
              <w:rPr>
                <w:lang w:eastAsia="en-US"/>
              </w:rPr>
              <w:t>)</w:t>
            </w:r>
          </w:p>
        </w:tc>
        <w:tc>
          <w:tcPr>
            <w:tcW w:w="2972" w:type="dxa"/>
            <w:gridSpan w:val="2"/>
            <w:tcBorders>
              <w:top w:val="single" w:sz="12" w:space="0" w:color="auto"/>
              <w:bottom w:val="nil"/>
            </w:tcBorders>
            <w:vAlign w:val="center"/>
          </w:tcPr>
          <w:p w:rsidR="00913FDB" w:rsidRPr="00120CD4" w:rsidRDefault="00913FDB" w:rsidP="00180DF5">
            <w:pPr>
              <w:jc w:val="center"/>
              <w:rPr>
                <w:lang w:eastAsia="en-US"/>
              </w:rPr>
            </w:pPr>
            <w:r w:rsidRPr="00120CD4">
              <w:rPr>
                <w:lang w:eastAsia="en-US"/>
              </w:rPr>
              <w:t>Joint (</w:t>
            </w:r>
            <w:r>
              <w:rPr>
                <w:lang w:eastAsia="en-US"/>
              </w:rPr>
              <w:t>MPa</w:t>
            </w:r>
            <w:r w:rsidRPr="00120CD4">
              <w:rPr>
                <w:lang w:eastAsia="en-US"/>
              </w:rPr>
              <w:t>)</w:t>
            </w:r>
          </w:p>
        </w:tc>
      </w:tr>
      <w:tr w:rsidR="00913FDB" w:rsidRPr="00120CD4" w:rsidTr="008D2303">
        <w:trPr>
          <w:trHeight w:val="253"/>
          <w:jc w:val="center"/>
        </w:trPr>
        <w:tc>
          <w:tcPr>
            <w:tcW w:w="1230" w:type="dxa"/>
            <w:tcBorders>
              <w:top w:val="nil"/>
              <w:bottom w:val="single" w:sz="2" w:space="0" w:color="auto"/>
            </w:tcBorders>
            <w:vAlign w:val="center"/>
          </w:tcPr>
          <w:p w:rsidR="00913FDB" w:rsidRPr="00120CD4" w:rsidRDefault="00913FDB" w:rsidP="00180DF5">
            <w:pPr>
              <w:spacing w:after="100"/>
              <w:jc w:val="center"/>
              <w:rPr>
                <w:lang w:eastAsia="en-US"/>
              </w:rPr>
            </w:pPr>
            <w:r w:rsidRPr="00120CD4">
              <w:rPr>
                <w:lang w:eastAsia="en-US"/>
              </w:rPr>
              <w:t>Specimen</w:t>
            </w:r>
          </w:p>
        </w:tc>
        <w:tc>
          <w:tcPr>
            <w:tcW w:w="1440" w:type="dxa"/>
            <w:tcBorders>
              <w:top w:val="nil"/>
              <w:bottom w:val="single" w:sz="2" w:space="0" w:color="auto"/>
            </w:tcBorders>
            <w:vAlign w:val="center"/>
          </w:tcPr>
          <w:p w:rsidR="00913FDB" w:rsidRPr="00120CD4" w:rsidRDefault="00913FDB" w:rsidP="00180DF5">
            <w:pPr>
              <w:spacing w:after="100"/>
              <w:jc w:val="center"/>
              <w:rPr>
                <w:lang w:eastAsia="en-US"/>
              </w:rPr>
            </w:pPr>
            <w:r w:rsidRPr="00120CD4">
              <w:rPr>
                <w:lang w:eastAsia="en-US"/>
              </w:rPr>
              <w:t>Start of Test</w:t>
            </w:r>
          </w:p>
        </w:tc>
        <w:tc>
          <w:tcPr>
            <w:tcW w:w="1440" w:type="dxa"/>
            <w:tcBorders>
              <w:top w:val="nil"/>
              <w:bottom w:val="single" w:sz="2" w:space="0" w:color="auto"/>
            </w:tcBorders>
            <w:vAlign w:val="center"/>
          </w:tcPr>
          <w:p w:rsidR="00913FDB" w:rsidRPr="00120CD4" w:rsidRDefault="00913FDB" w:rsidP="00180DF5">
            <w:pPr>
              <w:spacing w:after="100"/>
              <w:jc w:val="center"/>
              <w:rPr>
                <w:lang w:eastAsia="en-US"/>
              </w:rPr>
            </w:pPr>
            <w:r w:rsidRPr="00120CD4">
              <w:rPr>
                <w:lang w:eastAsia="en-US"/>
              </w:rPr>
              <w:t>End of Test</w:t>
            </w:r>
          </w:p>
        </w:tc>
        <w:tc>
          <w:tcPr>
            <w:tcW w:w="1574" w:type="dxa"/>
            <w:tcBorders>
              <w:top w:val="nil"/>
              <w:bottom w:val="single" w:sz="2" w:space="0" w:color="auto"/>
            </w:tcBorders>
            <w:vAlign w:val="center"/>
          </w:tcPr>
          <w:p w:rsidR="00913FDB" w:rsidRPr="00120CD4" w:rsidRDefault="00913FDB" w:rsidP="00180DF5">
            <w:pPr>
              <w:spacing w:after="100"/>
              <w:jc w:val="center"/>
              <w:rPr>
                <w:lang w:eastAsia="en-US"/>
              </w:rPr>
            </w:pPr>
            <w:r w:rsidRPr="00120CD4">
              <w:rPr>
                <w:lang w:eastAsia="en-US"/>
              </w:rPr>
              <w:t>Start of Test</w:t>
            </w:r>
          </w:p>
        </w:tc>
        <w:tc>
          <w:tcPr>
            <w:tcW w:w="1398" w:type="dxa"/>
            <w:tcBorders>
              <w:top w:val="nil"/>
              <w:bottom w:val="single" w:sz="2" w:space="0" w:color="auto"/>
            </w:tcBorders>
            <w:vAlign w:val="center"/>
          </w:tcPr>
          <w:p w:rsidR="00913FDB" w:rsidRPr="00120CD4" w:rsidRDefault="00913FDB" w:rsidP="00180DF5">
            <w:pPr>
              <w:spacing w:after="100"/>
              <w:jc w:val="center"/>
              <w:rPr>
                <w:lang w:eastAsia="en-US"/>
              </w:rPr>
            </w:pPr>
            <w:r w:rsidRPr="00120CD4">
              <w:rPr>
                <w:lang w:eastAsia="en-US"/>
              </w:rPr>
              <w:t>End of Test</w:t>
            </w:r>
          </w:p>
        </w:tc>
      </w:tr>
      <w:tr w:rsidR="00913FDB" w:rsidRPr="00120CD4" w:rsidTr="008D2303">
        <w:trPr>
          <w:trHeight w:val="157"/>
          <w:jc w:val="center"/>
        </w:trPr>
        <w:tc>
          <w:tcPr>
            <w:tcW w:w="1230" w:type="dxa"/>
            <w:tcBorders>
              <w:top w:val="single" w:sz="2" w:space="0" w:color="auto"/>
            </w:tcBorders>
            <w:vAlign w:val="center"/>
          </w:tcPr>
          <w:p w:rsidR="00913FDB" w:rsidRPr="00120CD4" w:rsidRDefault="00913FDB" w:rsidP="00180DF5">
            <w:pPr>
              <w:spacing w:after="100"/>
              <w:jc w:val="center"/>
              <w:rPr>
                <w:lang w:eastAsia="en-US"/>
              </w:rPr>
            </w:pPr>
            <w:r w:rsidRPr="00120CD4">
              <w:rPr>
                <w:lang w:eastAsia="en-US"/>
              </w:rPr>
              <w:t>ST-O</w:t>
            </w:r>
          </w:p>
        </w:tc>
        <w:tc>
          <w:tcPr>
            <w:tcW w:w="2880" w:type="dxa"/>
            <w:gridSpan w:val="2"/>
            <w:tcBorders>
              <w:top w:val="single" w:sz="2" w:space="0" w:color="auto"/>
            </w:tcBorders>
            <w:vAlign w:val="center"/>
          </w:tcPr>
          <w:p w:rsidR="00913FDB" w:rsidRPr="00120CD4" w:rsidRDefault="00913FDB" w:rsidP="00180DF5">
            <w:pPr>
              <w:spacing w:after="100"/>
              <w:jc w:val="center"/>
              <w:rPr>
                <w:lang w:eastAsia="en-US"/>
              </w:rPr>
            </w:pPr>
            <w:r>
              <w:rPr>
                <w:lang w:eastAsia="en-US"/>
              </w:rPr>
              <w:t>58.3</w:t>
            </w:r>
          </w:p>
        </w:tc>
        <w:tc>
          <w:tcPr>
            <w:tcW w:w="2972" w:type="dxa"/>
            <w:gridSpan w:val="2"/>
            <w:tcBorders>
              <w:top w:val="single" w:sz="2" w:space="0" w:color="auto"/>
            </w:tcBorders>
            <w:vAlign w:val="center"/>
          </w:tcPr>
          <w:p w:rsidR="00913FDB" w:rsidRPr="00120CD4" w:rsidRDefault="00913FDB" w:rsidP="00180DF5">
            <w:pPr>
              <w:spacing w:after="100"/>
              <w:jc w:val="center"/>
              <w:rPr>
                <w:lang w:eastAsia="en-US"/>
              </w:rPr>
            </w:pPr>
            <w:r>
              <w:rPr>
                <w:lang w:eastAsia="en-US"/>
              </w:rPr>
              <w:t>32.1</w:t>
            </w:r>
          </w:p>
        </w:tc>
      </w:tr>
      <w:tr w:rsidR="00913FDB" w:rsidRPr="00120CD4" w:rsidTr="008D2303">
        <w:trPr>
          <w:trHeight w:val="20"/>
          <w:jc w:val="center"/>
        </w:trPr>
        <w:tc>
          <w:tcPr>
            <w:tcW w:w="1230" w:type="dxa"/>
            <w:vAlign w:val="center"/>
          </w:tcPr>
          <w:p w:rsidR="00913FDB" w:rsidRPr="00120CD4" w:rsidRDefault="00913FDB" w:rsidP="00180DF5">
            <w:pPr>
              <w:spacing w:after="100"/>
              <w:jc w:val="center"/>
              <w:rPr>
                <w:lang w:eastAsia="en-US"/>
              </w:rPr>
            </w:pPr>
            <w:r w:rsidRPr="00120CD4">
              <w:rPr>
                <w:lang w:eastAsia="en-US"/>
              </w:rPr>
              <w:t>ST-7</w:t>
            </w:r>
          </w:p>
        </w:tc>
        <w:tc>
          <w:tcPr>
            <w:tcW w:w="2880" w:type="dxa"/>
            <w:gridSpan w:val="2"/>
            <w:vAlign w:val="center"/>
          </w:tcPr>
          <w:p w:rsidR="00913FDB" w:rsidRPr="00120CD4" w:rsidRDefault="00913FDB" w:rsidP="00180DF5">
            <w:pPr>
              <w:spacing w:after="100"/>
              <w:jc w:val="center"/>
              <w:rPr>
                <w:lang w:eastAsia="en-US"/>
              </w:rPr>
            </w:pPr>
            <w:r>
              <w:rPr>
                <w:lang w:eastAsia="en-US"/>
              </w:rPr>
              <w:t>61.3</w:t>
            </w:r>
          </w:p>
        </w:tc>
        <w:tc>
          <w:tcPr>
            <w:tcW w:w="2972" w:type="dxa"/>
            <w:gridSpan w:val="2"/>
            <w:vAlign w:val="center"/>
          </w:tcPr>
          <w:p w:rsidR="00913FDB" w:rsidRPr="00120CD4" w:rsidRDefault="00913FDB" w:rsidP="00180DF5">
            <w:pPr>
              <w:spacing w:after="100"/>
              <w:jc w:val="center"/>
              <w:rPr>
                <w:lang w:eastAsia="en-US"/>
              </w:rPr>
            </w:pPr>
            <w:r>
              <w:rPr>
                <w:lang w:eastAsia="en-US"/>
              </w:rPr>
              <w:t>68.8</w:t>
            </w:r>
          </w:p>
        </w:tc>
      </w:tr>
      <w:tr w:rsidR="00913FDB" w:rsidRPr="00120CD4" w:rsidTr="008D2303">
        <w:trPr>
          <w:trHeight w:val="20"/>
          <w:jc w:val="center"/>
        </w:trPr>
        <w:tc>
          <w:tcPr>
            <w:tcW w:w="1230" w:type="dxa"/>
            <w:vAlign w:val="center"/>
          </w:tcPr>
          <w:p w:rsidR="00913FDB" w:rsidRPr="00120CD4" w:rsidRDefault="00913FDB" w:rsidP="00180DF5">
            <w:pPr>
              <w:spacing w:after="100"/>
              <w:jc w:val="center"/>
              <w:rPr>
                <w:lang w:eastAsia="en-US"/>
              </w:rPr>
            </w:pPr>
            <w:r w:rsidRPr="00120CD4">
              <w:rPr>
                <w:lang w:eastAsia="en-US"/>
              </w:rPr>
              <w:t>FT-O</w:t>
            </w:r>
          </w:p>
        </w:tc>
        <w:tc>
          <w:tcPr>
            <w:tcW w:w="1440" w:type="dxa"/>
            <w:vAlign w:val="center"/>
          </w:tcPr>
          <w:p w:rsidR="00913FDB" w:rsidRPr="00120CD4" w:rsidRDefault="00913FDB" w:rsidP="00180DF5">
            <w:pPr>
              <w:spacing w:after="100"/>
              <w:jc w:val="center"/>
              <w:rPr>
                <w:lang w:eastAsia="en-US"/>
              </w:rPr>
            </w:pPr>
            <w:r>
              <w:rPr>
                <w:lang w:eastAsia="en-US"/>
              </w:rPr>
              <w:t>58.3</w:t>
            </w:r>
          </w:p>
        </w:tc>
        <w:tc>
          <w:tcPr>
            <w:tcW w:w="1440" w:type="dxa"/>
            <w:vAlign w:val="center"/>
          </w:tcPr>
          <w:p w:rsidR="00913FDB" w:rsidRPr="00120CD4" w:rsidRDefault="00913FDB" w:rsidP="00180DF5">
            <w:pPr>
              <w:spacing w:after="100"/>
              <w:jc w:val="center"/>
              <w:rPr>
                <w:lang w:eastAsia="en-US"/>
              </w:rPr>
            </w:pPr>
            <w:r>
              <w:rPr>
                <w:lang w:eastAsia="en-US"/>
              </w:rPr>
              <w:t>56.6</w:t>
            </w:r>
          </w:p>
        </w:tc>
        <w:tc>
          <w:tcPr>
            <w:tcW w:w="1574" w:type="dxa"/>
            <w:vAlign w:val="center"/>
          </w:tcPr>
          <w:p w:rsidR="00913FDB" w:rsidRPr="00120CD4" w:rsidRDefault="00913FDB" w:rsidP="00180DF5">
            <w:pPr>
              <w:spacing w:after="100"/>
              <w:jc w:val="center"/>
              <w:rPr>
                <w:lang w:eastAsia="en-US"/>
              </w:rPr>
            </w:pPr>
            <w:r>
              <w:rPr>
                <w:lang w:eastAsia="en-US"/>
              </w:rPr>
              <w:t>27.5</w:t>
            </w:r>
          </w:p>
        </w:tc>
        <w:tc>
          <w:tcPr>
            <w:tcW w:w="1398" w:type="dxa"/>
            <w:vAlign w:val="center"/>
          </w:tcPr>
          <w:p w:rsidR="00913FDB" w:rsidRPr="00120CD4" w:rsidRDefault="00913FDB" w:rsidP="00180DF5">
            <w:pPr>
              <w:spacing w:after="100"/>
              <w:jc w:val="center"/>
              <w:rPr>
                <w:lang w:eastAsia="en-US"/>
              </w:rPr>
            </w:pPr>
            <w:r>
              <w:rPr>
                <w:lang w:eastAsia="en-US"/>
              </w:rPr>
              <w:t>34.3</w:t>
            </w:r>
          </w:p>
        </w:tc>
      </w:tr>
      <w:tr w:rsidR="00913FDB" w:rsidRPr="00120CD4" w:rsidTr="008D2303">
        <w:trPr>
          <w:trHeight w:val="20"/>
          <w:jc w:val="center"/>
        </w:trPr>
        <w:tc>
          <w:tcPr>
            <w:tcW w:w="1230" w:type="dxa"/>
            <w:tcBorders>
              <w:bottom w:val="single" w:sz="4" w:space="0" w:color="auto"/>
            </w:tcBorders>
            <w:vAlign w:val="center"/>
          </w:tcPr>
          <w:p w:rsidR="00913FDB" w:rsidRPr="00120CD4" w:rsidRDefault="00913FDB" w:rsidP="00180DF5">
            <w:pPr>
              <w:spacing w:after="100"/>
              <w:jc w:val="center"/>
              <w:rPr>
                <w:lang w:eastAsia="en-US"/>
              </w:rPr>
            </w:pPr>
            <w:r w:rsidRPr="00120CD4">
              <w:rPr>
                <w:lang w:eastAsia="en-US"/>
              </w:rPr>
              <w:t>FT-7</w:t>
            </w:r>
          </w:p>
        </w:tc>
        <w:tc>
          <w:tcPr>
            <w:tcW w:w="1440" w:type="dxa"/>
            <w:tcBorders>
              <w:bottom w:val="single" w:sz="4" w:space="0" w:color="auto"/>
            </w:tcBorders>
            <w:vAlign w:val="center"/>
          </w:tcPr>
          <w:p w:rsidR="00913FDB" w:rsidRPr="00120CD4" w:rsidRDefault="00913FDB" w:rsidP="00180DF5">
            <w:pPr>
              <w:spacing w:after="100"/>
              <w:jc w:val="center"/>
              <w:rPr>
                <w:lang w:eastAsia="en-US"/>
              </w:rPr>
            </w:pPr>
            <w:r>
              <w:rPr>
                <w:lang w:eastAsia="en-US"/>
              </w:rPr>
              <w:t>58.3</w:t>
            </w:r>
          </w:p>
        </w:tc>
        <w:tc>
          <w:tcPr>
            <w:tcW w:w="1440" w:type="dxa"/>
            <w:tcBorders>
              <w:bottom w:val="single" w:sz="4" w:space="0" w:color="auto"/>
            </w:tcBorders>
            <w:vAlign w:val="center"/>
          </w:tcPr>
          <w:p w:rsidR="00913FDB" w:rsidRPr="00120CD4" w:rsidRDefault="00913FDB" w:rsidP="00180DF5">
            <w:pPr>
              <w:spacing w:after="100"/>
              <w:jc w:val="center"/>
              <w:rPr>
                <w:lang w:eastAsia="en-US"/>
              </w:rPr>
            </w:pPr>
            <w:r>
              <w:rPr>
                <w:lang w:eastAsia="en-US"/>
              </w:rPr>
              <w:t>63.2</w:t>
            </w:r>
          </w:p>
        </w:tc>
        <w:tc>
          <w:tcPr>
            <w:tcW w:w="1574" w:type="dxa"/>
            <w:tcBorders>
              <w:bottom w:val="single" w:sz="4" w:space="0" w:color="auto"/>
            </w:tcBorders>
            <w:vAlign w:val="center"/>
          </w:tcPr>
          <w:p w:rsidR="00913FDB" w:rsidRPr="00120CD4" w:rsidRDefault="00913FDB" w:rsidP="00180DF5">
            <w:pPr>
              <w:spacing w:after="100"/>
              <w:jc w:val="center"/>
              <w:rPr>
                <w:lang w:eastAsia="en-US"/>
              </w:rPr>
            </w:pPr>
            <w:r>
              <w:rPr>
                <w:lang w:eastAsia="en-US"/>
              </w:rPr>
              <w:t>65.3</w:t>
            </w:r>
          </w:p>
        </w:tc>
        <w:tc>
          <w:tcPr>
            <w:tcW w:w="1398" w:type="dxa"/>
            <w:tcBorders>
              <w:bottom w:val="single" w:sz="4" w:space="0" w:color="auto"/>
            </w:tcBorders>
            <w:vAlign w:val="center"/>
          </w:tcPr>
          <w:p w:rsidR="00913FDB" w:rsidRPr="00120CD4" w:rsidRDefault="00913FDB" w:rsidP="00180DF5">
            <w:pPr>
              <w:spacing w:after="100"/>
              <w:jc w:val="center"/>
              <w:rPr>
                <w:lang w:eastAsia="en-US"/>
              </w:rPr>
            </w:pPr>
            <w:r>
              <w:rPr>
                <w:lang w:eastAsia="en-US"/>
              </w:rPr>
              <w:t>65.5</w:t>
            </w:r>
          </w:p>
        </w:tc>
      </w:tr>
    </w:tbl>
    <w:p w:rsidR="00913FDB" w:rsidRDefault="00913FDB" w:rsidP="001334B4">
      <w:pPr>
        <w:spacing w:line="480" w:lineRule="auto"/>
        <w:ind w:left="360" w:hangingChars="150" w:hanging="360"/>
        <w:rPr>
          <w:color w:val="000000"/>
        </w:rPr>
      </w:pPr>
    </w:p>
    <w:p w:rsidR="00913FDB" w:rsidRPr="00120CD4" w:rsidRDefault="00913FDB" w:rsidP="008D2303">
      <w:pPr>
        <w:pStyle w:val="disstable"/>
      </w:pPr>
      <w:bookmarkStart w:id="178" w:name="_Toc276027860"/>
      <w:r w:rsidRPr="00120CD4">
        <w:t xml:space="preserve">Table </w:t>
      </w:r>
      <w:r>
        <w:t>4.6.</w:t>
      </w:r>
      <w:r w:rsidRPr="00120CD4">
        <w:t xml:space="preserve">  Tensile Capacity</w:t>
      </w:r>
      <w:bookmarkEnd w:id="178"/>
    </w:p>
    <w:tbl>
      <w:tblPr>
        <w:tblW w:w="9196" w:type="dxa"/>
        <w:jc w:val="center"/>
        <w:tblInd w:w="1774" w:type="dxa"/>
        <w:tblBorders>
          <w:top w:val="single" w:sz="12" w:space="0" w:color="auto"/>
          <w:bottom w:val="single" w:sz="8" w:space="0" w:color="auto"/>
        </w:tblBorders>
        <w:tblLayout w:type="fixed"/>
        <w:tblLook w:val="0000"/>
      </w:tblPr>
      <w:tblGrid>
        <w:gridCol w:w="1205"/>
        <w:gridCol w:w="1091"/>
        <w:gridCol w:w="1060"/>
        <w:gridCol w:w="945"/>
        <w:gridCol w:w="1080"/>
        <w:gridCol w:w="1899"/>
        <w:gridCol w:w="1916"/>
      </w:tblGrid>
      <w:tr w:rsidR="00913FDB" w:rsidRPr="00120CD4" w:rsidTr="00653C28">
        <w:trPr>
          <w:trHeight w:val="21"/>
          <w:jc w:val="center"/>
        </w:trPr>
        <w:tc>
          <w:tcPr>
            <w:tcW w:w="1205" w:type="dxa"/>
            <w:vMerge w:val="restart"/>
            <w:tcBorders>
              <w:top w:val="single" w:sz="12" w:space="0" w:color="auto"/>
              <w:bottom w:val="nil"/>
            </w:tcBorders>
            <w:vAlign w:val="center"/>
          </w:tcPr>
          <w:p w:rsidR="00913FDB" w:rsidRPr="00120CD4" w:rsidRDefault="00913FDB" w:rsidP="00180DF5">
            <w:pPr>
              <w:spacing w:after="100"/>
              <w:jc w:val="center"/>
              <w:rPr>
                <w:lang w:eastAsia="en-US"/>
              </w:rPr>
            </w:pPr>
            <w:r w:rsidRPr="00120CD4">
              <w:rPr>
                <w:lang w:eastAsia="en-US"/>
              </w:rPr>
              <w:t>Specimen</w:t>
            </w:r>
          </w:p>
        </w:tc>
        <w:tc>
          <w:tcPr>
            <w:tcW w:w="3096" w:type="dxa"/>
            <w:gridSpan w:val="3"/>
            <w:tcBorders>
              <w:top w:val="single" w:sz="12" w:space="0" w:color="auto"/>
              <w:bottom w:val="nil"/>
            </w:tcBorders>
            <w:noWrap/>
            <w:vAlign w:val="center"/>
          </w:tcPr>
          <w:p w:rsidR="00913FDB" w:rsidRPr="00120CD4" w:rsidRDefault="00913FDB" w:rsidP="00180DF5">
            <w:pPr>
              <w:spacing w:after="100"/>
              <w:jc w:val="center"/>
              <w:rPr>
                <w:lang w:eastAsia="en-US"/>
              </w:rPr>
            </w:pPr>
            <w:r w:rsidRPr="00120CD4">
              <w:rPr>
                <w:lang w:eastAsia="en-US"/>
              </w:rPr>
              <w:t>Measured</w:t>
            </w:r>
          </w:p>
        </w:tc>
        <w:tc>
          <w:tcPr>
            <w:tcW w:w="4895" w:type="dxa"/>
            <w:gridSpan w:val="3"/>
            <w:tcBorders>
              <w:top w:val="single" w:sz="12" w:space="0" w:color="auto"/>
              <w:bottom w:val="nil"/>
            </w:tcBorders>
            <w:noWrap/>
            <w:vAlign w:val="center"/>
          </w:tcPr>
          <w:p w:rsidR="00913FDB" w:rsidRPr="00120CD4" w:rsidRDefault="00913FDB" w:rsidP="00180DF5">
            <w:pPr>
              <w:spacing w:after="100"/>
              <w:jc w:val="center"/>
              <w:rPr>
                <w:lang w:eastAsia="en-US"/>
              </w:rPr>
            </w:pPr>
            <w:r w:rsidRPr="00120CD4">
              <w:rPr>
                <w:lang w:eastAsia="en-US"/>
              </w:rPr>
              <w:t>Calculated</w:t>
            </w:r>
          </w:p>
        </w:tc>
      </w:tr>
      <w:tr w:rsidR="00913FDB" w:rsidRPr="00120CD4" w:rsidTr="00653C28">
        <w:trPr>
          <w:trHeight w:val="489"/>
          <w:jc w:val="center"/>
        </w:trPr>
        <w:tc>
          <w:tcPr>
            <w:tcW w:w="1205" w:type="dxa"/>
            <w:vMerge/>
            <w:tcBorders>
              <w:top w:val="nil"/>
              <w:bottom w:val="nil"/>
            </w:tcBorders>
            <w:vAlign w:val="center"/>
          </w:tcPr>
          <w:p w:rsidR="00913FDB" w:rsidRPr="00120CD4" w:rsidRDefault="00913FDB" w:rsidP="00180DF5">
            <w:pPr>
              <w:spacing w:after="100"/>
              <w:jc w:val="center"/>
              <w:rPr>
                <w:lang w:eastAsia="en-US"/>
              </w:rPr>
            </w:pPr>
          </w:p>
        </w:tc>
        <w:tc>
          <w:tcPr>
            <w:tcW w:w="1091" w:type="dxa"/>
            <w:vMerge w:val="restart"/>
            <w:tcBorders>
              <w:top w:val="nil"/>
              <w:bottom w:val="nil"/>
            </w:tcBorders>
            <w:vAlign w:val="center"/>
          </w:tcPr>
          <w:p w:rsidR="00913FDB" w:rsidRPr="00120CD4" w:rsidRDefault="00913FDB" w:rsidP="00180DF5">
            <w:pPr>
              <w:spacing w:after="100"/>
              <w:jc w:val="center"/>
              <w:rPr>
                <w:lang w:eastAsia="en-US"/>
              </w:rPr>
            </w:pPr>
            <w:r w:rsidRPr="00120CD4">
              <w:rPr>
                <w:lang w:eastAsia="en-US"/>
              </w:rPr>
              <w:t xml:space="preserve">Panel </w:t>
            </w:r>
            <w:r>
              <w:t>Cylinder</w:t>
            </w:r>
            <w:r w:rsidRPr="00120CD4">
              <w:rPr>
                <w:lang w:eastAsia="en-US"/>
              </w:rPr>
              <w:t xml:space="preserve"> Strength (</w:t>
            </w:r>
            <w:r>
              <w:rPr>
                <w:lang w:eastAsia="en-US"/>
              </w:rPr>
              <w:t>MPa</w:t>
            </w:r>
            <w:r w:rsidRPr="00120CD4">
              <w:rPr>
                <w:lang w:eastAsia="en-US"/>
              </w:rPr>
              <w:t>)</w:t>
            </w:r>
          </w:p>
        </w:tc>
        <w:tc>
          <w:tcPr>
            <w:tcW w:w="1060" w:type="dxa"/>
            <w:vMerge w:val="restart"/>
            <w:tcBorders>
              <w:top w:val="nil"/>
              <w:bottom w:val="nil"/>
            </w:tcBorders>
            <w:vAlign w:val="center"/>
          </w:tcPr>
          <w:p w:rsidR="00913FDB" w:rsidRPr="00120CD4" w:rsidRDefault="00913FDB" w:rsidP="00180DF5">
            <w:pPr>
              <w:spacing w:after="100"/>
              <w:jc w:val="center"/>
              <w:rPr>
                <w:lang w:eastAsia="en-US"/>
              </w:rPr>
            </w:pPr>
            <w:r w:rsidRPr="00120CD4">
              <w:rPr>
                <w:lang w:eastAsia="en-US"/>
              </w:rPr>
              <w:t xml:space="preserve">Joint </w:t>
            </w:r>
            <w:r>
              <w:t>Cylinder</w:t>
            </w:r>
            <w:r w:rsidRPr="00120CD4">
              <w:rPr>
                <w:lang w:eastAsia="en-US"/>
              </w:rPr>
              <w:t xml:space="preserve"> Strength (</w:t>
            </w:r>
            <w:r>
              <w:rPr>
                <w:lang w:eastAsia="en-US"/>
              </w:rPr>
              <w:t>MPa</w:t>
            </w:r>
            <w:r w:rsidRPr="00120CD4">
              <w:rPr>
                <w:lang w:eastAsia="en-US"/>
              </w:rPr>
              <w:t>)</w:t>
            </w:r>
          </w:p>
        </w:tc>
        <w:tc>
          <w:tcPr>
            <w:tcW w:w="945" w:type="dxa"/>
            <w:vMerge w:val="restart"/>
            <w:tcBorders>
              <w:top w:val="nil"/>
              <w:bottom w:val="nil"/>
            </w:tcBorders>
            <w:vAlign w:val="center"/>
          </w:tcPr>
          <w:p w:rsidR="00913FDB" w:rsidRPr="00120CD4" w:rsidRDefault="00913FDB" w:rsidP="00180DF5">
            <w:pPr>
              <w:spacing w:after="100"/>
              <w:jc w:val="center"/>
              <w:rPr>
                <w:lang w:eastAsia="en-US"/>
              </w:rPr>
            </w:pPr>
            <w:r w:rsidRPr="00120CD4">
              <w:rPr>
                <w:lang w:eastAsia="en-US"/>
              </w:rPr>
              <w:t>Failure Load (</w:t>
            </w:r>
            <w:r>
              <w:rPr>
                <w:lang w:eastAsia="en-US"/>
              </w:rPr>
              <w:t>kN</w:t>
            </w:r>
            <w:r w:rsidRPr="00120CD4">
              <w:rPr>
                <w:lang w:eastAsia="en-US"/>
              </w:rPr>
              <w:t>)</w:t>
            </w:r>
          </w:p>
        </w:tc>
        <w:tc>
          <w:tcPr>
            <w:tcW w:w="1080" w:type="dxa"/>
            <w:vMerge w:val="restart"/>
            <w:tcBorders>
              <w:top w:val="nil"/>
              <w:bottom w:val="nil"/>
            </w:tcBorders>
            <w:noWrap/>
            <w:vAlign w:val="center"/>
          </w:tcPr>
          <w:p w:rsidR="00913FDB" w:rsidRPr="00120CD4" w:rsidRDefault="00913FDB" w:rsidP="00180DF5">
            <w:pPr>
              <w:spacing w:after="100"/>
              <w:jc w:val="center"/>
              <w:rPr>
                <w:lang w:eastAsia="en-US"/>
              </w:rPr>
            </w:pPr>
            <w:r w:rsidRPr="00120CD4">
              <w:rPr>
                <w:lang w:eastAsia="en-US"/>
              </w:rPr>
              <w:t>Service Live Load (</w:t>
            </w:r>
            <w:r>
              <w:rPr>
                <w:lang w:eastAsia="en-US"/>
              </w:rPr>
              <w:t>kN</w:t>
            </w:r>
            <w:r w:rsidRPr="00120CD4">
              <w:rPr>
                <w:lang w:eastAsia="en-US"/>
              </w:rPr>
              <w:t>)</w:t>
            </w:r>
          </w:p>
        </w:tc>
        <w:tc>
          <w:tcPr>
            <w:tcW w:w="3815" w:type="dxa"/>
            <w:gridSpan w:val="2"/>
            <w:tcBorders>
              <w:top w:val="nil"/>
              <w:bottom w:val="nil"/>
            </w:tcBorders>
            <w:noWrap/>
            <w:vAlign w:val="center"/>
          </w:tcPr>
          <w:p w:rsidR="00913FDB" w:rsidRPr="00120CD4" w:rsidRDefault="00913FDB" w:rsidP="00180DF5">
            <w:pPr>
              <w:spacing w:after="100"/>
              <w:jc w:val="center"/>
              <w:rPr>
                <w:lang w:eastAsia="en-US"/>
              </w:rPr>
            </w:pPr>
            <w:r w:rsidRPr="00120CD4">
              <w:rPr>
                <w:lang w:eastAsia="en-US"/>
              </w:rPr>
              <w:t>Ultimate Load (k</w:t>
            </w:r>
            <w:r>
              <w:rPr>
                <w:lang w:eastAsia="en-US"/>
              </w:rPr>
              <w:t>N</w:t>
            </w:r>
            <w:r w:rsidRPr="00120CD4">
              <w:rPr>
                <w:lang w:eastAsia="en-US"/>
              </w:rPr>
              <w:t>)</w:t>
            </w:r>
          </w:p>
        </w:tc>
      </w:tr>
      <w:tr w:rsidR="00913FDB" w:rsidRPr="008A6C21" w:rsidTr="00653C28">
        <w:trPr>
          <w:trHeight w:val="1125"/>
          <w:jc w:val="center"/>
        </w:trPr>
        <w:tc>
          <w:tcPr>
            <w:tcW w:w="1205" w:type="dxa"/>
            <w:vMerge/>
            <w:tcBorders>
              <w:top w:val="nil"/>
              <w:bottom w:val="single" w:sz="2" w:space="0" w:color="auto"/>
            </w:tcBorders>
            <w:vAlign w:val="center"/>
          </w:tcPr>
          <w:p w:rsidR="00913FDB" w:rsidRPr="00120CD4" w:rsidRDefault="00913FDB" w:rsidP="00180DF5">
            <w:pPr>
              <w:spacing w:after="100"/>
              <w:jc w:val="center"/>
              <w:rPr>
                <w:lang w:eastAsia="en-US"/>
              </w:rPr>
            </w:pPr>
          </w:p>
        </w:tc>
        <w:tc>
          <w:tcPr>
            <w:tcW w:w="1091" w:type="dxa"/>
            <w:vMerge/>
            <w:tcBorders>
              <w:top w:val="nil"/>
              <w:bottom w:val="single" w:sz="2" w:space="0" w:color="auto"/>
            </w:tcBorders>
            <w:vAlign w:val="center"/>
          </w:tcPr>
          <w:p w:rsidR="00913FDB" w:rsidRPr="00120CD4" w:rsidRDefault="00913FDB" w:rsidP="00180DF5">
            <w:pPr>
              <w:spacing w:after="100"/>
              <w:jc w:val="center"/>
              <w:rPr>
                <w:lang w:eastAsia="en-US"/>
              </w:rPr>
            </w:pPr>
          </w:p>
        </w:tc>
        <w:tc>
          <w:tcPr>
            <w:tcW w:w="1060" w:type="dxa"/>
            <w:vMerge/>
            <w:tcBorders>
              <w:top w:val="nil"/>
              <w:bottom w:val="single" w:sz="2" w:space="0" w:color="auto"/>
            </w:tcBorders>
            <w:vAlign w:val="center"/>
          </w:tcPr>
          <w:p w:rsidR="00913FDB" w:rsidRPr="00120CD4" w:rsidRDefault="00913FDB" w:rsidP="00180DF5">
            <w:pPr>
              <w:spacing w:after="100"/>
              <w:jc w:val="center"/>
              <w:rPr>
                <w:lang w:eastAsia="en-US"/>
              </w:rPr>
            </w:pPr>
          </w:p>
        </w:tc>
        <w:tc>
          <w:tcPr>
            <w:tcW w:w="945" w:type="dxa"/>
            <w:vMerge/>
            <w:tcBorders>
              <w:top w:val="nil"/>
              <w:bottom w:val="single" w:sz="2" w:space="0" w:color="auto"/>
            </w:tcBorders>
            <w:vAlign w:val="center"/>
          </w:tcPr>
          <w:p w:rsidR="00913FDB" w:rsidRPr="00120CD4" w:rsidRDefault="00913FDB" w:rsidP="00180DF5">
            <w:pPr>
              <w:spacing w:after="100"/>
              <w:jc w:val="center"/>
              <w:rPr>
                <w:lang w:eastAsia="en-US"/>
              </w:rPr>
            </w:pPr>
          </w:p>
        </w:tc>
        <w:tc>
          <w:tcPr>
            <w:tcW w:w="1080" w:type="dxa"/>
            <w:vMerge/>
            <w:tcBorders>
              <w:top w:val="nil"/>
              <w:bottom w:val="single" w:sz="2" w:space="0" w:color="auto"/>
            </w:tcBorders>
            <w:noWrap/>
            <w:vAlign w:val="center"/>
          </w:tcPr>
          <w:p w:rsidR="00913FDB" w:rsidRPr="00120CD4" w:rsidRDefault="00913FDB" w:rsidP="00180DF5">
            <w:pPr>
              <w:spacing w:after="100"/>
              <w:jc w:val="center"/>
              <w:rPr>
                <w:lang w:eastAsia="en-US"/>
              </w:rPr>
            </w:pPr>
          </w:p>
        </w:tc>
        <w:tc>
          <w:tcPr>
            <w:tcW w:w="1899" w:type="dxa"/>
            <w:tcBorders>
              <w:top w:val="nil"/>
              <w:bottom w:val="single" w:sz="2" w:space="0" w:color="auto"/>
            </w:tcBorders>
            <w:noWrap/>
            <w:vAlign w:val="center"/>
          </w:tcPr>
          <w:p w:rsidR="00913FDB" w:rsidRPr="00FB21B1" w:rsidRDefault="00913FDB" w:rsidP="00180DF5">
            <w:pPr>
              <w:spacing w:after="100"/>
              <w:jc w:val="center"/>
              <w:rPr>
                <w:lang w:val="en-US" w:eastAsia="en-US"/>
              </w:rPr>
            </w:pPr>
            <w:r w:rsidRPr="00FB21B1">
              <w:rPr>
                <w:lang w:val="en-US" w:eastAsia="en-US"/>
              </w:rPr>
              <w:t>517 MPa (75 ksi) (U-Bar Nominal Yield Strength)</w:t>
            </w:r>
          </w:p>
        </w:tc>
        <w:tc>
          <w:tcPr>
            <w:tcW w:w="1916" w:type="dxa"/>
            <w:tcBorders>
              <w:top w:val="nil"/>
              <w:bottom w:val="single" w:sz="2" w:space="0" w:color="auto"/>
            </w:tcBorders>
            <w:vAlign w:val="center"/>
          </w:tcPr>
          <w:p w:rsidR="00913FDB" w:rsidRPr="00FB21B1" w:rsidRDefault="00913FDB" w:rsidP="00180DF5">
            <w:pPr>
              <w:spacing w:after="100"/>
              <w:jc w:val="center"/>
              <w:rPr>
                <w:lang w:val="en-US" w:eastAsia="en-US"/>
              </w:rPr>
            </w:pPr>
            <w:r w:rsidRPr="00FB21B1">
              <w:rPr>
                <w:lang w:val="en-US" w:eastAsia="en-US"/>
              </w:rPr>
              <w:t>414 MPa (60 ksi) (U-Bar Nominal Yield Strength)</w:t>
            </w:r>
          </w:p>
        </w:tc>
      </w:tr>
      <w:tr w:rsidR="00913FDB" w:rsidRPr="00120CD4" w:rsidTr="00653C28">
        <w:trPr>
          <w:trHeight w:val="166"/>
          <w:jc w:val="center"/>
        </w:trPr>
        <w:tc>
          <w:tcPr>
            <w:tcW w:w="1205" w:type="dxa"/>
            <w:tcBorders>
              <w:top w:val="single" w:sz="2" w:space="0" w:color="auto"/>
            </w:tcBorders>
            <w:noWrap/>
            <w:vAlign w:val="center"/>
          </w:tcPr>
          <w:p w:rsidR="00913FDB" w:rsidRPr="00120CD4" w:rsidRDefault="00913FDB" w:rsidP="00180DF5">
            <w:pPr>
              <w:spacing w:after="100"/>
              <w:jc w:val="center"/>
              <w:rPr>
                <w:b/>
                <w:lang w:eastAsia="en-US"/>
              </w:rPr>
            </w:pPr>
            <w:r w:rsidRPr="00120CD4">
              <w:rPr>
                <w:b/>
                <w:lang w:eastAsia="en-US"/>
              </w:rPr>
              <w:t>WT-</w:t>
            </w:r>
            <w:r>
              <w:rPr>
                <w:b/>
                <w:lang w:eastAsia="en-US"/>
              </w:rPr>
              <w:t>1</w:t>
            </w:r>
          </w:p>
        </w:tc>
        <w:tc>
          <w:tcPr>
            <w:tcW w:w="2151" w:type="dxa"/>
            <w:gridSpan w:val="2"/>
            <w:tcBorders>
              <w:top w:val="single" w:sz="2" w:space="0" w:color="auto"/>
            </w:tcBorders>
            <w:noWrap/>
            <w:vAlign w:val="center"/>
          </w:tcPr>
          <w:p w:rsidR="00913FDB" w:rsidRPr="00120CD4" w:rsidRDefault="00913FDB" w:rsidP="00180DF5">
            <w:pPr>
              <w:spacing w:after="100"/>
              <w:jc w:val="center"/>
              <w:rPr>
                <w:lang w:eastAsia="en-US"/>
              </w:rPr>
            </w:pPr>
            <w:r>
              <w:rPr>
                <w:lang w:eastAsia="en-US"/>
              </w:rPr>
              <w:t>66.1</w:t>
            </w:r>
          </w:p>
        </w:tc>
        <w:tc>
          <w:tcPr>
            <w:tcW w:w="945" w:type="dxa"/>
            <w:tcBorders>
              <w:top w:val="single" w:sz="2" w:space="0" w:color="auto"/>
            </w:tcBorders>
            <w:vAlign w:val="center"/>
          </w:tcPr>
          <w:p w:rsidR="00913FDB" w:rsidRPr="0014671A" w:rsidRDefault="00913FDB" w:rsidP="00180DF5">
            <w:pPr>
              <w:spacing w:after="100"/>
              <w:jc w:val="center"/>
              <w:rPr>
                <w:lang w:eastAsia="en-US"/>
              </w:rPr>
            </w:pPr>
            <w:r>
              <w:rPr>
                <w:lang w:eastAsia="en-US"/>
              </w:rPr>
              <w:t>415</w:t>
            </w:r>
          </w:p>
        </w:tc>
        <w:tc>
          <w:tcPr>
            <w:tcW w:w="1080" w:type="dxa"/>
            <w:tcBorders>
              <w:top w:val="single" w:sz="2" w:space="0" w:color="auto"/>
            </w:tcBorders>
            <w:noWrap/>
            <w:vAlign w:val="center"/>
          </w:tcPr>
          <w:p w:rsidR="00913FDB" w:rsidRPr="00120CD4" w:rsidRDefault="00913FDB" w:rsidP="00180DF5">
            <w:pPr>
              <w:spacing w:after="100"/>
              <w:jc w:val="center"/>
              <w:rPr>
                <w:lang w:eastAsia="en-US"/>
              </w:rPr>
            </w:pPr>
            <w:r>
              <w:rPr>
                <w:lang w:eastAsia="en-US"/>
              </w:rPr>
              <w:t>196</w:t>
            </w:r>
          </w:p>
        </w:tc>
        <w:tc>
          <w:tcPr>
            <w:tcW w:w="1899" w:type="dxa"/>
            <w:tcBorders>
              <w:top w:val="single" w:sz="2" w:space="0" w:color="auto"/>
            </w:tcBorders>
            <w:noWrap/>
            <w:vAlign w:val="center"/>
          </w:tcPr>
          <w:p w:rsidR="00913FDB" w:rsidRPr="00120CD4" w:rsidRDefault="00913FDB" w:rsidP="00180DF5">
            <w:pPr>
              <w:spacing w:after="100"/>
              <w:jc w:val="center"/>
              <w:rPr>
                <w:lang w:eastAsia="en-US"/>
              </w:rPr>
            </w:pPr>
            <w:r>
              <w:rPr>
                <w:lang w:eastAsia="en-US"/>
              </w:rPr>
              <w:t>414</w:t>
            </w:r>
          </w:p>
        </w:tc>
        <w:tc>
          <w:tcPr>
            <w:tcW w:w="1916" w:type="dxa"/>
            <w:tcBorders>
              <w:top w:val="single" w:sz="2" w:space="0" w:color="auto"/>
            </w:tcBorders>
            <w:vAlign w:val="center"/>
          </w:tcPr>
          <w:p w:rsidR="00913FDB" w:rsidRPr="00120CD4" w:rsidRDefault="00913FDB" w:rsidP="00180DF5">
            <w:pPr>
              <w:spacing w:after="100"/>
              <w:jc w:val="center"/>
              <w:rPr>
                <w:lang w:eastAsia="en-US"/>
              </w:rPr>
            </w:pPr>
            <w:r>
              <w:rPr>
                <w:lang w:eastAsia="en-US"/>
              </w:rPr>
              <w:t>331</w:t>
            </w:r>
          </w:p>
        </w:tc>
      </w:tr>
      <w:tr w:rsidR="00913FDB" w:rsidRPr="00120CD4" w:rsidTr="00653C28">
        <w:trPr>
          <w:trHeight w:val="233"/>
          <w:jc w:val="center"/>
        </w:trPr>
        <w:tc>
          <w:tcPr>
            <w:tcW w:w="1205" w:type="dxa"/>
            <w:noWrap/>
            <w:vAlign w:val="center"/>
          </w:tcPr>
          <w:p w:rsidR="00913FDB" w:rsidRPr="00120CD4" w:rsidRDefault="00913FDB" w:rsidP="00180DF5">
            <w:pPr>
              <w:spacing w:after="100"/>
              <w:jc w:val="center"/>
              <w:rPr>
                <w:b/>
                <w:lang w:eastAsia="en-US"/>
              </w:rPr>
            </w:pPr>
            <w:r w:rsidRPr="00120CD4">
              <w:rPr>
                <w:b/>
                <w:lang w:eastAsia="en-US"/>
              </w:rPr>
              <w:t>WT-2</w:t>
            </w:r>
          </w:p>
        </w:tc>
        <w:tc>
          <w:tcPr>
            <w:tcW w:w="2151" w:type="dxa"/>
            <w:gridSpan w:val="2"/>
            <w:noWrap/>
            <w:vAlign w:val="center"/>
          </w:tcPr>
          <w:p w:rsidR="00913FDB" w:rsidRPr="00120CD4" w:rsidRDefault="00913FDB" w:rsidP="00180DF5">
            <w:pPr>
              <w:spacing w:after="100"/>
              <w:jc w:val="center"/>
              <w:rPr>
                <w:lang w:eastAsia="en-US"/>
              </w:rPr>
            </w:pPr>
            <w:r>
              <w:rPr>
                <w:lang w:eastAsia="en-US"/>
              </w:rPr>
              <w:t>53.2</w:t>
            </w:r>
          </w:p>
        </w:tc>
        <w:tc>
          <w:tcPr>
            <w:tcW w:w="945" w:type="dxa"/>
            <w:vAlign w:val="center"/>
          </w:tcPr>
          <w:p w:rsidR="00913FDB" w:rsidRPr="0014671A" w:rsidRDefault="00913FDB" w:rsidP="00180DF5">
            <w:pPr>
              <w:spacing w:after="100"/>
              <w:jc w:val="center"/>
              <w:rPr>
                <w:lang w:eastAsia="en-US"/>
              </w:rPr>
            </w:pPr>
            <w:r>
              <w:rPr>
                <w:lang w:eastAsia="en-US"/>
              </w:rPr>
              <w:t>395</w:t>
            </w:r>
          </w:p>
        </w:tc>
        <w:tc>
          <w:tcPr>
            <w:tcW w:w="1080" w:type="dxa"/>
            <w:noWrap/>
            <w:vAlign w:val="center"/>
          </w:tcPr>
          <w:p w:rsidR="00913FDB" w:rsidRPr="00120CD4" w:rsidRDefault="00913FDB" w:rsidP="00180DF5">
            <w:pPr>
              <w:spacing w:after="100"/>
              <w:jc w:val="center"/>
              <w:rPr>
                <w:lang w:eastAsia="en-US"/>
              </w:rPr>
            </w:pPr>
            <w:r>
              <w:rPr>
                <w:lang w:eastAsia="en-US"/>
              </w:rPr>
              <w:t>196</w:t>
            </w:r>
          </w:p>
        </w:tc>
        <w:tc>
          <w:tcPr>
            <w:tcW w:w="1899" w:type="dxa"/>
            <w:noWrap/>
            <w:vAlign w:val="center"/>
          </w:tcPr>
          <w:p w:rsidR="00913FDB" w:rsidRPr="00120CD4" w:rsidRDefault="00913FDB" w:rsidP="00180DF5">
            <w:pPr>
              <w:spacing w:after="100"/>
              <w:jc w:val="center"/>
              <w:rPr>
                <w:lang w:eastAsia="en-US"/>
              </w:rPr>
            </w:pPr>
            <w:r>
              <w:rPr>
                <w:lang w:eastAsia="en-US"/>
              </w:rPr>
              <w:t>414</w:t>
            </w:r>
          </w:p>
        </w:tc>
        <w:tc>
          <w:tcPr>
            <w:tcW w:w="1916" w:type="dxa"/>
            <w:vAlign w:val="center"/>
          </w:tcPr>
          <w:p w:rsidR="00913FDB" w:rsidRPr="00120CD4" w:rsidRDefault="00913FDB" w:rsidP="00180DF5">
            <w:pPr>
              <w:spacing w:after="100"/>
              <w:jc w:val="center"/>
              <w:rPr>
                <w:lang w:eastAsia="en-US"/>
              </w:rPr>
            </w:pPr>
            <w:r>
              <w:rPr>
                <w:lang w:eastAsia="en-US"/>
              </w:rPr>
              <w:t>331</w:t>
            </w:r>
          </w:p>
        </w:tc>
      </w:tr>
      <w:tr w:rsidR="00913FDB" w:rsidRPr="00120CD4" w:rsidTr="00653C28">
        <w:trPr>
          <w:trHeight w:val="21"/>
          <w:jc w:val="center"/>
        </w:trPr>
        <w:tc>
          <w:tcPr>
            <w:tcW w:w="1205" w:type="dxa"/>
            <w:noWrap/>
            <w:vAlign w:val="center"/>
          </w:tcPr>
          <w:p w:rsidR="00913FDB" w:rsidRPr="00120CD4" w:rsidRDefault="00913FDB" w:rsidP="00180DF5">
            <w:pPr>
              <w:spacing w:after="100"/>
              <w:jc w:val="center"/>
              <w:rPr>
                <w:b/>
                <w:lang w:eastAsia="en-US"/>
              </w:rPr>
            </w:pPr>
            <w:r w:rsidRPr="00120CD4">
              <w:rPr>
                <w:b/>
                <w:lang w:eastAsia="en-US"/>
              </w:rPr>
              <w:t>ST-O</w:t>
            </w:r>
          </w:p>
        </w:tc>
        <w:tc>
          <w:tcPr>
            <w:tcW w:w="1091" w:type="dxa"/>
            <w:noWrap/>
            <w:vAlign w:val="center"/>
          </w:tcPr>
          <w:p w:rsidR="00913FDB" w:rsidRPr="00120CD4" w:rsidRDefault="00913FDB" w:rsidP="00180DF5">
            <w:pPr>
              <w:spacing w:after="100"/>
              <w:jc w:val="center"/>
              <w:rPr>
                <w:lang w:eastAsia="en-US"/>
              </w:rPr>
            </w:pPr>
            <w:r>
              <w:rPr>
                <w:lang w:eastAsia="en-US"/>
              </w:rPr>
              <w:t>58.3</w:t>
            </w:r>
          </w:p>
        </w:tc>
        <w:tc>
          <w:tcPr>
            <w:tcW w:w="1060" w:type="dxa"/>
            <w:vAlign w:val="center"/>
          </w:tcPr>
          <w:p w:rsidR="00913FDB" w:rsidRPr="00120CD4" w:rsidRDefault="00913FDB" w:rsidP="00180DF5">
            <w:pPr>
              <w:spacing w:after="100"/>
              <w:jc w:val="center"/>
              <w:rPr>
                <w:lang w:eastAsia="en-US"/>
              </w:rPr>
            </w:pPr>
            <w:r>
              <w:rPr>
                <w:lang w:eastAsia="en-US"/>
              </w:rPr>
              <w:t>32.1</w:t>
            </w:r>
          </w:p>
        </w:tc>
        <w:tc>
          <w:tcPr>
            <w:tcW w:w="945" w:type="dxa"/>
            <w:vAlign w:val="center"/>
          </w:tcPr>
          <w:p w:rsidR="00913FDB" w:rsidRPr="00120CD4" w:rsidRDefault="00913FDB" w:rsidP="00180DF5">
            <w:pPr>
              <w:spacing w:after="100"/>
              <w:jc w:val="center"/>
              <w:rPr>
                <w:lang w:eastAsia="en-US"/>
              </w:rPr>
            </w:pPr>
            <w:r>
              <w:rPr>
                <w:lang w:eastAsia="en-US"/>
              </w:rPr>
              <w:t>302</w:t>
            </w:r>
          </w:p>
        </w:tc>
        <w:tc>
          <w:tcPr>
            <w:tcW w:w="1080" w:type="dxa"/>
            <w:noWrap/>
            <w:vAlign w:val="center"/>
          </w:tcPr>
          <w:p w:rsidR="00913FDB" w:rsidRPr="00120CD4" w:rsidRDefault="00913FDB" w:rsidP="00180DF5">
            <w:pPr>
              <w:spacing w:after="100"/>
              <w:jc w:val="center"/>
              <w:rPr>
                <w:lang w:eastAsia="en-US"/>
              </w:rPr>
            </w:pPr>
            <w:r>
              <w:rPr>
                <w:lang w:eastAsia="en-US"/>
              </w:rPr>
              <w:t>196</w:t>
            </w:r>
          </w:p>
        </w:tc>
        <w:tc>
          <w:tcPr>
            <w:tcW w:w="1899" w:type="dxa"/>
            <w:noWrap/>
            <w:vAlign w:val="center"/>
          </w:tcPr>
          <w:p w:rsidR="00913FDB" w:rsidRPr="00120CD4" w:rsidRDefault="00913FDB" w:rsidP="00180DF5">
            <w:pPr>
              <w:spacing w:after="100"/>
              <w:jc w:val="center"/>
              <w:rPr>
                <w:lang w:eastAsia="en-US"/>
              </w:rPr>
            </w:pPr>
            <w:r>
              <w:rPr>
                <w:lang w:eastAsia="en-US"/>
              </w:rPr>
              <w:t>414</w:t>
            </w:r>
          </w:p>
        </w:tc>
        <w:tc>
          <w:tcPr>
            <w:tcW w:w="1916" w:type="dxa"/>
            <w:vAlign w:val="center"/>
          </w:tcPr>
          <w:p w:rsidR="00913FDB" w:rsidRPr="00120CD4" w:rsidRDefault="00913FDB" w:rsidP="00180DF5">
            <w:pPr>
              <w:spacing w:after="100"/>
              <w:jc w:val="center"/>
              <w:rPr>
                <w:lang w:eastAsia="en-US"/>
              </w:rPr>
            </w:pPr>
            <w:r>
              <w:rPr>
                <w:lang w:eastAsia="en-US"/>
              </w:rPr>
              <w:t>331</w:t>
            </w:r>
          </w:p>
        </w:tc>
      </w:tr>
      <w:tr w:rsidR="00913FDB" w:rsidRPr="00120CD4" w:rsidTr="00653C28">
        <w:trPr>
          <w:trHeight w:val="21"/>
          <w:jc w:val="center"/>
        </w:trPr>
        <w:tc>
          <w:tcPr>
            <w:tcW w:w="1205" w:type="dxa"/>
            <w:noWrap/>
            <w:vAlign w:val="center"/>
          </w:tcPr>
          <w:p w:rsidR="00913FDB" w:rsidRPr="00120CD4" w:rsidRDefault="00913FDB" w:rsidP="00180DF5">
            <w:pPr>
              <w:spacing w:after="100"/>
              <w:jc w:val="center"/>
              <w:rPr>
                <w:b/>
                <w:lang w:eastAsia="en-US"/>
              </w:rPr>
            </w:pPr>
            <w:bookmarkStart w:id="179" w:name="OLE_LINK5"/>
            <w:bookmarkStart w:id="180" w:name="OLE_LINK6"/>
            <w:r w:rsidRPr="00120CD4">
              <w:rPr>
                <w:b/>
                <w:lang w:eastAsia="en-US"/>
              </w:rPr>
              <w:t>FT-O</w:t>
            </w:r>
            <w:bookmarkEnd w:id="179"/>
            <w:bookmarkEnd w:id="180"/>
          </w:p>
        </w:tc>
        <w:tc>
          <w:tcPr>
            <w:tcW w:w="1091" w:type="dxa"/>
            <w:noWrap/>
            <w:vAlign w:val="center"/>
          </w:tcPr>
          <w:p w:rsidR="00913FDB" w:rsidRPr="00120CD4" w:rsidRDefault="00913FDB" w:rsidP="00180DF5">
            <w:pPr>
              <w:spacing w:after="100"/>
              <w:jc w:val="center"/>
              <w:rPr>
                <w:lang w:eastAsia="en-US"/>
              </w:rPr>
            </w:pPr>
            <w:r>
              <w:rPr>
                <w:lang w:eastAsia="en-US"/>
              </w:rPr>
              <w:t>56.6</w:t>
            </w:r>
          </w:p>
        </w:tc>
        <w:tc>
          <w:tcPr>
            <w:tcW w:w="1060" w:type="dxa"/>
            <w:vAlign w:val="center"/>
          </w:tcPr>
          <w:p w:rsidR="00913FDB" w:rsidRPr="00120CD4" w:rsidRDefault="00913FDB" w:rsidP="00180DF5">
            <w:pPr>
              <w:spacing w:after="100"/>
              <w:jc w:val="center"/>
              <w:rPr>
                <w:lang w:eastAsia="en-US"/>
              </w:rPr>
            </w:pPr>
            <w:r>
              <w:rPr>
                <w:lang w:eastAsia="en-US"/>
              </w:rPr>
              <w:t>34.3</w:t>
            </w:r>
          </w:p>
        </w:tc>
        <w:tc>
          <w:tcPr>
            <w:tcW w:w="945" w:type="dxa"/>
            <w:vAlign w:val="center"/>
          </w:tcPr>
          <w:p w:rsidR="00913FDB" w:rsidRPr="00120CD4" w:rsidRDefault="00913FDB" w:rsidP="00180DF5">
            <w:pPr>
              <w:spacing w:after="100"/>
              <w:jc w:val="center"/>
              <w:rPr>
                <w:lang w:eastAsia="en-US"/>
              </w:rPr>
            </w:pPr>
            <w:r>
              <w:rPr>
                <w:lang w:eastAsia="en-US"/>
              </w:rPr>
              <w:t>290</w:t>
            </w:r>
          </w:p>
        </w:tc>
        <w:tc>
          <w:tcPr>
            <w:tcW w:w="1080" w:type="dxa"/>
            <w:noWrap/>
            <w:vAlign w:val="center"/>
          </w:tcPr>
          <w:p w:rsidR="00913FDB" w:rsidRPr="00120CD4" w:rsidRDefault="00913FDB" w:rsidP="00180DF5">
            <w:pPr>
              <w:spacing w:after="100"/>
              <w:jc w:val="center"/>
              <w:rPr>
                <w:lang w:eastAsia="en-US"/>
              </w:rPr>
            </w:pPr>
            <w:r>
              <w:rPr>
                <w:lang w:eastAsia="en-US"/>
              </w:rPr>
              <w:t>196</w:t>
            </w:r>
          </w:p>
        </w:tc>
        <w:tc>
          <w:tcPr>
            <w:tcW w:w="1899" w:type="dxa"/>
            <w:noWrap/>
            <w:vAlign w:val="center"/>
          </w:tcPr>
          <w:p w:rsidR="00913FDB" w:rsidRPr="00120CD4" w:rsidRDefault="00913FDB" w:rsidP="00180DF5">
            <w:pPr>
              <w:spacing w:after="100"/>
              <w:jc w:val="center"/>
              <w:rPr>
                <w:lang w:eastAsia="en-US"/>
              </w:rPr>
            </w:pPr>
            <w:r>
              <w:rPr>
                <w:lang w:eastAsia="en-US"/>
              </w:rPr>
              <w:t>414</w:t>
            </w:r>
          </w:p>
        </w:tc>
        <w:tc>
          <w:tcPr>
            <w:tcW w:w="1916" w:type="dxa"/>
            <w:vAlign w:val="center"/>
          </w:tcPr>
          <w:p w:rsidR="00913FDB" w:rsidRPr="00120CD4" w:rsidRDefault="00913FDB" w:rsidP="00180DF5">
            <w:pPr>
              <w:spacing w:after="100"/>
              <w:jc w:val="center"/>
              <w:rPr>
                <w:lang w:eastAsia="en-US"/>
              </w:rPr>
            </w:pPr>
            <w:r>
              <w:rPr>
                <w:lang w:eastAsia="en-US"/>
              </w:rPr>
              <w:t>331</w:t>
            </w:r>
          </w:p>
        </w:tc>
      </w:tr>
      <w:tr w:rsidR="00913FDB" w:rsidRPr="00120CD4" w:rsidTr="00653C28">
        <w:trPr>
          <w:trHeight w:val="21"/>
          <w:jc w:val="center"/>
        </w:trPr>
        <w:tc>
          <w:tcPr>
            <w:tcW w:w="1205" w:type="dxa"/>
            <w:noWrap/>
            <w:vAlign w:val="center"/>
          </w:tcPr>
          <w:p w:rsidR="00913FDB" w:rsidRPr="00120CD4" w:rsidRDefault="00913FDB" w:rsidP="00180DF5">
            <w:pPr>
              <w:spacing w:after="100"/>
              <w:jc w:val="center"/>
              <w:rPr>
                <w:b/>
                <w:lang w:eastAsia="en-US"/>
              </w:rPr>
            </w:pPr>
            <w:r w:rsidRPr="00120CD4">
              <w:rPr>
                <w:b/>
                <w:lang w:eastAsia="en-US"/>
              </w:rPr>
              <w:t>ST-7</w:t>
            </w:r>
          </w:p>
        </w:tc>
        <w:tc>
          <w:tcPr>
            <w:tcW w:w="1091" w:type="dxa"/>
            <w:noWrap/>
            <w:vAlign w:val="center"/>
          </w:tcPr>
          <w:p w:rsidR="00913FDB" w:rsidRPr="00120CD4" w:rsidRDefault="00913FDB" w:rsidP="00180DF5">
            <w:pPr>
              <w:spacing w:after="100"/>
              <w:jc w:val="center"/>
              <w:rPr>
                <w:lang w:eastAsia="en-US"/>
              </w:rPr>
            </w:pPr>
            <w:r>
              <w:rPr>
                <w:lang w:eastAsia="en-US"/>
              </w:rPr>
              <w:t>61.3</w:t>
            </w:r>
          </w:p>
        </w:tc>
        <w:tc>
          <w:tcPr>
            <w:tcW w:w="1060" w:type="dxa"/>
            <w:vAlign w:val="center"/>
          </w:tcPr>
          <w:p w:rsidR="00913FDB" w:rsidRPr="00120CD4" w:rsidRDefault="00913FDB" w:rsidP="00180DF5">
            <w:pPr>
              <w:spacing w:after="100"/>
              <w:jc w:val="center"/>
              <w:rPr>
                <w:lang w:eastAsia="en-US"/>
              </w:rPr>
            </w:pPr>
            <w:r>
              <w:rPr>
                <w:lang w:eastAsia="en-US"/>
              </w:rPr>
              <w:t>68.8</w:t>
            </w:r>
          </w:p>
        </w:tc>
        <w:tc>
          <w:tcPr>
            <w:tcW w:w="945" w:type="dxa"/>
            <w:vAlign w:val="center"/>
          </w:tcPr>
          <w:p w:rsidR="00913FDB" w:rsidRPr="00204EC5" w:rsidRDefault="00913FDB" w:rsidP="00180DF5">
            <w:pPr>
              <w:spacing w:after="100"/>
              <w:jc w:val="center"/>
            </w:pPr>
            <w:r>
              <w:rPr>
                <w:lang w:eastAsia="en-US"/>
              </w:rPr>
              <w:t>416</w:t>
            </w:r>
          </w:p>
        </w:tc>
        <w:tc>
          <w:tcPr>
            <w:tcW w:w="1080" w:type="dxa"/>
            <w:noWrap/>
            <w:vAlign w:val="center"/>
          </w:tcPr>
          <w:p w:rsidR="00913FDB" w:rsidRPr="00120CD4" w:rsidRDefault="00913FDB" w:rsidP="00180DF5">
            <w:pPr>
              <w:spacing w:after="100"/>
              <w:jc w:val="center"/>
              <w:rPr>
                <w:lang w:eastAsia="en-US"/>
              </w:rPr>
            </w:pPr>
            <w:r>
              <w:rPr>
                <w:lang w:eastAsia="en-US"/>
              </w:rPr>
              <w:t>196</w:t>
            </w:r>
          </w:p>
        </w:tc>
        <w:tc>
          <w:tcPr>
            <w:tcW w:w="1899" w:type="dxa"/>
            <w:noWrap/>
            <w:vAlign w:val="center"/>
          </w:tcPr>
          <w:p w:rsidR="00913FDB" w:rsidRPr="00120CD4" w:rsidRDefault="00913FDB" w:rsidP="00180DF5">
            <w:pPr>
              <w:spacing w:after="100"/>
              <w:jc w:val="center"/>
              <w:rPr>
                <w:lang w:eastAsia="en-US"/>
              </w:rPr>
            </w:pPr>
            <w:r>
              <w:rPr>
                <w:lang w:eastAsia="en-US"/>
              </w:rPr>
              <w:t>414</w:t>
            </w:r>
          </w:p>
        </w:tc>
        <w:tc>
          <w:tcPr>
            <w:tcW w:w="1916" w:type="dxa"/>
            <w:vAlign w:val="center"/>
          </w:tcPr>
          <w:p w:rsidR="00913FDB" w:rsidRPr="00120CD4" w:rsidRDefault="00913FDB" w:rsidP="00180DF5">
            <w:pPr>
              <w:spacing w:after="100"/>
              <w:jc w:val="center"/>
              <w:rPr>
                <w:lang w:eastAsia="en-US"/>
              </w:rPr>
            </w:pPr>
            <w:r>
              <w:rPr>
                <w:lang w:eastAsia="en-US"/>
              </w:rPr>
              <w:t>331</w:t>
            </w:r>
          </w:p>
        </w:tc>
      </w:tr>
      <w:tr w:rsidR="00913FDB" w:rsidRPr="00120CD4" w:rsidTr="00653C28">
        <w:trPr>
          <w:trHeight w:val="245"/>
          <w:jc w:val="center"/>
        </w:trPr>
        <w:tc>
          <w:tcPr>
            <w:tcW w:w="1205" w:type="dxa"/>
            <w:tcBorders>
              <w:bottom w:val="single" w:sz="8" w:space="0" w:color="auto"/>
            </w:tcBorders>
            <w:noWrap/>
            <w:vAlign w:val="center"/>
          </w:tcPr>
          <w:p w:rsidR="00913FDB" w:rsidRPr="00120CD4" w:rsidRDefault="00913FDB" w:rsidP="00180DF5">
            <w:pPr>
              <w:spacing w:after="100"/>
              <w:jc w:val="center"/>
              <w:rPr>
                <w:b/>
                <w:lang w:eastAsia="en-US"/>
              </w:rPr>
            </w:pPr>
            <w:r w:rsidRPr="00120CD4">
              <w:rPr>
                <w:b/>
                <w:lang w:eastAsia="en-US"/>
              </w:rPr>
              <w:t>FT-7</w:t>
            </w:r>
          </w:p>
        </w:tc>
        <w:tc>
          <w:tcPr>
            <w:tcW w:w="1091" w:type="dxa"/>
            <w:tcBorders>
              <w:bottom w:val="single" w:sz="8" w:space="0" w:color="auto"/>
            </w:tcBorders>
            <w:noWrap/>
            <w:vAlign w:val="center"/>
          </w:tcPr>
          <w:p w:rsidR="00913FDB" w:rsidRPr="00120CD4" w:rsidRDefault="00913FDB" w:rsidP="00180DF5">
            <w:pPr>
              <w:spacing w:after="100"/>
              <w:jc w:val="center"/>
              <w:rPr>
                <w:lang w:eastAsia="en-US"/>
              </w:rPr>
            </w:pPr>
            <w:r>
              <w:rPr>
                <w:lang w:eastAsia="en-US"/>
              </w:rPr>
              <w:t>63.2</w:t>
            </w:r>
          </w:p>
        </w:tc>
        <w:tc>
          <w:tcPr>
            <w:tcW w:w="1060" w:type="dxa"/>
            <w:tcBorders>
              <w:bottom w:val="single" w:sz="8" w:space="0" w:color="auto"/>
            </w:tcBorders>
            <w:vAlign w:val="center"/>
          </w:tcPr>
          <w:p w:rsidR="00913FDB" w:rsidRPr="00120CD4" w:rsidRDefault="00913FDB" w:rsidP="00180DF5">
            <w:pPr>
              <w:spacing w:after="100"/>
              <w:jc w:val="center"/>
              <w:rPr>
                <w:lang w:eastAsia="en-US"/>
              </w:rPr>
            </w:pPr>
            <w:r>
              <w:rPr>
                <w:lang w:eastAsia="en-US"/>
              </w:rPr>
              <w:t>65.5</w:t>
            </w:r>
          </w:p>
        </w:tc>
        <w:tc>
          <w:tcPr>
            <w:tcW w:w="945" w:type="dxa"/>
            <w:tcBorders>
              <w:bottom w:val="single" w:sz="8" w:space="0" w:color="auto"/>
            </w:tcBorders>
            <w:vAlign w:val="center"/>
          </w:tcPr>
          <w:p w:rsidR="00913FDB" w:rsidRPr="00204EC5" w:rsidRDefault="00913FDB" w:rsidP="00180DF5">
            <w:pPr>
              <w:spacing w:after="100"/>
              <w:jc w:val="center"/>
            </w:pPr>
            <w:r>
              <w:rPr>
                <w:lang w:eastAsia="en-US"/>
              </w:rPr>
              <w:t>450</w:t>
            </w:r>
          </w:p>
        </w:tc>
        <w:tc>
          <w:tcPr>
            <w:tcW w:w="1080" w:type="dxa"/>
            <w:tcBorders>
              <w:bottom w:val="single" w:sz="8" w:space="0" w:color="auto"/>
            </w:tcBorders>
            <w:noWrap/>
            <w:vAlign w:val="center"/>
          </w:tcPr>
          <w:p w:rsidR="00913FDB" w:rsidRPr="00120CD4" w:rsidRDefault="00913FDB" w:rsidP="00180DF5">
            <w:pPr>
              <w:spacing w:after="100"/>
              <w:jc w:val="center"/>
              <w:rPr>
                <w:lang w:eastAsia="en-US"/>
              </w:rPr>
            </w:pPr>
            <w:r>
              <w:rPr>
                <w:lang w:eastAsia="en-US"/>
              </w:rPr>
              <w:t>196</w:t>
            </w:r>
          </w:p>
        </w:tc>
        <w:tc>
          <w:tcPr>
            <w:tcW w:w="1899" w:type="dxa"/>
            <w:tcBorders>
              <w:bottom w:val="single" w:sz="8" w:space="0" w:color="auto"/>
            </w:tcBorders>
            <w:noWrap/>
            <w:vAlign w:val="center"/>
          </w:tcPr>
          <w:p w:rsidR="00913FDB" w:rsidRPr="00120CD4" w:rsidRDefault="00913FDB" w:rsidP="00180DF5">
            <w:pPr>
              <w:spacing w:after="100"/>
              <w:jc w:val="center"/>
              <w:rPr>
                <w:lang w:eastAsia="en-US"/>
              </w:rPr>
            </w:pPr>
            <w:r>
              <w:rPr>
                <w:lang w:eastAsia="en-US"/>
              </w:rPr>
              <w:t>414</w:t>
            </w:r>
          </w:p>
        </w:tc>
        <w:tc>
          <w:tcPr>
            <w:tcW w:w="1916" w:type="dxa"/>
            <w:tcBorders>
              <w:bottom w:val="single" w:sz="8" w:space="0" w:color="auto"/>
            </w:tcBorders>
            <w:vAlign w:val="center"/>
          </w:tcPr>
          <w:p w:rsidR="00913FDB" w:rsidRPr="00120CD4" w:rsidRDefault="00913FDB" w:rsidP="00180DF5">
            <w:pPr>
              <w:spacing w:after="100"/>
              <w:jc w:val="center"/>
              <w:rPr>
                <w:lang w:eastAsia="en-US"/>
              </w:rPr>
            </w:pPr>
            <w:r>
              <w:rPr>
                <w:lang w:eastAsia="en-US"/>
              </w:rPr>
              <w:t>331</w:t>
            </w:r>
          </w:p>
        </w:tc>
      </w:tr>
    </w:tbl>
    <w:p w:rsidR="00913FDB" w:rsidRDefault="00913FDB" w:rsidP="00180DF5">
      <w:pPr>
        <w:jc w:val="center"/>
        <w:rPr>
          <w:noProof/>
        </w:rPr>
      </w:pPr>
    </w:p>
    <w:p w:rsidR="00913FDB" w:rsidRDefault="00913FDB" w:rsidP="00180DF5">
      <w:pPr>
        <w:jc w:val="center"/>
        <w:rPr>
          <w:noProof/>
        </w:rPr>
      </w:pPr>
    </w:p>
    <w:p w:rsidR="00913FDB" w:rsidRDefault="00913FDB" w:rsidP="00180DF5">
      <w:pPr>
        <w:jc w:val="center"/>
        <w:rPr>
          <w:noProof/>
        </w:rPr>
      </w:pPr>
    </w:p>
    <w:p w:rsidR="00913FDB" w:rsidRDefault="00913FDB" w:rsidP="00180DF5">
      <w:pPr>
        <w:jc w:val="center"/>
        <w:rPr>
          <w:noProof/>
        </w:rPr>
      </w:pPr>
    </w:p>
    <w:p w:rsidR="00913FDB" w:rsidRDefault="00913FDB" w:rsidP="00180DF5">
      <w:pPr>
        <w:jc w:val="center"/>
        <w:rPr>
          <w:noProof/>
        </w:rPr>
      </w:pPr>
    </w:p>
    <w:p w:rsidR="00913FDB" w:rsidRDefault="00913FDB" w:rsidP="00180DF5">
      <w:pPr>
        <w:jc w:val="center"/>
        <w:rPr>
          <w:noProof/>
        </w:rPr>
      </w:pPr>
    </w:p>
    <w:p w:rsidR="00913FDB" w:rsidRDefault="00913FDB" w:rsidP="00180DF5">
      <w:pPr>
        <w:jc w:val="center"/>
        <w:rPr>
          <w:noProof/>
        </w:rPr>
      </w:pPr>
    </w:p>
    <w:p w:rsidR="00913FDB" w:rsidRPr="00A27353" w:rsidRDefault="00913FDB" w:rsidP="00180DF5">
      <w:pPr>
        <w:jc w:val="center"/>
      </w:pPr>
      <w:r>
        <w:rPr>
          <w:noProof/>
        </w:rPr>
        <w:pict>
          <v:shape id="Picture 1199" o:spid="_x0000_i1114" type="#_x0000_t75" alt="figure 1" style="width:221.25pt;height:153.75pt;visibility:visible">
            <v:imagedata r:id="rId109" o:title=""/>
          </v:shape>
        </w:pict>
      </w:r>
    </w:p>
    <w:p w:rsidR="00913FDB" w:rsidRPr="00060EAF" w:rsidRDefault="00913FDB" w:rsidP="008D2303">
      <w:pPr>
        <w:pStyle w:val="dissfigure"/>
      </w:pPr>
      <w:bookmarkStart w:id="181" w:name="_Toc270986655"/>
      <w:bookmarkStart w:id="182" w:name="_Toc271027990"/>
      <w:bookmarkStart w:id="183" w:name="_Toc276027826"/>
      <w:r w:rsidRPr="00120CD4">
        <w:t>Fig</w:t>
      </w:r>
      <w:r>
        <w:t>.</w:t>
      </w:r>
      <w:r w:rsidRPr="00120CD4">
        <w:t xml:space="preserve"> </w:t>
      </w:r>
      <w:r>
        <w:t>4.</w:t>
      </w:r>
      <w:r w:rsidRPr="00120CD4">
        <w:t>1</w:t>
      </w:r>
      <w:r>
        <w:t>.</w:t>
      </w:r>
      <w:r w:rsidRPr="00060EAF">
        <w:t xml:space="preserve"> A DBT concrete bridge being constructed</w:t>
      </w:r>
      <w:bookmarkEnd w:id="181"/>
      <w:bookmarkEnd w:id="182"/>
      <w:bookmarkEnd w:id="183"/>
    </w:p>
    <w:p w:rsidR="00913FDB" w:rsidRPr="00FB21B1" w:rsidRDefault="00913FDB" w:rsidP="00180DF5">
      <w:pPr>
        <w:spacing w:line="480" w:lineRule="auto"/>
        <w:rPr>
          <w:lang w:val="en-US" w:eastAsia="en-US"/>
        </w:rPr>
      </w:pPr>
    </w:p>
    <w:p w:rsidR="00913FDB" w:rsidRPr="00A27353" w:rsidRDefault="00913FDB" w:rsidP="00653C28">
      <w:pPr>
        <w:keepNext/>
        <w:keepLines/>
        <w:jc w:val="center"/>
        <w:rPr>
          <w:rFonts w:cs="Arial"/>
        </w:rPr>
      </w:pPr>
      <w:r w:rsidRPr="007462C6">
        <w:rPr>
          <w:rFonts w:cs="Arial"/>
          <w:noProof/>
        </w:rPr>
        <w:pict>
          <v:shape id="Picture 1200" o:spid="_x0000_i1115" type="#_x0000_t75" alt="Fig 1" style="width:428.25pt;height:188.25pt;visibility:visible">
            <v:imagedata r:id="rId110" o:title="" croptop="10270f" cropbottom="20086f" cropleft="9542f" cropright="9755f"/>
          </v:shape>
        </w:pict>
      </w:r>
    </w:p>
    <w:p w:rsidR="00913FDB" w:rsidRPr="00060EAF" w:rsidRDefault="00913FDB" w:rsidP="008D2303">
      <w:pPr>
        <w:pStyle w:val="dissfigure"/>
      </w:pPr>
      <w:bookmarkStart w:id="184" w:name="_Toc265767781"/>
      <w:bookmarkStart w:id="185" w:name="_Toc267334788"/>
      <w:bookmarkStart w:id="186" w:name="_Toc270986656"/>
      <w:bookmarkStart w:id="187" w:name="_Toc271027991"/>
      <w:bookmarkStart w:id="188" w:name="_Toc276027827"/>
      <w:r w:rsidRPr="00120CD4">
        <w:t>Fig</w:t>
      </w:r>
      <w:r>
        <w:t>. 4.</w:t>
      </w:r>
      <w:r w:rsidRPr="00120CD4">
        <w:t>2</w:t>
      </w:r>
      <w:r>
        <w:t>.</w:t>
      </w:r>
      <w:r w:rsidRPr="00060EAF">
        <w:t xml:space="preserve"> A typical DBT bridge connected by longitudinal joints with welded steel connectors</w:t>
      </w:r>
      <w:bookmarkEnd w:id="184"/>
      <w:bookmarkEnd w:id="185"/>
      <w:bookmarkEnd w:id="186"/>
      <w:bookmarkEnd w:id="187"/>
      <w:bookmarkEnd w:id="188"/>
    </w:p>
    <w:p w:rsidR="00913FDB" w:rsidRPr="00FB21B1" w:rsidRDefault="00913FDB" w:rsidP="001334B4">
      <w:pPr>
        <w:spacing w:line="480" w:lineRule="auto"/>
        <w:ind w:left="360" w:hangingChars="150" w:hanging="360"/>
        <w:rPr>
          <w:color w:val="000000"/>
          <w:lang w:val="en-US"/>
        </w:rPr>
      </w:pPr>
    </w:p>
    <w:p w:rsidR="00913FDB" w:rsidRPr="00120CD4" w:rsidRDefault="00913FDB" w:rsidP="00180DF5">
      <w:pPr>
        <w:jc w:val="center"/>
      </w:pPr>
      <w:r>
        <w:object w:dxaOrig="18105" w:dyaOrig="11820">
          <v:shape id="_x0000_i1116" type="#_x0000_t75" style="width:328.5pt;height:309pt" o:ole="">
            <v:imagedata r:id="rId111" o:title="" croptop="3715f" cropbottom="1719f" cropleft="15286f" cropright="9274f"/>
          </v:shape>
          <o:OLEObject Type="Embed" ProgID="AutoCAD.Drawing.16" ShapeID="_x0000_i1116" DrawAspect="Content" ObjectID="_1349769737" r:id="rId112"/>
        </w:object>
      </w:r>
    </w:p>
    <w:p w:rsidR="00913FDB" w:rsidRPr="00120CD4" w:rsidRDefault="00913FDB" w:rsidP="008D2303">
      <w:pPr>
        <w:pStyle w:val="dissfigure"/>
      </w:pPr>
      <w:bookmarkStart w:id="189" w:name="_Toc265767885"/>
      <w:bookmarkStart w:id="190" w:name="_Toc266446749"/>
      <w:bookmarkStart w:id="191" w:name="_Toc276027828"/>
      <w:r w:rsidRPr="00120CD4">
        <w:t>Fig</w:t>
      </w:r>
      <w:r>
        <w:t>.</w:t>
      </w:r>
      <w:r w:rsidRPr="00120CD4">
        <w:t xml:space="preserve"> </w:t>
      </w:r>
      <w:r>
        <w:t>4.3.</w:t>
      </w:r>
      <w:r w:rsidRPr="00120CD4">
        <w:t xml:space="preserve"> Dimension of </w:t>
      </w:r>
      <w:r>
        <w:t>t</w:t>
      </w:r>
      <w:r w:rsidRPr="00120CD4">
        <w:t xml:space="preserve">ransverse </w:t>
      </w:r>
      <w:r>
        <w:t>j</w:t>
      </w:r>
      <w:r w:rsidRPr="00120CD4">
        <w:t xml:space="preserve">oint </w:t>
      </w:r>
      <w:r>
        <w:t>s</w:t>
      </w:r>
      <w:r w:rsidRPr="00120CD4">
        <w:t>pecimen</w:t>
      </w:r>
      <w:bookmarkEnd w:id="189"/>
      <w:bookmarkEnd w:id="190"/>
      <w:bookmarkEnd w:id="191"/>
    </w:p>
    <w:p w:rsidR="00913FDB" w:rsidRDefault="00913FDB" w:rsidP="001334B4">
      <w:pPr>
        <w:ind w:left="360" w:hangingChars="150" w:hanging="360"/>
        <w:rPr>
          <w:color w:val="000000"/>
          <w:lang w:val="en-US"/>
        </w:rPr>
      </w:pPr>
    </w:p>
    <w:p w:rsidR="00913FDB" w:rsidRPr="00FB21B1" w:rsidRDefault="00913FDB" w:rsidP="001334B4">
      <w:pPr>
        <w:ind w:left="360" w:hangingChars="150" w:hanging="360"/>
        <w:rPr>
          <w:color w:val="000000"/>
          <w:lang w:val="en-US"/>
        </w:rPr>
      </w:pPr>
    </w:p>
    <w:p w:rsidR="00913FDB" w:rsidRPr="00120CD4" w:rsidRDefault="00913FDB" w:rsidP="00180DF5">
      <w:pPr>
        <w:jc w:val="center"/>
      </w:pPr>
      <w:r>
        <w:object w:dxaOrig="18105" w:dyaOrig="11820">
          <v:shape id="_x0000_i1117" type="#_x0000_t75" style="width:405.75pt;height:231.75pt" o:ole="">
            <v:imagedata r:id="rId113" o:title="" croptop="7491f" cropbottom="7646f" cropleft="1220f" cropright="510f"/>
          </v:shape>
          <o:OLEObject Type="Embed" ProgID="AutoCAD.Drawing.16" ShapeID="_x0000_i1117" DrawAspect="Content" ObjectID="_1349769738" r:id="rId114"/>
        </w:object>
      </w:r>
    </w:p>
    <w:p w:rsidR="00913FDB" w:rsidRPr="00120CD4" w:rsidRDefault="00913FDB" w:rsidP="008D2303">
      <w:pPr>
        <w:pStyle w:val="dissfigure"/>
      </w:pPr>
      <w:bookmarkStart w:id="192" w:name="_Toc265767886"/>
      <w:bookmarkStart w:id="193" w:name="_Toc266446750"/>
      <w:bookmarkStart w:id="194" w:name="_Toc276027829"/>
      <w:r w:rsidRPr="00120CD4">
        <w:t>Fig</w:t>
      </w:r>
      <w:r>
        <w:t>. 4.4.</w:t>
      </w:r>
      <w:r w:rsidRPr="00120CD4">
        <w:t xml:space="preserve"> Reinforcement </w:t>
      </w:r>
      <w:r>
        <w:t>l</w:t>
      </w:r>
      <w:r w:rsidRPr="00120CD4">
        <w:t xml:space="preserve">ayout in </w:t>
      </w:r>
      <w:r>
        <w:t>t</w:t>
      </w:r>
      <w:r w:rsidRPr="00120CD4">
        <w:t xml:space="preserve">ension </w:t>
      </w:r>
      <w:r>
        <w:t>s</w:t>
      </w:r>
      <w:r w:rsidRPr="00120CD4">
        <w:t>pecimen</w:t>
      </w:r>
      <w:bookmarkEnd w:id="192"/>
      <w:bookmarkEnd w:id="193"/>
      <w:bookmarkEnd w:id="194"/>
    </w:p>
    <w:p w:rsidR="00913FDB" w:rsidRPr="00120CD4" w:rsidRDefault="00913FDB" w:rsidP="00180DF5">
      <w:pPr>
        <w:jc w:val="center"/>
        <w:rPr>
          <w:lang w:eastAsia="en-US"/>
        </w:rPr>
      </w:pPr>
      <w:r>
        <w:object w:dxaOrig="18105" w:dyaOrig="11820">
          <v:shape id="_x0000_i1118" type="#_x0000_t75" style="width:218.25pt;height:201pt" o:ole="">
            <v:imagedata r:id="rId115" o:title="" cropleft="8883f" cropright="8763f"/>
          </v:shape>
          <o:OLEObject Type="Embed" ProgID="AutoCAD.Drawing.16" ShapeID="_x0000_i1118" DrawAspect="Content" ObjectID="_1349769739" r:id="rId116"/>
        </w:object>
      </w:r>
    </w:p>
    <w:p w:rsidR="00913FDB" w:rsidRPr="00FB21B1" w:rsidRDefault="00913FDB" w:rsidP="00180DF5">
      <w:pPr>
        <w:jc w:val="center"/>
        <w:rPr>
          <w:lang w:val="en-US" w:eastAsia="en-US"/>
        </w:rPr>
      </w:pPr>
      <w:r w:rsidRPr="00FB21B1">
        <w:rPr>
          <w:lang w:val="en-US" w:eastAsia="en-US"/>
        </w:rPr>
        <w:t>(a) Strain gage configuration for U-bars</w:t>
      </w:r>
    </w:p>
    <w:p w:rsidR="00913FDB" w:rsidRPr="00120CD4" w:rsidRDefault="00913FDB" w:rsidP="00180DF5">
      <w:pPr>
        <w:jc w:val="center"/>
        <w:rPr>
          <w:lang w:eastAsia="en-US"/>
        </w:rPr>
      </w:pPr>
      <w:r>
        <w:object w:dxaOrig="18105" w:dyaOrig="11820">
          <v:shape id="_x0000_i1119" type="#_x0000_t75" style="width:180.75pt;height:71.25pt" o:ole="">
            <v:imagedata r:id="rId117" o:title="" croptop="12946f" cropbottom="11244f"/>
          </v:shape>
          <o:OLEObject Type="Embed" ProgID="AutoCAD.Drawing.16" ShapeID="_x0000_i1119" DrawAspect="Content" ObjectID="_1349769740" r:id="rId118"/>
        </w:object>
      </w:r>
    </w:p>
    <w:p w:rsidR="00913FDB" w:rsidRPr="00FB21B1" w:rsidRDefault="00913FDB" w:rsidP="00180DF5">
      <w:pPr>
        <w:jc w:val="center"/>
        <w:rPr>
          <w:lang w:val="en-US" w:eastAsia="en-US"/>
        </w:rPr>
      </w:pPr>
      <w:r w:rsidRPr="00FB21B1">
        <w:rPr>
          <w:lang w:val="en-US" w:eastAsia="en-US"/>
        </w:rPr>
        <w:t>(b) Strain gage configuration for the lacer bar</w:t>
      </w:r>
    </w:p>
    <w:p w:rsidR="00913FDB" w:rsidRDefault="00913FDB" w:rsidP="008D2303">
      <w:pPr>
        <w:pStyle w:val="dissfigure"/>
      </w:pPr>
      <w:bookmarkStart w:id="195" w:name="_Toc265767887"/>
      <w:bookmarkStart w:id="196" w:name="_Toc266446751"/>
      <w:bookmarkStart w:id="197" w:name="_Toc276027830"/>
      <w:r w:rsidRPr="00120CD4">
        <w:t>Fig.</w:t>
      </w:r>
      <w:r>
        <w:t xml:space="preserve"> 4.5. </w:t>
      </w:r>
      <w:r w:rsidRPr="00120CD4">
        <w:t xml:space="preserve">Strain </w:t>
      </w:r>
      <w:r>
        <w:t>g</w:t>
      </w:r>
      <w:r w:rsidRPr="00120CD4">
        <w:t xml:space="preserve">age </w:t>
      </w:r>
      <w:r>
        <w:t>c</w:t>
      </w:r>
      <w:r w:rsidRPr="00120CD4">
        <w:t xml:space="preserve">onfiguration for </w:t>
      </w:r>
      <w:r>
        <w:t>t</w:t>
      </w:r>
      <w:r w:rsidRPr="00120CD4">
        <w:t xml:space="preserve">ension </w:t>
      </w:r>
      <w:r>
        <w:t>s</w:t>
      </w:r>
      <w:r w:rsidRPr="00120CD4">
        <w:t>pecimen</w:t>
      </w:r>
      <w:bookmarkEnd w:id="195"/>
      <w:bookmarkEnd w:id="196"/>
      <w:bookmarkEnd w:id="197"/>
    </w:p>
    <w:p w:rsidR="00913FDB" w:rsidRDefault="00913FDB" w:rsidP="00180DF5">
      <w:pPr>
        <w:pStyle w:val="NCHRPFigure"/>
        <w:spacing w:after="0" w:line="240" w:lineRule="auto"/>
        <w:jc w:val="center"/>
        <w:rPr>
          <w:rFonts w:ascii="Times New Roman" w:hAnsi="Times New Roman"/>
          <w:sz w:val="24"/>
          <w:szCs w:val="24"/>
        </w:rPr>
      </w:pPr>
    </w:p>
    <w:p w:rsidR="00913FDB" w:rsidRPr="00120CD4" w:rsidRDefault="00913FDB" w:rsidP="00180DF5">
      <w:pPr>
        <w:pStyle w:val="NCHRPFigure"/>
        <w:spacing w:after="0" w:line="240" w:lineRule="auto"/>
        <w:jc w:val="center"/>
        <w:rPr>
          <w:rFonts w:ascii="Times New Roman" w:hAnsi="Times New Roman"/>
          <w:sz w:val="24"/>
          <w:szCs w:val="24"/>
        </w:rPr>
      </w:pPr>
    </w:p>
    <w:p w:rsidR="00913FDB" w:rsidRPr="00120CD4" w:rsidRDefault="00913FDB" w:rsidP="00180DF5">
      <w:pPr>
        <w:jc w:val="center"/>
        <w:rPr>
          <w:lang w:eastAsia="en-US"/>
        </w:rPr>
      </w:pPr>
      <w:r>
        <w:rPr>
          <w:lang w:eastAsia="en-US"/>
        </w:rPr>
        <w:pict>
          <v:shape id="_x0000_i1120" type="#_x0000_t75" style="width:221.25pt;height:168pt">
            <v:imagedata r:id="rId119" o:title=""/>
          </v:shape>
        </w:pict>
      </w:r>
      <w:r>
        <w:rPr>
          <w:lang w:eastAsia="en-US"/>
        </w:rPr>
        <w:pict>
          <v:shape id="_x0000_i1121" type="#_x0000_t75" style="width:221.25pt;height:168pt">
            <v:imagedata r:id="rId120" o:title=""/>
          </v:shape>
        </w:pict>
      </w:r>
    </w:p>
    <w:p w:rsidR="00913FDB" w:rsidRDefault="00913FDB" w:rsidP="00180DF5">
      <w:pPr>
        <w:pStyle w:val="NCHRPFigure"/>
        <w:spacing w:after="0" w:line="240" w:lineRule="auto"/>
        <w:ind w:left="360"/>
      </w:pPr>
      <w:bookmarkStart w:id="198" w:name="_Toc265767888"/>
      <w:bookmarkStart w:id="199" w:name="_Toc266446752"/>
      <w:r>
        <w:rPr>
          <w:rFonts w:ascii="Times New Roman" w:hAnsi="Times New Roman"/>
          <w:sz w:val="24"/>
          <w:szCs w:val="24"/>
        </w:rPr>
        <w:t xml:space="preserve">           (a) </w:t>
      </w:r>
      <w:r w:rsidRPr="006800B4">
        <w:rPr>
          <w:rFonts w:ascii="Times New Roman" w:hAnsi="Times New Roman"/>
          <w:sz w:val="24"/>
          <w:szCs w:val="24"/>
        </w:rPr>
        <w:t xml:space="preserve">Slotted wood form </w:t>
      </w:r>
      <w:r>
        <w:rPr>
          <w:rFonts w:ascii="Times New Roman" w:hAnsi="Times New Roman"/>
          <w:sz w:val="24"/>
          <w:szCs w:val="24"/>
        </w:rPr>
        <w:t xml:space="preserve">                            </w:t>
      </w:r>
      <w:r w:rsidRPr="006800B4">
        <w:rPr>
          <w:rFonts w:ascii="Times New Roman" w:hAnsi="Times New Roman"/>
          <w:sz w:val="24"/>
          <w:szCs w:val="24"/>
        </w:rPr>
        <w:t>(b) Foam wedges</w:t>
      </w:r>
      <w:r>
        <w:t xml:space="preserve"> </w:t>
      </w:r>
    </w:p>
    <w:p w:rsidR="00913FDB" w:rsidRDefault="00913FDB" w:rsidP="008D2303">
      <w:pPr>
        <w:pStyle w:val="dissfigure"/>
      </w:pPr>
      <w:bookmarkStart w:id="200" w:name="_Toc276027831"/>
      <w:r w:rsidRPr="00120CD4">
        <w:t>Fig.</w:t>
      </w:r>
      <w:r>
        <w:t>4.6.</w:t>
      </w:r>
      <w:r w:rsidRPr="00120CD4">
        <w:t xml:space="preserve"> Panel </w:t>
      </w:r>
      <w:r>
        <w:t>f</w:t>
      </w:r>
      <w:r w:rsidRPr="00120CD4">
        <w:t>abrication</w:t>
      </w:r>
      <w:bookmarkEnd w:id="198"/>
      <w:bookmarkEnd w:id="199"/>
      <w:bookmarkEnd w:id="200"/>
    </w:p>
    <w:p w:rsidR="00913FDB" w:rsidRPr="00120CD4" w:rsidRDefault="00913FDB" w:rsidP="00180DF5">
      <w:pPr>
        <w:pStyle w:val="NCHRPFigure"/>
        <w:spacing w:after="0" w:line="240" w:lineRule="auto"/>
        <w:ind w:left="360"/>
        <w:jc w:val="center"/>
        <w:rPr>
          <w:rFonts w:ascii="Times New Roman" w:hAnsi="Times New Roman"/>
          <w:sz w:val="24"/>
          <w:szCs w:val="24"/>
        </w:rPr>
      </w:pPr>
    </w:p>
    <w:p w:rsidR="00913FDB" w:rsidRPr="00120CD4" w:rsidRDefault="00913FDB" w:rsidP="00180DF5">
      <w:pPr>
        <w:jc w:val="center"/>
        <w:rPr>
          <w:lang w:eastAsia="en-US"/>
        </w:rPr>
      </w:pPr>
      <w:r>
        <w:rPr>
          <w:lang w:eastAsia="en-US"/>
        </w:rPr>
        <w:pict>
          <v:shape id="_x0000_i1122" type="#_x0000_t75" style="width:204pt;height:153pt">
            <v:imagedata r:id="rId121" o:title=""/>
          </v:shape>
        </w:pict>
      </w:r>
    </w:p>
    <w:p w:rsidR="00913FDB" w:rsidRDefault="00913FDB" w:rsidP="008D2303">
      <w:pPr>
        <w:pStyle w:val="dissfigure"/>
      </w:pPr>
      <w:bookmarkStart w:id="201" w:name="_Toc265767889"/>
      <w:bookmarkStart w:id="202" w:name="_Toc266446753"/>
      <w:bookmarkStart w:id="203" w:name="_Toc276027832"/>
      <w:r w:rsidRPr="00120CD4">
        <w:t>Fig.</w:t>
      </w:r>
      <w:r>
        <w:t>4.7.</w:t>
      </w:r>
      <w:r w:rsidRPr="00120CD4">
        <w:t xml:space="preserve"> Profile of </w:t>
      </w:r>
      <w:r>
        <w:t>j</w:t>
      </w:r>
      <w:r w:rsidRPr="00120CD4">
        <w:t xml:space="preserve">oint </w:t>
      </w:r>
      <w:r>
        <w:t>s</w:t>
      </w:r>
      <w:r w:rsidRPr="00120CD4">
        <w:t>urface</w:t>
      </w:r>
      <w:bookmarkEnd w:id="201"/>
      <w:bookmarkEnd w:id="202"/>
      <w:r w:rsidRPr="00120CD4">
        <w:t xml:space="preserve"> </w:t>
      </w:r>
      <w:r>
        <w:t>a</w:t>
      </w:r>
      <w:r w:rsidRPr="00120CD4">
        <w:t xml:space="preserve">fter </w:t>
      </w:r>
      <w:r>
        <w:t>s</w:t>
      </w:r>
      <w:r w:rsidRPr="00120CD4">
        <w:t>andblasting</w:t>
      </w:r>
      <w:bookmarkEnd w:id="203"/>
    </w:p>
    <w:p w:rsidR="00913FDB" w:rsidRDefault="00913FDB" w:rsidP="00180DF5">
      <w:pPr>
        <w:pStyle w:val="NCHRPFigure"/>
        <w:spacing w:after="0" w:line="240" w:lineRule="auto"/>
        <w:jc w:val="center"/>
        <w:rPr>
          <w:rFonts w:ascii="Times New Roman" w:hAnsi="Times New Roman"/>
          <w:sz w:val="24"/>
          <w:szCs w:val="24"/>
        </w:rPr>
      </w:pPr>
    </w:p>
    <w:p w:rsidR="00913FDB" w:rsidRPr="00120CD4" w:rsidRDefault="00913FDB" w:rsidP="00180DF5">
      <w:pPr>
        <w:pStyle w:val="NCHRPFigure"/>
        <w:spacing w:after="0" w:line="240" w:lineRule="auto"/>
        <w:jc w:val="center"/>
        <w:rPr>
          <w:rFonts w:ascii="Times New Roman" w:hAnsi="Times New Roman"/>
          <w:sz w:val="24"/>
          <w:szCs w:val="24"/>
        </w:rPr>
      </w:pPr>
    </w:p>
    <w:p w:rsidR="00913FDB" w:rsidRPr="00120CD4" w:rsidRDefault="00913FDB" w:rsidP="00180DF5">
      <w:pPr>
        <w:jc w:val="center"/>
        <w:rPr>
          <w:lang w:eastAsia="en-US"/>
        </w:rPr>
      </w:pPr>
      <w:r>
        <w:rPr>
          <w:lang w:eastAsia="en-US"/>
        </w:rPr>
        <w:pict>
          <v:shape id="_x0000_i1123" type="#_x0000_t75" style="width:221.25pt;height:168pt">
            <v:imagedata r:id="rId122" o:title=""/>
          </v:shape>
        </w:pict>
      </w:r>
      <w:r>
        <w:rPr>
          <w:lang w:eastAsia="en-US"/>
        </w:rPr>
        <w:pict>
          <v:shape id="_x0000_i1124" type="#_x0000_t75" style="width:216.75pt;height:169.5pt">
            <v:imagedata r:id="rId123" o:title=""/>
          </v:shape>
        </w:pict>
      </w:r>
    </w:p>
    <w:p w:rsidR="00913FDB" w:rsidRPr="00FB21B1" w:rsidRDefault="00913FDB" w:rsidP="00180DF5">
      <w:pPr>
        <w:jc w:val="center"/>
        <w:rPr>
          <w:lang w:val="en-US" w:eastAsia="en-US"/>
        </w:rPr>
      </w:pPr>
      <w:r w:rsidRPr="00FB21B1">
        <w:rPr>
          <w:lang w:val="en-US" w:eastAsia="en-US"/>
        </w:rPr>
        <w:t xml:space="preserve"> (a) Before grouting                         (b) After grouting</w:t>
      </w:r>
    </w:p>
    <w:p w:rsidR="00913FDB" w:rsidRPr="00120CD4" w:rsidRDefault="00913FDB" w:rsidP="008D2303">
      <w:pPr>
        <w:pStyle w:val="dissfigure"/>
      </w:pPr>
      <w:bookmarkStart w:id="204" w:name="_Toc265767890"/>
      <w:bookmarkStart w:id="205" w:name="_Toc266446754"/>
      <w:bookmarkStart w:id="206" w:name="_Toc276027833"/>
      <w:r w:rsidRPr="00120CD4">
        <w:t>Fig.</w:t>
      </w:r>
      <w:r>
        <w:t>4.8.</w:t>
      </w:r>
      <w:r w:rsidRPr="00120CD4">
        <w:t xml:space="preserve"> Tension </w:t>
      </w:r>
      <w:r>
        <w:t>t</w:t>
      </w:r>
      <w:r w:rsidRPr="00120CD4">
        <w:t xml:space="preserve">est </w:t>
      </w:r>
      <w:r>
        <w:t>s</w:t>
      </w:r>
      <w:r w:rsidRPr="00120CD4">
        <w:t>pecimen</w:t>
      </w:r>
      <w:bookmarkEnd w:id="204"/>
      <w:bookmarkEnd w:id="205"/>
      <w:bookmarkEnd w:id="206"/>
    </w:p>
    <w:p w:rsidR="00913FDB" w:rsidRDefault="00913FDB" w:rsidP="00180DF5">
      <w:pPr>
        <w:ind w:firstLine="720"/>
        <w:jc w:val="center"/>
      </w:pPr>
      <w:r>
        <w:pict>
          <v:shape id="_x0000_i1125" type="#_x0000_t75" style="width:230.25pt;height:309pt">
            <v:imagedata r:id="rId124" o:title=""/>
          </v:shape>
        </w:pict>
      </w:r>
    </w:p>
    <w:p w:rsidR="00913FDB" w:rsidRDefault="00913FDB" w:rsidP="008D2303">
      <w:pPr>
        <w:pStyle w:val="dissfigure"/>
        <w:rPr>
          <w:rStyle w:val="Strong"/>
          <w:b w:val="0"/>
        </w:rPr>
      </w:pPr>
      <w:bookmarkStart w:id="207" w:name="_Toc265767891"/>
      <w:bookmarkStart w:id="208" w:name="_Toc266446755"/>
      <w:bookmarkStart w:id="209" w:name="_Toc276027834"/>
      <w:r w:rsidRPr="00120CD4">
        <w:t>Fig.</w:t>
      </w:r>
      <w:r>
        <w:t>4.9.</w:t>
      </w:r>
      <w:r w:rsidRPr="00120CD4">
        <w:rPr>
          <w:b/>
        </w:rPr>
        <w:t xml:space="preserve"> </w:t>
      </w:r>
      <w:r w:rsidRPr="00120CD4">
        <w:rPr>
          <w:rStyle w:val="Strong"/>
          <w:b w:val="0"/>
        </w:rPr>
        <w:t xml:space="preserve">Tension </w:t>
      </w:r>
      <w:r>
        <w:rPr>
          <w:rStyle w:val="Strong"/>
          <w:b w:val="0"/>
        </w:rPr>
        <w:t>t</w:t>
      </w:r>
      <w:r w:rsidRPr="00120CD4">
        <w:rPr>
          <w:rStyle w:val="Strong"/>
          <w:b w:val="0"/>
        </w:rPr>
        <w:t xml:space="preserve">est </w:t>
      </w:r>
      <w:r>
        <w:rPr>
          <w:rStyle w:val="Strong"/>
          <w:b w:val="0"/>
        </w:rPr>
        <w:t>s</w:t>
      </w:r>
      <w:r w:rsidRPr="00120CD4">
        <w:rPr>
          <w:rStyle w:val="Strong"/>
          <w:b w:val="0"/>
        </w:rPr>
        <w:t>et-</w:t>
      </w:r>
      <w:r>
        <w:rPr>
          <w:rStyle w:val="Strong"/>
          <w:b w:val="0"/>
        </w:rPr>
        <w:t>u</w:t>
      </w:r>
      <w:r w:rsidRPr="00120CD4">
        <w:rPr>
          <w:rStyle w:val="Strong"/>
          <w:b w:val="0"/>
        </w:rPr>
        <w:t>p</w:t>
      </w:r>
      <w:bookmarkEnd w:id="207"/>
      <w:bookmarkEnd w:id="208"/>
      <w:bookmarkEnd w:id="209"/>
    </w:p>
    <w:p w:rsidR="00913FDB" w:rsidRDefault="00913FDB" w:rsidP="008D2303">
      <w:pPr>
        <w:pStyle w:val="dissfigure"/>
        <w:rPr>
          <w:rStyle w:val="Strong"/>
          <w:b w:val="0"/>
        </w:rPr>
      </w:pPr>
    </w:p>
    <w:p w:rsidR="00913FDB" w:rsidRPr="00120CD4" w:rsidRDefault="00913FDB" w:rsidP="008D2303">
      <w:pPr>
        <w:pStyle w:val="dissfigure"/>
        <w:rPr>
          <w:b/>
        </w:rPr>
      </w:pPr>
    </w:p>
    <w:p w:rsidR="00913FDB" w:rsidRPr="00672B8D" w:rsidRDefault="00913FDB" w:rsidP="00180DF5">
      <w:pPr>
        <w:jc w:val="center"/>
      </w:pPr>
      <w:r>
        <w:pict>
          <v:shape id="_x0000_i1126" type="#_x0000_t75" style="width:411.75pt;height:303.75pt">
            <v:imagedata r:id="rId125" o:title="" croptop="2324f" cropbottom="4462f" cropleft="4271f" cropright="1528f"/>
          </v:shape>
        </w:pict>
      </w:r>
    </w:p>
    <w:p w:rsidR="00913FDB" w:rsidRDefault="00913FDB" w:rsidP="008D2303">
      <w:pPr>
        <w:pStyle w:val="dissfigure"/>
      </w:pPr>
      <w:bookmarkStart w:id="210" w:name="_Toc276027835"/>
      <w:r w:rsidRPr="00120CD4">
        <w:t>Fig.</w:t>
      </w:r>
      <w:r>
        <w:t>4.10.</w:t>
      </w:r>
      <w:r w:rsidRPr="00120CD4">
        <w:t xml:space="preserve"> Load-</w:t>
      </w:r>
      <w:r>
        <w:t>d</w:t>
      </w:r>
      <w:r w:rsidRPr="00120CD4">
        <w:t xml:space="preserve">eflection </w:t>
      </w:r>
      <w:r>
        <w:t>c</w:t>
      </w:r>
      <w:r w:rsidRPr="00120CD4">
        <w:t>urve</w:t>
      </w:r>
      <w:bookmarkEnd w:id="210"/>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Default="00913FDB" w:rsidP="00180DF5">
      <w:pPr>
        <w:pStyle w:val="NCHRPFigure"/>
        <w:spacing w:after="0" w:line="240" w:lineRule="auto"/>
        <w:jc w:val="center"/>
        <w:rPr>
          <w:rFonts w:ascii="Times New Roman" w:hAnsi="Times New Roman"/>
          <w:sz w:val="24"/>
          <w:szCs w:val="24"/>
        </w:rPr>
      </w:pPr>
    </w:p>
    <w:p w:rsidR="00913FDB" w:rsidRPr="00120CD4" w:rsidRDefault="00913FDB" w:rsidP="00180DF5">
      <w:pPr>
        <w:pStyle w:val="NCHRPFigure"/>
        <w:spacing w:after="0" w:line="240" w:lineRule="auto"/>
        <w:jc w:val="center"/>
        <w:rPr>
          <w:rFonts w:ascii="Times New Roman" w:hAnsi="Times New Roman"/>
          <w:sz w:val="24"/>
          <w:szCs w:val="24"/>
        </w:rPr>
      </w:pPr>
    </w:p>
    <w:p w:rsidR="00913FDB" w:rsidRDefault="00913FDB" w:rsidP="00180DF5">
      <w:pPr>
        <w:jc w:val="center"/>
        <w:rPr>
          <w:rFonts w:ascii="Calibri" w:hAnsi="Calibri"/>
          <w:sz w:val="22"/>
          <w:szCs w:val="22"/>
          <w:lang w:eastAsia="en-US"/>
        </w:rPr>
      </w:pPr>
      <w:r w:rsidRPr="007462C6">
        <w:rPr>
          <w:rFonts w:ascii="Calibri" w:hAnsi="Calibri"/>
          <w:sz w:val="22"/>
          <w:szCs w:val="22"/>
          <w:lang w:eastAsia="en-US"/>
        </w:rPr>
        <w:pict>
          <v:shape id="_x0000_i1127" type="#_x0000_t75" style="width:182.25pt;height:123.75pt">
            <v:imagedata r:id="rId126" o:title="" croptop="11388f" cropbottom="12998f" cropleft="2362f" cropright="11073f"/>
            <o:lock v:ext="edit" aspectratio="f"/>
          </v:shape>
        </w:pict>
      </w:r>
      <w:r w:rsidRPr="007462C6">
        <w:rPr>
          <w:rFonts w:ascii="Calibri" w:hAnsi="Calibri"/>
          <w:sz w:val="22"/>
          <w:szCs w:val="22"/>
          <w:lang w:eastAsia="en-US"/>
        </w:rPr>
        <w:pict>
          <v:shape id="_x0000_i1128" type="#_x0000_t75" style="width:183pt;height:120pt" o:bordertopcolor="this" o:borderleftcolor="this" o:borderbottomcolor="this" o:borderrightcolor="this">
            <v:imagedata r:id="rId127" o:title="" croptop="10051f" cropbottom="2345f"/>
            <w10:bordertop type="single" width="4"/>
            <w10:borderleft type="single" width="4"/>
            <w10:borderbottom type="single" width="4"/>
            <w10:borderright type="single" width="4"/>
          </v:shape>
        </w:pict>
      </w:r>
    </w:p>
    <w:p w:rsidR="00913FDB" w:rsidRDefault="00913FDB" w:rsidP="00180DF5">
      <w:pPr>
        <w:rPr>
          <w:lang w:eastAsia="en-US"/>
        </w:rPr>
      </w:pPr>
      <w:r>
        <w:rPr>
          <w:lang w:eastAsia="en-US"/>
        </w:rPr>
        <w:t xml:space="preserve">                                          </w:t>
      </w:r>
      <w:r w:rsidRPr="00120CD4">
        <w:rPr>
          <w:lang w:eastAsia="en-US"/>
        </w:rPr>
        <w:t xml:space="preserve">(a) </w:t>
      </w:r>
      <w:r>
        <w:rPr>
          <w:lang w:eastAsia="en-US"/>
        </w:rPr>
        <w:t>W</w:t>
      </w:r>
      <w:r w:rsidRPr="00120CD4">
        <w:rPr>
          <w:lang w:eastAsia="en-US"/>
        </w:rPr>
        <w:t>T-</w:t>
      </w:r>
      <w:r>
        <w:rPr>
          <w:lang w:eastAsia="en-US"/>
        </w:rPr>
        <w:t>1</w:t>
      </w:r>
      <w:r w:rsidRPr="00120CD4">
        <w:rPr>
          <w:lang w:eastAsia="en-US"/>
        </w:rPr>
        <w:t xml:space="preserve">                                </w:t>
      </w:r>
      <w:r>
        <w:rPr>
          <w:lang w:eastAsia="en-US"/>
        </w:rPr>
        <w:t xml:space="preserve">            </w:t>
      </w:r>
      <w:r w:rsidRPr="00120CD4">
        <w:rPr>
          <w:lang w:eastAsia="en-US"/>
        </w:rPr>
        <w:t xml:space="preserve">(b) </w:t>
      </w:r>
      <w:r>
        <w:rPr>
          <w:lang w:eastAsia="en-US"/>
        </w:rPr>
        <w:t>W</w:t>
      </w:r>
      <w:r w:rsidRPr="00120CD4">
        <w:rPr>
          <w:lang w:eastAsia="en-US"/>
        </w:rPr>
        <w:t>T-</w:t>
      </w:r>
      <w:r>
        <w:rPr>
          <w:lang w:eastAsia="en-US"/>
        </w:rPr>
        <w:t>2</w:t>
      </w:r>
    </w:p>
    <w:p w:rsidR="00913FDB" w:rsidRPr="00120CD4" w:rsidRDefault="00913FDB" w:rsidP="00180DF5">
      <w:pPr>
        <w:jc w:val="center"/>
        <w:rPr>
          <w:b/>
          <w:lang w:eastAsia="en-US"/>
        </w:rPr>
      </w:pPr>
      <w:r w:rsidRPr="007462C6">
        <w:rPr>
          <w:b/>
          <w:lang w:eastAsia="en-US"/>
        </w:rPr>
        <w:pict>
          <v:shape id="_x0000_i1129" type="#_x0000_t75" style="width:195pt;height:133.5pt">
            <v:imagedata r:id="rId128" o:title=""/>
          </v:shape>
        </w:pict>
      </w:r>
      <w:r w:rsidRPr="007462C6">
        <w:rPr>
          <w:b/>
          <w:lang w:eastAsia="en-US"/>
        </w:rPr>
        <w:pict>
          <v:shape id="_x0000_i1130" type="#_x0000_t75" style="width:187.5pt;height:135pt">
            <v:imagedata r:id="rId129" o:title=""/>
          </v:shape>
        </w:pict>
      </w:r>
    </w:p>
    <w:p w:rsidR="00913FDB" w:rsidRDefault="00913FDB" w:rsidP="00180DF5">
      <w:pPr>
        <w:rPr>
          <w:lang w:eastAsia="en-US"/>
        </w:rPr>
      </w:pPr>
      <w:r w:rsidRPr="00120CD4">
        <w:rPr>
          <w:lang w:eastAsia="en-US"/>
        </w:rPr>
        <w:t xml:space="preserve">                 </w:t>
      </w:r>
      <w:r>
        <w:rPr>
          <w:lang w:eastAsia="en-US"/>
        </w:rPr>
        <w:t xml:space="preserve">                     </w:t>
      </w:r>
      <w:r w:rsidRPr="00120CD4">
        <w:rPr>
          <w:lang w:eastAsia="en-US"/>
        </w:rPr>
        <w:t xml:space="preserve"> (</w:t>
      </w:r>
      <w:r>
        <w:rPr>
          <w:lang w:eastAsia="en-US"/>
        </w:rPr>
        <w:t>c</w:t>
      </w:r>
      <w:r w:rsidRPr="00120CD4">
        <w:rPr>
          <w:lang w:eastAsia="en-US"/>
        </w:rPr>
        <w:t xml:space="preserve">) ST-O                                    </w:t>
      </w:r>
      <w:r>
        <w:rPr>
          <w:lang w:eastAsia="en-US"/>
        </w:rPr>
        <w:t xml:space="preserve">            </w:t>
      </w:r>
      <w:r w:rsidRPr="00120CD4">
        <w:rPr>
          <w:lang w:eastAsia="en-US"/>
        </w:rPr>
        <w:t>(</w:t>
      </w:r>
      <w:r>
        <w:rPr>
          <w:lang w:eastAsia="en-US"/>
        </w:rPr>
        <w:t>d</w:t>
      </w:r>
      <w:r w:rsidRPr="00120CD4">
        <w:rPr>
          <w:lang w:eastAsia="en-US"/>
        </w:rPr>
        <w:t xml:space="preserve">) </w:t>
      </w:r>
      <w:r>
        <w:rPr>
          <w:lang w:eastAsia="en-US"/>
        </w:rPr>
        <w:t>F</w:t>
      </w:r>
      <w:r w:rsidRPr="00120CD4">
        <w:rPr>
          <w:lang w:eastAsia="en-US"/>
        </w:rPr>
        <w:t>T-</w:t>
      </w:r>
      <w:r>
        <w:rPr>
          <w:lang w:eastAsia="en-US"/>
        </w:rPr>
        <w:t>O</w:t>
      </w:r>
    </w:p>
    <w:p w:rsidR="00913FDB" w:rsidRDefault="00913FDB" w:rsidP="00180DF5">
      <w:pPr>
        <w:jc w:val="center"/>
        <w:rPr>
          <w:lang w:eastAsia="en-US"/>
        </w:rPr>
      </w:pPr>
      <w:r>
        <w:rPr>
          <w:lang w:eastAsia="en-US"/>
        </w:rPr>
        <w:pict>
          <v:shape id="_x0000_i1131" type="#_x0000_t75" style="width:210.75pt;height:139.5pt">
            <v:imagedata r:id="rId130" o:title=""/>
          </v:shape>
        </w:pict>
      </w:r>
      <w:r>
        <w:rPr>
          <w:lang w:eastAsia="en-US"/>
        </w:rPr>
        <w:pict>
          <v:shape id="_x0000_i1132" type="#_x0000_t75" style="width:192.75pt;height:138pt">
            <v:imagedata r:id="rId131" o:title=""/>
          </v:shape>
        </w:pict>
      </w:r>
    </w:p>
    <w:p w:rsidR="00913FDB" w:rsidRPr="00FB21B1" w:rsidRDefault="00913FDB" w:rsidP="00653C28">
      <w:pPr>
        <w:rPr>
          <w:lang w:val="en-US" w:eastAsia="en-US"/>
        </w:rPr>
      </w:pPr>
      <w:r>
        <w:rPr>
          <w:lang w:val="en-US" w:eastAsia="en-US"/>
        </w:rPr>
        <w:t xml:space="preserve">                                       </w:t>
      </w:r>
      <w:r w:rsidRPr="00FB21B1">
        <w:rPr>
          <w:lang w:val="en-US" w:eastAsia="en-US"/>
        </w:rPr>
        <w:t xml:space="preserve">(e) ST-7                                      </w:t>
      </w:r>
      <w:r>
        <w:rPr>
          <w:lang w:val="en-US" w:eastAsia="en-US"/>
        </w:rPr>
        <w:t xml:space="preserve">          </w:t>
      </w:r>
      <w:r w:rsidRPr="00FB21B1">
        <w:rPr>
          <w:lang w:val="en-US" w:eastAsia="en-US"/>
        </w:rPr>
        <w:t xml:space="preserve">    (f) FT-7</w:t>
      </w:r>
    </w:p>
    <w:p w:rsidR="00913FDB" w:rsidRDefault="00913FDB" w:rsidP="008D2303">
      <w:pPr>
        <w:pStyle w:val="dissfigure"/>
      </w:pPr>
      <w:bookmarkStart w:id="211" w:name="_Toc276027836"/>
      <w:r w:rsidRPr="00120CD4">
        <w:t>Fig.</w:t>
      </w:r>
      <w:r>
        <w:t>4.11.</w:t>
      </w:r>
      <w:r w:rsidRPr="00120CD4">
        <w:t xml:space="preserve"> Cracks within the </w:t>
      </w:r>
      <w:r>
        <w:t>j</w:t>
      </w:r>
      <w:r w:rsidRPr="00120CD4">
        <w:t>oint</w:t>
      </w:r>
      <w:bookmarkEnd w:id="211"/>
    </w:p>
    <w:p w:rsidR="00913FDB" w:rsidRPr="00120CD4" w:rsidRDefault="00913FDB" w:rsidP="00180DF5">
      <w:pPr>
        <w:pStyle w:val="NCHRPFigure"/>
        <w:spacing w:after="0" w:line="240" w:lineRule="auto"/>
        <w:jc w:val="center"/>
        <w:rPr>
          <w:rFonts w:ascii="Times New Roman" w:hAnsi="Times New Roman"/>
          <w:sz w:val="24"/>
          <w:szCs w:val="24"/>
        </w:rPr>
      </w:pPr>
    </w:p>
    <w:p w:rsidR="00913FDB" w:rsidRPr="00120CD4" w:rsidRDefault="00913FDB" w:rsidP="00180DF5">
      <w:pPr>
        <w:jc w:val="center"/>
        <w:rPr>
          <w:lang w:eastAsia="en-US"/>
        </w:rPr>
      </w:pPr>
      <w:r>
        <w:rPr>
          <w:lang w:eastAsia="en-US"/>
        </w:rPr>
        <w:pict>
          <v:shape id="_x0000_i1133" type="#_x0000_t75" style="width:228.75pt;height:168.75pt">
            <v:imagedata r:id="rId132" o:title=""/>
          </v:shape>
        </w:pict>
      </w:r>
    </w:p>
    <w:p w:rsidR="00913FDB" w:rsidRDefault="00913FDB" w:rsidP="008D2303">
      <w:pPr>
        <w:pStyle w:val="dissfigure"/>
      </w:pPr>
      <w:bookmarkStart w:id="212" w:name="_Toc276027837"/>
      <w:r w:rsidRPr="00120CD4">
        <w:t>Fig.</w:t>
      </w:r>
      <w:r>
        <w:t>4.</w:t>
      </w:r>
      <w:r w:rsidRPr="00120CD4">
        <w:t>1</w:t>
      </w:r>
      <w:r>
        <w:t>2.</w:t>
      </w:r>
      <w:r w:rsidRPr="00120CD4">
        <w:t xml:space="preserve"> Deformation of </w:t>
      </w:r>
      <w:r>
        <w:t>l</w:t>
      </w:r>
      <w:r w:rsidRPr="00120CD4">
        <w:t xml:space="preserve">acer </w:t>
      </w:r>
      <w:r>
        <w:t>b</w:t>
      </w:r>
      <w:r w:rsidRPr="00120CD4">
        <w:t>ar</w:t>
      </w:r>
      <w:bookmarkEnd w:id="212"/>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Default="00913FDB" w:rsidP="00180DF5">
      <w:pPr>
        <w:pStyle w:val="NCHRPFigure"/>
        <w:spacing w:after="0" w:line="240" w:lineRule="auto"/>
        <w:rPr>
          <w:rFonts w:ascii="Times New Roman" w:hAnsi="Times New Roman"/>
          <w:sz w:val="24"/>
          <w:szCs w:val="24"/>
        </w:rPr>
      </w:pPr>
    </w:p>
    <w:p w:rsidR="00913FDB" w:rsidRPr="00120CD4" w:rsidRDefault="00913FDB" w:rsidP="00180DF5">
      <w:pPr>
        <w:pStyle w:val="NCHRPFigure"/>
        <w:spacing w:after="0" w:line="240" w:lineRule="auto"/>
        <w:rPr>
          <w:rFonts w:ascii="Times New Roman" w:hAnsi="Times New Roman"/>
          <w:sz w:val="24"/>
          <w:szCs w:val="24"/>
        </w:rPr>
      </w:pPr>
    </w:p>
    <w:p w:rsidR="00913FDB" w:rsidRPr="00714522" w:rsidRDefault="00913FDB" w:rsidP="00180DF5">
      <w:pPr>
        <w:jc w:val="center"/>
      </w:pPr>
      <w:r>
        <w:pict>
          <v:shape id="_x0000_i1134" type="#_x0000_t75" style="width:291.75pt;height:209.25pt">
            <v:imagedata r:id="rId133" o:title="" croptop="3176f" cropbottom="3946f" cropleft="2506f" cropright="2130f"/>
          </v:shape>
        </w:pict>
      </w:r>
    </w:p>
    <w:p w:rsidR="00913FDB" w:rsidRPr="00704964" w:rsidRDefault="00913FDB" w:rsidP="00180DF5">
      <w:pPr>
        <w:jc w:val="center"/>
        <w:rPr>
          <w:lang w:eastAsia="en-US"/>
        </w:rPr>
      </w:pPr>
      <w:r w:rsidRPr="00120CD4">
        <w:rPr>
          <w:lang w:eastAsia="en-US"/>
        </w:rPr>
        <w:t>(a) ST-O</w:t>
      </w:r>
    </w:p>
    <w:p w:rsidR="00913FDB" w:rsidRPr="00714522" w:rsidRDefault="00913FDB" w:rsidP="00180DF5">
      <w:pPr>
        <w:jc w:val="center"/>
      </w:pPr>
      <w:r>
        <w:pict>
          <v:shape id="_x0000_i1135" type="#_x0000_t75" style="width:295.5pt;height:209.25pt">
            <v:imagedata r:id="rId134" o:title="" croptop="3377f" cropbottom="3778f" cropleft="2631f" cropright="2005f"/>
          </v:shape>
        </w:pict>
      </w:r>
    </w:p>
    <w:p w:rsidR="00913FDB" w:rsidRPr="00FB21B1" w:rsidRDefault="00913FDB" w:rsidP="00180DF5">
      <w:pPr>
        <w:jc w:val="center"/>
        <w:rPr>
          <w:lang w:val="en-US" w:eastAsia="en-US"/>
        </w:rPr>
      </w:pPr>
      <w:r w:rsidRPr="00FB21B1">
        <w:rPr>
          <w:lang w:val="en-US" w:eastAsia="en-US"/>
        </w:rPr>
        <w:t>(b) ST-7</w:t>
      </w:r>
    </w:p>
    <w:p w:rsidR="00913FDB" w:rsidRDefault="00913FDB" w:rsidP="008D2303">
      <w:pPr>
        <w:pStyle w:val="dissfigure"/>
      </w:pPr>
      <w:bookmarkStart w:id="213" w:name="_Toc276027838"/>
      <w:r w:rsidRPr="00120CD4">
        <w:t>Fig.</w:t>
      </w:r>
      <w:r>
        <w:t>4.13.</w:t>
      </w:r>
      <w:r w:rsidRPr="00120CD4">
        <w:t xml:space="preserve"> Load-</w:t>
      </w:r>
      <w:r>
        <w:t>c</w:t>
      </w:r>
      <w:r w:rsidRPr="00120CD4">
        <w:t xml:space="preserve">rack </w:t>
      </w:r>
      <w:r>
        <w:t>w</w:t>
      </w:r>
      <w:r w:rsidRPr="00120CD4">
        <w:t xml:space="preserve">idth </w:t>
      </w:r>
      <w:r>
        <w:t>c</w:t>
      </w:r>
      <w:r w:rsidRPr="00120CD4">
        <w:t>urve</w:t>
      </w:r>
      <w:r w:rsidRPr="006331BD">
        <w:t>s of static tension specimens</w:t>
      </w:r>
      <w:bookmarkEnd w:id="213"/>
    </w:p>
    <w:p w:rsidR="00913FDB" w:rsidRPr="006331BD" w:rsidRDefault="00913FDB" w:rsidP="00180DF5">
      <w:pPr>
        <w:pStyle w:val="NCHRPFigure"/>
        <w:spacing w:after="0" w:line="240" w:lineRule="auto"/>
        <w:jc w:val="center"/>
        <w:rPr>
          <w:rFonts w:ascii="Times New Roman" w:hAnsi="Times New Roman"/>
          <w:bCs/>
          <w:sz w:val="24"/>
          <w:szCs w:val="24"/>
        </w:rPr>
      </w:pPr>
    </w:p>
    <w:p w:rsidR="00913FDB" w:rsidRPr="00FB21B1" w:rsidRDefault="00913FDB" w:rsidP="00653C28">
      <w:pPr>
        <w:jc w:val="center"/>
        <w:rPr>
          <w:lang w:val="en-US"/>
        </w:rPr>
      </w:pPr>
      <w:r>
        <w:pict>
          <v:shape id="_x0000_i1136" type="#_x0000_t75" style="width:214.5pt;height:176.25pt">
            <v:imagedata r:id="rId135" o:title="" croptop="697f" cropbottom="1742f" cropleft="1590f" cropright="883f"/>
          </v:shape>
        </w:pict>
      </w:r>
      <w:r w:rsidRPr="00FB21B1">
        <w:rPr>
          <w:lang w:val="en-US"/>
        </w:rPr>
        <w:t xml:space="preserve"> </w:t>
      </w:r>
      <w:r>
        <w:pict>
          <v:shape id="_x0000_i1137" type="#_x0000_t75" style="width:213.75pt;height:177pt">
            <v:imagedata r:id="rId136" o:title="" croptop="3783f" cropbottom="2023f" cropleft="1629f" cropright="905f"/>
          </v:shape>
        </w:pict>
      </w:r>
    </w:p>
    <w:p w:rsidR="00913FDB" w:rsidRPr="00FB21B1" w:rsidRDefault="00913FDB" w:rsidP="00180DF5">
      <w:pPr>
        <w:rPr>
          <w:lang w:val="en-US"/>
        </w:rPr>
      </w:pPr>
      <w:r w:rsidRPr="00FB21B1">
        <w:rPr>
          <w:lang w:val="en-US"/>
        </w:rPr>
        <w:t xml:space="preserve">                </w:t>
      </w:r>
      <w:r w:rsidRPr="00FB21B1">
        <w:rPr>
          <w:lang w:val="en-US" w:eastAsia="en-US"/>
        </w:rPr>
        <w:t xml:space="preserve"> </w:t>
      </w:r>
      <w:r>
        <w:rPr>
          <w:lang w:val="en-US" w:eastAsia="en-US"/>
        </w:rPr>
        <w:t xml:space="preserve">                </w:t>
      </w:r>
      <w:r w:rsidRPr="00FB21B1">
        <w:rPr>
          <w:lang w:val="en-US" w:eastAsia="en-US"/>
        </w:rPr>
        <w:t xml:space="preserve">(a) FT-O                                   </w:t>
      </w:r>
      <w:r>
        <w:rPr>
          <w:lang w:val="en-US" w:eastAsia="en-US"/>
        </w:rPr>
        <w:t xml:space="preserve">                        </w:t>
      </w:r>
      <w:r w:rsidRPr="00FB21B1">
        <w:rPr>
          <w:lang w:val="en-US" w:eastAsia="en-US"/>
        </w:rPr>
        <w:t xml:space="preserve"> (b) FT-7</w:t>
      </w:r>
    </w:p>
    <w:p w:rsidR="00913FDB" w:rsidRDefault="00913FDB" w:rsidP="008D2303">
      <w:pPr>
        <w:pStyle w:val="dissfigure"/>
      </w:pPr>
      <w:bookmarkStart w:id="214" w:name="_Toc276027839"/>
      <w:r w:rsidRPr="00120CD4">
        <w:t>Fig.</w:t>
      </w:r>
      <w:r>
        <w:t>4.</w:t>
      </w:r>
      <w:r w:rsidRPr="00120CD4">
        <w:t>1</w:t>
      </w:r>
      <w:r>
        <w:t>4.</w:t>
      </w:r>
      <w:r w:rsidRPr="00120CD4">
        <w:t xml:space="preserve"> CW-N </w:t>
      </w:r>
      <w:r>
        <w:t>c</w:t>
      </w:r>
      <w:r w:rsidRPr="00120CD4">
        <w:t>urve</w:t>
      </w:r>
      <w:r>
        <w:t xml:space="preserve">s </w:t>
      </w:r>
      <w:r w:rsidRPr="00A523D7">
        <w:t>of fatigue tension specimens</w:t>
      </w:r>
      <w:bookmarkEnd w:id="214"/>
    </w:p>
    <w:p w:rsidR="00913FDB" w:rsidRDefault="00913FDB" w:rsidP="00180DF5">
      <w:pPr>
        <w:pStyle w:val="NCHRPFigure"/>
        <w:spacing w:after="0" w:line="240" w:lineRule="auto"/>
        <w:jc w:val="center"/>
        <w:rPr>
          <w:rFonts w:ascii="Times New Roman" w:hAnsi="Times New Roman"/>
          <w:sz w:val="24"/>
          <w:szCs w:val="24"/>
        </w:rPr>
      </w:pPr>
    </w:p>
    <w:p w:rsidR="00913FDB" w:rsidRPr="00120CD4" w:rsidRDefault="00913FDB" w:rsidP="00180DF5">
      <w:pPr>
        <w:pStyle w:val="NCHRPFigure"/>
        <w:spacing w:after="0" w:line="240" w:lineRule="auto"/>
        <w:jc w:val="center"/>
        <w:rPr>
          <w:rFonts w:ascii="Times New Roman" w:hAnsi="Times New Roman"/>
          <w:sz w:val="24"/>
          <w:szCs w:val="24"/>
        </w:rPr>
      </w:pPr>
    </w:p>
    <w:p w:rsidR="00913FDB" w:rsidRPr="00FB21B1" w:rsidRDefault="00913FDB" w:rsidP="00653C28">
      <w:pPr>
        <w:jc w:val="center"/>
        <w:rPr>
          <w:lang w:val="en-US"/>
        </w:rPr>
      </w:pPr>
      <w:r>
        <w:pict>
          <v:shape id="_x0000_i1138" type="#_x0000_t75" style="width:237pt;height:131.25pt">
            <v:imagedata r:id="rId137" o:title="" croptop="12462f" cropbottom="6405f" cropleft="3072f" cropright="5632f"/>
          </v:shape>
        </w:pict>
      </w:r>
      <w:r w:rsidRPr="00FB21B1">
        <w:rPr>
          <w:lang w:val="en-US"/>
        </w:rPr>
        <w:t xml:space="preserve"> </w:t>
      </w:r>
      <w:r>
        <w:pict>
          <v:shape id="_x0000_i1139" type="#_x0000_t75" style="width:213.75pt;height:136.5pt">
            <v:imagedata r:id="rId138" o:title="" croptop="12851f" cropbottom="2662f" cropleft="1685f" cropright="7115f"/>
          </v:shape>
        </w:pict>
      </w:r>
    </w:p>
    <w:p w:rsidR="00913FDB" w:rsidRPr="00FB21B1" w:rsidRDefault="00913FDB" w:rsidP="00180DF5">
      <w:pPr>
        <w:rPr>
          <w:lang w:val="en-US"/>
        </w:rPr>
      </w:pPr>
      <w:r w:rsidRPr="00FB21B1">
        <w:rPr>
          <w:lang w:val="en-US" w:eastAsia="en-US"/>
        </w:rPr>
        <w:t xml:space="preserve">                   </w:t>
      </w:r>
      <w:r>
        <w:rPr>
          <w:lang w:val="en-US" w:eastAsia="en-US"/>
        </w:rPr>
        <w:t xml:space="preserve">                 </w:t>
      </w:r>
      <w:r w:rsidRPr="00FB21B1">
        <w:rPr>
          <w:lang w:val="en-US" w:eastAsia="en-US"/>
        </w:rPr>
        <w:t xml:space="preserve">(a) FT-O                                    </w:t>
      </w:r>
      <w:r>
        <w:rPr>
          <w:lang w:val="en-US" w:eastAsia="en-US"/>
        </w:rPr>
        <w:t xml:space="preserve">                          </w:t>
      </w:r>
      <w:r w:rsidRPr="00FB21B1">
        <w:rPr>
          <w:lang w:val="en-US" w:eastAsia="en-US"/>
        </w:rPr>
        <w:t>(b) FT-7</w:t>
      </w:r>
    </w:p>
    <w:p w:rsidR="00913FDB" w:rsidRPr="00120CD4" w:rsidRDefault="00913FDB" w:rsidP="008D2303">
      <w:pPr>
        <w:pStyle w:val="dissfigure"/>
      </w:pPr>
      <w:bookmarkStart w:id="215" w:name="_Toc276027840"/>
      <w:r w:rsidRPr="00120CD4">
        <w:t>Fig.</w:t>
      </w:r>
      <w:r>
        <w:t>4.</w:t>
      </w:r>
      <w:r w:rsidRPr="00120CD4">
        <w:t>1</w:t>
      </w:r>
      <w:r>
        <w:t>5.</w:t>
      </w:r>
      <w:r w:rsidRPr="00120CD4">
        <w:t xml:space="preserve"> </w:t>
      </w:r>
      <w:r>
        <w:t>M</w:t>
      </w:r>
      <w:r w:rsidRPr="00120CD4">
        <w:t xml:space="preserve">S-N </w:t>
      </w:r>
      <w:r>
        <w:t>c</w:t>
      </w:r>
      <w:r w:rsidRPr="00120CD4">
        <w:t>urve</w:t>
      </w:r>
      <w:r w:rsidRPr="00A523D7">
        <w:t>s of fatigue tension specimens</w:t>
      </w:r>
      <w:bookmarkEnd w:id="215"/>
    </w:p>
    <w:p w:rsidR="00913FDB" w:rsidRPr="00DA3FCE" w:rsidRDefault="00913FDB" w:rsidP="00180DF5">
      <w:pPr>
        <w:jc w:val="center"/>
      </w:pPr>
      <w:r>
        <w:pict>
          <v:shape id="_x0000_i1140" type="#_x0000_t75" style="width:449.25pt;height:297pt">
            <v:imagedata r:id="rId139" o:title="" croptop="2356f" cropbottom="3916f" cropleft="1936f" cropright="1628f"/>
          </v:shape>
        </w:pict>
      </w:r>
    </w:p>
    <w:p w:rsidR="00913FDB" w:rsidRPr="00120CD4" w:rsidRDefault="00913FDB" w:rsidP="008D2303">
      <w:pPr>
        <w:pStyle w:val="dissfigure"/>
      </w:pPr>
      <w:bookmarkStart w:id="216" w:name="_Toc276027841"/>
      <w:r w:rsidRPr="00120CD4">
        <w:t>Fig.</w:t>
      </w:r>
      <w:r>
        <w:t>4.</w:t>
      </w:r>
      <w:r w:rsidRPr="00120CD4">
        <w:t>1</w:t>
      </w:r>
      <w:r>
        <w:t>6.</w:t>
      </w:r>
      <w:r w:rsidRPr="00120CD4">
        <w:t xml:space="preserve"> Load-</w:t>
      </w:r>
      <w:r>
        <w:t>m</w:t>
      </w:r>
      <w:r w:rsidRPr="00120CD4">
        <w:t xml:space="preserve">icrostrain </w:t>
      </w:r>
      <w:r>
        <w:t>c</w:t>
      </w:r>
      <w:r w:rsidRPr="00120CD4">
        <w:t>urve</w:t>
      </w:r>
      <w:bookmarkEnd w:id="216"/>
    </w:p>
    <w:p w:rsidR="00913FDB" w:rsidRPr="00305CD1" w:rsidRDefault="00913FDB" w:rsidP="001334B4">
      <w:pPr>
        <w:ind w:left="360" w:hangingChars="150" w:hanging="360"/>
        <w:rPr>
          <w:color w:val="000000"/>
          <w:lang w:val="en-US"/>
        </w:rPr>
      </w:pPr>
    </w:p>
    <w:p w:rsidR="00913FDB" w:rsidRDefault="00913FDB" w:rsidP="003C5FDE">
      <w:pPr>
        <w:jc w:val="center"/>
        <w:rPr>
          <w:lang w:val="en-US"/>
        </w:rPr>
      </w:pPr>
    </w:p>
    <w:p w:rsidR="00913FDB" w:rsidRDefault="00913FDB" w:rsidP="003C5FDE">
      <w:pPr>
        <w:jc w:val="center"/>
        <w:rPr>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Pr="00A64704" w:rsidRDefault="00913FDB" w:rsidP="002D0F3E">
      <w:pPr>
        <w:pStyle w:val="disshead1"/>
        <w:spacing w:before="120" w:after="120"/>
        <w:rPr>
          <w:lang w:val="en-US"/>
        </w:rPr>
      </w:pPr>
      <w:bookmarkStart w:id="217" w:name="_Toc273380867"/>
      <w:bookmarkStart w:id="218" w:name="_Toc276027910"/>
      <w:r>
        <w:rPr>
          <w:lang w:val="en-US"/>
        </w:rPr>
        <w:t xml:space="preserve">Chapter 5: </w:t>
      </w:r>
      <w:r w:rsidRPr="00A64704">
        <w:rPr>
          <w:lang w:val="en-US"/>
        </w:rPr>
        <w:t>Conclusions and Future Work</w:t>
      </w:r>
      <w:bookmarkEnd w:id="217"/>
      <w:bookmarkEnd w:id="218"/>
    </w:p>
    <w:p w:rsidR="00913FDB" w:rsidRPr="00A64704" w:rsidRDefault="00913FDB" w:rsidP="00A64704">
      <w:pPr>
        <w:tabs>
          <w:tab w:val="center" w:pos="4320"/>
          <w:tab w:val="left" w:pos="6156"/>
        </w:tabs>
        <w:spacing w:line="480" w:lineRule="auto"/>
        <w:rPr>
          <w:lang w:val="en-US"/>
        </w:rPr>
      </w:pPr>
      <w:r w:rsidRPr="00A64704">
        <w:rPr>
          <w:lang w:val="en-US"/>
        </w:rPr>
        <w:t xml:space="preserve">This chapter summarizes the accomplishments of this study along with conclusions and recommendations for the future research.  </w:t>
      </w:r>
    </w:p>
    <w:p w:rsidR="00913FDB" w:rsidRPr="00B63822" w:rsidRDefault="00913FDB" w:rsidP="006731E4">
      <w:pPr>
        <w:pStyle w:val="disshead2"/>
        <w:rPr>
          <w:lang w:val="en-US"/>
        </w:rPr>
      </w:pPr>
      <w:bookmarkStart w:id="219" w:name="_Toc276027911"/>
      <w:r w:rsidRPr="00B63822">
        <w:rPr>
          <w:lang w:val="en-US"/>
        </w:rPr>
        <w:t>5.1 Conclusions</w:t>
      </w:r>
      <w:bookmarkEnd w:id="219"/>
    </w:p>
    <w:p w:rsidR="00913FDB" w:rsidRDefault="00913FDB" w:rsidP="004B5B14">
      <w:pPr>
        <w:spacing w:line="480" w:lineRule="auto"/>
        <w:rPr>
          <w:lang w:val="en-US"/>
        </w:rPr>
      </w:pPr>
      <w:r>
        <w:rPr>
          <w:rFonts w:eastAsia="Batang" w:cs="TimesNewRomanPSMT"/>
          <w:lang w:val="en-US" w:eastAsia="ko-KR"/>
        </w:rPr>
        <w:t>T</w:t>
      </w:r>
      <w:r w:rsidRPr="00B63822">
        <w:rPr>
          <w:rFonts w:eastAsia="Batang" w:cs="TimesNewRomanPSMT"/>
          <w:lang w:val="en-US" w:eastAsia="ko-KR"/>
        </w:rPr>
        <w:t xml:space="preserve">he longitudinal and transverse connection </w:t>
      </w:r>
      <w:r>
        <w:rPr>
          <w:rFonts w:eastAsia="Batang" w:cs="TimesNewRomanPSMT"/>
          <w:lang w:val="en-US" w:eastAsia="ko-KR"/>
        </w:rPr>
        <w:t>detail</w:t>
      </w:r>
      <w:r w:rsidRPr="00B63822">
        <w:rPr>
          <w:rFonts w:eastAsia="Batang" w:cs="TimesNewRomanPSMT"/>
          <w:lang w:val="en-US" w:eastAsia="ko-KR"/>
        </w:rPr>
        <w:t>s between full-depth deck panels and decked bulb-T flanges including the durable closure pour materials for accelerated bridge construction</w:t>
      </w:r>
      <w:r>
        <w:rPr>
          <w:rFonts w:eastAsia="Batang" w:cs="TimesNewRomanPSMT"/>
          <w:lang w:val="en-US" w:eastAsia="ko-KR"/>
        </w:rPr>
        <w:t xml:space="preserve"> were studied, and based on the material and structural </w:t>
      </w:r>
      <w:r w:rsidRPr="00622AC8">
        <w:rPr>
          <w:lang w:val="en-US"/>
        </w:rPr>
        <w:t>experimental program</w:t>
      </w:r>
      <w:r>
        <w:rPr>
          <w:lang w:val="en-US"/>
        </w:rPr>
        <w:t xml:space="preserve">s, </w:t>
      </w:r>
      <w:r w:rsidRPr="00622AC8">
        <w:rPr>
          <w:lang w:val="en-US"/>
        </w:rPr>
        <w:t>the following conclusions were made:</w:t>
      </w:r>
    </w:p>
    <w:p w:rsidR="00913FDB" w:rsidRDefault="00913FDB" w:rsidP="00D861E0">
      <w:pPr>
        <w:numPr>
          <w:ilvl w:val="0"/>
          <w:numId w:val="6"/>
        </w:numPr>
        <w:spacing w:line="480" w:lineRule="auto"/>
        <w:rPr>
          <w:color w:val="000000"/>
          <w:lang w:val="en-US" w:eastAsia="en-US"/>
        </w:rPr>
      </w:pPr>
      <w:r w:rsidRPr="00356E61">
        <w:rPr>
          <w:lang w:val="en-US"/>
        </w:rPr>
        <w:t>Set</w:t>
      </w:r>
      <w:r w:rsidRPr="00356E61">
        <w:rPr>
          <w:vertAlign w:val="superscript"/>
          <w:lang w:val="en-US"/>
        </w:rPr>
        <w:t>®</w:t>
      </w:r>
      <w:r w:rsidRPr="00356E61">
        <w:rPr>
          <w:lang w:val="en-US"/>
        </w:rPr>
        <w:t xml:space="preserve"> 45 HW </w:t>
      </w:r>
      <w:r>
        <w:rPr>
          <w:lang w:val="en-US"/>
        </w:rPr>
        <w:t xml:space="preserve">was selected </w:t>
      </w:r>
      <w:r w:rsidRPr="00356E61">
        <w:rPr>
          <w:lang w:val="en-US"/>
        </w:rPr>
        <w:t xml:space="preserve">for overnight cure and HPC Mix 1 for 7-day cure.  </w:t>
      </w:r>
      <w:r>
        <w:rPr>
          <w:color w:val="000000"/>
          <w:lang w:val="en-US"/>
        </w:rPr>
        <w:t>T</w:t>
      </w:r>
      <w:r w:rsidRPr="00F81CCF">
        <w:rPr>
          <w:color w:val="000000"/>
          <w:lang w:val="en-US" w:eastAsia="en-US"/>
        </w:rPr>
        <w:t>he performance criteria for selecting durable CP</w:t>
      </w:r>
      <w:r>
        <w:rPr>
          <w:color w:val="000000"/>
          <w:lang w:val="en-US" w:eastAsia="en-US"/>
        </w:rPr>
        <w:t xml:space="preserve"> (closure pour)</w:t>
      </w:r>
      <w:r w:rsidRPr="00F81CCF">
        <w:rPr>
          <w:color w:val="000000"/>
          <w:lang w:val="en-US" w:eastAsia="en-US"/>
        </w:rPr>
        <w:t xml:space="preserve"> materials were developed based on durability tests of selected candidate materials</w:t>
      </w:r>
      <w:r>
        <w:rPr>
          <w:color w:val="000000"/>
          <w:lang w:val="en-US" w:eastAsia="en-US"/>
        </w:rPr>
        <w:t>.</w:t>
      </w:r>
    </w:p>
    <w:p w:rsidR="00913FDB" w:rsidRPr="00565D11" w:rsidRDefault="00913FDB" w:rsidP="00D861E0">
      <w:pPr>
        <w:numPr>
          <w:ilvl w:val="0"/>
          <w:numId w:val="6"/>
        </w:numPr>
        <w:spacing w:line="480" w:lineRule="auto"/>
        <w:rPr>
          <w:b/>
          <w:lang w:val="en-US"/>
        </w:rPr>
      </w:pPr>
      <w:r>
        <w:rPr>
          <w:lang w:val="en-US"/>
        </w:rPr>
        <w:t xml:space="preserve">For the </w:t>
      </w:r>
      <w:r w:rsidRPr="00B63822">
        <w:rPr>
          <w:rFonts w:eastAsia="Batang" w:cs="TimesNewRomanPSMT"/>
          <w:lang w:val="en-US" w:eastAsia="ko-KR"/>
        </w:rPr>
        <w:t>longitudinal</w:t>
      </w:r>
      <w:r w:rsidRPr="00D861E0">
        <w:rPr>
          <w:lang w:val="en-US"/>
        </w:rPr>
        <w:t xml:space="preserve"> </w:t>
      </w:r>
      <w:r>
        <w:rPr>
          <w:lang w:val="en-US"/>
        </w:rPr>
        <w:t>joints,</w:t>
      </w:r>
      <w:r w:rsidRPr="00D861E0">
        <w:rPr>
          <w:lang w:val="en-US"/>
        </w:rPr>
        <w:t xml:space="preserve"> </w:t>
      </w:r>
      <w:r>
        <w:rPr>
          <w:lang w:val="en-US"/>
        </w:rPr>
        <w:t>t</w:t>
      </w:r>
      <w:r w:rsidRPr="00D861E0">
        <w:rPr>
          <w:lang w:val="en-US"/>
        </w:rPr>
        <w:t>he fatigue loading has little influence on the structure behavior including average curvature of the joint, deflection at midspan, relative displacement of the joint interface and joint center as well as reinforcement strain under service live load.</w:t>
      </w:r>
    </w:p>
    <w:p w:rsidR="00913FDB" w:rsidRPr="00565D11" w:rsidRDefault="00913FDB" w:rsidP="00565D11">
      <w:pPr>
        <w:numPr>
          <w:ilvl w:val="0"/>
          <w:numId w:val="6"/>
        </w:numPr>
        <w:spacing w:line="480" w:lineRule="auto"/>
        <w:rPr>
          <w:b/>
          <w:lang w:val="en-US"/>
        </w:rPr>
      </w:pPr>
      <w:r w:rsidRPr="00565D11">
        <w:rPr>
          <w:lang w:val="en-US"/>
        </w:rPr>
        <w:t xml:space="preserve">Fatigue loading was observed to have an effect on the loading capacity of the flexure specimens using the overnight cure material. </w:t>
      </w:r>
      <w:r w:rsidRPr="00305CD1">
        <w:rPr>
          <w:lang w:val="en-US"/>
        </w:rPr>
        <w:t xml:space="preserve">After 2 million cycles, the specimens fabricated with the overnight cure material had less load capacity than the corresponding specimens subjected to the static load tests. For the specimens with 7-day cure material in the joint, fatigue loading had negligible effect on the results for the flexure-shear tests. </w:t>
      </w:r>
      <w:r w:rsidRPr="00565D11">
        <w:rPr>
          <w:lang w:val="en-US"/>
        </w:rPr>
        <w:t>In the case of the flexure tests, the failure load was not reached due to limitations of the MTS test equipment.</w:t>
      </w:r>
    </w:p>
    <w:p w:rsidR="00913FDB" w:rsidRPr="00565D11" w:rsidRDefault="00913FDB" w:rsidP="00565D11">
      <w:pPr>
        <w:numPr>
          <w:ilvl w:val="0"/>
          <w:numId w:val="6"/>
        </w:numPr>
        <w:spacing w:line="480" w:lineRule="auto"/>
        <w:rPr>
          <w:b/>
          <w:lang w:val="en-US"/>
        </w:rPr>
      </w:pPr>
      <w:r w:rsidRPr="00565D11">
        <w:rPr>
          <w:lang w:val="en-US"/>
        </w:rPr>
        <w:t>L</w:t>
      </w:r>
      <w:r w:rsidRPr="00AE2B7F">
        <w:rPr>
          <w:lang w:val="en-US" w:eastAsia="en-US"/>
        </w:rPr>
        <w:t>ongitudinal</w:t>
      </w:r>
      <w:r w:rsidRPr="00AE2B7F">
        <w:rPr>
          <w:lang w:val="en-US"/>
        </w:rPr>
        <w:t xml:space="preserve"> </w:t>
      </w:r>
      <w:r w:rsidRPr="00565D11">
        <w:rPr>
          <w:lang w:val="en-US"/>
        </w:rPr>
        <w:t xml:space="preserve">joints with the 7-day cure material performed better than those with the overnight cure material in some cases. </w:t>
      </w:r>
      <w:r w:rsidRPr="00305CD1">
        <w:rPr>
          <w:lang w:val="en-US"/>
        </w:rPr>
        <w:t xml:space="preserve">Examples included the flexure-shear tests, SS </w:t>
      </w:r>
      <w:r>
        <w:rPr>
          <w:lang w:val="en-US"/>
        </w:rPr>
        <w:t>(s</w:t>
      </w:r>
      <w:r w:rsidRPr="00CD5D2B">
        <w:rPr>
          <w:lang w:val="en-US"/>
        </w:rPr>
        <w:t xml:space="preserve">tatic </w:t>
      </w:r>
      <w:r>
        <w:rPr>
          <w:lang w:val="en-US"/>
        </w:rPr>
        <w:t>s</w:t>
      </w:r>
      <w:r w:rsidRPr="00CD5D2B">
        <w:rPr>
          <w:lang w:val="en-US"/>
        </w:rPr>
        <w:t>hear</w:t>
      </w:r>
      <w:r>
        <w:rPr>
          <w:lang w:val="en-US"/>
        </w:rPr>
        <w:t xml:space="preserve">) </w:t>
      </w:r>
      <w:r w:rsidRPr="00305CD1">
        <w:rPr>
          <w:lang w:val="en-US"/>
        </w:rPr>
        <w:t>and FS</w:t>
      </w:r>
      <w:r>
        <w:rPr>
          <w:lang w:val="en-US"/>
        </w:rPr>
        <w:t xml:space="preserve"> (f</w:t>
      </w:r>
      <w:r w:rsidRPr="00CD5D2B">
        <w:rPr>
          <w:lang w:val="en-US"/>
        </w:rPr>
        <w:t xml:space="preserve">atigue </w:t>
      </w:r>
      <w:r>
        <w:rPr>
          <w:lang w:val="en-US"/>
        </w:rPr>
        <w:t>s</w:t>
      </w:r>
      <w:r w:rsidRPr="00CD5D2B">
        <w:rPr>
          <w:lang w:val="en-US"/>
        </w:rPr>
        <w:t>hear</w:t>
      </w:r>
      <w:r>
        <w:rPr>
          <w:lang w:val="en-US"/>
        </w:rPr>
        <w:t>)</w:t>
      </w:r>
      <w:r w:rsidRPr="00305CD1">
        <w:rPr>
          <w:lang w:val="en-US"/>
        </w:rPr>
        <w:t>, where the joints with the 7-day cure material had larger failure loads and curvatures than those of the specimen with the overnight cure material. This was because the 7-day cure material used developed higher strengths than could be achieved with the overnight cure material in the tests.</w:t>
      </w:r>
    </w:p>
    <w:p w:rsidR="00913FDB" w:rsidRPr="00565D11" w:rsidRDefault="00913FDB" w:rsidP="00565D11">
      <w:pPr>
        <w:numPr>
          <w:ilvl w:val="0"/>
          <w:numId w:val="6"/>
        </w:numPr>
        <w:spacing w:line="480" w:lineRule="auto"/>
        <w:rPr>
          <w:b/>
          <w:lang w:val="en-US"/>
        </w:rPr>
      </w:pPr>
      <w:r w:rsidRPr="00565D11">
        <w:rPr>
          <w:lang w:val="en-US"/>
        </w:rPr>
        <w:t>Based on these tests on the l</w:t>
      </w:r>
      <w:r w:rsidRPr="00AE2B7F">
        <w:rPr>
          <w:lang w:val="en-US" w:eastAsia="en-US"/>
        </w:rPr>
        <w:t>ongitudinal</w:t>
      </w:r>
      <w:r w:rsidRPr="00AE2B7F">
        <w:rPr>
          <w:lang w:val="en-US"/>
        </w:rPr>
        <w:t xml:space="preserve"> </w:t>
      </w:r>
      <w:r w:rsidRPr="00565D11">
        <w:rPr>
          <w:lang w:val="en-US"/>
        </w:rPr>
        <w:t xml:space="preserve">joints, the U-bar detail performs better than the headed bar detail by Li et al. </w:t>
      </w:r>
      <w:r w:rsidRPr="00305CD1">
        <w:rPr>
          <w:lang w:val="en-US"/>
        </w:rPr>
        <w:t>(2010) in loading capacity, curvature of the joint, deflection at midspan, crack development, and failure mode. The U-bar detail is a viable connection system for the longitudinal joint.</w:t>
      </w:r>
    </w:p>
    <w:p w:rsidR="00913FDB" w:rsidRPr="00565D11" w:rsidRDefault="00913FDB" w:rsidP="00565D11">
      <w:pPr>
        <w:numPr>
          <w:ilvl w:val="0"/>
          <w:numId w:val="6"/>
        </w:numPr>
        <w:spacing w:line="480" w:lineRule="auto"/>
        <w:rPr>
          <w:b/>
          <w:lang w:val="en-US"/>
        </w:rPr>
      </w:pPr>
      <w:r w:rsidRPr="00EA7C2A">
        <w:rPr>
          <w:lang w:val="en-US"/>
        </w:rPr>
        <w:t xml:space="preserve">For the </w:t>
      </w:r>
      <w:r w:rsidRPr="00565D11">
        <w:rPr>
          <w:lang w:val="en-US"/>
        </w:rPr>
        <w:t>transverse</w:t>
      </w:r>
      <w:r w:rsidRPr="00EA7C2A">
        <w:rPr>
          <w:lang w:val="en-US"/>
        </w:rPr>
        <w:t xml:space="preserve"> joints,</w:t>
      </w:r>
      <w:r w:rsidRPr="00565D11">
        <w:rPr>
          <w:lang w:val="en-US"/>
        </w:rPr>
        <w:t xml:space="preserve"> the fatigue loading had no significant influence on tensile capacity and reinforcement strains.</w:t>
      </w:r>
    </w:p>
    <w:p w:rsidR="00913FDB" w:rsidRPr="00565D11" w:rsidRDefault="00913FDB" w:rsidP="00565D11">
      <w:pPr>
        <w:numPr>
          <w:ilvl w:val="0"/>
          <w:numId w:val="6"/>
        </w:numPr>
        <w:spacing w:line="480" w:lineRule="auto"/>
        <w:rPr>
          <w:b/>
          <w:lang w:val="en-US"/>
        </w:rPr>
      </w:pPr>
      <w:r w:rsidRPr="00565D11">
        <w:rPr>
          <w:lang w:val="en-US"/>
        </w:rPr>
        <w:t xml:space="preserve">The fatigue loading was observed to have an effect on the deflection development of the tension specimens. </w:t>
      </w:r>
      <w:r w:rsidRPr="00305CD1">
        <w:rPr>
          <w:lang w:val="en-US"/>
        </w:rPr>
        <w:t>The fatigue loading had some effect on the measured crack widths in the specimens with the overnight cure material. Under the same loading, the crack widths were observed to increase after the fatigue cycles.</w:t>
      </w:r>
    </w:p>
    <w:p w:rsidR="00913FDB" w:rsidRPr="00565D11" w:rsidRDefault="00913FDB" w:rsidP="00565D11">
      <w:pPr>
        <w:numPr>
          <w:ilvl w:val="0"/>
          <w:numId w:val="6"/>
        </w:numPr>
        <w:spacing w:line="480" w:lineRule="auto"/>
        <w:rPr>
          <w:b/>
          <w:lang w:val="en-US"/>
        </w:rPr>
      </w:pPr>
      <w:r w:rsidRPr="00565D11">
        <w:rPr>
          <w:lang w:val="en-US"/>
        </w:rPr>
        <w:t>The tensile capacity of transverse joints with overnight cure material is lower than expected due to the lower strength of CP materials. It was found that attention needs be paid to the moisture loss during the first three hours after placement in order to develop the expected strength of 41.4 MPa (6.0 ksi) for overnight cure CP materials.</w:t>
      </w:r>
    </w:p>
    <w:p w:rsidR="00913FDB" w:rsidRPr="00565D11" w:rsidRDefault="00913FDB" w:rsidP="00565D11">
      <w:pPr>
        <w:numPr>
          <w:ilvl w:val="0"/>
          <w:numId w:val="6"/>
        </w:numPr>
        <w:spacing w:line="480" w:lineRule="auto"/>
        <w:rPr>
          <w:b/>
          <w:lang w:val="en-US"/>
        </w:rPr>
      </w:pPr>
      <w:r w:rsidRPr="00565D11">
        <w:rPr>
          <w:lang w:val="en-US"/>
        </w:rPr>
        <w:t xml:space="preserve">Undesirable wider crack widths will be developed at service load levels in transverse joints designed with higher grades of steel (e.g., 517 MPa (75 ksi) compared to 414 MPa (60 ksi)) because smaller amounts of reinforcement can provide the required nominal strength. </w:t>
      </w:r>
      <w:r w:rsidRPr="00305CD1">
        <w:rPr>
          <w:lang w:val="en-US"/>
        </w:rPr>
        <w:t>Under service loads, larger stresses would be expected in the smaller bars, which lead to wider cracks at service. It is recommended that 414 MPa (60 ksi) nominal yield strength be used in the design of transverse joints, or that stresses in the reinforcement are limited to 345 MPa (50 ksi) at service.</w:t>
      </w:r>
    </w:p>
    <w:p w:rsidR="00913FDB" w:rsidRPr="00565D11" w:rsidRDefault="00913FDB" w:rsidP="00565D11">
      <w:pPr>
        <w:numPr>
          <w:ilvl w:val="0"/>
          <w:numId w:val="6"/>
        </w:numPr>
        <w:spacing w:line="480" w:lineRule="auto"/>
        <w:rPr>
          <w:b/>
          <w:lang w:val="en-US"/>
        </w:rPr>
      </w:pPr>
      <w:r w:rsidRPr="00565D11">
        <w:rPr>
          <w:lang w:val="en-US"/>
        </w:rPr>
        <w:t>Based on these tests and with the aforementioned caveats, the U-bar detail may be considered a viable connection system for transverse joints.</w:t>
      </w:r>
    </w:p>
    <w:p w:rsidR="00913FDB" w:rsidRPr="00E102A8" w:rsidRDefault="00913FDB" w:rsidP="00DA48D8">
      <w:pPr>
        <w:pStyle w:val="disshead2"/>
        <w:rPr>
          <w:lang w:val="en-US"/>
        </w:rPr>
      </w:pPr>
      <w:bookmarkStart w:id="220" w:name="_Toc276027912"/>
      <w:r>
        <w:rPr>
          <w:lang w:val="en-US"/>
        </w:rPr>
        <w:t>5</w:t>
      </w:r>
      <w:r w:rsidRPr="00E102A8">
        <w:rPr>
          <w:lang w:val="en-US"/>
        </w:rPr>
        <w:t>.2 Future Work</w:t>
      </w:r>
      <w:bookmarkEnd w:id="220"/>
    </w:p>
    <w:p w:rsidR="00913FDB" w:rsidRPr="00E102A8" w:rsidRDefault="00913FDB" w:rsidP="00E102A8">
      <w:pPr>
        <w:spacing w:line="480" w:lineRule="auto"/>
        <w:rPr>
          <w:lang w:val="en-US"/>
        </w:rPr>
      </w:pPr>
      <w:r w:rsidRPr="00E102A8">
        <w:rPr>
          <w:lang w:val="en-US"/>
        </w:rPr>
        <w:t>The  strut  and  tie  model  predict</w:t>
      </w:r>
      <w:r>
        <w:rPr>
          <w:lang w:val="en-US"/>
        </w:rPr>
        <w:t>s</w:t>
      </w:r>
      <w:r w:rsidRPr="00E102A8">
        <w:rPr>
          <w:lang w:val="en-US"/>
        </w:rPr>
        <w:t xml:space="preserve">  the  ultimate  capacity  of  the  longitudinal </w:t>
      </w:r>
      <w:r>
        <w:rPr>
          <w:lang w:val="en-US"/>
        </w:rPr>
        <w:t>and</w:t>
      </w:r>
      <w:r w:rsidRPr="00E102A8">
        <w:rPr>
          <w:lang w:val="en-US"/>
        </w:rPr>
        <w:t xml:space="preserve"> </w:t>
      </w:r>
      <w:r w:rsidRPr="00565D11">
        <w:rPr>
          <w:lang w:val="en-US"/>
        </w:rPr>
        <w:t>transverse</w:t>
      </w:r>
      <w:r w:rsidRPr="00E102A8">
        <w:rPr>
          <w:lang w:val="en-US"/>
        </w:rPr>
        <w:t xml:space="preserve"> joint connection</w:t>
      </w:r>
      <w:r>
        <w:rPr>
          <w:lang w:val="en-US"/>
        </w:rPr>
        <w:t>s</w:t>
      </w:r>
      <w:r w:rsidRPr="00E102A8">
        <w:rPr>
          <w:lang w:val="en-US"/>
        </w:rPr>
        <w:t xml:space="preserve"> conservatively and should be studied as a design tool for the joint</w:t>
      </w:r>
      <w:r>
        <w:rPr>
          <w:lang w:val="en-US"/>
        </w:rPr>
        <w:t>s</w:t>
      </w:r>
      <w:r w:rsidRPr="00E102A8">
        <w:rPr>
          <w:lang w:val="en-US"/>
        </w:rPr>
        <w:t xml:space="preserve">.  </w:t>
      </w:r>
      <w:r>
        <w:rPr>
          <w:lang w:val="en-US"/>
        </w:rPr>
        <w:t>Test results from different specimens in this dissertation</w:t>
      </w:r>
      <w:r w:rsidRPr="00E102A8">
        <w:rPr>
          <w:lang w:val="en-US"/>
        </w:rPr>
        <w:t xml:space="preserve"> </w:t>
      </w:r>
      <w:r>
        <w:rPr>
          <w:lang w:val="en-US"/>
        </w:rPr>
        <w:t xml:space="preserve">can be used to calibrate and improve the strut </w:t>
      </w:r>
      <w:r w:rsidRPr="00E102A8">
        <w:rPr>
          <w:lang w:val="en-US"/>
        </w:rPr>
        <w:t>and  tie  model</w:t>
      </w:r>
      <w:r>
        <w:rPr>
          <w:lang w:val="en-US"/>
        </w:rPr>
        <w:t>.</w:t>
      </w: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Default="00913FDB" w:rsidP="004B5B14">
      <w:pPr>
        <w:spacing w:line="480" w:lineRule="auto"/>
        <w:rPr>
          <w:b/>
          <w:lang w:val="en-US"/>
        </w:rPr>
      </w:pPr>
    </w:p>
    <w:p w:rsidR="00913FDB" w:rsidRPr="00180DF5" w:rsidRDefault="00913FDB" w:rsidP="002D0F3E">
      <w:pPr>
        <w:pStyle w:val="disshead1"/>
        <w:spacing w:before="120" w:after="120"/>
        <w:rPr>
          <w:color w:val="000000"/>
          <w:lang w:val="en-US"/>
        </w:rPr>
      </w:pPr>
      <w:bookmarkStart w:id="221" w:name="_Toc273380868"/>
      <w:bookmarkStart w:id="222" w:name="_Toc276027913"/>
      <w:r w:rsidRPr="00180DF5">
        <w:rPr>
          <w:lang w:val="en-US"/>
        </w:rPr>
        <w:t>References</w:t>
      </w:r>
      <w:bookmarkEnd w:id="221"/>
      <w:bookmarkEnd w:id="222"/>
      <w:r w:rsidRPr="00180DF5">
        <w:rPr>
          <w:color w:val="000000"/>
          <w:lang w:val="en-US"/>
        </w:rPr>
        <w:t xml:space="preserve"> </w:t>
      </w:r>
    </w:p>
    <w:p w:rsidR="00913FDB" w:rsidRDefault="00913FDB" w:rsidP="001334B4">
      <w:pPr>
        <w:spacing w:line="480" w:lineRule="auto"/>
        <w:ind w:left="360" w:hangingChars="150" w:hanging="360"/>
        <w:rPr>
          <w:color w:val="000000"/>
          <w:lang w:val="en-US"/>
        </w:rPr>
      </w:pPr>
      <w:r w:rsidRPr="00734AC5">
        <w:rPr>
          <w:color w:val="000000"/>
          <w:lang w:val="en-US"/>
        </w:rPr>
        <w:t xml:space="preserve">AASHTO Designation: PP 34-99 (1998), “Standard Practice for Estimating the Cracking Tendency of Concrete,” American Association of State and Highway Transportation Officials, June 1998, pp199-202 </w:t>
      </w:r>
    </w:p>
    <w:p w:rsidR="00913FDB" w:rsidRDefault="00913FDB" w:rsidP="001334B4">
      <w:pPr>
        <w:spacing w:line="480" w:lineRule="auto"/>
        <w:ind w:left="360" w:hangingChars="150" w:hanging="360"/>
        <w:rPr>
          <w:color w:val="000000"/>
          <w:lang w:val="en-US"/>
        </w:rPr>
      </w:pPr>
      <w:r w:rsidRPr="00180DF5">
        <w:rPr>
          <w:color w:val="000000"/>
          <w:lang w:val="en-US"/>
        </w:rPr>
        <w:t xml:space="preserve">AASHTO LRFD (2010). “Bridge Design Specifications.” Fifth Edition, American Association for State Highway and Transportation Officials, Washington, D.C. </w:t>
      </w:r>
    </w:p>
    <w:p w:rsidR="00913FDB" w:rsidRPr="00180DF5" w:rsidRDefault="00913FDB" w:rsidP="001334B4">
      <w:pPr>
        <w:spacing w:line="480" w:lineRule="auto"/>
        <w:ind w:left="360" w:hangingChars="150" w:hanging="360"/>
        <w:rPr>
          <w:color w:val="000000"/>
          <w:lang w:val="en-US"/>
        </w:rPr>
      </w:pPr>
      <w:r w:rsidRPr="00180DF5">
        <w:rPr>
          <w:color w:val="000000"/>
          <w:lang w:val="en-US"/>
        </w:rPr>
        <w:t>American Concrete Institute. (2008). “Building Code Requirements for Structural Concrete and Commentary,” ACI Committee 318, Farmington Hills, Mich.</w:t>
      </w:r>
    </w:p>
    <w:p w:rsidR="00913FDB" w:rsidRDefault="00913FDB" w:rsidP="001334B4">
      <w:pPr>
        <w:spacing w:line="480" w:lineRule="auto"/>
        <w:ind w:left="360" w:hangingChars="150" w:hanging="360"/>
        <w:rPr>
          <w:color w:val="000000"/>
          <w:lang w:val="en-US"/>
        </w:rPr>
      </w:pPr>
      <w:r w:rsidRPr="00180DF5">
        <w:rPr>
          <w:color w:val="000000"/>
          <w:lang w:val="en-US"/>
        </w:rPr>
        <w:t xml:space="preserve">Chapman, C. E. (2010), “Behavior of Precast Bridge Deck Joints with Small Bend Diameter U-Bars,” </w:t>
      </w:r>
      <w:r>
        <w:rPr>
          <w:color w:val="000000"/>
          <w:lang w:val="en-US"/>
        </w:rPr>
        <w:t xml:space="preserve">MS </w:t>
      </w:r>
      <w:r w:rsidRPr="00180DF5">
        <w:rPr>
          <w:color w:val="000000"/>
          <w:lang w:val="en-US"/>
        </w:rPr>
        <w:t>Thesis, University of Tennessee, Knoxville.</w:t>
      </w:r>
    </w:p>
    <w:p w:rsidR="00913FDB" w:rsidRDefault="00913FDB" w:rsidP="001334B4">
      <w:pPr>
        <w:spacing w:line="480" w:lineRule="auto"/>
        <w:ind w:left="360" w:hangingChars="150" w:hanging="360"/>
        <w:rPr>
          <w:color w:val="000000"/>
          <w:lang w:val="en-US"/>
        </w:rPr>
      </w:pPr>
      <w:r w:rsidRPr="00734AC5">
        <w:rPr>
          <w:color w:val="000000"/>
          <w:lang w:val="en-US"/>
        </w:rPr>
        <w:t>Colorado DOT's 2005 Standard Specifications for Road and Bridge Construction, CDOT Specification Committee, Denver, Colorado.</w:t>
      </w:r>
    </w:p>
    <w:p w:rsidR="00913FDB" w:rsidRPr="00734AC5" w:rsidRDefault="00913FDB" w:rsidP="001334B4">
      <w:pPr>
        <w:spacing w:line="480" w:lineRule="auto"/>
        <w:ind w:left="360" w:hangingChars="150" w:hanging="360"/>
        <w:rPr>
          <w:color w:val="000000"/>
          <w:lang w:val="en-US"/>
        </w:rPr>
      </w:pPr>
      <w:r w:rsidRPr="00734AC5">
        <w:rPr>
          <w:color w:val="000000"/>
          <w:lang w:val="en-US"/>
        </w:rPr>
        <w:t>Folliard, K., Barborak, R., Drimalas, T., Du, L., Garber, S., Ideker J., Ley, T., Williams, S., Juenger, M., Fournier, B., and Thomas, M.D.A. (2006), "Preventing ASR/DEF in New Concrete: Final Report,” Report No. FHWA/TX-06/0-4085-5, June.</w:t>
      </w:r>
    </w:p>
    <w:p w:rsidR="00913FDB" w:rsidRPr="00734AC5" w:rsidRDefault="00913FDB" w:rsidP="001334B4">
      <w:pPr>
        <w:spacing w:line="480" w:lineRule="auto"/>
        <w:ind w:left="360" w:hangingChars="150" w:hanging="360"/>
        <w:rPr>
          <w:color w:val="000000"/>
          <w:lang w:val="en-US"/>
        </w:rPr>
      </w:pPr>
      <w:r w:rsidRPr="00734AC5">
        <w:rPr>
          <w:color w:val="000000"/>
          <w:lang w:val="en-US"/>
        </w:rPr>
        <w:t>Ghanem, H., Phelan, S., Senadheera, S., and Pruski, K. (2008), “Chloride Ion Transport in Bridge Deck Concrete Under Different Curing Durations”, ASCE Journal of Bridge Engineering, Vol. 13, No. 3, May 1, pp. 218-225</w:t>
      </w:r>
    </w:p>
    <w:p w:rsidR="00913FDB" w:rsidRPr="00734AC5" w:rsidRDefault="00913FDB" w:rsidP="001334B4">
      <w:pPr>
        <w:spacing w:line="480" w:lineRule="auto"/>
        <w:ind w:left="360" w:hangingChars="150" w:hanging="360"/>
        <w:rPr>
          <w:color w:val="000000"/>
          <w:lang w:val="en-US"/>
        </w:rPr>
      </w:pPr>
      <w:r w:rsidRPr="00734AC5">
        <w:rPr>
          <w:color w:val="000000"/>
          <w:lang w:val="en-US"/>
        </w:rPr>
        <w:t>Glass, G.K. and Buenfeld, N.R. (1995), “Chloride threshold levels for corrosion induced deterioration of steel in concrete,” Chloride Penetration into Concrete, International RILEM Workshop, St. Remy-Les Chevreuse.</w:t>
      </w:r>
    </w:p>
    <w:p w:rsidR="00913FDB" w:rsidRDefault="00913FDB" w:rsidP="001334B4">
      <w:pPr>
        <w:spacing w:line="480" w:lineRule="auto"/>
        <w:ind w:left="360" w:hangingChars="150" w:hanging="360"/>
        <w:rPr>
          <w:color w:val="000000"/>
          <w:lang w:val="en-US"/>
        </w:rPr>
      </w:pPr>
      <w:r w:rsidRPr="00734AC5">
        <w:rPr>
          <w:color w:val="000000"/>
          <w:lang w:val="en-US"/>
        </w:rPr>
        <w:t>Goodspeed, C.H.; Vanikar, S.; and Cook, R.A. (1996), “High-Performance Concrete Defined for Highway Structures,” Concrete International, V. 18, No. 2, February, pp. 62-67.</w:t>
      </w:r>
    </w:p>
    <w:p w:rsidR="00913FDB" w:rsidRPr="00734AC5" w:rsidRDefault="00913FDB" w:rsidP="001334B4">
      <w:pPr>
        <w:spacing w:line="480" w:lineRule="auto"/>
        <w:ind w:left="360" w:hangingChars="150" w:hanging="360"/>
        <w:rPr>
          <w:color w:val="000000"/>
          <w:lang w:val="en-US"/>
        </w:rPr>
      </w:pPr>
      <w:r w:rsidRPr="00180DF5">
        <w:rPr>
          <w:color w:val="000000"/>
          <w:lang w:val="en-US"/>
        </w:rPr>
        <w:t>Gordon, S. I., May, I. M. (2006), “Development of in Situ Joints for Pre-cast Bridge Deck Units,” Proceedings of the Institute of Civil Engineers: Bridge Engineering, 159 (1), 17-30.</w:t>
      </w:r>
    </w:p>
    <w:p w:rsidR="00913FDB" w:rsidRPr="00734AC5" w:rsidRDefault="00913FDB" w:rsidP="001334B4">
      <w:pPr>
        <w:spacing w:line="480" w:lineRule="auto"/>
        <w:ind w:left="360" w:hangingChars="150" w:hanging="360"/>
        <w:rPr>
          <w:color w:val="000000"/>
          <w:lang w:val="en-US"/>
        </w:rPr>
      </w:pPr>
      <w:r w:rsidRPr="00734AC5">
        <w:rPr>
          <w:color w:val="000000"/>
          <w:lang w:val="en-US"/>
        </w:rPr>
        <w:t>Gulyas, R. J. and Champa, J. T. (1997), “Use of Composite Testing for Evaluation of Keyway Grout for Precast Prestresse Bridge Beams,” American Concrete Institute (ACI) Materials Journal, Technical Paper, V. 94, No. 3, May-June, pp. 244-250.</w:t>
      </w:r>
    </w:p>
    <w:p w:rsidR="00913FDB" w:rsidRPr="00734AC5" w:rsidRDefault="00913FDB" w:rsidP="001334B4">
      <w:pPr>
        <w:spacing w:line="480" w:lineRule="auto"/>
        <w:ind w:left="360" w:hangingChars="150" w:hanging="360"/>
        <w:rPr>
          <w:color w:val="000000"/>
          <w:lang w:val="en-US"/>
        </w:rPr>
      </w:pPr>
      <w:r w:rsidRPr="00734AC5">
        <w:rPr>
          <w:color w:val="000000"/>
          <w:lang w:val="en-US"/>
        </w:rPr>
        <w:t>Gulyas, R. J., Wirthlin G. J. and Champa, J. T. (1995), “Evaluation of Keyway Grout Test Methods for Precast Concrete Bridges,” Precast/Prestressed Concrete Institute (PCI) Journal, V. 40, No. 1, January-February, pp. 44-57.</w:t>
      </w:r>
    </w:p>
    <w:p w:rsidR="00913FDB" w:rsidRPr="00734AC5" w:rsidRDefault="00913FDB" w:rsidP="001334B4">
      <w:pPr>
        <w:spacing w:line="480" w:lineRule="auto"/>
        <w:ind w:left="360" w:hangingChars="150" w:hanging="360"/>
        <w:rPr>
          <w:color w:val="000000"/>
          <w:lang w:val="en-US"/>
        </w:rPr>
      </w:pPr>
      <w:r w:rsidRPr="00734AC5">
        <w:rPr>
          <w:color w:val="000000"/>
          <w:lang w:val="en-US"/>
        </w:rPr>
        <w:t>Issa, M. A., Cyro do V., Abdalla, H., Islam, M. S., and Issa, M. A. (2003), “Performance of Transverse Joint Grout Materials in Full-Depth Precast Concrete Bridge Deck Systems,” Precast/Prestressed Concrete Institute (PCI) Journal, V. 48, no. 4, July-August, pp. 92-103.</w:t>
      </w:r>
    </w:p>
    <w:p w:rsidR="00913FDB" w:rsidRPr="00180DF5" w:rsidRDefault="00913FDB" w:rsidP="001334B4">
      <w:pPr>
        <w:spacing w:line="480" w:lineRule="auto"/>
        <w:ind w:left="360" w:hangingChars="150" w:hanging="360"/>
        <w:rPr>
          <w:color w:val="000000"/>
          <w:lang w:val="en-US"/>
        </w:rPr>
      </w:pPr>
      <w:hyperlink r:id="rId140" w:tgtFrame="_blank" w:history="1">
        <w:r w:rsidRPr="00734AC5">
          <w:rPr>
            <w:color w:val="000000"/>
            <w:lang w:val="en-US"/>
          </w:rPr>
          <w:t>Lawler, J. S</w:t>
        </w:r>
      </w:hyperlink>
      <w:r w:rsidRPr="00734AC5">
        <w:rPr>
          <w:color w:val="000000"/>
          <w:lang w:val="en-US"/>
        </w:rPr>
        <w:t>., Connolly, J. D., Krauss, P. D., Tracy, S. L., and Ankenman, B. E. (2007), “Guidelines for Concrete Mixtures Containing Supplementary Cementitious Materials to Enhance Durability of Bridge Decks,” NCHRP Project 18-08A Report 566, Transportation Research Board, Washington, DC.</w:t>
      </w:r>
    </w:p>
    <w:p w:rsidR="00913FDB" w:rsidRPr="00334113" w:rsidRDefault="00913FDB" w:rsidP="001334B4">
      <w:pPr>
        <w:spacing w:line="480" w:lineRule="auto"/>
        <w:ind w:left="360" w:hangingChars="150" w:hanging="360"/>
        <w:rPr>
          <w:color w:val="000000"/>
          <w:lang w:val="en-US"/>
        </w:rPr>
      </w:pPr>
      <w:r w:rsidRPr="00334113">
        <w:rPr>
          <w:color w:val="000000"/>
          <w:lang w:val="en-US"/>
        </w:rPr>
        <w:t>Lewis, S. (2009), “Experimental Investigation of Precast Bridge Deck Joints with U-bar and Headed Bar Joint Details,” MS Thesis, University of Tennessee, Knoxville.</w:t>
      </w:r>
    </w:p>
    <w:p w:rsidR="00913FDB" w:rsidRPr="00180DF5" w:rsidRDefault="00913FDB" w:rsidP="001334B4">
      <w:pPr>
        <w:spacing w:line="480" w:lineRule="auto"/>
        <w:ind w:left="360" w:hangingChars="150" w:hanging="360"/>
        <w:rPr>
          <w:color w:val="000000"/>
          <w:lang w:val="en-US"/>
        </w:rPr>
      </w:pPr>
      <w:r w:rsidRPr="00180DF5">
        <w:rPr>
          <w:color w:val="000000"/>
          <w:lang w:val="en-US"/>
        </w:rPr>
        <w:t>Li, L., Ma, Z., Griffey, M. E., and Oesterle, R. G. (2010), “Improved Longitudinal Joint Details in Decked Bulb Tees for Accelerated Bridge Construction: Concept Development,” ASCE Journal of Bridge Engineering, 15(3), 327-336.</w:t>
      </w:r>
    </w:p>
    <w:p w:rsidR="00913FDB" w:rsidRDefault="00913FDB" w:rsidP="001334B4">
      <w:pPr>
        <w:spacing w:line="480" w:lineRule="auto"/>
        <w:ind w:left="360" w:hangingChars="150" w:hanging="360"/>
        <w:rPr>
          <w:color w:val="000000"/>
          <w:lang w:val="en-US"/>
        </w:rPr>
      </w:pPr>
      <w:r w:rsidRPr="00180DF5">
        <w:rPr>
          <w:color w:val="000000"/>
          <w:lang w:val="en-US"/>
        </w:rPr>
        <w:t>Li, L., Ma, Z., and Oesterle, R. G. (2010), “Improved Longitudinal Joint Details in Decked Bulb Tees for Accelerated Bridge Construction: Fatigue Evaluation,” ASCE Journal of Bridge Engineering, 15(5), 511-522.</w:t>
      </w:r>
    </w:p>
    <w:p w:rsidR="00913FDB" w:rsidRDefault="00913FDB" w:rsidP="001334B4">
      <w:pPr>
        <w:spacing w:line="480" w:lineRule="auto"/>
        <w:ind w:left="360" w:hangingChars="150" w:hanging="360"/>
        <w:rPr>
          <w:color w:val="000000"/>
          <w:lang w:val="en-US"/>
        </w:rPr>
      </w:pPr>
      <w:r w:rsidRPr="00180DF5">
        <w:rPr>
          <w:color w:val="000000"/>
          <w:lang w:val="en-US"/>
        </w:rPr>
        <w:t>Martin, L.D., and Osborn, A.E.N. (1983), “Connections for Modular Precast Concrete Bridge Decks,” Report No. FHWA/RD-82/106, US DOT, Federal Highway Administration</w:t>
      </w:r>
    </w:p>
    <w:p w:rsidR="00913FDB" w:rsidRDefault="00913FDB" w:rsidP="001334B4">
      <w:pPr>
        <w:spacing w:line="480" w:lineRule="auto"/>
        <w:ind w:left="360" w:hangingChars="150" w:hanging="360"/>
        <w:rPr>
          <w:color w:val="000000"/>
          <w:lang w:val="en-US"/>
        </w:rPr>
      </w:pPr>
      <w:r w:rsidRPr="00734AC5">
        <w:rPr>
          <w:color w:val="000000"/>
          <w:lang w:val="en-US"/>
        </w:rPr>
        <w:t>Matsumoto, E., Waggoner, M. C., Sumen G., Kreger, M. E., and Breen, J. E. (2001), “Development of a Precast Bent Cap System,” University of Texas Austin, Project summary report 1748-S, March.</w:t>
      </w:r>
    </w:p>
    <w:p w:rsidR="00913FDB" w:rsidRPr="00734AC5" w:rsidRDefault="00913FDB" w:rsidP="001334B4">
      <w:pPr>
        <w:spacing w:line="480" w:lineRule="auto"/>
        <w:ind w:left="360" w:hangingChars="150" w:hanging="360"/>
        <w:rPr>
          <w:color w:val="000000"/>
          <w:lang w:val="en-US"/>
        </w:rPr>
      </w:pPr>
      <w:r w:rsidRPr="00180DF5">
        <w:rPr>
          <w:color w:val="000000"/>
          <w:lang w:val="en-US"/>
        </w:rPr>
        <w:t>Ma, Z. et al (2007), “Field Test and 3D FE Modeling of Decked Bulb-Tee Bridges,” ASCE Journal of Bridge Engineering, 12(3), 306-314.</w:t>
      </w:r>
    </w:p>
    <w:p w:rsidR="00913FDB" w:rsidRPr="00734AC5" w:rsidRDefault="00913FDB" w:rsidP="001334B4">
      <w:pPr>
        <w:spacing w:line="480" w:lineRule="auto"/>
        <w:ind w:left="360" w:hangingChars="150" w:hanging="360"/>
        <w:rPr>
          <w:color w:val="000000"/>
          <w:lang w:val="en-US"/>
        </w:rPr>
      </w:pPr>
      <w:r w:rsidRPr="00734AC5">
        <w:rPr>
          <w:color w:val="000000"/>
          <w:lang w:val="en-US"/>
        </w:rPr>
        <w:t>Menkulasi, F. and Roberts-Wollmann, C. L. (2005), “Behavior of Horizontal Shear Connections for Full-Depth Precast Concrete Bridge Decks on Prestressed I-Girders,” Precast/Prestressed Concrete Institute (PCI) Journal, V. 50, No. 3, May-June, pp. 60-73.</w:t>
      </w:r>
    </w:p>
    <w:p w:rsidR="00913FDB" w:rsidRPr="00734AC5" w:rsidRDefault="00913FDB" w:rsidP="001334B4">
      <w:pPr>
        <w:spacing w:line="480" w:lineRule="auto"/>
        <w:ind w:left="360" w:hangingChars="150" w:hanging="360"/>
        <w:rPr>
          <w:color w:val="000000"/>
          <w:lang w:val="en-US"/>
        </w:rPr>
      </w:pPr>
      <w:r w:rsidRPr="00734AC5">
        <w:rPr>
          <w:color w:val="000000"/>
          <w:lang w:val="en-US"/>
        </w:rPr>
        <w:t>Mrinmay B. (1986), “Precast Bridge Deck Design System,” Prestressed/Precast Concrete Institute (PCI) Journal, V. 31, No. 2, March-April, pp. 40-86.</w:t>
      </w:r>
    </w:p>
    <w:p w:rsidR="00913FDB" w:rsidRPr="00734AC5" w:rsidRDefault="00913FDB" w:rsidP="001334B4">
      <w:pPr>
        <w:spacing w:line="480" w:lineRule="auto"/>
        <w:ind w:left="360" w:hangingChars="150" w:hanging="360"/>
        <w:rPr>
          <w:color w:val="000000"/>
          <w:lang w:val="en-US"/>
        </w:rPr>
      </w:pPr>
      <w:r w:rsidRPr="00734AC5">
        <w:rPr>
          <w:color w:val="000000"/>
          <w:lang w:val="en-US"/>
        </w:rPr>
        <w:t>Nottingham, D. (1996), “Joints Grouting in Alaskan Bridges and Dock Decks,” Concrete International, V. 18, No. 2, February, pp.45-48</w:t>
      </w:r>
    </w:p>
    <w:p w:rsidR="00913FDB" w:rsidRPr="00734AC5" w:rsidRDefault="00913FDB" w:rsidP="001334B4">
      <w:pPr>
        <w:spacing w:line="480" w:lineRule="auto"/>
        <w:ind w:left="360" w:hangingChars="150" w:hanging="360"/>
        <w:rPr>
          <w:color w:val="000000"/>
          <w:lang w:val="en-US"/>
        </w:rPr>
      </w:pPr>
      <w:r w:rsidRPr="00734AC5">
        <w:rPr>
          <w:color w:val="000000"/>
          <w:lang w:val="en-US"/>
        </w:rPr>
        <w:t>Russell, H. G., Miller, R. A., Ozyildirim, H. C., and Tadros, M. K. (2006), “Compilation and Evaluation of Results from HPC Bridge Projects, Volume 1: Final Report,” Report No. FHWA-HRT-05-056, Federal Highway Administration, October.</w:t>
      </w:r>
    </w:p>
    <w:p w:rsidR="00913FDB" w:rsidRDefault="00913FDB" w:rsidP="001334B4">
      <w:pPr>
        <w:spacing w:line="480" w:lineRule="auto"/>
        <w:ind w:left="360" w:hangingChars="150" w:hanging="360"/>
        <w:rPr>
          <w:color w:val="000000"/>
          <w:lang w:val="en-US"/>
        </w:rPr>
      </w:pPr>
      <w:hyperlink r:id="rId141" w:history="1">
        <w:r w:rsidRPr="00734AC5">
          <w:rPr>
            <w:color w:val="000000"/>
            <w:lang w:val="en-US"/>
          </w:rPr>
          <w:t>Russell, H. G</w:t>
        </w:r>
      </w:hyperlink>
      <w:r w:rsidRPr="00734AC5">
        <w:rPr>
          <w:color w:val="000000"/>
          <w:lang w:val="en-US"/>
        </w:rPr>
        <w:t xml:space="preserve">. and </w:t>
      </w:r>
      <w:hyperlink r:id="rId142" w:history="1">
        <w:r w:rsidRPr="00734AC5">
          <w:rPr>
            <w:color w:val="000000"/>
            <w:lang w:val="en-US"/>
          </w:rPr>
          <w:t>Ozyildirim, H. C.</w:t>
        </w:r>
      </w:hyperlink>
      <w:r w:rsidRPr="00734AC5">
        <w:rPr>
          <w:color w:val="000000"/>
          <w:lang w:val="en-US"/>
        </w:rPr>
        <w:t xml:space="preserve"> (2006), “Revising high performance concrete classifications” </w:t>
      </w:r>
      <w:hyperlink r:id="rId143" w:history="1">
        <w:r w:rsidRPr="00734AC5">
          <w:rPr>
            <w:color w:val="000000"/>
            <w:lang w:val="en-US"/>
          </w:rPr>
          <w:t>Concrete International</w:t>
        </w:r>
      </w:hyperlink>
      <w:r w:rsidRPr="00734AC5">
        <w:rPr>
          <w:color w:val="000000"/>
          <w:lang w:val="en-US"/>
        </w:rPr>
        <w:t xml:space="preserve">, </w:t>
      </w:r>
      <w:hyperlink r:id="rId144" w:history="1">
        <w:r w:rsidRPr="00734AC5">
          <w:rPr>
            <w:color w:val="000000"/>
            <w:lang w:val="en-US"/>
          </w:rPr>
          <w:t>August</w:t>
        </w:r>
      </w:hyperlink>
      <w:r w:rsidRPr="00734AC5">
        <w:rPr>
          <w:color w:val="000000"/>
          <w:lang w:val="en-US"/>
        </w:rPr>
        <w:t>, pp.43-49.</w:t>
      </w:r>
    </w:p>
    <w:p w:rsidR="00913FDB" w:rsidRPr="00734AC5" w:rsidRDefault="00913FDB" w:rsidP="001334B4">
      <w:pPr>
        <w:spacing w:line="480" w:lineRule="auto"/>
        <w:ind w:left="360" w:hangingChars="150" w:hanging="360"/>
        <w:rPr>
          <w:color w:val="000000"/>
          <w:lang w:val="en-US"/>
        </w:rPr>
      </w:pPr>
      <w:r w:rsidRPr="00180DF5">
        <w:rPr>
          <w:color w:val="000000"/>
          <w:lang w:val="en-US"/>
        </w:rPr>
        <w:t>Ryu, H. K., Chang, S. P., Kim, Y. J., Kim, B. S. (2005), “Crack control of a steel and concrete composite plate girder with prefabricated slabs under hogging moments,” Engineering Structures, 27(11), 1613-1624.</w:t>
      </w:r>
    </w:p>
    <w:p w:rsidR="00913FDB" w:rsidRDefault="00913FDB" w:rsidP="001334B4">
      <w:pPr>
        <w:spacing w:line="480" w:lineRule="auto"/>
        <w:ind w:left="360" w:hangingChars="150" w:hanging="360"/>
        <w:rPr>
          <w:color w:val="000000"/>
          <w:lang w:val="en-US"/>
        </w:rPr>
      </w:pPr>
      <w:r w:rsidRPr="00734AC5">
        <w:rPr>
          <w:color w:val="000000"/>
          <w:lang w:val="en-US"/>
        </w:rPr>
        <w:t>Scholz, D.P., Wallenfelsz, J. A., Lijeron, C., Roberts-Wollmann, C. L., and Davis, R. T. (2007), “Recommendations for the connection between full-depth precast bridge deck panel systems and precast I-beams”, Report No. FHWA/VTRC 07-CR17, June.</w:t>
      </w:r>
    </w:p>
    <w:p w:rsidR="00913FDB" w:rsidRPr="00734AC5" w:rsidRDefault="00913FDB" w:rsidP="001334B4">
      <w:pPr>
        <w:spacing w:line="480" w:lineRule="auto"/>
        <w:ind w:left="360" w:hangingChars="150" w:hanging="360"/>
        <w:rPr>
          <w:color w:val="000000"/>
          <w:lang w:val="en-US"/>
        </w:rPr>
      </w:pPr>
      <w:r w:rsidRPr="00FB21B1">
        <w:rPr>
          <w:color w:val="000000"/>
          <w:lang w:val="en-US"/>
        </w:rPr>
        <w:t>Stanton, J., and Mattock, A.H. (1986)</w:t>
      </w:r>
      <w:r>
        <w:rPr>
          <w:color w:val="000000"/>
          <w:lang w:val="en-US"/>
        </w:rPr>
        <w:t>,</w:t>
      </w:r>
      <w:r w:rsidRPr="00FB21B1">
        <w:rPr>
          <w:color w:val="000000"/>
          <w:lang w:val="en-US"/>
        </w:rPr>
        <w:t xml:space="preserve"> “Load distribution and connection design for precast stemmed multibeam bridge superstructures</w:t>
      </w:r>
      <w:r>
        <w:rPr>
          <w:color w:val="000000"/>
          <w:lang w:val="en-US"/>
        </w:rPr>
        <w:t>,</w:t>
      </w:r>
      <w:r w:rsidRPr="00FB21B1">
        <w:rPr>
          <w:color w:val="000000"/>
          <w:lang w:val="en-US"/>
        </w:rPr>
        <w:t>” NCHRP Rep. 287.</w:t>
      </w:r>
    </w:p>
    <w:p w:rsidR="00913FDB" w:rsidRPr="00180DF5" w:rsidRDefault="00913FDB" w:rsidP="001334B4">
      <w:pPr>
        <w:spacing w:line="480" w:lineRule="auto"/>
        <w:ind w:left="360" w:hangingChars="150" w:hanging="360"/>
        <w:rPr>
          <w:color w:val="000000"/>
          <w:lang w:val="en-US"/>
        </w:rPr>
      </w:pPr>
      <w:r w:rsidRPr="00734AC5">
        <w:rPr>
          <w:color w:val="000000"/>
          <w:lang w:val="en-US"/>
        </w:rPr>
        <w:t xml:space="preserve">Tepke, D. G. and Tikalsky, P. J. (2007), “Best Engineering Practices Guide for Bridge Deck Durability Report” February 24. </w:t>
      </w:r>
    </w:p>
    <w:p w:rsidR="00913FDB" w:rsidRDefault="00913FDB" w:rsidP="001502E6">
      <w:pPr>
        <w:spacing w:line="480" w:lineRule="auto"/>
        <w:ind w:left="360" w:hangingChars="150" w:hanging="360"/>
        <w:rPr>
          <w:color w:val="000000"/>
          <w:lang w:val="en-US"/>
        </w:rPr>
      </w:pPr>
      <w:r w:rsidRPr="00D83E56">
        <w:rPr>
          <w:color w:val="000000"/>
          <w:lang w:val="en-US"/>
        </w:rPr>
        <w:t>Washington State Department of Transportation. (2005)</w:t>
      </w:r>
      <w:r w:rsidRPr="00D83E56">
        <w:rPr>
          <w:rFonts w:eastAsia="Times New Roman"/>
          <w:color w:val="000000"/>
          <w:lang w:val="en-US"/>
        </w:rPr>
        <w:t>,</w:t>
      </w:r>
      <w:r w:rsidRPr="00D83E56">
        <w:rPr>
          <w:color w:val="000000"/>
          <w:lang w:val="en-US"/>
        </w:rPr>
        <w:t xml:space="preserve"> Bridge Engineering Software:</w:t>
      </w:r>
      <w:r>
        <w:rPr>
          <w:color w:val="000000"/>
          <w:lang w:val="en-US"/>
        </w:rPr>
        <w:t xml:space="preserve"> </w:t>
      </w:r>
      <w:r w:rsidRPr="00D83E56">
        <w:rPr>
          <w:color w:val="000000"/>
          <w:lang w:val="en-US"/>
        </w:rPr>
        <w:t>QConBridges.</w:t>
      </w:r>
      <w:r w:rsidRPr="00D83E56">
        <w:rPr>
          <w:rFonts w:eastAsia="Times New Roman"/>
          <w:color w:val="000000"/>
          <w:lang w:val="en-US"/>
        </w:rPr>
        <w:t xml:space="preserve"> </w:t>
      </w:r>
      <w:r w:rsidRPr="00D83E56">
        <w:rPr>
          <w:color w:val="000000"/>
          <w:lang w:val="en-US"/>
        </w:rPr>
        <w:t>http://www.wsdot.wa.gov/eesc/bridge/software/index.cfm?fuseaction=software_detail&amp;software_id=48.</w:t>
      </w:r>
    </w:p>
    <w:p w:rsidR="00913FDB" w:rsidRDefault="00913FDB" w:rsidP="001502E6">
      <w:pPr>
        <w:spacing w:line="480" w:lineRule="auto"/>
        <w:ind w:left="360" w:hangingChars="150" w:hanging="360"/>
        <w:rPr>
          <w:color w:val="000000"/>
          <w:lang w:val="en-US"/>
        </w:rPr>
      </w:pPr>
      <w:r w:rsidRPr="00FB21B1">
        <w:rPr>
          <w:color w:val="000000"/>
          <w:lang w:val="en-US"/>
        </w:rPr>
        <w:t>Zhu, P. and Ma, Z. (2010a), “Selection of Durable Closure Pour Materials for Accelerated Bridge Construction,” ASCE Journal of Bridge Engineering, 15(6).</w:t>
      </w:r>
    </w:p>
    <w:p w:rsidR="00913FDB" w:rsidRPr="00D83E56" w:rsidRDefault="00913FDB" w:rsidP="00D83E56">
      <w:pPr>
        <w:spacing w:line="480" w:lineRule="auto"/>
        <w:ind w:left="360" w:hangingChars="150" w:hanging="360"/>
        <w:rPr>
          <w:color w:val="000000"/>
          <w:lang w:val="en-US"/>
        </w:rPr>
      </w:pPr>
    </w:p>
    <w:p w:rsidR="00913FDB" w:rsidRDefault="00913FDB" w:rsidP="001502E6">
      <w:pPr>
        <w:spacing w:line="480" w:lineRule="auto"/>
        <w:ind w:left="360" w:hangingChars="150" w:hanging="360"/>
        <w:rPr>
          <w:color w:val="000000"/>
          <w:lang w:val="en-US"/>
        </w:rPr>
      </w:pPr>
    </w:p>
    <w:p w:rsidR="00913FDB" w:rsidRDefault="00913FDB" w:rsidP="001334B4">
      <w:pPr>
        <w:spacing w:line="480" w:lineRule="auto"/>
        <w:ind w:left="360" w:hangingChars="150" w:hanging="360"/>
        <w:rPr>
          <w:color w:val="000000"/>
          <w:lang w:val="en-US"/>
        </w:rPr>
      </w:pPr>
    </w:p>
    <w:p w:rsidR="00913FDB" w:rsidRDefault="00913FDB" w:rsidP="001334B4">
      <w:pPr>
        <w:spacing w:line="480" w:lineRule="auto"/>
        <w:ind w:left="360" w:hangingChars="150" w:hanging="360"/>
        <w:rPr>
          <w:color w:val="000000"/>
          <w:lang w:val="en-US"/>
        </w:rPr>
      </w:pPr>
    </w:p>
    <w:p w:rsidR="00913FDB" w:rsidRDefault="00913FDB" w:rsidP="001334B4">
      <w:pPr>
        <w:spacing w:line="480" w:lineRule="auto"/>
        <w:ind w:left="360" w:hangingChars="150" w:hanging="360"/>
        <w:rPr>
          <w:color w:val="000000"/>
          <w:lang w:val="en-US"/>
        </w:rPr>
      </w:pPr>
    </w:p>
    <w:p w:rsidR="00913FDB" w:rsidRDefault="00913FDB" w:rsidP="001334B4">
      <w:pPr>
        <w:spacing w:line="480" w:lineRule="auto"/>
        <w:ind w:left="360" w:hangingChars="150" w:hanging="360"/>
        <w:rPr>
          <w:color w:val="000000"/>
          <w:lang w:val="en-US"/>
        </w:rPr>
      </w:pPr>
    </w:p>
    <w:p w:rsidR="00913FDB" w:rsidRDefault="00913FDB" w:rsidP="001334B4">
      <w:pPr>
        <w:spacing w:line="480" w:lineRule="auto"/>
        <w:ind w:left="360" w:hangingChars="150" w:hanging="360"/>
        <w:rPr>
          <w:color w:val="000000"/>
          <w:lang w:val="en-US"/>
        </w:rPr>
      </w:pPr>
    </w:p>
    <w:p w:rsidR="00913FDB" w:rsidRDefault="00913FDB" w:rsidP="001334B4">
      <w:pPr>
        <w:spacing w:line="480" w:lineRule="auto"/>
        <w:ind w:left="360" w:hangingChars="150" w:hanging="360"/>
        <w:rPr>
          <w:color w:val="000000"/>
          <w:lang w:val="en-US"/>
        </w:rPr>
      </w:pPr>
    </w:p>
    <w:p w:rsidR="00913FDB" w:rsidRDefault="00913FDB" w:rsidP="001334B4">
      <w:pPr>
        <w:spacing w:line="480" w:lineRule="auto"/>
        <w:ind w:left="360" w:hangingChars="150" w:hanging="360"/>
        <w:rPr>
          <w:color w:val="000000"/>
          <w:lang w:val="en-US"/>
        </w:rPr>
      </w:pPr>
    </w:p>
    <w:p w:rsidR="00913FDB" w:rsidRDefault="00913FDB" w:rsidP="001334B4">
      <w:pPr>
        <w:spacing w:line="480" w:lineRule="auto"/>
        <w:ind w:left="360" w:hangingChars="150" w:hanging="360"/>
        <w:rPr>
          <w:color w:val="000000"/>
          <w:lang w:val="en-US"/>
        </w:rPr>
      </w:pPr>
    </w:p>
    <w:p w:rsidR="00913FDB" w:rsidRPr="0001322B" w:rsidRDefault="00913FDB" w:rsidP="0001322B">
      <w:pPr>
        <w:spacing w:line="480" w:lineRule="auto"/>
        <w:rPr>
          <w:color w:val="000000"/>
          <w:lang w:val="en-US"/>
        </w:rPr>
      </w:pPr>
    </w:p>
    <w:p w:rsidR="00913FDB" w:rsidRDefault="00913FDB" w:rsidP="001334B4">
      <w:pPr>
        <w:spacing w:line="480" w:lineRule="auto"/>
        <w:ind w:left="360" w:hangingChars="150" w:hanging="360"/>
        <w:rPr>
          <w:color w:val="000000"/>
          <w:lang w:val="en-US"/>
        </w:rPr>
      </w:pPr>
    </w:p>
    <w:p w:rsidR="00913FDB" w:rsidRDefault="00913FDB" w:rsidP="001334B4">
      <w:pPr>
        <w:spacing w:line="480" w:lineRule="auto"/>
        <w:ind w:left="360" w:hangingChars="150" w:hanging="360"/>
        <w:rPr>
          <w:color w:val="000000"/>
          <w:lang w:val="en-US"/>
        </w:rPr>
      </w:pPr>
    </w:p>
    <w:p w:rsidR="00913FDB" w:rsidRPr="003966CE" w:rsidRDefault="00913FDB" w:rsidP="002D0F3E">
      <w:pPr>
        <w:pStyle w:val="disshead1"/>
        <w:spacing w:before="120" w:after="120"/>
        <w:rPr>
          <w:lang w:val="en-US"/>
        </w:rPr>
      </w:pPr>
      <w:bookmarkStart w:id="223" w:name="_Toc273380869"/>
      <w:bookmarkStart w:id="224" w:name="_Toc276027914"/>
      <w:r w:rsidRPr="003966CE">
        <w:rPr>
          <w:lang w:val="en-US"/>
        </w:rPr>
        <w:t>Vita</w:t>
      </w:r>
      <w:bookmarkEnd w:id="223"/>
      <w:bookmarkEnd w:id="224"/>
    </w:p>
    <w:p w:rsidR="00913FDB" w:rsidRDefault="00913FDB" w:rsidP="002F4BAC">
      <w:pPr>
        <w:spacing w:line="480" w:lineRule="auto"/>
        <w:rPr>
          <w:lang w:val="en-US"/>
        </w:rPr>
      </w:pPr>
    </w:p>
    <w:p w:rsidR="00913FDB" w:rsidRPr="00643C61" w:rsidRDefault="00913FDB" w:rsidP="002F4BAC">
      <w:pPr>
        <w:spacing w:line="480" w:lineRule="auto"/>
        <w:rPr>
          <w:lang w:val="en-US"/>
        </w:rPr>
      </w:pPr>
      <w:r>
        <w:rPr>
          <w:lang w:val="en-US"/>
        </w:rPr>
        <w:t xml:space="preserve">Peng Zhu </w:t>
      </w:r>
      <w:r w:rsidRPr="00643C61">
        <w:rPr>
          <w:lang w:val="en-US"/>
        </w:rPr>
        <w:t>was born in Xinxiang, Henan, China in November, 1981.  He received a B.S. in Civil Engineering</w:t>
      </w:r>
      <w:r w:rsidRPr="00643C61">
        <w:rPr>
          <w:iCs/>
          <w:lang w:val="en-US"/>
        </w:rPr>
        <w:t xml:space="preserve"> from Wuhan University of Technology, China</w:t>
      </w:r>
      <w:r w:rsidRPr="00643C61">
        <w:rPr>
          <w:lang w:val="en-US"/>
        </w:rPr>
        <w:t xml:space="preserve"> in 200</w:t>
      </w:r>
      <w:r>
        <w:rPr>
          <w:lang w:val="en-US"/>
        </w:rPr>
        <w:t xml:space="preserve">3 and a M.S. in Civil </w:t>
      </w:r>
      <w:r w:rsidRPr="00643C61">
        <w:rPr>
          <w:lang w:val="en-US"/>
        </w:rPr>
        <w:t xml:space="preserve">Engineering </w:t>
      </w:r>
      <w:r>
        <w:rPr>
          <w:lang w:val="en-US"/>
        </w:rPr>
        <w:t xml:space="preserve">from </w:t>
      </w:r>
      <w:r w:rsidRPr="00643C61">
        <w:rPr>
          <w:iCs/>
          <w:lang w:val="en-US"/>
        </w:rPr>
        <w:t>Tongji University, China</w:t>
      </w:r>
      <w:r w:rsidRPr="00643C61">
        <w:rPr>
          <w:lang w:val="en-US"/>
        </w:rPr>
        <w:t xml:space="preserve"> in 200</w:t>
      </w:r>
      <w:r>
        <w:rPr>
          <w:lang w:val="en-US"/>
        </w:rPr>
        <w:t>6</w:t>
      </w:r>
      <w:r w:rsidRPr="00643C61">
        <w:rPr>
          <w:lang w:val="en-US"/>
        </w:rPr>
        <w:t xml:space="preserve">.     </w:t>
      </w:r>
    </w:p>
    <w:p w:rsidR="00913FDB" w:rsidRPr="00643C61" w:rsidRDefault="00913FDB" w:rsidP="002F4BAC">
      <w:pPr>
        <w:spacing w:line="480" w:lineRule="auto"/>
        <w:rPr>
          <w:lang w:val="en-US"/>
        </w:rPr>
      </w:pPr>
      <w:r>
        <w:rPr>
          <w:lang w:val="en-US"/>
        </w:rPr>
        <w:t>Peng</w:t>
      </w:r>
      <w:r w:rsidRPr="00643C61">
        <w:rPr>
          <w:lang w:val="en-US"/>
        </w:rPr>
        <w:t xml:space="preserve">  is  currently  pursuing  his  doctorate  in  Civil  Engineering  at  the  University  of </w:t>
      </w:r>
    </w:p>
    <w:p w:rsidR="00913FDB" w:rsidRPr="00643C61" w:rsidRDefault="00913FDB" w:rsidP="002F4BAC">
      <w:pPr>
        <w:spacing w:line="480" w:lineRule="auto"/>
        <w:rPr>
          <w:lang w:val="en-US"/>
        </w:rPr>
      </w:pPr>
      <w:r w:rsidRPr="00643C61">
        <w:rPr>
          <w:lang w:val="en-US"/>
        </w:rPr>
        <w:t xml:space="preserve">Tennessee, Knoxville.     </w:t>
      </w:r>
    </w:p>
    <w:p w:rsidR="00913FDB" w:rsidRPr="005444CE" w:rsidRDefault="00913FDB" w:rsidP="00270AAF">
      <w:pPr>
        <w:spacing w:line="480" w:lineRule="auto"/>
        <w:ind w:left="360" w:hangingChars="150" w:hanging="360"/>
        <w:rPr>
          <w:color w:val="000000"/>
          <w:lang w:val="en-US"/>
        </w:rPr>
      </w:pPr>
    </w:p>
    <w:sectPr w:rsidR="00913FDB" w:rsidRPr="005444CE" w:rsidSect="00D50240">
      <w:headerReference w:type="first" r:id="rId145"/>
      <w:footerReference w:type="first" r:id="rId146"/>
      <w:pgSz w:w="12240" w:h="15840" w:code="1"/>
      <w:pgMar w:top="1440" w:right="1440" w:bottom="1440" w:left="1440" w:header="706" w:footer="14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FDB" w:rsidRDefault="00913FDB">
      <w:r>
        <w:separator/>
      </w:r>
    </w:p>
  </w:endnote>
  <w:endnote w:type="continuationSeparator" w:id="0">
    <w:p w:rsidR="00913FDB" w:rsidRDefault="00913FD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atang">
    <w:altName w:val="©öUAA"/>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rsidRDefault="00913FDB" w:rsidP="008226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13FDB" w:rsidRDefault="00913FD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rsidRDefault="00913FDB" w:rsidP="00D50240">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rsidRPr="006F0F99" w:rsidRDefault="00913FDB" w:rsidP="005749B0">
    <w:pPr>
      <w:pStyle w:val="Footer"/>
      <w:jc w:val="center"/>
      <w:rPr>
        <w:lang w:val="en-US"/>
      </w:rPr>
    </w:pPr>
    <w:r>
      <w:rPr>
        <w:lang w:val="en-US"/>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FDB" w:rsidRDefault="00913FDB">
      <w:r>
        <w:separator/>
      </w:r>
    </w:p>
  </w:footnote>
  <w:footnote w:type="continuationSeparator" w:id="0">
    <w:p w:rsidR="00913FDB" w:rsidRDefault="00913F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rsidRDefault="00913FDB" w:rsidP="00B37F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13FDB" w:rsidRDefault="00913FDB" w:rsidP="00B37F6E">
    <w:pPr>
      <w:spacing w:line="34" w:lineRule="auto"/>
      <w:ind w:right="36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rsidRDefault="00913FDB" w:rsidP="00B37F6E">
    <w:pPr>
      <w:pStyle w:val="Header"/>
      <w:framePr w:wrap="around" w:vAnchor="text" w:hAnchor="margin" w:xAlign="right" w:y="1"/>
      <w:rPr>
        <w:rStyle w:val="PageNumber"/>
      </w:rPr>
    </w:pPr>
  </w:p>
  <w:p w:rsidR="00913FDB" w:rsidRDefault="00913FDB" w:rsidP="00B37F6E">
    <w:pPr>
      <w:spacing w:line="34" w:lineRule="auto"/>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rsidRDefault="00913FD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F173C"/>
    <w:multiLevelType w:val="hybridMultilevel"/>
    <w:tmpl w:val="2306ECFE"/>
    <w:lvl w:ilvl="0" w:tplc="04060001">
      <w:start w:val="1"/>
      <w:numFmt w:val="bullet"/>
      <w:lvlText w:val=""/>
      <w:lvlJc w:val="left"/>
      <w:pPr>
        <w:tabs>
          <w:tab w:val="num" w:pos="720"/>
        </w:tabs>
        <w:ind w:left="720" w:hanging="360"/>
      </w:pPr>
      <w:rPr>
        <w:rFonts w:ascii="Symbol" w:hAnsi="Symbol" w:hint="default"/>
        <w:sz w:val="24"/>
      </w:rPr>
    </w:lvl>
    <w:lvl w:ilvl="1" w:tplc="72B87300">
      <w:start w:val="1"/>
      <w:numFmt w:val="lowerLetter"/>
      <w:lvlText w:val="(%2)"/>
      <w:lvlJc w:val="left"/>
      <w:pPr>
        <w:tabs>
          <w:tab w:val="num" w:pos="1440"/>
        </w:tabs>
        <w:ind w:left="1440" w:hanging="360"/>
      </w:pPr>
      <w:rPr>
        <w:rFonts w:cs="Times New Roman"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1">
    <w:nsid w:val="1C187F9A"/>
    <w:multiLevelType w:val="multilevel"/>
    <w:tmpl w:val="4876561A"/>
    <w:lvl w:ilvl="0">
      <w:start w:val="1"/>
      <w:numFmt w:val="decimal"/>
      <w:lvlText w:val="%1)"/>
      <w:lvlJc w:val="left"/>
      <w:pPr>
        <w:tabs>
          <w:tab w:val="num" w:pos="720"/>
        </w:tabs>
        <w:ind w:left="720" w:hanging="360"/>
      </w:pPr>
      <w:rPr>
        <w:rFonts w:cs="Times New Roman" w:hint="default"/>
        <w:b/>
        <w:sz w:val="24"/>
        <w:u w:val="none"/>
      </w:rPr>
    </w:lvl>
    <w:lvl w:ilvl="1">
      <w:start w:val="1"/>
      <w:numFmt w:val="decimal"/>
      <w:pStyle w:val="NCHRPLevel2"/>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Text w:val="%1.%2.%3."/>
      <w:lvlJc w:val="left"/>
      <w:pPr>
        <w:ind w:left="720" w:hanging="360"/>
      </w:pPr>
      <w:rPr>
        <w:rFonts w:ascii="Calibri" w:hAnsi="Calibri" w:cs="Times New Roman" w:hint="default"/>
        <w:b/>
        <w:i w:val="0"/>
        <w:sz w:val="24"/>
      </w:rPr>
    </w:lvl>
    <w:lvl w:ilvl="3">
      <w:start w:val="1"/>
      <w:numFmt w:val="decimal"/>
      <w:lvlText w:val="%1.%2.%3.%4."/>
      <w:lvlJc w:val="left"/>
      <w:pPr>
        <w:ind w:left="720" w:hanging="360"/>
      </w:pPr>
      <w:rPr>
        <w:rFonts w:ascii="Calibri" w:hAnsi="Calibri" w:cs="Times New Roman" w:hint="default"/>
        <w:b/>
        <w:i w:val="0"/>
        <w:sz w:val="24"/>
      </w:rPr>
    </w:lvl>
    <w:lvl w:ilvl="4">
      <w:start w:val="1"/>
      <w:numFmt w:val="decimal"/>
      <w:lvlText w:val="%1.%2.%3.%4.%5."/>
      <w:lvlJc w:val="left"/>
      <w:pPr>
        <w:ind w:left="720" w:hanging="360"/>
      </w:pPr>
      <w:rPr>
        <w:rFonts w:cs="Times New Roman" w:hint="default"/>
      </w:rPr>
    </w:lvl>
    <w:lvl w:ilvl="5">
      <w:start w:val="1"/>
      <w:numFmt w:val="decimal"/>
      <w:lvlText w:val="%1.%2.%3.%4.%5.%6."/>
      <w:lvlJc w:val="left"/>
      <w:pPr>
        <w:ind w:left="720" w:hanging="360"/>
      </w:pPr>
      <w:rPr>
        <w:rFonts w:cs="Times New Roman" w:hint="default"/>
      </w:rPr>
    </w:lvl>
    <w:lvl w:ilvl="6">
      <w:start w:val="1"/>
      <w:numFmt w:val="decimal"/>
      <w:lvlText w:val="%1.%2.%3.%4.%5.%6.%7."/>
      <w:lvlJc w:val="left"/>
      <w:pPr>
        <w:ind w:left="720" w:hanging="360"/>
      </w:pPr>
      <w:rPr>
        <w:rFonts w:cs="Times New Roman" w:hint="default"/>
      </w:rPr>
    </w:lvl>
    <w:lvl w:ilvl="7">
      <w:start w:val="1"/>
      <w:numFmt w:val="decimal"/>
      <w:lvlText w:val="%1.%2.%3.%4.%5.%6.%7.%8."/>
      <w:lvlJc w:val="left"/>
      <w:pPr>
        <w:ind w:left="720" w:hanging="360"/>
      </w:pPr>
      <w:rPr>
        <w:rFonts w:cs="Times New Roman" w:hint="default"/>
      </w:rPr>
    </w:lvl>
    <w:lvl w:ilvl="8">
      <w:start w:val="1"/>
      <w:numFmt w:val="decimal"/>
      <w:lvlText w:val="%1.%2.%3.%4.%5.%6.%7.%8.%9."/>
      <w:lvlJc w:val="left"/>
      <w:pPr>
        <w:ind w:left="720" w:hanging="360"/>
      </w:pPr>
      <w:rPr>
        <w:rFonts w:cs="Times New Roman" w:hint="default"/>
      </w:rPr>
    </w:lvl>
  </w:abstractNum>
  <w:abstractNum w:abstractNumId="2">
    <w:nsid w:val="2C591502"/>
    <w:multiLevelType w:val="hybridMultilevel"/>
    <w:tmpl w:val="830E20F2"/>
    <w:lvl w:ilvl="0" w:tplc="3D425EA4">
      <w:start w:val="1"/>
      <w:numFmt w:val="decimal"/>
      <w:lvlText w:val="%1."/>
      <w:lvlJc w:val="left"/>
      <w:pPr>
        <w:tabs>
          <w:tab w:val="num" w:pos="720"/>
        </w:tabs>
        <w:ind w:left="720" w:hanging="360"/>
      </w:pPr>
      <w:rPr>
        <w:rFonts w:eastAsia="Times New Roman" w:cs="Times New Roman" w:hint="default"/>
        <w:b w:val="0"/>
        <w:color w:val="auto"/>
      </w:rPr>
    </w:lvl>
    <w:lvl w:ilvl="1" w:tplc="04060019" w:tentative="1">
      <w:start w:val="1"/>
      <w:numFmt w:val="lowerLetter"/>
      <w:lvlText w:val="%2."/>
      <w:lvlJc w:val="left"/>
      <w:pPr>
        <w:tabs>
          <w:tab w:val="num" w:pos="1440"/>
        </w:tabs>
        <w:ind w:left="1440" w:hanging="360"/>
      </w:pPr>
      <w:rPr>
        <w:rFonts w:cs="Times New Roman"/>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3">
    <w:nsid w:val="5D7803E8"/>
    <w:multiLevelType w:val="hybridMultilevel"/>
    <w:tmpl w:val="3198FC00"/>
    <w:lvl w:ilvl="0" w:tplc="0406000F">
      <w:start w:val="1"/>
      <w:numFmt w:val="decimal"/>
      <w:lvlText w:val="%1."/>
      <w:lvlJc w:val="left"/>
      <w:pPr>
        <w:ind w:left="720" w:hanging="360"/>
      </w:pPr>
      <w:rPr>
        <w:rFonts w:cs="Times New Roman" w:hint="default"/>
        <w:b w:val="0"/>
        <w:i/>
        <w:u w:val="none"/>
      </w:rPr>
    </w:lvl>
    <w:lvl w:ilvl="1" w:tplc="04060019" w:tentative="1">
      <w:start w:val="1"/>
      <w:numFmt w:val="lowerLetter"/>
      <w:lvlText w:val="%2."/>
      <w:lvlJc w:val="left"/>
      <w:pPr>
        <w:tabs>
          <w:tab w:val="num" w:pos="1440"/>
        </w:tabs>
        <w:ind w:left="1440" w:hanging="360"/>
      </w:pPr>
      <w:rPr>
        <w:rFonts w:cs="Times New Roman"/>
      </w:rPr>
    </w:lvl>
    <w:lvl w:ilvl="2" w:tplc="9432C8FA"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
    <w:nsid w:val="64777D09"/>
    <w:multiLevelType w:val="hybridMultilevel"/>
    <w:tmpl w:val="43DA9588"/>
    <w:lvl w:ilvl="0" w:tplc="D2886ADE">
      <w:start w:val="1"/>
      <w:numFmt w:val="decimal"/>
      <w:lvlText w:val="%1."/>
      <w:lvlJc w:val="left"/>
      <w:pPr>
        <w:ind w:left="720" w:hanging="360"/>
      </w:pPr>
      <w:rPr>
        <w:rFonts w:cs="Times New Roman" w:hint="default"/>
        <w:b w:val="0"/>
        <w:i/>
        <w:u w:val="none"/>
      </w:rPr>
    </w:lvl>
    <w:lvl w:ilvl="1" w:tplc="5A666570" w:tentative="1">
      <w:start w:val="1"/>
      <w:numFmt w:val="lowerLetter"/>
      <w:lvlText w:val="%2."/>
      <w:lvlJc w:val="left"/>
      <w:pPr>
        <w:ind w:left="1440" w:hanging="360"/>
      </w:pPr>
      <w:rPr>
        <w:rFonts w:cs="Times New Roman"/>
      </w:rPr>
    </w:lvl>
    <w:lvl w:ilvl="2" w:tplc="E40412F8" w:tentative="1">
      <w:start w:val="1"/>
      <w:numFmt w:val="lowerRoman"/>
      <w:lvlText w:val="%3."/>
      <w:lvlJc w:val="right"/>
      <w:pPr>
        <w:ind w:left="2160" w:hanging="180"/>
      </w:pPr>
      <w:rPr>
        <w:rFonts w:cs="Times New Roman"/>
      </w:rPr>
    </w:lvl>
    <w:lvl w:ilvl="3" w:tplc="0358B6DE" w:tentative="1">
      <w:start w:val="1"/>
      <w:numFmt w:val="decimal"/>
      <w:lvlText w:val="%4."/>
      <w:lvlJc w:val="left"/>
      <w:pPr>
        <w:ind w:left="2880" w:hanging="360"/>
      </w:pPr>
      <w:rPr>
        <w:rFonts w:cs="Times New Roman"/>
      </w:rPr>
    </w:lvl>
    <w:lvl w:ilvl="4" w:tplc="FF108D62" w:tentative="1">
      <w:start w:val="1"/>
      <w:numFmt w:val="lowerLetter"/>
      <w:lvlText w:val="%5."/>
      <w:lvlJc w:val="left"/>
      <w:pPr>
        <w:ind w:left="3600" w:hanging="360"/>
      </w:pPr>
      <w:rPr>
        <w:rFonts w:cs="Times New Roman"/>
      </w:rPr>
    </w:lvl>
    <w:lvl w:ilvl="5" w:tplc="6F78C9AE" w:tentative="1">
      <w:start w:val="1"/>
      <w:numFmt w:val="lowerRoman"/>
      <w:lvlText w:val="%6."/>
      <w:lvlJc w:val="right"/>
      <w:pPr>
        <w:ind w:left="4320" w:hanging="180"/>
      </w:pPr>
      <w:rPr>
        <w:rFonts w:cs="Times New Roman"/>
      </w:rPr>
    </w:lvl>
    <w:lvl w:ilvl="6" w:tplc="AC02528E" w:tentative="1">
      <w:start w:val="1"/>
      <w:numFmt w:val="decimal"/>
      <w:lvlText w:val="%7."/>
      <w:lvlJc w:val="left"/>
      <w:pPr>
        <w:ind w:left="5040" w:hanging="360"/>
      </w:pPr>
      <w:rPr>
        <w:rFonts w:cs="Times New Roman"/>
      </w:rPr>
    </w:lvl>
    <w:lvl w:ilvl="7" w:tplc="9D6A7380" w:tentative="1">
      <w:start w:val="1"/>
      <w:numFmt w:val="lowerLetter"/>
      <w:lvlText w:val="%8."/>
      <w:lvlJc w:val="left"/>
      <w:pPr>
        <w:ind w:left="5760" w:hanging="360"/>
      </w:pPr>
      <w:rPr>
        <w:rFonts w:cs="Times New Roman"/>
      </w:rPr>
    </w:lvl>
    <w:lvl w:ilvl="8" w:tplc="98D8116C" w:tentative="1">
      <w:start w:val="1"/>
      <w:numFmt w:val="lowerRoman"/>
      <w:lvlText w:val="%9."/>
      <w:lvlJc w:val="right"/>
      <w:pPr>
        <w:ind w:left="6480" w:hanging="180"/>
      </w:pPr>
      <w:rPr>
        <w:rFonts w:cs="Times New Roman"/>
      </w:rPr>
    </w:lvl>
  </w:abstractNum>
  <w:abstractNum w:abstractNumId="5">
    <w:nsid w:val="7E6427C2"/>
    <w:multiLevelType w:val="hybridMultilevel"/>
    <w:tmpl w:val="10AA9A28"/>
    <w:lvl w:ilvl="0" w:tplc="A35222FC">
      <w:start w:val="1"/>
      <w:numFmt w:val="bullet"/>
      <w:pStyle w:val="NCHRPBullet"/>
      <w:lvlText w:val=""/>
      <w:lvlJc w:val="left"/>
      <w:pPr>
        <w:ind w:left="720" w:hanging="360"/>
      </w:pPr>
      <w:rPr>
        <w:rFonts w:ascii="Symbol" w:hAnsi="Symbol" w:hint="default"/>
      </w:rPr>
    </w:lvl>
    <w:lvl w:ilvl="1" w:tplc="6FD4ACAE">
      <w:start w:val="1"/>
      <w:numFmt w:val="bullet"/>
      <w:lvlText w:val="o"/>
      <w:lvlJc w:val="left"/>
      <w:pPr>
        <w:ind w:left="1440" w:hanging="360"/>
      </w:pPr>
      <w:rPr>
        <w:rFonts w:ascii="Courier New" w:hAnsi="Courier New" w:hint="default"/>
      </w:rPr>
    </w:lvl>
    <w:lvl w:ilvl="2" w:tplc="1770689A" w:tentative="1">
      <w:start w:val="1"/>
      <w:numFmt w:val="bullet"/>
      <w:lvlText w:val=""/>
      <w:lvlJc w:val="left"/>
      <w:pPr>
        <w:ind w:left="2160" w:hanging="360"/>
      </w:pPr>
      <w:rPr>
        <w:rFonts w:ascii="Wingdings" w:hAnsi="Wingdings" w:hint="default"/>
      </w:rPr>
    </w:lvl>
    <w:lvl w:ilvl="3" w:tplc="415E1DE4">
      <w:start w:val="1"/>
      <w:numFmt w:val="bullet"/>
      <w:lvlText w:val=""/>
      <w:lvlJc w:val="left"/>
      <w:pPr>
        <w:ind w:left="2880" w:hanging="360"/>
      </w:pPr>
      <w:rPr>
        <w:rFonts w:ascii="Symbol" w:hAnsi="Symbol" w:hint="default"/>
      </w:rPr>
    </w:lvl>
    <w:lvl w:ilvl="4" w:tplc="2938BD66" w:tentative="1">
      <w:start w:val="1"/>
      <w:numFmt w:val="bullet"/>
      <w:lvlText w:val="o"/>
      <w:lvlJc w:val="left"/>
      <w:pPr>
        <w:ind w:left="3600" w:hanging="360"/>
      </w:pPr>
      <w:rPr>
        <w:rFonts w:ascii="Courier New" w:hAnsi="Courier New" w:hint="default"/>
      </w:rPr>
    </w:lvl>
    <w:lvl w:ilvl="5" w:tplc="95F0A49E" w:tentative="1">
      <w:start w:val="1"/>
      <w:numFmt w:val="bullet"/>
      <w:lvlText w:val=""/>
      <w:lvlJc w:val="left"/>
      <w:pPr>
        <w:ind w:left="4320" w:hanging="360"/>
      </w:pPr>
      <w:rPr>
        <w:rFonts w:ascii="Wingdings" w:hAnsi="Wingdings" w:hint="default"/>
      </w:rPr>
    </w:lvl>
    <w:lvl w:ilvl="6" w:tplc="D63660CC" w:tentative="1">
      <w:start w:val="1"/>
      <w:numFmt w:val="bullet"/>
      <w:lvlText w:val=""/>
      <w:lvlJc w:val="left"/>
      <w:pPr>
        <w:ind w:left="5040" w:hanging="360"/>
      </w:pPr>
      <w:rPr>
        <w:rFonts w:ascii="Symbol" w:hAnsi="Symbol" w:hint="default"/>
      </w:rPr>
    </w:lvl>
    <w:lvl w:ilvl="7" w:tplc="CB52A730" w:tentative="1">
      <w:start w:val="1"/>
      <w:numFmt w:val="bullet"/>
      <w:lvlText w:val="o"/>
      <w:lvlJc w:val="left"/>
      <w:pPr>
        <w:ind w:left="5760" w:hanging="360"/>
      </w:pPr>
      <w:rPr>
        <w:rFonts w:ascii="Courier New" w:hAnsi="Courier New" w:hint="default"/>
      </w:rPr>
    </w:lvl>
    <w:lvl w:ilvl="8" w:tplc="6A466D48"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3"/>
  </w:num>
  <w:num w:numId="6">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001"/>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0E61"/>
    <w:rsid w:val="0000000A"/>
    <w:rsid w:val="000003EB"/>
    <w:rsid w:val="00000794"/>
    <w:rsid w:val="0000337A"/>
    <w:rsid w:val="000045EB"/>
    <w:rsid w:val="000046F0"/>
    <w:rsid w:val="0000482D"/>
    <w:rsid w:val="00006C02"/>
    <w:rsid w:val="00007B02"/>
    <w:rsid w:val="00011A9A"/>
    <w:rsid w:val="0001202D"/>
    <w:rsid w:val="0001322B"/>
    <w:rsid w:val="00013233"/>
    <w:rsid w:val="00013251"/>
    <w:rsid w:val="00013C90"/>
    <w:rsid w:val="00013F0A"/>
    <w:rsid w:val="0001437F"/>
    <w:rsid w:val="0001477A"/>
    <w:rsid w:val="00015697"/>
    <w:rsid w:val="00015F3A"/>
    <w:rsid w:val="00016786"/>
    <w:rsid w:val="000169DB"/>
    <w:rsid w:val="00017685"/>
    <w:rsid w:val="000178DE"/>
    <w:rsid w:val="00017F08"/>
    <w:rsid w:val="000217EF"/>
    <w:rsid w:val="00022108"/>
    <w:rsid w:val="00022F11"/>
    <w:rsid w:val="00022F50"/>
    <w:rsid w:val="000232E7"/>
    <w:rsid w:val="0002436B"/>
    <w:rsid w:val="000268C2"/>
    <w:rsid w:val="00026CF5"/>
    <w:rsid w:val="00031BEC"/>
    <w:rsid w:val="000335B6"/>
    <w:rsid w:val="000348CD"/>
    <w:rsid w:val="00035735"/>
    <w:rsid w:val="00035C8C"/>
    <w:rsid w:val="0003657D"/>
    <w:rsid w:val="00037E65"/>
    <w:rsid w:val="0004091C"/>
    <w:rsid w:val="00040B96"/>
    <w:rsid w:val="00041006"/>
    <w:rsid w:val="00044C08"/>
    <w:rsid w:val="00045A55"/>
    <w:rsid w:val="0004693F"/>
    <w:rsid w:val="00046C97"/>
    <w:rsid w:val="00050579"/>
    <w:rsid w:val="000508CB"/>
    <w:rsid w:val="00052411"/>
    <w:rsid w:val="00052860"/>
    <w:rsid w:val="0005498F"/>
    <w:rsid w:val="00055729"/>
    <w:rsid w:val="00055E1D"/>
    <w:rsid w:val="00056100"/>
    <w:rsid w:val="0005664D"/>
    <w:rsid w:val="00057FB8"/>
    <w:rsid w:val="000600A2"/>
    <w:rsid w:val="0006035B"/>
    <w:rsid w:val="000605A9"/>
    <w:rsid w:val="00060EAF"/>
    <w:rsid w:val="00061C07"/>
    <w:rsid w:val="00062C3A"/>
    <w:rsid w:val="00062DED"/>
    <w:rsid w:val="00063074"/>
    <w:rsid w:val="00064DFE"/>
    <w:rsid w:val="00065F7D"/>
    <w:rsid w:val="0006708F"/>
    <w:rsid w:val="000672D3"/>
    <w:rsid w:val="000673B6"/>
    <w:rsid w:val="00067F47"/>
    <w:rsid w:val="000705C6"/>
    <w:rsid w:val="00070C96"/>
    <w:rsid w:val="0007199B"/>
    <w:rsid w:val="00072ADE"/>
    <w:rsid w:val="000745B6"/>
    <w:rsid w:val="000746AD"/>
    <w:rsid w:val="0007511D"/>
    <w:rsid w:val="000755A6"/>
    <w:rsid w:val="000769FE"/>
    <w:rsid w:val="0007713F"/>
    <w:rsid w:val="0007754D"/>
    <w:rsid w:val="000777D3"/>
    <w:rsid w:val="00077C7D"/>
    <w:rsid w:val="0008012A"/>
    <w:rsid w:val="00080CCC"/>
    <w:rsid w:val="00082A24"/>
    <w:rsid w:val="00084BA7"/>
    <w:rsid w:val="0008500C"/>
    <w:rsid w:val="00085445"/>
    <w:rsid w:val="0008624C"/>
    <w:rsid w:val="00086269"/>
    <w:rsid w:val="0009120A"/>
    <w:rsid w:val="00091938"/>
    <w:rsid w:val="0009258F"/>
    <w:rsid w:val="00093529"/>
    <w:rsid w:val="00093ACC"/>
    <w:rsid w:val="00097046"/>
    <w:rsid w:val="000A0588"/>
    <w:rsid w:val="000A1963"/>
    <w:rsid w:val="000A1E40"/>
    <w:rsid w:val="000A2862"/>
    <w:rsid w:val="000A576D"/>
    <w:rsid w:val="000A5D8F"/>
    <w:rsid w:val="000A5E39"/>
    <w:rsid w:val="000A62E9"/>
    <w:rsid w:val="000A63D1"/>
    <w:rsid w:val="000A663D"/>
    <w:rsid w:val="000A6D2D"/>
    <w:rsid w:val="000A70D5"/>
    <w:rsid w:val="000A75CB"/>
    <w:rsid w:val="000B4E07"/>
    <w:rsid w:val="000B5165"/>
    <w:rsid w:val="000B5F61"/>
    <w:rsid w:val="000B60EF"/>
    <w:rsid w:val="000B69E2"/>
    <w:rsid w:val="000B7D31"/>
    <w:rsid w:val="000C0EFA"/>
    <w:rsid w:val="000C116F"/>
    <w:rsid w:val="000C311A"/>
    <w:rsid w:val="000C4125"/>
    <w:rsid w:val="000C4BF3"/>
    <w:rsid w:val="000C4E4F"/>
    <w:rsid w:val="000C59E7"/>
    <w:rsid w:val="000C5BEC"/>
    <w:rsid w:val="000C7093"/>
    <w:rsid w:val="000C7948"/>
    <w:rsid w:val="000D01CB"/>
    <w:rsid w:val="000D0B78"/>
    <w:rsid w:val="000D0C37"/>
    <w:rsid w:val="000D0CF5"/>
    <w:rsid w:val="000D15EF"/>
    <w:rsid w:val="000D23E6"/>
    <w:rsid w:val="000D2ABA"/>
    <w:rsid w:val="000D31AA"/>
    <w:rsid w:val="000D4D38"/>
    <w:rsid w:val="000D66DE"/>
    <w:rsid w:val="000D6840"/>
    <w:rsid w:val="000D7842"/>
    <w:rsid w:val="000D7A4A"/>
    <w:rsid w:val="000D7F1A"/>
    <w:rsid w:val="000E01FA"/>
    <w:rsid w:val="000E0458"/>
    <w:rsid w:val="000E04F3"/>
    <w:rsid w:val="000E05EB"/>
    <w:rsid w:val="000E1A71"/>
    <w:rsid w:val="000E3580"/>
    <w:rsid w:val="000E3D45"/>
    <w:rsid w:val="000E45B9"/>
    <w:rsid w:val="000E64CF"/>
    <w:rsid w:val="000E6E56"/>
    <w:rsid w:val="000E7419"/>
    <w:rsid w:val="000F0A4E"/>
    <w:rsid w:val="000F0BD7"/>
    <w:rsid w:val="000F1BEE"/>
    <w:rsid w:val="000F36F6"/>
    <w:rsid w:val="000F3CD1"/>
    <w:rsid w:val="000F468C"/>
    <w:rsid w:val="000F4BE7"/>
    <w:rsid w:val="000F6280"/>
    <w:rsid w:val="000F6E48"/>
    <w:rsid w:val="000F723C"/>
    <w:rsid w:val="000F74BC"/>
    <w:rsid w:val="000F78C9"/>
    <w:rsid w:val="00100780"/>
    <w:rsid w:val="00102910"/>
    <w:rsid w:val="001032ED"/>
    <w:rsid w:val="00103EED"/>
    <w:rsid w:val="00104718"/>
    <w:rsid w:val="00104EF0"/>
    <w:rsid w:val="00105635"/>
    <w:rsid w:val="00105D3E"/>
    <w:rsid w:val="00105DEA"/>
    <w:rsid w:val="00105E73"/>
    <w:rsid w:val="00110024"/>
    <w:rsid w:val="0011025B"/>
    <w:rsid w:val="001106A9"/>
    <w:rsid w:val="001106FD"/>
    <w:rsid w:val="00112226"/>
    <w:rsid w:val="0011288A"/>
    <w:rsid w:val="00112FB3"/>
    <w:rsid w:val="0011375F"/>
    <w:rsid w:val="00113A1D"/>
    <w:rsid w:val="00113F2B"/>
    <w:rsid w:val="00114C64"/>
    <w:rsid w:val="0011608F"/>
    <w:rsid w:val="001162B6"/>
    <w:rsid w:val="0011784C"/>
    <w:rsid w:val="00117E0D"/>
    <w:rsid w:val="00120330"/>
    <w:rsid w:val="00120CD4"/>
    <w:rsid w:val="001211A6"/>
    <w:rsid w:val="00122084"/>
    <w:rsid w:val="00123BDE"/>
    <w:rsid w:val="001241B7"/>
    <w:rsid w:val="00124BB7"/>
    <w:rsid w:val="0012758B"/>
    <w:rsid w:val="001316AB"/>
    <w:rsid w:val="001334B4"/>
    <w:rsid w:val="00133833"/>
    <w:rsid w:val="00133A77"/>
    <w:rsid w:val="00135A87"/>
    <w:rsid w:val="00135B40"/>
    <w:rsid w:val="0013722C"/>
    <w:rsid w:val="001401A4"/>
    <w:rsid w:val="001403A1"/>
    <w:rsid w:val="001408AC"/>
    <w:rsid w:val="001410AD"/>
    <w:rsid w:val="001423D6"/>
    <w:rsid w:val="00143330"/>
    <w:rsid w:val="001437FF"/>
    <w:rsid w:val="0014437E"/>
    <w:rsid w:val="0014671A"/>
    <w:rsid w:val="001467F5"/>
    <w:rsid w:val="00147C7C"/>
    <w:rsid w:val="00147E0B"/>
    <w:rsid w:val="00147F54"/>
    <w:rsid w:val="001502E6"/>
    <w:rsid w:val="00150BAE"/>
    <w:rsid w:val="00151128"/>
    <w:rsid w:val="00152CB7"/>
    <w:rsid w:val="00153052"/>
    <w:rsid w:val="00153FBE"/>
    <w:rsid w:val="00153FF1"/>
    <w:rsid w:val="001545F7"/>
    <w:rsid w:val="00154AEF"/>
    <w:rsid w:val="00154CFE"/>
    <w:rsid w:val="00154F15"/>
    <w:rsid w:val="00155155"/>
    <w:rsid w:val="00155B92"/>
    <w:rsid w:val="00157A86"/>
    <w:rsid w:val="00157D7B"/>
    <w:rsid w:val="00157F36"/>
    <w:rsid w:val="0016010E"/>
    <w:rsid w:val="00161871"/>
    <w:rsid w:val="0016211A"/>
    <w:rsid w:val="00162C58"/>
    <w:rsid w:val="00163B5E"/>
    <w:rsid w:val="00164889"/>
    <w:rsid w:val="00164B76"/>
    <w:rsid w:val="001657E9"/>
    <w:rsid w:val="00166CF4"/>
    <w:rsid w:val="00171878"/>
    <w:rsid w:val="00171AA7"/>
    <w:rsid w:val="0017274A"/>
    <w:rsid w:val="00173500"/>
    <w:rsid w:val="00176E9C"/>
    <w:rsid w:val="00177198"/>
    <w:rsid w:val="0018023A"/>
    <w:rsid w:val="00180DF5"/>
    <w:rsid w:val="00184474"/>
    <w:rsid w:val="0018467B"/>
    <w:rsid w:val="00185A58"/>
    <w:rsid w:val="001861C8"/>
    <w:rsid w:val="00186C69"/>
    <w:rsid w:val="0018714B"/>
    <w:rsid w:val="001876FF"/>
    <w:rsid w:val="00187881"/>
    <w:rsid w:val="0019017F"/>
    <w:rsid w:val="001927C5"/>
    <w:rsid w:val="0019307B"/>
    <w:rsid w:val="0019430F"/>
    <w:rsid w:val="00194CF8"/>
    <w:rsid w:val="00194D21"/>
    <w:rsid w:val="00195202"/>
    <w:rsid w:val="001A0181"/>
    <w:rsid w:val="001A0F50"/>
    <w:rsid w:val="001A1F40"/>
    <w:rsid w:val="001A208E"/>
    <w:rsid w:val="001A3773"/>
    <w:rsid w:val="001A3FE5"/>
    <w:rsid w:val="001A4DC4"/>
    <w:rsid w:val="001A558B"/>
    <w:rsid w:val="001A58B4"/>
    <w:rsid w:val="001B0754"/>
    <w:rsid w:val="001B0B8D"/>
    <w:rsid w:val="001B0C95"/>
    <w:rsid w:val="001B0F1A"/>
    <w:rsid w:val="001B270A"/>
    <w:rsid w:val="001B2942"/>
    <w:rsid w:val="001B2ECD"/>
    <w:rsid w:val="001B3EE9"/>
    <w:rsid w:val="001B44E7"/>
    <w:rsid w:val="001B63DB"/>
    <w:rsid w:val="001C0215"/>
    <w:rsid w:val="001C0B23"/>
    <w:rsid w:val="001C1888"/>
    <w:rsid w:val="001C204E"/>
    <w:rsid w:val="001C20ED"/>
    <w:rsid w:val="001C2800"/>
    <w:rsid w:val="001C2AF0"/>
    <w:rsid w:val="001C3C2F"/>
    <w:rsid w:val="001C3CB9"/>
    <w:rsid w:val="001C5051"/>
    <w:rsid w:val="001C72DC"/>
    <w:rsid w:val="001C7388"/>
    <w:rsid w:val="001C7EDC"/>
    <w:rsid w:val="001D1FC2"/>
    <w:rsid w:val="001D2E71"/>
    <w:rsid w:val="001D3D97"/>
    <w:rsid w:val="001D3F18"/>
    <w:rsid w:val="001D4057"/>
    <w:rsid w:val="001D59B3"/>
    <w:rsid w:val="001D5FF0"/>
    <w:rsid w:val="001D6288"/>
    <w:rsid w:val="001D7292"/>
    <w:rsid w:val="001D7712"/>
    <w:rsid w:val="001D7C35"/>
    <w:rsid w:val="001E1B74"/>
    <w:rsid w:val="001E285C"/>
    <w:rsid w:val="001E30AB"/>
    <w:rsid w:val="001E3818"/>
    <w:rsid w:val="001E44A4"/>
    <w:rsid w:val="001F021E"/>
    <w:rsid w:val="001F1151"/>
    <w:rsid w:val="001F1AE7"/>
    <w:rsid w:val="001F2F90"/>
    <w:rsid w:val="001F3C24"/>
    <w:rsid w:val="001F41C8"/>
    <w:rsid w:val="001F730C"/>
    <w:rsid w:val="00200FE1"/>
    <w:rsid w:val="00201913"/>
    <w:rsid w:val="00202C16"/>
    <w:rsid w:val="00203C35"/>
    <w:rsid w:val="00204953"/>
    <w:rsid w:val="00204EC5"/>
    <w:rsid w:val="002055FC"/>
    <w:rsid w:val="00206125"/>
    <w:rsid w:val="002073EC"/>
    <w:rsid w:val="0021069B"/>
    <w:rsid w:val="0021156C"/>
    <w:rsid w:val="00211FBA"/>
    <w:rsid w:val="00213239"/>
    <w:rsid w:val="0021357B"/>
    <w:rsid w:val="002140EB"/>
    <w:rsid w:val="00215297"/>
    <w:rsid w:val="00216A42"/>
    <w:rsid w:val="00217D59"/>
    <w:rsid w:val="00222C00"/>
    <w:rsid w:val="00223640"/>
    <w:rsid w:val="00223B55"/>
    <w:rsid w:val="00225209"/>
    <w:rsid w:val="002271A8"/>
    <w:rsid w:val="0023124C"/>
    <w:rsid w:val="002319F3"/>
    <w:rsid w:val="002323D0"/>
    <w:rsid w:val="0023373F"/>
    <w:rsid w:val="002344CB"/>
    <w:rsid w:val="00235A9A"/>
    <w:rsid w:val="00235C05"/>
    <w:rsid w:val="002363AC"/>
    <w:rsid w:val="00241970"/>
    <w:rsid w:val="00241F8E"/>
    <w:rsid w:val="00242B90"/>
    <w:rsid w:val="002436C4"/>
    <w:rsid w:val="002439E4"/>
    <w:rsid w:val="00244783"/>
    <w:rsid w:val="00244E1C"/>
    <w:rsid w:val="00245C59"/>
    <w:rsid w:val="00245D6D"/>
    <w:rsid w:val="002473C5"/>
    <w:rsid w:val="002479CD"/>
    <w:rsid w:val="00250598"/>
    <w:rsid w:val="002506AB"/>
    <w:rsid w:val="002519D7"/>
    <w:rsid w:val="00251A47"/>
    <w:rsid w:val="00252947"/>
    <w:rsid w:val="002535C1"/>
    <w:rsid w:val="00253786"/>
    <w:rsid w:val="00254149"/>
    <w:rsid w:val="002543F8"/>
    <w:rsid w:val="002565B0"/>
    <w:rsid w:val="00256F39"/>
    <w:rsid w:val="00260279"/>
    <w:rsid w:val="00262AE2"/>
    <w:rsid w:val="00264A85"/>
    <w:rsid w:val="00266B47"/>
    <w:rsid w:val="00267145"/>
    <w:rsid w:val="00267CC9"/>
    <w:rsid w:val="0027018F"/>
    <w:rsid w:val="0027031C"/>
    <w:rsid w:val="00270AAF"/>
    <w:rsid w:val="002715FA"/>
    <w:rsid w:val="00272BCF"/>
    <w:rsid w:val="002750BD"/>
    <w:rsid w:val="00275FED"/>
    <w:rsid w:val="00276347"/>
    <w:rsid w:val="00276682"/>
    <w:rsid w:val="00276799"/>
    <w:rsid w:val="00280005"/>
    <w:rsid w:val="00281E60"/>
    <w:rsid w:val="002822CF"/>
    <w:rsid w:val="0028247A"/>
    <w:rsid w:val="002826A3"/>
    <w:rsid w:val="00282718"/>
    <w:rsid w:val="0028333B"/>
    <w:rsid w:val="00283848"/>
    <w:rsid w:val="002839BB"/>
    <w:rsid w:val="002849D7"/>
    <w:rsid w:val="00285339"/>
    <w:rsid w:val="0028582C"/>
    <w:rsid w:val="002879DF"/>
    <w:rsid w:val="00290D95"/>
    <w:rsid w:val="0029140F"/>
    <w:rsid w:val="0029204D"/>
    <w:rsid w:val="00292FE0"/>
    <w:rsid w:val="0029321C"/>
    <w:rsid w:val="0029350E"/>
    <w:rsid w:val="00294415"/>
    <w:rsid w:val="00294B8A"/>
    <w:rsid w:val="00296145"/>
    <w:rsid w:val="002A1755"/>
    <w:rsid w:val="002A17E2"/>
    <w:rsid w:val="002A2D79"/>
    <w:rsid w:val="002A48BF"/>
    <w:rsid w:val="002A51FB"/>
    <w:rsid w:val="002A5A36"/>
    <w:rsid w:val="002A674A"/>
    <w:rsid w:val="002A6936"/>
    <w:rsid w:val="002A6B4D"/>
    <w:rsid w:val="002B0989"/>
    <w:rsid w:val="002B238A"/>
    <w:rsid w:val="002B29AE"/>
    <w:rsid w:val="002B2AF5"/>
    <w:rsid w:val="002B2C42"/>
    <w:rsid w:val="002B527E"/>
    <w:rsid w:val="002B6761"/>
    <w:rsid w:val="002B677A"/>
    <w:rsid w:val="002B7DB0"/>
    <w:rsid w:val="002C0473"/>
    <w:rsid w:val="002C2A82"/>
    <w:rsid w:val="002C3CE5"/>
    <w:rsid w:val="002C4776"/>
    <w:rsid w:val="002C51B8"/>
    <w:rsid w:val="002C5323"/>
    <w:rsid w:val="002C5C5A"/>
    <w:rsid w:val="002C6157"/>
    <w:rsid w:val="002C7A6A"/>
    <w:rsid w:val="002D0F3E"/>
    <w:rsid w:val="002D26FC"/>
    <w:rsid w:val="002D2953"/>
    <w:rsid w:val="002D2BA3"/>
    <w:rsid w:val="002D34A0"/>
    <w:rsid w:val="002D34C7"/>
    <w:rsid w:val="002D5CD7"/>
    <w:rsid w:val="002D5FF0"/>
    <w:rsid w:val="002D69D9"/>
    <w:rsid w:val="002D7EA2"/>
    <w:rsid w:val="002D7F74"/>
    <w:rsid w:val="002E03CD"/>
    <w:rsid w:val="002E061F"/>
    <w:rsid w:val="002E0FDF"/>
    <w:rsid w:val="002E21E7"/>
    <w:rsid w:val="002E3808"/>
    <w:rsid w:val="002E4060"/>
    <w:rsid w:val="002E5B36"/>
    <w:rsid w:val="002E5D75"/>
    <w:rsid w:val="002E60CC"/>
    <w:rsid w:val="002E6D76"/>
    <w:rsid w:val="002E7797"/>
    <w:rsid w:val="002F124C"/>
    <w:rsid w:val="002F24A9"/>
    <w:rsid w:val="002F2611"/>
    <w:rsid w:val="002F35B7"/>
    <w:rsid w:val="002F3E96"/>
    <w:rsid w:val="002F3FD3"/>
    <w:rsid w:val="002F4BAC"/>
    <w:rsid w:val="002F5977"/>
    <w:rsid w:val="002F6A62"/>
    <w:rsid w:val="003004D4"/>
    <w:rsid w:val="00300991"/>
    <w:rsid w:val="00300BDE"/>
    <w:rsid w:val="003015B0"/>
    <w:rsid w:val="00301A9F"/>
    <w:rsid w:val="00301C3E"/>
    <w:rsid w:val="00301FA3"/>
    <w:rsid w:val="00302313"/>
    <w:rsid w:val="00302C87"/>
    <w:rsid w:val="00305CD1"/>
    <w:rsid w:val="00306528"/>
    <w:rsid w:val="00310856"/>
    <w:rsid w:val="003119E5"/>
    <w:rsid w:val="00313119"/>
    <w:rsid w:val="003131F0"/>
    <w:rsid w:val="00313E1B"/>
    <w:rsid w:val="00315C98"/>
    <w:rsid w:val="00317DA9"/>
    <w:rsid w:val="003201E3"/>
    <w:rsid w:val="003246D0"/>
    <w:rsid w:val="00324F32"/>
    <w:rsid w:val="003259F0"/>
    <w:rsid w:val="0032678D"/>
    <w:rsid w:val="00326991"/>
    <w:rsid w:val="00326B7A"/>
    <w:rsid w:val="0032732E"/>
    <w:rsid w:val="00327894"/>
    <w:rsid w:val="003279BA"/>
    <w:rsid w:val="00327FD0"/>
    <w:rsid w:val="003301F1"/>
    <w:rsid w:val="0033079C"/>
    <w:rsid w:val="00334113"/>
    <w:rsid w:val="00334D6D"/>
    <w:rsid w:val="00334D83"/>
    <w:rsid w:val="0033502A"/>
    <w:rsid w:val="003351E8"/>
    <w:rsid w:val="00335D88"/>
    <w:rsid w:val="00336B3D"/>
    <w:rsid w:val="00340090"/>
    <w:rsid w:val="00340B6C"/>
    <w:rsid w:val="00341090"/>
    <w:rsid w:val="00341A09"/>
    <w:rsid w:val="00343258"/>
    <w:rsid w:val="0034330A"/>
    <w:rsid w:val="003435CA"/>
    <w:rsid w:val="00343C2C"/>
    <w:rsid w:val="00344DE4"/>
    <w:rsid w:val="00344EAE"/>
    <w:rsid w:val="003455C2"/>
    <w:rsid w:val="003458D6"/>
    <w:rsid w:val="003467C6"/>
    <w:rsid w:val="00346B65"/>
    <w:rsid w:val="0034776D"/>
    <w:rsid w:val="00350346"/>
    <w:rsid w:val="00352BF6"/>
    <w:rsid w:val="00353C4B"/>
    <w:rsid w:val="00353CFB"/>
    <w:rsid w:val="0035580C"/>
    <w:rsid w:val="00356E61"/>
    <w:rsid w:val="003578B4"/>
    <w:rsid w:val="003621CA"/>
    <w:rsid w:val="0036529A"/>
    <w:rsid w:val="00366436"/>
    <w:rsid w:val="00366640"/>
    <w:rsid w:val="003666D1"/>
    <w:rsid w:val="00370F3F"/>
    <w:rsid w:val="00371E40"/>
    <w:rsid w:val="00372BC9"/>
    <w:rsid w:val="003753E6"/>
    <w:rsid w:val="00376991"/>
    <w:rsid w:val="00376DC3"/>
    <w:rsid w:val="003777CD"/>
    <w:rsid w:val="003803C6"/>
    <w:rsid w:val="00380465"/>
    <w:rsid w:val="00380A5A"/>
    <w:rsid w:val="003812F4"/>
    <w:rsid w:val="0038153F"/>
    <w:rsid w:val="00381B80"/>
    <w:rsid w:val="00383CD6"/>
    <w:rsid w:val="003842FC"/>
    <w:rsid w:val="00384451"/>
    <w:rsid w:val="00384629"/>
    <w:rsid w:val="003857FA"/>
    <w:rsid w:val="0038618E"/>
    <w:rsid w:val="00386F45"/>
    <w:rsid w:val="00387360"/>
    <w:rsid w:val="00387418"/>
    <w:rsid w:val="00387703"/>
    <w:rsid w:val="00390AA0"/>
    <w:rsid w:val="00392823"/>
    <w:rsid w:val="00393015"/>
    <w:rsid w:val="0039339D"/>
    <w:rsid w:val="003947E7"/>
    <w:rsid w:val="00394BC2"/>
    <w:rsid w:val="00395703"/>
    <w:rsid w:val="003959DB"/>
    <w:rsid w:val="00395C2A"/>
    <w:rsid w:val="003964AE"/>
    <w:rsid w:val="003966CE"/>
    <w:rsid w:val="00396D4C"/>
    <w:rsid w:val="00397464"/>
    <w:rsid w:val="003A03FA"/>
    <w:rsid w:val="003A1453"/>
    <w:rsid w:val="003A1B1F"/>
    <w:rsid w:val="003A1F32"/>
    <w:rsid w:val="003A2494"/>
    <w:rsid w:val="003A3464"/>
    <w:rsid w:val="003A3A4F"/>
    <w:rsid w:val="003A4D7F"/>
    <w:rsid w:val="003A67EE"/>
    <w:rsid w:val="003A7149"/>
    <w:rsid w:val="003B0CFB"/>
    <w:rsid w:val="003B3B81"/>
    <w:rsid w:val="003B3CC2"/>
    <w:rsid w:val="003B4269"/>
    <w:rsid w:val="003B42B0"/>
    <w:rsid w:val="003B5870"/>
    <w:rsid w:val="003C1E07"/>
    <w:rsid w:val="003C3962"/>
    <w:rsid w:val="003C3F2D"/>
    <w:rsid w:val="003C51D8"/>
    <w:rsid w:val="003C5FDE"/>
    <w:rsid w:val="003C662C"/>
    <w:rsid w:val="003C6CBE"/>
    <w:rsid w:val="003C6D13"/>
    <w:rsid w:val="003D07F1"/>
    <w:rsid w:val="003D107A"/>
    <w:rsid w:val="003D17CA"/>
    <w:rsid w:val="003D1835"/>
    <w:rsid w:val="003D1EFA"/>
    <w:rsid w:val="003D2A3A"/>
    <w:rsid w:val="003D37F6"/>
    <w:rsid w:val="003D47C0"/>
    <w:rsid w:val="003D53A4"/>
    <w:rsid w:val="003D5473"/>
    <w:rsid w:val="003D55BF"/>
    <w:rsid w:val="003D630D"/>
    <w:rsid w:val="003D6512"/>
    <w:rsid w:val="003D70D8"/>
    <w:rsid w:val="003D7334"/>
    <w:rsid w:val="003D7387"/>
    <w:rsid w:val="003D7424"/>
    <w:rsid w:val="003D76C7"/>
    <w:rsid w:val="003D7DF4"/>
    <w:rsid w:val="003E04D0"/>
    <w:rsid w:val="003E2C88"/>
    <w:rsid w:val="003E2DE0"/>
    <w:rsid w:val="003E4E89"/>
    <w:rsid w:val="003E5ECD"/>
    <w:rsid w:val="003F01F0"/>
    <w:rsid w:val="003F0BB6"/>
    <w:rsid w:val="003F1DC1"/>
    <w:rsid w:val="003F261C"/>
    <w:rsid w:val="003F49B6"/>
    <w:rsid w:val="003F4D94"/>
    <w:rsid w:val="003F5735"/>
    <w:rsid w:val="003F70F1"/>
    <w:rsid w:val="0040230F"/>
    <w:rsid w:val="00402726"/>
    <w:rsid w:val="0040282A"/>
    <w:rsid w:val="00403451"/>
    <w:rsid w:val="0040405C"/>
    <w:rsid w:val="004045DD"/>
    <w:rsid w:val="00405781"/>
    <w:rsid w:val="00406104"/>
    <w:rsid w:val="004115ED"/>
    <w:rsid w:val="00412236"/>
    <w:rsid w:val="00412F63"/>
    <w:rsid w:val="00413029"/>
    <w:rsid w:val="0041312E"/>
    <w:rsid w:val="00413C5E"/>
    <w:rsid w:val="00414025"/>
    <w:rsid w:val="00417AD4"/>
    <w:rsid w:val="00420488"/>
    <w:rsid w:val="00421052"/>
    <w:rsid w:val="00424399"/>
    <w:rsid w:val="0042774C"/>
    <w:rsid w:val="00427F60"/>
    <w:rsid w:val="004300D7"/>
    <w:rsid w:val="0043024B"/>
    <w:rsid w:val="004305DD"/>
    <w:rsid w:val="004305E3"/>
    <w:rsid w:val="00431E26"/>
    <w:rsid w:val="00432496"/>
    <w:rsid w:val="00432F8E"/>
    <w:rsid w:val="00434316"/>
    <w:rsid w:val="0043543E"/>
    <w:rsid w:val="0043565C"/>
    <w:rsid w:val="004356CD"/>
    <w:rsid w:val="004369D4"/>
    <w:rsid w:val="00440435"/>
    <w:rsid w:val="004408F1"/>
    <w:rsid w:val="00441421"/>
    <w:rsid w:val="004417C7"/>
    <w:rsid w:val="00442CC3"/>
    <w:rsid w:val="0044327B"/>
    <w:rsid w:val="00443A67"/>
    <w:rsid w:val="0044436C"/>
    <w:rsid w:val="00446C8F"/>
    <w:rsid w:val="00447A9E"/>
    <w:rsid w:val="004505B3"/>
    <w:rsid w:val="00451189"/>
    <w:rsid w:val="0045204E"/>
    <w:rsid w:val="004530E4"/>
    <w:rsid w:val="004537BA"/>
    <w:rsid w:val="004540E4"/>
    <w:rsid w:val="004543BC"/>
    <w:rsid w:val="0045724D"/>
    <w:rsid w:val="00457AC8"/>
    <w:rsid w:val="0046341A"/>
    <w:rsid w:val="0046387D"/>
    <w:rsid w:val="004647FA"/>
    <w:rsid w:val="00464948"/>
    <w:rsid w:val="00467243"/>
    <w:rsid w:val="004702B5"/>
    <w:rsid w:val="004710A7"/>
    <w:rsid w:val="004714C5"/>
    <w:rsid w:val="00471531"/>
    <w:rsid w:val="00472DD6"/>
    <w:rsid w:val="004746A2"/>
    <w:rsid w:val="004753D6"/>
    <w:rsid w:val="004815F5"/>
    <w:rsid w:val="004833EB"/>
    <w:rsid w:val="00484A98"/>
    <w:rsid w:val="0048672A"/>
    <w:rsid w:val="00486D04"/>
    <w:rsid w:val="00486D43"/>
    <w:rsid w:val="00487269"/>
    <w:rsid w:val="004916AA"/>
    <w:rsid w:val="00491B73"/>
    <w:rsid w:val="00492FDE"/>
    <w:rsid w:val="00494834"/>
    <w:rsid w:val="00494C37"/>
    <w:rsid w:val="00495E06"/>
    <w:rsid w:val="00495F67"/>
    <w:rsid w:val="004A0CBC"/>
    <w:rsid w:val="004A0F3A"/>
    <w:rsid w:val="004A20EB"/>
    <w:rsid w:val="004A3089"/>
    <w:rsid w:val="004A41A9"/>
    <w:rsid w:val="004A5C6C"/>
    <w:rsid w:val="004A5E97"/>
    <w:rsid w:val="004A6129"/>
    <w:rsid w:val="004A68FC"/>
    <w:rsid w:val="004A6EF6"/>
    <w:rsid w:val="004B0D8C"/>
    <w:rsid w:val="004B14C8"/>
    <w:rsid w:val="004B25FE"/>
    <w:rsid w:val="004B2DE6"/>
    <w:rsid w:val="004B336D"/>
    <w:rsid w:val="004B454E"/>
    <w:rsid w:val="004B51B9"/>
    <w:rsid w:val="004B5B14"/>
    <w:rsid w:val="004B6DCC"/>
    <w:rsid w:val="004B6EB8"/>
    <w:rsid w:val="004B7164"/>
    <w:rsid w:val="004B7550"/>
    <w:rsid w:val="004B7581"/>
    <w:rsid w:val="004B7794"/>
    <w:rsid w:val="004B7936"/>
    <w:rsid w:val="004C025B"/>
    <w:rsid w:val="004C05F5"/>
    <w:rsid w:val="004C08DD"/>
    <w:rsid w:val="004C49F8"/>
    <w:rsid w:val="004C6655"/>
    <w:rsid w:val="004C6E0F"/>
    <w:rsid w:val="004D0929"/>
    <w:rsid w:val="004D0952"/>
    <w:rsid w:val="004D0D2C"/>
    <w:rsid w:val="004D0DFA"/>
    <w:rsid w:val="004D44E9"/>
    <w:rsid w:val="004D49AA"/>
    <w:rsid w:val="004D4CAD"/>
    <w:rsid w:val="004D51EF"/>
    <w:rsid w:val="004D5901"/>
    <w:rsid w:val="004D6073"/>
    <w:rsid w:val="004D6639"/>
    <w:rsid w:val="004D66CC"/>
    <w:rsid w:val="004D7038"/>
    <w:rsid w:val="004E125E"/>
    <w:rsid w:val="004E190B"/>
    <w:rsid w:val="004E1AEB"/>
    <w:rsid w:val="004E30D4"/>
    <w:rsid w:val="004E3E40"/>
    <w:rsid w:val="004E4477"/>
    <w:rsid w:val="004E5A7D"/>
    <w:rsid w:val="004E5E28"/>
    <w:rsid w:val="004F0018"/>
    <w:rsid w:val="004F0872"/>
    <w:rsid w:val="004F198C"/>
    <w:rsid w:val="004F212A"/>
    <w:rsid w:val="004F2DF0"/>
    <w:rsid w:val="004F32BC"/>
    <w:rsid w:val="004F36A2"/>
    <w:rsid w:val="004F3A0A"/>
    <w:rsid w:val="004F482E"/>
    <w:rsid w:val="004F7E0D"/>
    <w:rsid w:val="0050202A"/>
    <w:rsid w:val="0050476E"/>
    <w:rsid w:val="00504E2E"/>
    <w:rsid w:val="005057AB"/>
    <w:rsid w:val="00506CCE"/>
    <w:rsid w:val="00512149"/>
    <w:rsid w:val="00512C2D"/>
    <w:rsid w:val="00513A37"/>
    <w:rsid w:val="005148A5"/>
    <w:rsid w:val="00514D59"/>
    <w:rsid w:val="00514EEC"/>
    <w:rsid w:val="00515D63"/>
    <w:rsid w:val="005173F4"/>
    <w:rsid w:val="005236BF"/>
    <w:rsid w:val="0052537A"/>
    <w:rsid w:val="0052633A"/>
    <w:rsid w:val="00526A19"/>
    <w:rsid w:val="00532E4D"/>
    <w:rsid w:val="005338E3"/>
    <w:rsid w:val="00533F0C"/>
    <w:rsid w:val="00535440"/>
    <w:rsid w:val="0054031D"/>
    <w:rsid w:val="00540332"/>
    <w:rsid w:val="00541495"/>
    <w:rsid w:val="00542A78"/>
    <w:rsid w:val="00543534"/>
    <w:rsid w:val="00544240"/>
    <w:rsid w:val="005444CE"/>
    <w:rsid w:val="00545169"/>
    <w:rsid w:val="005451C5"/>
    <w:rsid w:val="00550B06"/>
    <w:rsid w:val="0055301A"/>
    <w:rsid w:val="005544E6"/>
    <w:rsid w:val="00556170"/>
    <w:rsid w:val="0056047A"/>
    <w:rsid w:val="00560D0E"/>
    <w:rsid w:val="00560D8C"/>
    <w:rsid w:val="00560EB4"/>
    <w:rsid w:val="005617AD"/>
    <w:rsid w:val="00561DF4"/>
    <w:rsid w:val="00562906"/>
    <w:rsid w:val="0056439D"/>
    <w:rsid w:val="00565402"/>
    <w:rsid w:val="00565D11"/>
    <w:rsid w:val="00565F5C"/>
    <w:rsid w:val="005665EA"/>
    <w:rsid w:val="0056660F"/>
    <w:rsid w:val="00566783"/>
    <w:rsid w:val="00566C34"/>
    <w:rsid w:val="0056743D"/>
    <w:rsid w:val="00567581"/>
    <w:rsid w:val="00570245"/>
    <w:rsid w:val="00570689"/>
    <w:rsid w:val="00571723"/>
    <w:rsid w:val="00572711"/>
    <w:rsid w:val="00572B8F"/>
    <w:rsid w:val="00574817"/>
    <w:rsid w:val="005749B0"/>
    <w:rsid w:val="00575A3C"/>
    <w:rsid w:val="00575DB0"/>
    <w:rsid w:val="0057601D"/>
    <w:rsid w:val="0057655B"/>
    <w:rsid w:val="005801A1"/>
    <w:rsid w:val="0058246B"/>
    <w:rsid w:val="00582C1F"/>
    <w:rsid w:val="0058412C"/>
    <w:rsid w:val="00584628"/>
    <w:rsid w:val="00584774"/>
    <w:rsid w:val="00585477"/>
    <w:rsid w:val="00585824"/>
    <w:rsid w:val="00585B86"/>
    <w:rsid w:val="00585D1A"/>
    <w:rsid w:val="00587D07"/>
    <w:rsid w:val="00590228"/>
    <w:rsid w:val="00590A09"/>
    <w:rsid w:val="00590E15"/>
    <w:rsid w:val="00591B12"/>
    <w:rsid w:val="005922FC"/>
    <w:rsid w:val="00593B4E"/>
    <w:rsid w:val="00593E36"/>
    <w:rsid w:val="00594515"/>
    <w:rsid w:val="0059607E"/>
    <w:rsid w:val="005963C7"/>
    <w:rsid w:val="00596691"/>
    <w:rsid w:val="005966E3"/>
    <w:rsid w:val="005A000E"/>
    <w:rsid w:val="005A0149"/>
    <w:rsid w:val="005A13C4"/>
    <w:rsid w:val="005A270B"/>
    <w:rsid w:val="005A2FE9"/>
    <w:rsid w:val="005A3EE7"/>
    <w:rsid w:val="005A4B5F"/>
    <w:rsid w:val="005A4ED7"/>
    <w:rsid w:val="005A5449"/>
    <w:rsid w:val="005A675B"/>
    <w:rsid w:val="005B2416"/>
    <w:rsid w:val="005B25A4"/>
    <w:rsid w:val="005B2834"/>
    <w:rsid w:val="005B2CE2"/>
    <w:rsid w:val="005B2E65"/>
    <w:rsid w:val="005B43AC"/>
    <w:rsid w:val="005B449A"/>
    <w:rsid w:val="005B5A62"/>
    <w:rsid w:val="005B61C3"/>
    <w:rsid w:val="005B6517"/>
    <w:rsid w:val="005C0769"/>
    <w:rsid w:val="005C3B4B"/>
    <w:rsid w:val="005C40B3"/>
    <w:rsid w:val="005C5069"/>
    <w:rsid w:val="005C606D"/>
    <w:rsid w:val="005C6745"/>
    <w:rsid w:val="005C6749"/>
    <w:rsid w:val="005C6DD9"/>
    <w:rsid w:val="005C6DF6"/>
    <w:rsid w:val="005C6E19"/>
    <w:rsid w:val="005C75F0"/>
    <w:rsid w:val="005D06B6"/>
    <w:rsid w:val="005D1341"/>
    <w:rsid w:val="005D193A"/>
    <w:rsid w:val="005D1C65"/>
    <w:rsid w:val="005D3ECA"/>
    <w:rsid w:val="005D3F7B"/>
    <w:rsid w:val="005D6102"/>
    <w:rsid w:val="005D6BA1"/>
    <w:rsid w:val="005E026D"/>
    <w:rsid w:val="005E0553"/>
    <w:rsid w:val="005E08AB"/>
    <w:rsid w:val="005E0AAD"/>
    <w:rsid w:val="005E1C01"/>
    <w:rsid w:val="005E2CB3"/>
    <w:rsid w:val="005E5C39"/>
    <w:rsid w:val="005E6101"/>
    <w:rsid w:val="005E7698"/>
    <w:rsid w:val="005F03C3"/>
    <w:rsid w:val="005F0B6D"/>
    <w:rsid w:val="005F1369"/>
    <w:rsid w:val="005F3A8C"/>
    <w:rsid w:val="005F5254"/>
    <w:rsid w:val="005F5F90"/>
    <w:rsid w:val="005F6403"/>
    <w:rsid w:val="005F6414"/>
    <w:rsid w:val="005F6EE6"/>
    <w:rsid w:val="005F7253"/>
    <w:rsid w:val="0060014F"/>
    <w:rsid w:val="006007EB"/>
    <w:rsid w:val="00600892"/>
    <w:rsid w:val="00600B4F"/>
    <w:rsid w:val="006010EB"/>
    <w:rsid w:val="00604980"/>
    <w:rsid w:val="006052E5"/>
    <w:rsid w:val="00605771"/>
    <w:rsid w:val="00606BEA"/>
    <w:rsid w:val="006101D4"/>
    <w:rsid w:val="0061098F"/>
    <w:rsid w:val="0061209B"/>
    <w:rsid w:val="0061322F"/>
    <w:rsid w:val="00614C16"/>
    <w:rsid w:val="00615FDA"/>
    <w:rsid w:val="0061610A"/>
    <w:rsid w:val="006161AC"/>
    <w:rsid w:val="00616853"/>
    <w:rsid w:val="006173F4"/>
    <w:rsid w:val="00617B00"/>
    <w:rsid w:val="006201FC"/>
    <w:rsid w:val="00620316"/>
    <w:rsid w:val="006203A7"/>
    <w:rsid w:val="006204AF"/>
    <w:rsid w:val="0062161E"/>
    <w:rsid w:val="00621D7A"/>
    <w:rsid w:val="00622AC8"/>
    <w:rsid w:val="00622DC1"/>
    <w:rsid w:val="00622FE3"/>
    <w:rsid w:val="00623275"/>
    <w:rsid w:val="00623456"/>
    <w:rsid w:val="00625532"/>
    <w:rsid w:val="00625FC3"/>
    <w:rsid w:val="00627EDF"/>
    <w:rsid w:val="00630CD4"/>
    <w:rsid w:val="0063186E"/>
    <w:rsid w:val="006325A7"/>
    <w:rsid w:val="006331BD"/>
    <w:rsid w:val="0063343C"/>
    <w:rsid w:val="006340BD"/>
    <w:rsid w:val="0063425C"/>
    <w:rsid w:val="00634CCA"/>
    <w:rsid w:val="00635A1A"/>
    <w:rsid w:val="00637924"/>
    <w:rsid w:val="00637A5F"/>
    <w:rsid w:val="0064016B"/>
    <w:rsid w:val="00640EC2"/>
    <w:rsid w:val="006410A0"/>
    <w:rsid w:val="006412E8"/>
    <w:rsid w:val="00641F20"/>
    <w:rsid w:val="006420A0"/>
    <w:rsid w:val="00642312"/>
    <w:rsid w:val="00643C61"/>
    <w:rsid w:val="00645A88"/>
    <w:rsid w:val="00645B01"/>
    <w:rsid w:val="006466E4"/>
    <w:rsid w:val="00646C59"/>
    <w:rsid w:val="00647E7D"/>
    <w:rsid w:val="0065098D"/>
    <w:rsid w:val="00653292"/>
    <w:rsid w:val="00653649"/>
    <w:rsid w:val="00653C28"/>
    <w:rsid w:val="006540E8"/>
    <w:rsid w:val="006545BC"/>
    <w:rsid w:val="006547EC"/>
    <w:rsid w:val="00654EF0"/>
    <w:rsid w:val="0065627F"/>
    <w:rsid w:val="00656522"/>
    <w:rsid w:val="006565DA"/>
    <w:rsid w:val="0065699B"/>
    <w:rsid w:val="00656A44"/>
    <w:rsid w:val="0065708A"/>
    <w:rsid w:val="00660176"/>
    <w:rsid w:val="006614DB"/>
    <w:rsid w:val="00662E8A"/>
    <w:rsid w:val="0066317A"/>
    <w:rsid w:val="00663993"/>
    <w:rsid w:val="0066460E"/>
    <w:rsid w:val="00664E8E"/>
    <w:rsid w:val="00665A2F"/>
    <w:rsid w:val="006674DA"/>
    <w:rsid w:val="00671349"/>
    <w:rsid w:val="00672B8D"/>
    <w:rsid w:val="00672F66"/>
    <w:rsid w:val="006731E4"/>
    <w:rsid w:val="0067495F"/>
    <w:rsid w:val="00675FD4"/>
    <w:rsid w:val="00676AF7"/>
    <w:rsid w:val="006770CC"/>
    <w:rsid w:val="006800B4"/>
    <w:rsid w:val="00680B98"/>
    <w:rsid w:val="00680F75"/>
    <w:rsid w:val="006818A8"/>
    <w:rsid w:val="00681B77"/>
    <w:rsid w:val="006823B3"/>
    <w:rsid w:val="00683E65"/>
    <w:rsid w:val="0068446C"/>
    <w:rsid w:val="006848B0"/>
    <w:rsid w:val="006862AA"/>
    <w:rsid w:val="00686715"/>
    <w:rsid w:val="00690B0F"/>
    <w:rsid w:val="00692784"/>
    <w:rsid w:val="0069286A"/>
    <w:rsid w:val="006974FA"/>
    <w:rsid w:val="0069791C"/>
    <w:rsid w:val="006A02FE"/>
    <w:rsid w:val="006A0A13"/>
    <w:rsid w:val="006A0F5F"/>
    <w:rsid w:val="006A2007"/>
    <w:rsid w:val="006A230C"/>
    <w:rsid w:val="006A2449"/>
    <w:rsid w:val="006A3394"/>
    <w:rsid w:val="006A39EB"/>
    <w:rsid w:val="006A62BC"/>
    <w:rsid w:val="006A74A8"/>
    <w:rsid w:val="006B0070"/>
    <w:rsid w:val="006B141E"/>
    <w:rsid w:val="006B1849"/>
    <w:rsid w:val="006B2159"/>
    <w:rsid w:val="006B5081"/>
    <w:rsid w:val="006B6057"/>
    <w:rsid w:val="006B7861"/>
    <w:rsid w:val="006C13BB"/>
    <w:rsid w:val="006C37A5"/>
    <w:rsid w:val="006C3CCE"/>
    <w:rsid w:val="006C4EBC"/>
    <w:rsid w:val="006C530E"/>
    <w:rsid w:val="006C551C"/>
    <w:rsid w:val="006C56FA"/>
    <w:rsid w:val="006C6287"/>
    <w:rsid w:val="006C6FF1"/>
    <w:rsid w:val="006C702D"/>
    <w:rsid w:val="006C73AF"/>
    <w:rsid w:val="006D07CC"/>
    <w:rsid w:val="006D3956"/>
    <w:rsid w:val="006D3B65"/>
    <w:rsid w:val="006D3C93"/>
    <w:rsid w:val="006D42BA"/>
    <w:rsid w:val="006D536B"/>
    <w:rsid w:val="006D695D"/>
    <w:rsid w:val="006D79F8"/>
    <w:rsid w:val="006E446B"/>
    <w:rsid w:val="006E508F"/>
    <w:rsid w:val="006E6B9F"/>
    <w:rsid w:val="006F0F99"/>
    <w:rsid w:val="006F1336"/>
    <w:rsid w:val="006F2098"/>
    <w:rsid w:val="006F3199"/>
    <w:rsid w:val="006F35EA"/>
    <w:rsid w:val="006F409B"/>
    <w:rsid w:val="006F439F"/>
    <w:rsid w:val="006F4478"/>
    <w:rsid w:val="006F5A63"/>
    <w:rsid w:val="006F7BBC"/>
    <w:rsid w:val="00700270"/>
    <w:rsid w:val="00700B32"/>
    <w:rsid w:val="00704964"/>
    <w:rsid w:val="00706752"/>
    <w:rsid w:val="00707903"/>
    <w:rsid w:val="00707AF6"/>
    <w:rsid w:val="00710151"/>
    <w:rsid w:val="00711481"/>
    <w:rsid w:val="00712015"/>
    <w:rsid w:val="00712516"/>
    <w:rsid w:val="00712BB8"/>
    <w:rsid w:val="007133C8"/>
    <w:rsid w:val="00714522"/>
    <w:rsid w:val="007156BB"/>
    <w:rsid w:val="0071655E"/>
    <w:rsid w:val="007201EA"/>
    <w:rsid w:val="00720F62"/>
    <w:rsid w:val="00722BA2"/>
    <w:rsid w:val="00722E7E"/>
    <w:rsid w:val="00724115"/>
    <w:rsid w:val="00725513"/>
    <w:rsid w:val="0072563D"/>
    <w:rsid w:val="00726978"/>
    <w:rsid w:val="00726E70"/>
    <w:rsid w:val="00727396"/>
    <w:rsid w:val="007274EA"/>
    <w:rsid w:val="0072758A"/>
    <w:rsid w:val="00727B53"/>
    <w:rsid w:val="00727C04"/>
    <w:rsid w:val="00730A2D"/>
    <w:rsid w:val="0073126E"/>
    <w:rsid w:val="00732AA7"/>
    <w:rsid w:val="00733079"/>
    <w:rsid w:val="00734AC5"/>
    <w:rsid w:val="00735E00"/>
    <w:rsid w:val="00736841"/>
    <w:rsid w:val="00736934"/>
    <w:rsid w:val="007370AF"/>
    <w:rsid w:val="00740E88"/>
    <w:rsid w:val="00741691"/>
    <w:rsid w:val="007418D8"/>
    <w:rsid w:val="00741A9E"/>
    <w:rsid w:val="00742522"/>
    <w:rsid w:val="00742AB9"/>
    <w:rsid w:val="007431A7"/>
    <w:rsid w:val="00743943"/>
    <w:rsid w:val="007443F3"/>
    <w:rsid w:val="007446F0"/>
    <w:rsid w:val="00745441"/>
    <w:rsid w:val="00745943"/>
    <w:rsid w:val="007462C6"/>
    <w:rsid w:val="007467A9"/>
    <w:rsid w:val="0074752E"/>
    <w:rsid w:val="007479AC"/>
    <w:rsid w:val="00750F05"/>
    <w:rsid w:val="00750F08"/>
    <w:rsid w:val="00751105"/>
    <w:rsid w:val="00751B50"/>
    <w:rsid w:val="00751FE4"/>
    <w:rsid w:val="00753959"/>
    <w:rsid w:val="00753E08"/>
    <w:rsid w:val="00753FC6"/>
    <w:rsid w:val="00754AD6"/>
    <w:rsid w:val="00754F37"/>
    <w:rsid w:val="0075533C"/>
    <w:rsid w:val="00755551"/>
    <w:rsid w:val="007562F8"/>
    <w:rsid w:val="007563BC"/>
    <w:rsid w:val="00756896"/>
    <w:rsid w:val="00757532"/>
    <w:rsid w:val="00757A90"/>
    <w:rsid w:val="00760B3E"/>
    <w:rsid w:val="00761D1C"/>
    <w:rsid w:val="007628EA"/>
    <w:rsid w:val="00764453"/>
    <w:rsid w:val="007649E1"/>
    <w:rsid w:val="00764B99"/>
    <w:rsid w:val="0076575F"/>
    <w:rsid w:val="00765A8C"/>
    <w:rsid w:val="00766F64"/>
    <w:rsid w:val="0077048D"/>
    <w:rsid w:val="007716DB"/>
    <w:rsid w:val="007751CD"/>
    <w:rsid w:val="00775408"/>
    <w:rsid w:val="00775B67"/>
    <w:rsid w:val="00775CB5"/>
    <w:rsid w:val="00777260"/>
    <w:rsid w:val="0078043C"/>
    <w:rsid w:val="00780992"/>
    <w:rsid w:val="00781404"/>
    <w:rsid w:val="00782639"/>
    <w:rsid w:val="0078268D"/>
    <w:rsid w:val="00782DCD"/>
    <w:rsid w:val="00783D1F"/>
    <w:rsid w:val="00783FD9"/>
    <w:rsid w:val="00784206"/>
    <w:rsid w:val="0078542E"/>
    <w:rsid w:val="00787A74"/>
    <w:rsid w:val="00787BC6"/>
    <w:rsid w:val="007903B1"/>
    <w:rsid w:val="007909EE"/>
    <w:rsid w:val="00791240"/>
    <w:rsid w:val="007950A2"/>
    <w:rsid w:val="007A14D0"/>
    <w:rsid w:val="007A290B"/>
    <w:rsid w:val="007A563D"/>
    <w:rsid w:val="007A57F5"/>
    <w:rsid w:val="007A75A5"/>
    <w:rsid w:val="007A7F49"/>
    <w:rsid w:val="007B190A"/>
    <w:rsid w:val="007B1A87"/>
    <w:rsid w:val="007B1C50"/>
    <w:rsid w:val="007B1E5E"/>
    <w:rsid w:val="007B207A"/>
    <w:rsid w:val="007B3BB4"/>
    <w:rsid w:val="007B4E37"/>
    <w:rsid w:val="007B4EC6"/>
    <w:rsid w:val="007B50C5"/>
    <w:rsid w:val="007B55B4"/>
    <w:rsid w:val="007B657B"/>
    <w:rsid w:val="007B6E43"/>
    <w:rsid w:val="007C0AE9"/>
    <w:rsid w:val="007C0D60"/>
    <w:rsid w:val="007C0D62"/>
    <w:rsid w:val="007C157D"/>
    <w:rsid w:val="007C1E72"/>
    <w:rsid w:val="007C2286"/>
    <w:rsid w:val="007C3325"/>
    <w:rsid w:val="007C4716"/>
    <w:rsid w:val="007C789F"/>
    <w:rsid w:val="007D0911"/>
    <w:rsid w:val="007D0992"/>
    <w:rsid w:val="007D104A"/>
    <w:rsid w:val="007D1545"/>
    <w:rsid w:val="007D1B44"/>
    <w:rsid w:val="007D1BA9"/>
    <w:rsid w:val="007D21B8"/>
    <w:rsid w:val="007D550E"/>
    <w:rsid w:val="007D6C95"/>
    <w:rsid w:val="007D7E92"/>
    <w:rsid w:val="007E0E92"/>
    <w:rsid w:val="007E12EA"/>
    <w:rsid w:val="007E1402"/>
    <w:rsid w:val="007E1948"/>
    <w:rsid w:val="007E22E0"/>
    <w:rsid w:val="007E27B7"/>
    <w:rsid w:val="007E3477"/>
    <w:rsid w:val="007E35CB"/>
    <w:rsid w:val="007E37C2"/>
    <w:rsid w:val="007E40D4"/>
    <w:rsid w:val="007E4151"/>
    <w:rsid w:val="007E495C"/>
    <w:rsid w:val="007E5E5A"/>
    <w:rsid w:val="007E69F9"/>
    <w:rsid w:val="007E71B1"/>
    <w:rsid w:val="007E75E4"/>
    <w:rsid w:val="007E7C99"/>
    <w:rsid w:val="007F077A"/>
    <w:rsid w:val="007F1C72"/>
    <w:rsid w:val="007F2E31"/>
    <w:rsid w:val="007F3243"/>
    <w:rsid w:val="007F3772"/>
    <w:rsid w:val="007F5935"/>
    <w:rsid w:val="007F648F"/>
    <w:rsid w:val="007F7595"/>
    <w:rsid w:val="00800167"/>
    <w:rsid w:val="00800310"/>
    <w:rsid w:val="008006D9"/>
    <w:rsid w:val="00800798"/>
    <w:rsid w:val="008011F7"/>
    <w:rsid w:val="008015E9"/>
    <w:rsid w:val="008034D1"/>
    <w:rsid w:val="00804EB0"/>
    <w:rsid w:val="00805030"/>
    <w:rsid w:val="008050CC"/>
    <w:rsid w:val="008051E5"/>
    <w:rsid w:val="00805DF3"/>
    <w:rsid w:val="00806E6E"/>
    <w:rsid w:val="0080734C"/>
    <w:rsid w:val="0081002E"/>
    <w:rsid w:val="0081019A"/>
    <w:rsid w:val="008116F6"/>
    <w:rsid w:val="0081212E"/>
    <w:rsid w:val="0081243B"/>
    <w:rsid w:val="0081378D"/>
    <w:rsid w:val="00814464"/>
    <w:rsid w:val="00815619"/>
    <w:rsid w:val="00816374"/>
    <w:rsid w:val="00816787"/>
    <w:rsid w:val="00816D5A"/>
    <w:rsid w:val="008171EC"/>
    <w:rsid w:val="008208E1"/>
    <w:rsid w:val="00821A83"/>
    <w:rsid w:val="008226DC"/>
    <w:rsid w:val="0082276F"/>
    <w:rsid w:val="00822CEA"/>
    <w:rsid w:val="008243D4"/>
    <w:rsid w:val="00824BB3"/>
    <w:rsid w:val="00824F1E"/>
    <w:rsid w:val="008274EF"/>
    <w:rsid w:val="0082752F"/>
    <w:rsid w:val="00830017"/>
    <w:rsid w:val="00830258"/>
    <w:rsid w:val="0083067E"/>
    <w:rsid w:val="00831944"/>
    <w:rsid w:val="00833274"/>
    <w:rsid w:val="00834287"/>
    <w:rsid w:val="0083449E"/>
    <w:rsid w:val="00834885"/>
    <w:rsid w:val="00834898"/>
    <w:rsid w:val="00835AB7"/>
    <w:rsid w:val="00836723"/>
    <w:rsid w:val="00837FD4"/>
    <w:rsid w:val="0084480F"/>
    <w:rsid w:val="0084668C"/>
    <w:rsid w:val="0084671B"/>
    <w:rsid w:val="008507B6"/>
    <w:rsid w:val="00850E3E"/>
    <w:rsid w:val="00851856"/>
    <w:rsid w:val="008519D6"/>
    <w:rsid w:val="0085292B"/>
    <w:rsid w:val="0085340C"/>
    <w:rsid w:val="00853A57"/>
    <w:rsid w:val="00854C77"/>
    <w:rsid w:val="00856392"/>
    <w:rsid w:val="00856D69"/>
    <w:rsid w:val="00856E9E"/>
    <w:rsid w:val="00861532"/>
    <w:rsid w:val="00863306"/>
    <w:rsid w:val="0086339A"/>
    <w:rsid w:val="008639B1"/>
    <w:rsid w:val="008647BF"/>
    <w:rsid w:val="0086596E"/>
    <w:rsid w:val="00865DAC"/>
    <w:rsid w:val="00866B03"/>
    <w:rsid w:val="00866D57"/>
    <w:rsid w:val="00870B50"/>
    <w:rsid w:val="00870E29"/>
    <w:rsid w:val="00871536"/>
    <w:rsid w:val="00871BD7"/>
    <w:rsid w:val="00872343"/>
    <w:rsid w:val="00872CBC"/>
    <w:rsid w:val="00872F65"/>
    <w:rsid w:val="00873172"/>
    <w:rsid w:val="00873C23"/>
    <w:rsid w:val="008741D3"/>
    <w:rsid w:val="008742E2"/>
    <w:rsid w:val="00875033"/>
    <w:rsid w:val="0087662F"/>
    <w:rsid w:val="00877466"/>
    <w:rsid w:val="00877801"/>
    <w:rsid w:val="00877B42"/>
    <w:rsid w:val="00882123"/>
    <w:rsid w:val="008831D6"/>
    <w:rsid w:val="00883208"/>
    <w:rsid w:val="0088344F"/>
    <w:rsid w:val="008836E9"/>
    <w:rsid w:val="00883B22"/>
    <w:rsid w:val="00884105"/>
    <w:rsid w:val="00884733"/>
    <w:rsid w:val="008850E6"/>
    <w:rsid w:val="0088592B"/>
    <w:rsid w:val="00885A1E"/>
    <w:rsid w:val="008863D7"/>
    <w:rsid w:val="008903EB"/>
    <w:rsid w:val="008928D2"/>
    <w:rsid w:val="00893E86"/>
    <w:rsid w:val="00894087"/>
    <w:rsid w:val="00894663"/>
    <w:rsid w:val="008951BB"/>
    <w:rsid w:val="0089723D"/>
    <w:rsid w:val="008A32E5"/>
    <w:rsid w:val="008A35CE"/>
    <w:rsid w:val="008A53F4"/>
    <w:rsid w:val="008A5FA6"/>
    <w:rsid w:val="008A6383"/>
    <w:rsid w:val="008A6C21"/>
    <w:rsid w:val="008A700A"/>
    <w:rsid w:val="008A78A5"/>
    <w:rsid w:val="008B0560"/>
    <w:rsid w:val="008B0879"/>
    <w:rsid w:val="008B1104"/>
    <w:rsid w:val="008B183D"/>
    <w:rsid w:val="008B1AAC"/>
    <w:rsid w:val="008B2953"/>
    <w:rsid w:val="008B2AD8"/>
    <w:rsid w:val="008B3B3E"/>
    <w:rsid w:val="008B6718"/>
    <w:rsid w:val="008B6B3D"/>
    <w:rsid w:val="008B6C5F"/>
    <w:rsid w:val="008B7464"/>
    <w:rsid w:val="008C0686"/>
    <w:rsid w:val="008C10F6"/>
    <w:rsid w:val="008C1EE1"/>
    <w:rsid w:val="008C3576"/>
    <w:rsid w:val="008C4097"/>
    <w:rsid w:val="008C5CEC"/>
    <w:rsid w:val="008C5E09"/>
    <w:rsid w:val="008C7F47"/>
    <w:rsid w:val="008D0400"/>
    <w:rsid w:val="008D0892"/>
    <w:rsid w:val="008D0A84"/>
    <w:rsid w:val="008D1611"/>
    <w:rsid w:val="008D2303"/>
    <w:rsid w:val="008D3205"/>
    <w:rsid w:val="008D4180"/>
    <w:rsid w:val="008D4297"/>
    <w:rsid w:val="008D49B5"/>
    <w:rsid w:val="008D4F69"/>
    <w:rsid w:val="008D5D2E"/>
    <w:rsid w:val="008E0D80"/>
    <w:rsid w:val="008E0F22"/>
    <w:rsid w:val="008E18B0"/>
    <w:rsid w:val="008E1C78"/>
    <w:rsid w:val="008E239D"/>
    <w:rsid w:val="008E344E"/>
    <w:rsid w:val="008E4D39"/>
    <w:rsid w:val="008E510E"/>
    <w:rsid w:val="008E5282"/>
    <w:rsid w:val="008E6414"/>
    <w:rsid w:val="008E752E"/>
    <w:rsid w:val="008F0F6C"/>
    <w:rsid w:val="008F13EB"/>
    <w:rsid w:val="008F23CF"/>
    <w:rsid w:val="008F405E"/>
    <w:rsid w:val="008F40BE"/>
    <w:rsid w:val="008F4134"/>
    <w:rsid w:val="008F4576"/>
    <w:rsid w:val="008F76A2"/>
    <w:rsid w:val="00900046"/>
    <w:rsid w:val="00900831"/>
    <w:rsid w:val="00900B4F"/>
    <w:rsid w:val="00900E2B"/>
    <w:rsid w:val="00901FD6"/>
    <w:rsid w:val="00904CA5"/>
    <w:rsid w:val="009056EE"/>
    <w:rsid w:val="00905B60"/>
    <w:rsid w:val="00905D90"/>
    <w:rsid w:val="00906CD1"/>
    <w:rsid w:val="00906E19"/>
    <w:rsid w:val="00907107"/>
    <w:rsid w:val="009111F4"/>
    <w:rsid w:val="00912374"/>
    <w:rsid w:val="00913EFB"/>
    <w:rsid w:val="00913FDB"/>
    <w:rsid w:val="00914B7F"/>
    <w:rsid w:val="00915314"/>
    <w:rsid w:val="00917D9A"/>
    <w:rsid w:val="009201AB"/>
    <w:rsid w:val="00923BEF"/>
    <w:rsid w:val="00925AB8"/>
    <w:rsid w:val="00925B03"/>
    <w:rsid w:val="00925DBA"/>
    <w:rsid w:val="00926066"/>
    <w:rsid w:val="0092773B"/>
    <w:rsid w:val="00930659"/>
    <w:rsid w:val="00930AEE"/>
    <w:rsid w:val="00932987"/>
    <w:rsid w:val="00933698"/>
    <w:rsid w:val="00933F7C"/>
    <w:rsid w:val="009340D5"/>
    <w:rsid w:val="00935599"/>
    <w:rsid w:val="009367CC"/>
    <w:rsid w:val="00937012"/>
    <w:rsid w:val="009405E2"/>
    <w:rsid w:val="00940E49"/>
    <w:rsid w:val="00944A17"/>
    <w:rsid w:val="00946BB3"/>
    <w:rsid w:val="009470FA"/>
    <w:rsid w:val="00950D65"/>
    <w:rsid w:val="00951C51"/>
    <w:rsid w:val="00952295"/>
    <w:rsid w:val="00952D49"/>
    <w:rsid w:val="00953BCB"/>
    <w:rsid w:val="009542AE"/>
    <w:rsid w:val="00955136"/>
    <w:rsid w:val="009571F8"/>
    <w:rsid w:val="009573A4"/>
    <w:rsid w:val="00957D08"/>
    <w:rsid w:val="00960207"/>
    <w:rsid w:val="00960BF0"/>
    <w:rsid w:val="00961073"/>
    <w:rsid w:val="009610F0"/>
    <w:rsid w:val="009612A4"/>
    <w:rsid w:val="009623EF"/>
    <w:rsid w:val="00962A6A"/>
    <w:rsid w:val="00964351"/>
    <w:rsid w:val="00964570"/>
    <w:rsid w:val="00964FAC"/>
    <w:rsid w:val="0096531D"/>
    <w:rsid w:val="00965443"/>
    <w:rsid w:val="0096613A"/>
    <w:rsid w:val="00966E60"/>
    <w:rsid w:val="0096744D"/>
    <w:rsid w:val="00967F7B"/>
    <w:rsid w:val="00970B1E"/>
    <w:rsid w:val="009714B2"/>
    <w:rsid w:val="00971788"/>
    <w:rsid w:val="009720AD"/>
    <w:rsid w:val="00972AEC"/>
    <w:rsid w:val="00973E67"/>
    <w:rsid w:val="00977080"/>
    <w:rsid w:val="009775A5"/>
    <w:rsid w:val="00977A98"/>
    <w:rsid w:val="00980C6C"/>
    <w:rsid w:val="00980E38"/>
    <w:rsid w:val="009832DE"/>
    <w:rsid w:val="00983392"/>
    <w:rsid w:val="009842ED"/>
    <w:rsid w:val="00984DBF"/>
    <w:rsid w:val="009858EC"/>
    <w:rsid w:val="0098682E"/>
    <w:rsid w:val="00986998"/>
    <w:rsid w:val="00987A7A"/>
    <w:rsid w:val="00987B92"/>
    <w:rsid w:val="00987E31"/>
    <w:rsid w:val="00987E96"/>
    <w:rsid w:val="009903B6"/>
    <w:rsid w:val="0099064E"/>
    <w:rsid w:val="009909D6"/>
    <w:rsid w:val="00990F86"/>
    <w:rsid w:val="00991892"/>
    <w:rsid w:val="009923C9"/>
    <w:rsid w:val="009929AF"/>
    <w:rsid w:val="0099422B"/>
    <w:rsid w:val="009945F4"/>
    <w:rsid w:val="009960E8"/>
    <w:rsid w:val="00996FED"/>
    <w:rsid w:val="009A0154"/>
    <w:rsid w:val="009A0AA4"/>
    <w:rsid w:val="009A0F6B"/>
    <w:rsid w:val="009A2F5F"/>
    <w:rsid w:val="009A321F"/>
    <w:rsid w:val="009A3408"/>
    <w:rsid w:val="009A3E56"/>
    <w:rsid w:val="009A4584"/>
    <w:rsid w:val="009A45FD"/>
    <w:rsid w:val="009A4AD1"/>
    <w:rsid w:val="009A58C2"/>
    <w:rsid w:val="009A596E"/>
    <w:rsid w:val="009A71F8"/>
    <w:rsid w:val="009A7C65"/>
    <w:rsid w:val="009B060B"/>
    <w:rsid w:val="009B08EE"/>
    <w:rsid w:val="009B1DEE"/>
    <w:rsid w:val="009B1E1F"/>
    <w:rsid w:val="009B230E"/>
    <w:rsid w:val="009B29BE"/>
    <w:rsid w:val="009B49B4"/>
    <w:rsid w:val="009B5041"/>
    <w:rsid w:val="009B5F1B"/>
    <w:rsid w:val="009B662F"/>
    <w:rsid w:val="009C2F87"/>
    <w:rsid w:val="009C4379"/>
    <w:rsid w:val="009C4CD0"/>
    <w:rsid w:val="009C4CF3"/>
    <w:rsid w:val="009C531D"/>
    <w:rsid w:val="009C56E4"/>
    <w:rsid w:val="009C59CE"/>
    <w:rsid w:val="009C5BCD"/>
    <w:rsid w:val="009C77E0"/>
    <w:rsid w:val="009C7D9D"/>
    <w:rsid w:val="009C7E17"/>
    <w:rsid w:val="009D070F"/>
    <w:rsid w:val="009D07C9"/>
    <w:rsid w:val="009D0AB2"/>
    <w:rsid w:val="009D1636"/>
    <w:rsid w:val="009D169D"/>
    <w:rsid w:val="009D1775"/>
    <w:rsid w:val="009D18A4"/>
    <w:rsid w:val="009D2657"/>
    <w:rsid w:val="009D3C8A"/>
    <w:rsid w:val="009D556E"/>
    <w:rsid w:val="009D585B"/>
    <w:rsid w:val="009D5971"/>
    <w:rsid w:val="009D5D56"/>
    <w:rsid w:val="009D5DC4"/>
    <w:rsid w:val="009D73E6"/>
    <w:rsid w:val="009D7A67"/>
    <w:rsid w:val="009E0400"/>
    <w:rsid w:val="009E042F"/>
    <w:rsid w:val="009E149E"/>
    <w:rsid w:val="009E206B"/>
    <w:rsid w:val="009E3C8E"/>
    <w:rsid w:val="009E449A"/>
    <w:rsid w:val="009E4775"/>
    <w:rsid w:val="009E4C6D"/>
    <w:rsid w:val="009E56A8"/>
    <w:rsid w:val="009E5B7E"/>
    <w:rsid w:val="009E5E8B"/>
    <w:rsid w:val="009F1F85"/>
    <w:rsid w:val="009F21D3"/>
    <w:rsid w:val="009F40E0"/>
    <w:rsid w:val="009F47EF"/>
    <w:rsid w:val="009F4E71"/>
    <w:rsid w:val="009F5A94"/>
    <w:rsid w:val="009F6F99"/>
    <w:rsid w:val="009F72D8"/>
    <w:rsid w:val="00A0111A"/>
    <w:rsid w:val="00A015A3"/>
    <w:rsid w:val="00A02EB9"/>
    <w:rsid w:val="00A0430A"/>
    <w:rsid w:val="00A049D4"/>
    <w:rsid w:val="00A057A8"/>
    <w:rsid w:val="00A0604B"/>
    <w:rsid w:val="00A07F0A"/>
    <w:rsid w:val="00A108B8"/>
    <w:rsid w:val="00A118B5"/>
    <w:rsid w:val="00A13A75"/>
    <w:rsid w:val="00A14A8D"/>
    <w:rsid w:val="00A14B30"/>
    <w:rsid w:val="00A159F8"/>
    <w:rsid w:val="00A17F88"/>
    <w:rsid w:val="00A20493"/>
    <w:rsid w:val="00A22635"/>
    <w:rsid w:val="00A24461"/>
    <w:rsid w:val="00A24B30"/>
    <w:rsid w:val="00A24F8E"/>
    <w:rsid w:val="00A2725B"/>
    <w:rsid w:val="00A27353"/>
    <w:rsid w:val="00A27A5B"/>
    <w:rsid w:val="00A3043E"/>
    <w:rsid w:val="00A314A1"/>
    <w:rsid w:val="00A329FA"/>
    <w:rsid w:val="00A33072"/>
    <w:rsid w:val="00A3356B"/>
    <w:rsid w:val="00A33969"/>
    <w:rsid w:val="00A33E4F"/>
    <w:rsid w:val="00A34776"/>
    <w:rsid w:val="00A3489B"/>
    <w:rsid w:val="00A354B9"/>
    <w:rsid w:val="00A35886"/>
    <w:rsid w:val="00A35E96"/>
    <w:rsid w:val="00A377F3"/>
    <w:rsid w:val="00A37924"/>
    <w:rsid w:val="00A405C0"/>
    <w:rsid w:val="00A40E70"/>
    <w:rsid w:val="00A4135E"/>
    <w:rsid w:val="00A41479"/>
    <w:rsid w:val="00A4268F"/>
    <w:rsid w:val="00A42991"/>
    <w:rsid w:val="00A42E57"/>
    <w:rsid w:val="00A436B3"/>
    <w:rsid w:val="00A449A1"/>
    <w:rsid w:val="00A4610B"/>
    <w:rsid w:val="00A4645A"/>
    <w:rsid w:val="00A46D5E"/>
    <w:rsid w:val="00A50DAB"/>
    <w:rsid w:val="00A523D7"/>
    <w:rsid w:val="00A55DB2"/>
    <w:rsid w:val="00A56A19"/>
    <w:rsid w:val="00A62269"/>
    <w:rsid w:val="00A639EE"/>
    <w:rsid w:val="00A64704"/>
    <w:rsid w:val="00A64860"/>
    <w:rsid w:val="00A64B1C"/>
    <w:rsid w:val="00A6536C"/>
    <w:rsid w:val="00A658C2"/>
    <w:rsid w:val="00A66BEC"/>
    <w:rsid w:val="00A66D34"/>
    <w:rsid w:val="00A6773C"/>
    <w:rsid w:val="00A67AFB"/>
    <w:rsid w:val="00A711EF"/>
    <w:rsid w:val="00A73172"/>
    <w:rsid w:val="00A732DB"/>
    <w:rsid w:val="00A732E8"/>
    <w:rsid w:val="00A74CD9"/>
    <w:rsid w:val="00A74ECD"/>
    <w:rsid w:val="00A75043"/>
    <w:rsid w:val="00A75407"/>
    <w:rsid w:val="00A75643"/>
    <w:rsid w:val="00A75D72"/>
    <w:rsid w:val="00A76691"/>
    <w:rsid w:val="00A7721A"/>
    <w:rsid w:val="00A77DB0"/>
    <w:rsid w:val="00A77F14"/>
    <w:rsid w:val="00A81005"/>
    <w:rsid w:val="00A81915"/>
    <w:rsid w:val="00A828A9"/>
    <w:rsid w:val="00A82BA0"/>
    <w:rsid w:val="00A84501"/>
    <w:rsid w:val="00A849BA"/>
    <w:rsid w:val="00A854C8"/>
    <w:rsid w:val="00A85755"/>
    <w:rsid w:val="00A85F08"/>
    <w:rsid w:val="00A85F16"/>
    <w:rsid w:val="00A903B2"/>
    <w:rsid w:val="00A90CC6"/>
    <w:rsid w:val="00A90CF7"/>
    <w:rsid w:val="00A90E4D"/>
    <w:rsid w:val="00A90E99"/>
    <w:rsid w:val="00A9268B"/>
    <w:rsid w:val="00A92FE1"/>
    <w:rsid w:val="00A94051"/>
    <w:rsid w:val="00A94B87"/>
    <w:rsid w:val="00A95CBD"/>
    <w:rsid w:val="00A96C71"/>
    <w:rsid w:val="00AA43C5"/>
    <w:rsid w:val="00AA453F"/>
    <w:rsid w:val="00AA7A6C"/>
    <w:rsid w:val="00AB00DE"/>
    <w:rsid w:val="00AB11C9"/>
    <w:rsid w:val="00AB1762"/>
    <w:rsid w:val="00AB63E0"/>
    <w:rsid w:val="00AB6DD6"/>
    <w:rsid w:val="00AB6FD2"/>
    <w:rsid w:val="00AB7279"/>
    <w:rsid w:val="00AB7E69"/>
    <w:rsid w:val="00AC27EE"/>
    <w:rsid w:val="00AC2FBE"/>
    <w:rsid w:val="00AC379C"/>
    <w:rsid w:val="00AC44E0"/>
    <w:rsid w:val="00AC4993"/>
    <w:rsid w:val="00AC4ADB"/>
    <w:rsid w:val="00AC4ED9"/>
    <w:rsid w:val="00AC52A8"/>
    <w:rsid w:val="00AD1E62"/>
    <w:rsid w:val="00AD2D70"/>
    <w:rsid w:val="00AD31AA"/>
    <w:rsid w:val="00AD32DC"/>
    <w:rsid w:val="00AD47F7"/>
    <w:rsid w:val="00AD6C05"/>
    <w:rsid w:val="00AD7F9D"/>
    <w:rsid w:val="00AD7FF2"/>
    <w:rsid w:val="00AE0892"/>
    <w:rsid w:val="00AE0E61"/>
    <w:rsid w:val="00AE2A1A"/>
    <w:rsid w:val="00AE2B7F"/>
    <w:rsid w:val="00AE3A63"/>
    <w:rsid w:val="00AE3C8C"/>
    <w:rsid w:val="00AE4D7B"/>
    <w:rsid w:val="00AE5A2E"/>
    <w:rsid w:val="00AE62F4"/>
    <w:rsid w:val="00AE636D"/>
    <w:rsid w:val="00AE6A90"/>
    <w:rsid w:val="00AE790C"/>
    <w:rsid w:val="00AE7AA3"/>
    <w:rsid w:val="00AE7B20"/>
    <w:rsid w:val="00AF027A"/>
    <w:rsid w:val="00AF0AB3"/>
    <w:rsid w:val="00AF19AE"/>
    <w:rsid w:val="00AF2FF3"/>
    <w:rsid w:val="00AF538A"/>
    <w:rsid w:val="00AF562F"/>
    <w:rsid w:val="00AF61CF"/>
    <w:rsid w:val="00AF7DD2"/>
    <w:rsid w:val="00AF7F09"/>
    <w:rsid w:val="00AF7FB3"/>
    <w:rsid w:val="00B00F8D"/>
    <w:rsid w:val="00B01029"/>
    <w:rsid w:val="00B01291"/>
    <w:rsid w:val="00B01368"/>
    <w:rsid w:val="00B02856"/>
    <w:rsid w:val="00B03AF9"/>
    <w:rsid w:val="00B04B5A"/>
    <w:rsid w:val="00B051C8"/>
    <w:rsid w:val="00B05F98"/>
    <w:rsid w:val="00B06346"/>
    <w:rsid w:val="00B0683F"/>
    <w:rsid w:val="00B06FAD"/>
    <w:rsid w:val="00B110B1"/>
    <w:rsid w:val="00B12FF0"/>
    <w:rsid w:val="00B142F3"/>
    <w:rsid w:val="00B143C7"/>
    <w:rsid w:val="00B146FE"/>
    <w:rsid w:val="00B1622D"/>
    <w:rsid w:val="00B16478"/>
    <w:rsid w:val="00B165B6"/>
    <w:rsid w:val="00B23BB1"/>
    <w:rsid w:val="00B24284"/>
    <w:rsid w:val="00B251C7"/>
    <w:rsid w:val="00B32A65"/>
    <w:rsid w:val="00B32DB0"/>
    <w:rsid w:val="00B3344E"/>
    <w:rsid w:val="00B34B61"/>
    <w:rsid w:val="00B34C66"/>
    <w:rsid w:val="00B34CF7"/>
    <w:rsid w:val="00B369BB"/>
    <w:rsid w:val="00B37A44"/>
    <w:rsid w:val="00B37F6E"/>
    <w:rsid w:val="00B40616"/>
    <w:rsid w:val="00B40E1D"/>
    <w:rsid w:val="00B42291"/>
    <w:rsid w:val="00B43A62"/>
    <w:rsid w:val="00B44AA6"/>
    <w:rsid w:val="00B47E7F"/>
    <w:rsid w:val="00B5075D"/>
    <w:rsid w:val="00B507C1"/>
    <w:rsid w:val="00B50F2C"/>
    <w:rsid w:val="00B521E3"/>
    <w:rsid w:val="00B53FD0"/>
    <w:rsid w:val="00B5449D"/>
    <w:rsid w:val="00B54E37"/>
    <w:rsid w:val="00B54F28"/>
    <w:rsid w:val="00B55732"/>
    <w:rsid w:val="00B561D0"/>
    <w:rsid w:val="00B5625E"/>
    <w:rsid w:val="00B56929"/>
    <w:rsid w:val="00B56E4A"/>
    <w:rsid w:val="00B578B7"/>
    <w:rsid w:val="00B611DB"/>
    <w:rsid w:val="00B61EB8"/>
    <w:rsid w:val="00B627C6"/>
    <w:rsid w:val="00B62DBB"/>
    <w:rsid w:val="00B63054"/>
    <w:rsid w:val="00B63200"/>
    <w:rsid w:val="00B633D5"/>
    <w:rsid w:val="00B63822"/>
    <w:rsid w:val="00B63855"/>
    <w:rsid w:val="00B641C2"/>
    <w:rsid w:val="00B64574"/>
    <w:rsid w:val="00B65257"/>
    <w:rsid w:val="00B67701"/>
    <w:rsid w:val="00B67B59"/>
    <w:rsid w:val="00B7001A"/>
    <w:rsid w:val="00B716F0"/>
    <w:rsid w:val="00B71872"/>
    <w:rsid w:val="00B71D5D"/>
    <w:rsid w:val="00B723E0"/>
    <w:rsid w:val="00B725F4"/>
    <w:rsid w:val="00B72D98"/>
    <w:rsid w:val="00B736CF"/>
    <w:rsid w:val="00B7391D"/>
    <w:rsid w:val="00B73989"/>
    <w:rsid w:val="00B747AC"/>
    <w:rsid w:val="00B74A15"/>
    <w:rsid w:val="00B769BE"/>
    <w:rsid w:val="00B7749D"/>
    <w:rsid w:val="00B804D0"/>
    <w:rsid w:val="00B809DD"/>
    <w:rsid w:val="00B8226C"/>
    <w:rsid w:val="00B83E3C"/>
    <w:rsid w:val="00B850C6"/>
    <w:rsid w:val="00B858BC"/>
    <w:rsid w:val="00B85CA3"/>
    <w:rsid w:val="00B8639B"/>
    <w:rsid w:val="00B87843"/>
    <w:rsid w:val="00B879F3"/>
    <w:rsid w:val="00B917A4"/>
    <w:rsid w:val="00B92542"/>
    <w:rsid w:val="00B92B34"/>
    <w:rsid w:val="00B92BE4"/>
    <w:rsid w:val="00B939F5"/>
    <w:rsid w:val="00B94E9B"/>
    <w:rsid w:val="00B96187"/>
    <w:rsid w:val="00B9655A"/>
    <w:rsid w:val="00B97291"/>
    <w:rsid w:val="00B97A96"/>
    <w:rsid w:val="00BA293D"/>
    <w:rsid w:val="00BA49AF"/>
    <w:rsid w:val="00BA5120"/>
    <w:rsid w:val="00BA56D9"/>
    <w:rsid w:val="00BA617A"/>
    <w:rsid w:val="00BA67EB"/>
    <w:rsid w:val="00BA6F64"/>
    <w:rsid w:val="00BA7150"/>
    <w:rsid w:val="00BB1F50"/>
    <w:rsid w:val="00BB2E68"/>
    <w:rsid w:val="00BB31B2"/>
    <w:rsid w:val="00BB4A8B"/>
    <w:rsid w:val="00BB5DD2"/>
    <w:rsid w:val="00BB66C3"/>
    <w:rsid w:val="00BC0008"/>
    <w:rsid w:val="00BC02CB"/>
    <w:rsid w:val="00BC0E68"/>
    <w:rsid w:val="00BC0F59"/>
    <w:rsid w:val="00BC22DB"/>
    <w:rsid w:val="00BC2823"/>
    <w:rsid w:val="00BC38FE"/>
    <w:rsid w:val="00BC3C1B"/>
    <w:rsid w:val="00BC5407"/>
    <w:rsid w:val="00BC57D1"/>
    <w:rsid w:val="00BC70A1"/>
    <w:rsid w:val="00BD09C7"/>
    <w:rsid w:val="00BD0B62"/>
    <w:rsid w:val="00BD1576"/>
    <w:rsid w:val="00BD16E3"/>
    <w:rsid w:val="00BD27C5"/>
    <w:rsid w:val="00BD4A05"/>
    <w:rsid w:val="00BD535D"/>
    <w:rsid w:val="00BD6496"/>
    <w:rsid w:val="00BD6498"/>
    <w:rsid w:val="00BD7285"/>
    <w:rsid w:val="00BD7394"/>
    <w:rsid w:val="00BD7CBD"/>
    <w:rsid w:val="00BE0262"/>
    <w:rsid w:val="00BE0517"/>
    <w:rsid w:val="00BE1D4D"/>
    <w:rsid w:val="00BE28DB"/>
    <w:rsid w:val="00BE4E61"/>
    <w:rsid w:val="00BE61B9"/>
    <w:rsid w:val="00BE74B1"/>
    <w:rsid w:val="00BE7CA3"/>
    <w:rsid w:val="00BF0B5E"/>
    <w:rsid w:val="00BF12DC"/>
    <w:rsid w:val="00BF1872"/>
    <w:rsid w:val="00BF344C"/>
    <w:rsid w:val="00BF3F3B"/>
    <w:rsid w:val="00BF4CC0"/>
    <w:rsid w:val="00BF5EB8"/>
    <w:rsid w:val="00BF6380"/>
    <w:rsid w:val="00BF74E4"/>
    <w:rsid w:val="00C021CE"/>
    <w:rsid w:val="00C03339"/>
    <w:rsid w:val="00C03362"/>
    <w:rsid w:val="00C0562A"/>
    <w:rsid w:val="00C06F23"/>
    <w:rsid w:val="00C0741F"/>
    <w:rsid w:val="00C079C1"/>
    <w:rsid w:val="00C07A8B"/>
    <w:rsid w:val="00C07CEC"/>
    <w:rsid w:val="00C1149F"/>
    <w:rsid w:val="00C1278E"/>
    <w:rsid w:val="00C12860"/>
    <w:rsid w:val="00C1370A"/>
    <w:rsid w:val="00C1570A"/>
    <w:rsid w:val="00C16647"/>
    <w:rsid w:val="00C16CBE"/>
    <w:rsid w:val="00C23A71"/>
    <w:rsid w:val="00C25F80"/>
    <w:rsid w:val="00C27944"/>
    <w:rsid w:val="00C27B4C"/>
    <w:rsid w:val="00C30AFB"/>
    <w:rsid w:val="00C31E3C"/>
    <w:rsid w:val="00C33209"/>
    <w:rsid w:val="00C35176"/>
    <w:rsid w:val="00C36076"/>
    <w:rsid w:val="00C37BA6"/>
    <w:rsid w:val="00C403CD"/>
    <w:rsid w:val="00C4044B"/>
    <w:rsid w:val="00C412B4"/>
    <w:rsid w:val="00C41EFC"/>
    <w:rsid w:val="00C4216A"/>
    <w:rsid w:val="00C42975"/>
    <w:rsid w:val="00C43506"/>
    <w:rsid w:val="00C43F60"/>
    <w:rsid w:val="00C4400C"/>
    <w:rsid w:val="00C4418C"/>
    <w:rsid w:val="00C4553F"/>
    <w:rsid w:val="00C45719"/>
    <w:rsid w:val="00C50CFE"/>
    <w:rsid w:val="00C52399"/>
    <w:rsid w:val="00C5294C"/>
    <w:rsid w:val="00C52C21"/>
    <w:rsid w:val="00C554CC"/>
    <w:rsid w:val="00C55D43"/>
    <w:rsid w:val="00C57E94"/>
    <w:rsid w:val="00C615F6"/>
    <w:rsid w:val="00C6202B"/>
    <w:rsid w:val="00C62A31"/>
    <w:rsid w:val="00C62ED3"/>
    <w:rsid w:val="00C63E10"/>
    <w:rsid w:val="00C63E27"/>
    <w:rsid w:val="00C64458"/>
    <w:rsid w:val="00C65D1E"/>
    <w:rsid w:val="00C662D9"/>
    <w:rsid w:val="00C66C9A"/>
    <w:rsid w:val="00C70ED3"/>
    <w:rsid w:val="00C71433"/>
    <w:rsid w:val="00C71640"/>
    <w:rsid w:val="00C72022"/>
    <w:rsid w:val="00C7224D"/>
    <w:rsid w:val="00C7462D"/>
    <w:rsid w:val="00C7530D"/>
    <w:rsid w:val="00C7550D"/>
    <w:rsid w:val="00C75F9E"/>
    <w:rsid w:val="00C771E7"/>
    <w:rsid w:val="00C83987"/>
    <w:rsid w:val="00C85F6E"/>
    <w:rsid w:val="00C863E5"/>
    <w:rsid w:val="00C8763C"/>
    <w:rsid w:val="00C87ECB"/>
    <w:rsid w:val="00C9427B"/>
    <w:rsid w:val="00C94C98"/>
    <w:rsid w:val="00C95936"/>
    <w:rsid w:val="00C96512"/>
    <w:rsid w:val="00CA14FA"/>
    <w:rsid w:val="00CA2327"/>
    <w:rsid w:val="00CA35E9"/>
    <w:rsid w:val="00CA4017"/>
    <w:rsid w:val="00CA57BA"/>
    <w:rsid w:val="00CA6AB7"/>
    <w:rsid w:val="00CA7A85"/>
    <w:rsid w:val="00CB2CA2"/>
    <w:rsid w:val="00CB37F8"/>
    <w:rsid w:val="00CB4ACF"/>
    <w:rsid w:val="00CB4F08"/>
    <w:rsid w:val="00CB7618"/>
    <w:rsid w:val="00CC12A1"/>
    <w:rsid w:val="00CC134D"/>
    <w:rsid w:val="00CC2F3D"/>
    <w:rsid w:val="00CC306B"/>
    <w:rsid w:val="00CC5429"/>
    <w:rsid w:val="00CC6E64"/>
    <w:rsid w:val="00CC6F85"/>
    <w:rsid w:val="00CD03F2"/>
    <w:rsid w:val="00CD1059"/>
    <w:rsid w:val="00CD1929"/>
    <w:rsid w:val="00CD583C"/>
    <w:rsid w:val="00CD598C"/>
    <w:rsid w:val="00CD59D3"/>
    <w:rsid w:val="00CD5AE0"/>
    <w:rsid w:val="00CD5D2B"/>
    <w:rsid w:val="00CD5FBF"/>
    <w:rsid w:val="00CE07BD"/>
    <w:rsid w:val="00CE1B25"/>
    <w:rsid w:val="00CE27D5"/>
    <w:rsid w:val="00CE2FB9"/>
    <w:rsid w:val="00CE3623"/>
    <w:rsid w:val="00CE4D26"/>
    <w:rsid w:val="00CE52DE"/>
    <w:rsid w:val="00CE624C"/>
    <w:rsid w:val="00CE64ED"/>
    <w:rsid w:val="00CE6760"/>
    <w:rsid w:val="00CE71E3"/>
    <w:rsid w:val="00CE7BA1"/>
    <w:rsid w:val="00CF1705"/>
    <w:rsid w:val="00CF1796"/>
    <w:rsid w:val="00CF2550"/>
    <w:rsid w:val="00CF384D"/>
    <w:rsid w:val="00CF3A7D"/>
    <w:rsid w:val="00CF3EBC"/>
    <w:rsid w:val="00CF5BA5"/>
    <w:rsid w:val="00CF600A"/>
    <w:rsid w:val="00CF6DDF"/>
    <w:rsid w:val="00D0121A"/>
    <w:rsid w:val="00D01B3B"/>
    <w:rsid w:val="00D037D4"/>
    <w:rsid w:val="00D03A63"/>
    <w:rsid w:val="00D045A2"/>
    <w:rsid w:val="00D04740"/>
    <w:rsid w:val="00D052CD"/>
    <w:rsid w:val="00D06413"/>
    <w:rsid w:val="00D0768C"/>
    <w:rsid w:val="00D07FB8"/>
    <w:rsid w:val="00D158F5"/>
    <w:rsid w:val="00D159B5"/>
    <w:rsid w:val="00D15B66"/>
    <w:rsid w:val="00D15C4F"/>
    <w:rsid w:val="00D160C9"/>
    <w:rsid w:val="00D175F8"/>
    <w:rsid w:val="00D179EA"/>
    <w:rsid w:val="00D204AF"/>
    <w:rsid w:val="00D2064D"/>
    <w:rsid w:val="00D2111F"/>
    <w:rsid w:val="00D21440"/>
    <w:rsid w:val="00D215C2"/>
    <w:rsid w:val="00D21883"/>
    <w:rsid w:val="00D243EA"/>
    <w:rsid w:val="00D2481E"/>
    <w:rsid w:val="00D249F3"/>
    <w:rsid w:val="00D24B22"/>
    <w:rsid w:val="00D26200"/>
    <w:rsid w:val="00D275DC"/>
    <w:rsid w:val="00D31F34"/>
    <w:rsid w:val="00D3241C"/>
    <w:rsid w:val="00D32DD1"/>
    <w:rsid w:val="00D32F9E"/>
    <w:rsid w:val="00D330B7"/>
    <w:rsid w:val="00D3340A"/>
    <w:rsid w:val="00D33622"/>
    <w:rsid w:val="00D33ADD"/>
    <w:rsid w:val="00D3644A"/>
    <w:rsid w:val="00D36D3C"/>
    <w:rsid w:val="00D370D5"/>
    <w:rsid w:val="00D376CA"/>
    <w:rsid w:val="00D4064F"/>
    <w:rsid w:val="00D40ADA"/>
    <w:rsid w:val="00D40DD4"/>
    <w:rsid w:val="00D418EF"/>
    <w:rsid w:val="00D41B3F"/>
    <w:rsid w:val="00D41BB1"/>
    <w:rsid w:val="00D420F8"/>
    <w:rsid w:val="00D422B0"/>
    <w:rsid w:val="00D43885"/>
    <w:rsid w:val="00D443F3"/>
    <w:rsid w:val="00D447F0"/>
    <w:rsid w:val="00D44D1D"/>
    <w:rsid w:val="00D4691B"/>
    <w:rsid w:val="00D50240"/>
    <w:rsid w:val="00D51471"/>
    <w:rsid w:val="00D51FFC"/>
    <w:rsid w:val="00D523E3"/>
    <w:rsid w:val="00D5296B"/>
    <w:rsid w:val="00D53DF1"/>
    <w:rsid w:val="00D53E7A"/>
    <w:rsid w:val="00D54561"/>
    <w:rsid w:val="00D562A5"/>
    <w:rsid w:val="00D573B7"/>
    <w:rsid w:val="00D6010B"/>
    <w:rsid w:val="00D602AD"/>
    <w:rsid w:val="00D6058B"/>
    <w:rsid w:val="00D60F1E"/>
    <w:rsid w:val="00D61583"/>
    <w:rsid w:val="00D62273"/>
    <w:rsid w:val="00D62908"/>
    <w:rsid w:val="00D62B70"/>
    <w:rsid w:val="00D65526"/>
    <w:rsid w:val="00D65743"/>
    <w:rsid w:val="00D65BAE"/>
    <w:rsid w:val="00D66FB7"/>
    <w:rsid w:val="00D67549"/>
    <w:rsid w:val="00D70828"/>
    <w:rsid w:val="00D70C4D"/>
    <w:rsid w:val="00D719DD"/>
    <w:rsid w:val="00D7232D"/>
    <w:rsid w:val="00D728AC"/>
    <w:rsid w:val="00D72CD3"/>
    <w:rsid w:val="00D73C0B"/>
    <w:rsid w:val="00D74CD8"/>
    <w:rsid w:val="00D75066"/>
    <w:rsid w:val="00D7521D"/>
    <w:rsid w:val="00D75429"/>
    <w:rsid w:val="00D76316"/>
    <w:rsid w:val="00D76E23"/>
    <w:rsid w:val="00D77E21"/>
    <w:rsid w:val="00D807D7"/>
    <w:rsid w:val="00D832D1"/>
    <w:rsid w:val="00D839F1"/>
    <w:rsid w:val="00D83E56"/>
    <w:rsid w:val="00D84048"/>
    <w:rsid w:val="00D84B97"/>
    <w:rsid w:val="00D84ED5"/>
    <w:rsid w:val="00D861E0"/>
    <w:rsid w:val="00D87FA0"/>
    <w:rsid w:val="00D910F9"/>
    <w:rsid w:val="00D91C21"/>
    <w:rsid w:val="00D924F3"/>
    <w:rsid w:val="00D941BD"/>
    <w:rsid w:val="00D95041"/>
    <w:rsid w:val="00D95475"/>
    <w:rsid w:val="00D95A0D"/>
    <w:rsid w:val="00D95ACF"/>
    <w:rsid w:val="00D95FA6"/>
    <w:rsid w:val="00D96341"/>
    <w:rsid w:val="00D96BD7"/>
    <w:rsid w:val="00DA08BD"/>
    <w:rsid w:val="00DA1344"/>
    <w:rsid w:val="00DA2396"/>
    <w:rsid w:val="00DA2521"/>
    <w:rsid w:val="00DA34CC"/>
    <w:rsid w:val="00DA3FCE"/>
    <w:rsid w:val="00DA48D8"/>
    <w:rsid w:val="00DA544E"/>
    <w:rsid w:val="00DA5875"/>
    <w:rsid w:val="00DA593E"/>
    <w:rsid w:val="00DA5DBA"/>
    <w:rsid w:val="00DA675A"/>
    <w:rsid w:val="00DA7068"/>
    <w:rsid w:val="00DB0566"/>
    <w:rsid w:val="00DB119B"/>
    <w:rsid w:val="00DB1D94"/>
    <w:rsid w:val="00DB3F74"/>
    <w:rsid w:val="00DB3FAA"/>
    <w:rsid w:val="00DB4679"/>
    <w:rsid w:val="00DB5860"/>
    <w:rsid w:val="00DB6E5A"/>
    <w:rsid w:val="00DB7CF8"/>
    <w:rsid w:val="00DC0043"/>
    <w:rsid w:val="00DC0BF1"/>
    <w:rsid w:val="00DC1F10"/>
    <w:rsid w:val="00DC2859"/>
    <w:rsid w:val="00DC3299"/>
    <w:rsid w:val="00DC3386"/>
    <w:rsid w:val="00DC50EC"/>
    <w:rsid w:val="00DC55B1"/>
    <w:rsid w:val="00DC659B"/>
    <w:rsid w:val="00DC6D14"/>
    <w:rsid w:val="00DC6D8E"/>
    <w:rsid w:val="00DD0A53"/>
    <w:rsid w:val="00DD1002"/>
    <w:rsid w:val="00DD10EB"/>
    <w:rsid w:val="00DD135C"/>
    <w:rsid w:val="00DD1E10"/>
    <w:rsid w:val="00DD32D0"/>
    <w:rsid w:val="00DD673E"/>
    <w:rsid w:val="00DD6A4B"/>
    <w:rsid w:val="00DD7266"/>
    <w:rsid w:val="00DD7A02"/>
    <w:rsid w:val="00DE100D"/>
    <w:rsid w:val="00DE13A2"/>
    <w:rsid w:val="00DE2981"/>
    <w:rsid w:val="00DE40E9"/>
    <w:rsid w:val="00DE4A56"/>
    <w:rsid w:val="00DE5CC5"/>
    <w:rsid w:val="00DE5D80"/>
    <w:rsid w:val="00DE7AE4"/>
    <w:rsid w:val="00DF019B"/>
    <w:rsid w:val="00DF3242"/>
    <w:rsid w:val="00DF3540"/>
    <w:rsid w:val="00DF43F0"/>
    <w:rsid w:val="00DF4DAE"/>
    <w:rsid w:val="00DF52F4"/>
    <w:rsid w:val="00DF5669"/>
    <w:rsid w:val="00DF5E1E"/>
    <w:rsid w:val="00DF73D0"/>
    <w:rsid w:val="00E00840"/>
    <w:rsid w:val="00E00934"/>
    <w:rsid w:val="00E00986"/>
    <w:rsid w:val="00E01F4A"/>
    <w:rsid w:val="00E02C49"/>
    <w:rsid w:val="00E033EA"/>
    <w:rsid w:val="00E03A8B"/>
    <w:rsid w:val="00E03EC0"/>
    <w:rsid w:val="00E04015"/>
    <w:rsid w:val="00E048CF"/>
    <w:rsid w:val="00E04D05"/>
    <w:rsid w:val="00E07128"/>
    <w:rsid w:val="00E07DCC"/>
    <w:rsid w:val="00E102A8"/>
    <w:rsid w:val="00E1096E"/>
    <w:rsid w:val="00E125E2"/>
    <w:rsid w:val="00E1344A"/>
    <w:rsid w:val="00E13A6E"/>
    <w:rsid w:val="00E13DEC"/>
    <w:rsid w:val="00E141B2"/>
    <w:rsid w:val="00E155DE"/>
    <w:rsid w:val="00E15E62"/>
    <w:rsid w:val="00E16F6C"/>
    <w:rsid w:val="00E17865"/>
    <w:rsid w:val="00E17F0D"/>
    <w:rsid w:val="00E20C79"/>
    <w:rsid w:val="00E2125A"/>
    <w:rsid w:val="00E23EF3"/>
    <w:rsid w:val="00E243F0"/>
    <w:rsid w:val="00E2595F"/>
    <w:rsid w:val="00E259C1"/>
    <w:rsid w:val="00E26014"/>
    <w:rsid w:val="00E2623E"/>
    <w:rsid w:val="00E2689C"/>
    <w:rsid w:val="00E26E18"/>
    <w:rsid w:val="00E26E8F"/>
    <w:rsid w:val="00E3005C"/>
    <w:rsid w:val="00E303BD"/>
    <w:rsid w:val="00E31CE5"/>
    <w:rsid w:val="00E32C94"/>
    <w:rsid w:val="00E330D3"/>
    <w:rsid w:val="00E3336D"/>
    <w:rsid w:val="00E351DE"/>
    <w:rsid w:val="00E3563D"/>
    <w:rsid w:val="00E3565F"/>
    <w:rsid w:val="00E36B22"/>
    <w:rsid w:val="00E40295"/>
    <w:rsid w:val="00E40C48"/>
    <w:rsid w:val="00E40D3B"/>
    <w:rsid w:val="00E412B2"/>
    <w:rsid w:val="00E42222"/>
    <w:rsid w:val="00E428D5"/>
    <w:rsid w:val="00E44481"/>
    <w:rsid w:val="00E450A3"/>
    <w:rsid w:val="00E4690D"/>
    <w:rsid w:val="00E46C6F"/>
    <w:rsid w:val="00E46CEE"/>
    <w:rsid w:val="00E4797A"/>
    <w:rsid w:val="00E47B33"/>
    <w:rsid w:val="00E47E7B"/>
    <w:rsid w:val="00E502A7"/>
    <w:rsid w:val="00E505AF"/>
    <w:rsid w:val="00E510A6"/>
    <w:rsid w:val="00E5161B"/>
    <w:rsid w:val="00E52623"/>
    <w:rsid w:val="00E5394A"/>
    <w:rsid w:val="00E55822"/>
    <w:rsid w:val="00E5635D"/>
    <w:rsid w:val="00E57182"/>
    <w:rsid w:val="00E57802"/>
    <w:rsid w:val="00E6264C"/>
    <w:rsid w:val="00E62A11"/>
    <w:rsid w:val="00E66B24"/>
    <w:rsid w:val="00E672A1"/>
    <w:rsid w:val="00E70A6D"/>
    <w:rsid w:val="00E70AB2"/>
    <w:rsid w:val="00E70D72"/>
    <w:rsid w:val="00E73009"/>
    <w:rsid w:val="00E73E3D"/>
    <w:rsid w:val="00E7609B"/>
    <w:rsid w:val="00E76DF2"/>
    <w:rsid w:val="00E776E0"/>
    <w:rsid w:val="00E77802"/>
    <w:rsid w:val="00E77FCC"/>
    <w:rsid w:val="00E81FE0"/>
    <w:rsid w:val="00E831B6"/>
    <w:rsid w:val="00E832D4"/>
    <w:rsid w:val="00E835C0"/>
    <w:rsid w:val="00E857AA"/>
    <w:rsid w:val="00E85C7B"/>
    <w:rsid w:val="00E85C9B"/>
    <w:rsid w:val="00E85CA7"/>
    <w:rsid w:val="00E874D9"/>
    <w:rsid w:val="00E876C9"/>
    <w:rsid w:val="00E90713"/>
    <w:rsid w:val="00E907B6"/>
    <w:rsid w:val="00E90B63"/>
    <w:rsid w:val="00E910BB"/>
    <w:rsid w:val="00E91F5D"/>
    <w:rsid w:val="00E920AF"/>
    <w:rsid w:val="00E92309"/>
    <w:rsid w:val="00E92D77"/>
    <w:rsid w:val="00E93A39"/>
    <w:rsid w:val="00E95569"/>
    <w:rsid w:val="00E95FB2"/>
    <w:rsid w:val="00E97BCA"/>
    <w:rsid w:val="00E97E40"/>
    <w:rsid w:val="00EA00A2"/>
    <w:rsid w:val="00EA0CB6"/>
    <w:rsid w:val="00EA148E"/>
    <w:rsid w:val="00EA1A53"/>
    <w:rsid w:val="00EA1EBC"/>
    <w:rsid w:val="00EA27F4"/>
    <w:rsid w:val="00EA4086"/>
    <w:rsid w:val="00EA42E4"/>
    <w:rsid w:val="00EA54F1"/>
    <w:rsid w:val="00EA5841"/>
    <w:rsid w:val="00EA5FD0"/>
    <w:rsid w:val="00EA7C2A"/>
    <w:rsid w:val="00EB2347"/>
    <w:rsid w:val="00EB30EE"/>
    <w:rsid w:val="00EB4118"/>
    <w:rsid w:val="00EB4487"/>
    <w:rsid w:val="00EB49A7"/>
    <w:rsid w:val="00EB5044"/>
    <w:rsid w:val="00EB5370"/>
    <w:rsid w:val="00EB571F"/>
    <w:rsid w:val="00EB5917"/>
    <w:rsid w:val="00EB6FC8"/>
    <w:rsid w:val="00EB728F"/>
    <w:rsid w:val="00EC102A"/>
    <w:rsid w:val="00EC12AC"/>
    <w:rsid w:val="00EC1407"/>
    <w:rsid w:val="00EC1F9B"/>
    <w:rsid w:val="00EC244F"/>
    <w:rsid w:val="00EC2FAC"/>
    <w:rsid w:val="00EC3407"/>
    <w:rsid w:val="00EC4CDE"/>
    <w:rsid w:val="00EC6154"/>
    <w:rsid w:val="00EC7D7F"/>
    <w:rsid w:val="00ED0DD5"/>
    <w:rsid w:val="00ED0FF0"/>
    <w:rsid w:val="00ED12EB"/>
    <w:rsid w:val="00ED1A29"/>
    <w:rsid w:val="00ED271E"/>
    <w:rsid w:val="00ED2FCF"/>
    <w:rsid w:val="00ED343C"/>
    <w:rsid w:val="00ED5AEE"/>
    <w:rsid w:val="00ED5D86"/>
    <w:rsid w:val="00EE03A9"/>
    <w:rsid w:val="00EE0754"/>
    <w:rsid w:val="00EE1257"/>
    <w:rsid w:val="00EE20AF"/>
    <w:rsid w:val="00EE22D1"/>
    <w:rsid w:val="00EE2FB5"/>
    <w:rsid w:val="00EE402A"/>
    <w:rsid w:val="00EE4B12"/>
    <w:rsid w:val="00EE5ACC"/>
    <w:rsid w:val="00EF0178"/>
    <w:rsid w:val="00EF1568"/>
    <w:rsid w:val="00EF18B9"/>
    <w:rsid w:val="00EF1D08"/>
    <w:rsid w:val="00EF2A9C"/>
    <w:rsid w:val="00EF32B0"/>
    <w:rsid w:val="00EF3F18"/>
    <w:rsid w:val="00EF41D4"/>
    <w:rsid w:val="00EF5DD8"/>
    <w:rsid w:val="00EF6094"/>
    <w:rsid w:val="00EF60D1"/>
    <w:rsid w:val="00EF6522"/>
    <w:rsid w:val="00EF67C7"/>
    <w:rsid w:val="00EF6A57"/>
    <w:rsid w:val="00EF7858"/>
    <w:rsid w:val="00EF7ABC"/>
    <w:rsid w:val="00F01289"/>
    <w:rsid w:val="00F01934"/>
    <w:rsid w:val="00F01D8A"/>
    <w:rsid w:val="00F037C4"/>
    <w:rsid w:val="00F04767"/>
    <w:rsid w:val="00F0694A"/>
    <w:rsid w:val="00F06C6F"/>
    <w:rsid w:val="00F10134"/>
    <w:rsid w:val="00F10B88"/>
    <w:rsid w:val="00F1193B"/>
    <w:rsid w:val="00F13DC3"/>
    <w:rsid w:val="00F1400D"/>
    <w:rsid w:val="00F144A0"/>
    <w:rsid w:val="00F20F53"/>
    <w:rsid w:val="00F2215F"/>
    <w:rsid w:val="00F22A5F"/>
    <w:rsid w:val="00F23907"/>
    <w:rsid w:val="00F2478B"/>
    <w:rsid w:val="00F2510A"/>
    <w:rsid w:val="00F253FD"/>
    <w:rsid w:val="00F25F72"/>
    <w:rsid w:val="00F26088"/>
    <w:rsid w:val="00F26FA8"/>
    <w:rsid w:val="00F3050F"/>
    <w:rsid w:val="00F314C3"/>
    <w:rsid w:val="00F320C2"/>
    <w:rsid w:val="00F33A44"/>
    <w:rsid w:val="00F34179"/>
    <w:rsid w:val="00F356D8"/>
    <w:rsid w:val="00F359F0"/>
    <w:rsid w:val="00F35A82"/>
    <w:rsid w:val="00F364E5"/>
    <w:rsid w:val="00F36F85"/>
    <w:rsid w:val="00F401DF"/>
    <w:rsid w:val="00F402AF"/>
    <w:rsid w:val="00F40E9A"/>
    <w:rsid w:val="00F425E0"/>
    <w:rsid w:val="00F4518F"/>
    <w:rsid w:val="00F45F36"/>
    <w:rsid w:val="00F45F86"/>
    <w:rsid w:val="00F47E4C"/>
    <w:rsid w:val="00F50D50"/>
    <w:rsid w:val="00F51CEB"/>
    <w:rsid w:val="00F54017"/>
    <w:rsid w:val="00F548E1"/>
    <w:rsid w:val="00F54964"/>
    <w:rsid w:val="00F557FD"/>
    <w:rsid w:val="00F561AC"/>
    <w:rsid w:val="00F56566"/>
    <w:rsid w:val="00F57070"/>
    <w:rsid w:val="00F61308"/>
    <w:rsid w:val="00F6306E"/>
    <w:rsid w:val="00F632CC"/>
    <w:rsid w:val="00F63CF8"/>
    <w:rsid w:val="00F64405"/>
    <w:rsid w:val="00F65473"/>
    <w:rsid w:val="00F654C6"/>
    <w:rsid w:val="00F65905"/>
    <w:rsid w:val="00F66D0C"/>
    <w:rsid w:val="00F670A6"/>
    <w:rsid w:val="00F670BC"/>
    <w:rsid w:val="00F6790E"/>
    <w:rsid w:val="00F67A4A"/>
    <w:rsid w:val="00F67D8C"/>
    <w:rsid w:val="00F701E4"/>
    <w:rsid w:val="00F7096F"/>
    <w:rsid w:val="00F7280B"/>
    <w:rsid w:val="00F728F7"/>
    <w:rsid w:val="00F72AA0"/>
    <w:rsid w:val="00F73080"/>
    <w:rsid w:val="00F7497C"/>
    <w:rsid w:val="00F749D8"/>
    <w:rsid w:val="00F76F12"/>
    <w:rsid w:val="00F800CC"/>
    <w:rsid w:val="00F80226"/>
    <w:rsid w:val="00F805F8"/>
    <w:rsid w:val="00F81CCF"/>
    <w:rsid w:val="00F82229"/>
    <w:rsid w:val="00F82AAF"/>
    <w:rsid w:val="00F8748F"/>
    <w:rsid w:val="00F9064B"/>
    <w:rsid w:val="00F9084D"/>
    <w:rsid w:val="00F90AF2"/>
    <w:rsid w:val="00F920F6"/>
    <w:rsid w:val="00F96915"/>
    <w:rsid w:val="00FA05B9"/>
    <w:rsid w:val="00FA0E24"/>
    <w:rsid w:val="00FA50D9"/>
    <w:rsid w:val="00FA53F8"/>
    <w:rsid w:val="00FA5E2E"/>
    <w:rsid w:val="00FA639A"/>
    <w:rsid w:val="00FA7F53"/>
    <w:rsid w:val="00FB0D11"/>
    <w:rsid w:val="00FB1B1B"/>
    <w:rsid w:val="00FB21B1"/>
    <w:rsid w:val="00FB322F"/>
    <w:rsid w:val="00FB4756"/>
    <w:rsid w:val="00FB4EDC"/>
    <w:rsid w:val="00FB5B8F"/>
    <w:rsid w:val="00FB5BD0"/>
    <w:rsid w:val="00FB6200"/>
    <w:rsid w:val="00FB78E8"/>
    <w:rsid w:val="00FB7CEA"/>
    <w:rsid w:val="00FC0680"/>
    <w:rsid w:val="00FC12F3"/>
    <w:rsid w:val="00FC4A24"/>
    <w:rsid w:val="00FC4E71"/>
    <w:rsid w:val="00FC7258"/>
    <w:rsid w:val="00FD12BB"/>
    <w:rsid w:val="00FD1E7F"/>
    <w:rsid w:val="00FD3755"/>
    <w:rsid w:val="00FD4073"/>
    <w:rsid w:val="00FD6004"/>
    <w:rsid w:val="00FD6D46"/>
    <w:rsid w:val="00FD6EDD"/>
    <w:rsid w:val="00FD7F16"/>
    <w:rsid w:val="00FE0231"/>
    <w:rsid w:val="00FE250E"/>
    <w:rsid w:val="00FE5102"/>
    <w:rsid w:val="00FE5DD9"/>
    <w:rsid w:val="00FE683D"/>
    <w:rsid w:val="00FE6F64"/>
    <w:rsid w:val="00FE6FFB"/>
    <w:rsid w:val="00FE7B5C"/>
    <w:rsid w:val="00FF16E4"/>
    <w:rsid w:val="00FF52A9"/>
    <w:rsid w:val="00FF5923"/>
    <w:rsid w:val="00FF5B72"/>
    <w:rsid w:val="00FF65D3"/>
    <w:rsid w:val="00FF690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27944"/>
    <w:rPr>
      <w:sz w:val="24"/>
      <w:szCs w:val="24"/>
      <w:lang w:val="da-DK"/>
    </w:rPr>
  </w:style>
  <w:style w:type="paragraph" w:styleId="Heading1">
    <w:name w:val="heading 1"/>
    <w:basedOn w:val="Normal"/>
    <w:next w:val="Normal"/>
    <w:link w:val="Heading1Char"/>
    <w:uiPriority w:val="99"/>
    <w:qFormat/>
    <w:rsid w:val="002055FC"/>
    <w:pPr>
      <w:outlineLvl w:val="0"/>
    </w:pPr>
    <w:rPr>
      <w:b/>
      <w:bCs/>
      <w:sz w:val="32"/>
      <w:szCs w:val="32"/>
      <w:lang w:val="en-US" w:eastAsia="en-US"/>
    </w:rPr>
  </w:style>
  <w:style w:type="paragraph" w:styleId="Heading2">
    <w:name w:val="heading 2"/>
    <w:basedOn w:val="Normal"/>
    <w:next w:val="Normal"/>
    <w:link w:val="Heading2Char"/>
    <w:uiPriority w:val="99"/>
    <w:qFormat/>
    <w:rsid w:val="00765A8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596691"/>
    <w:pPr>
      <w:keepNext/>
      <w:widowControl w:val="0"/>
      <w:overflowPunct w:val="0"/>
      <w:autoSpaceDE w:val="0"/>
      <w:autoSpaceDN w:val="0"/>
      <w:adjustRightInd w:val="0"/>
      <w:spacing w:before="240"/>
      <w:jc w:val="both"/>
      <w:textAlignment w:val="baseline"/>
      <w:outlineLvl w:val="2"/>
    </w:pPr>
    <w:rPr>
      <w:b/>
      <w:szCs w:val="20"/>
      <w:lang w:val="en-US" w:eastAsia="en-US"/>
    </w:rPr>
  </w:style>
  <w:style w:type="paragraph" w:styleId="Heading4">
    <w:name w:val="heading 4"/>
    <w:basedOn w:val="Normal"/>
    <w:next w:val="Normal"/>
    <w:link w:val="Heading4Char"/>
    <w:uiPriority w:val="99"/>
    <w:qFormat/>
    <w:rsid w:val="00B00F8D"/>
    <w:pPr>
      <w:keepNext/>
      <w:widowControl w:val="0"/>
      <w:tabs>
        <w:tab w:val="num" w:pos="864"/>
      </w:tabs>
      <w:spacing w:before="240" w:after="60"/>
      <w:ind w:left="864" w:hanging="864"/>
      <w:jc w:val="both"/>
      <w:outlineLvl w:val="3"/>
    </w:pPr>
    <w:rPr>
      <w:b/>
      <w:bCs/>
      <w:kern w:val="2"/>
      <w:sz w:val="28"/>
      <w:szCs w:val="28"/>
      <w:lang w:val="en-US"/>
    </w:rPr>
  </w:style>
  <w:style w:type="paragraph" w:styleId="Heading5">
    <w:name w:val="heading 5"/>
    <w:basedOn w:val="Normal"/>
    <w:next w:val="Normal"/>
    <w:link w:val="Heading5Char"/>
    <w:uiPriority w:val="99"/>
    <w:qFormat/>
    <w:rsid w:val="00B00F8D"/>
    <w:pPr>
      <w:widowControl w:val="0"/>
      <w:tabs>
        <w:tab w:val="num" w:pos="1008"/>
      </w:tabs>
      <w:spacing w:before="240" w:after="60"/>
      <w:ind w:left="1008" w:hanging="1008"/>
      <w:jc w:val="both"/>
      <w:outlineLvl w:val="4"/>
    </w:pPr>
    <w:rPr>
      <w:b/>
      <w:bCs/>
      <w:i/>
      <w:iCs/>
      <w:kern w:val="2"/>
      <w:sz w:val="26"/>
      <w:szCs w:val="26"/>
      <w:lang w:val="en-US"/>
    </w:rPr>
  </w:style>
  <w:style w:type="paragraph" w:styleId="Heading6">
    <w:name w:val="heading 6"/>
    <w:basedOn w:val="Normal"/>
    <w:next w:val="Normal"/>
    <w:link w:val="Heading6Char"/>
    <w:uiPriority w:val="99"/>
    <w:qFormat/>
    <w:rsid w:val="00B00F8D"/>
    <w:pPr>
      <w:widowControl w:val="0"/>
      <w:tabs>
        <w:tab w:val="num" w:pos="1152"/>
      </w:tabs>
      <w:spacing w:before="240" w:after="60"/>
      <w:ind w:left="1152" w:hanging="1152"/>
      <w:jc w:val="both"/>
      <w:outlineLvl w:val="5"/>
    </w:pPr>
    <w:rPr>
      <w:b/>
      <w:bCs/>
      <w:kern w:val="2"/>
      <w:sz w:val="22"/>
      <w:szCs w:val="22"/>
      <w:lang w:val="en-US"/>
    </w:rPr>
  </w:style>
  <w:style w:type="paragraph" w:styleId="Heading7">
    <w:name w:val="heading 7"/>
    <w:basedOn w:val="Normal"/>
    <w:next w:val="Normal"/>
    <w:link w:val="Heading7Char"/>
    <w:uiPriority w:val="99"/>
    <w:qFormat/>
    <w:rsid w:val="00B00F8D"/>
    <w:pPr>
      <w:widowControl w:val="0"/>
      <w:tabs>
        <w:tab w:val="num" w:pos="1296"/>
      </w:tabs>
      <w:spacing w:before="240" w:after="60"/>
      <w:ind w:left="1296" w:hanging="1296"/>
      <w:jc w:val="both"/>
      <w:outlineLvl w:val="6"/>
    </w:pPr>
    <w:rPr>
      <w:kern w:val="2"/>
      <w:lang w:val="en-US"/>
    </w:rPr>
  </w:style>
  <w:style w:type="paragraph" w:styleId="Heading8">
    <w:name w:val="heading 8"/>
    <w:basedOn w:val="Normal"/>
    <w:next w:val="Normal"/>
    <w:link w:val="Heading8Char"/>
    <w:uiPriority w:val="99"/>
    <w:qFormat/>
    <w:rsid w:val="00B00F8D"/>
    <w:pPr>
      <w:widowControl w:val="0"/>
      <w:tabs>
        <w:tab w:val="num" w:pos="1440"/>
      </w:tabs>
      <w:spacing w:before="240" w:after="60"/>
      <w:ind w:left="1440" w:hanging="1440"/>
      <w:jc w:val="both"/>
      <w:outlineLvl w:val="7"/>
    </w:pPr>
    <w:rPr>
      <w:i/>
      <w:iCs/>
      <w:kern w:val="2"/>
      <w:lang w:val="en-US"/>
    </w:rPr>
  </w:style>
  <w:style w:type="paragraph" w:styleId="Heading9">
    <w:name w:val="heading 9"/>
    <w:basedOn w:val="Normal"/>
    <w:next w:val="Normal"/>
    <w:link w:val="Heading9Char"/>
    <w:uiPriority w:val="99"/>
    <w:qFormat/>
    <w:rsid w:val="00B00F8D"/>
    <w:pPr>
      <w:widowControl w:val="0"/>
      <w:tabs>
        <w:tab w:val="num" w:pos="1584"/>
      </w:tabs>
      <w:spacing w:before="240" w:after="60"/>
      <w:ind w:left="1584" w:hanging="1584"/>
      <w:jc w:val="both"/>
      <w:outlineLvl w:val="8"/>
    </w:pPr>
    <w:rPr>
      <w:rFonts w:ascii="Arial" w:hAnsi="Arial" w:cs="Arial"/>
      <w:kern w:val="2"/>
      <w:sz w:val="22"/>
      <w:szCs w:val="22"/>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055FC"/>
    <w:rPr>
      <w:rFonts w:cs="Times New Roman"/>
      <w:b/>
      <w:bCs/>
      <w:sz w:val="32"/>
      <w:szCs w:val="32"/>
      <w:lang w:eastAsia="en-US"/>
    </w:rPr>
  </w:style>
  <w:style w:type="character" w:customStyle="1" w:styleId="Heading2Char">
    <w:name w:val="Heading 2 Char"/>
    <w:basedOn w:val="DefaultParagraphFont"/>
    <w:link w:val="Heading2"/>
    <w:uiPriority w:val="99"/>
    <w:semiHidden/>
    <w:locked/>
    <w:rsid w:val="007462C6"/>
    <w:rPr>
      <w:rFonts w:ascii="Cambria" w:eastAsia="宋体" w:hAnsi="Cambria" w:cs="Times New Roman"/>
      <w:b/>
      <w:bCs/>
      <w:i/>
      <w:iCs/>
      <w:sz w:val="28"/>
      <w:szCs w:val="28"/>
      <w:lang w:val="da-DK"/>
    </w:rPr>
  </w:style>
  <w:style w:type="character" w:customStyle="1" w:styleId="Heading3Char">
    <w:name w:val="Heading 3 Char"/>
    <w:basedOn w:val="DefaultParagraphFont"/>
    <w:link w:val="Heading3"/>
    <w:uiPriority w:val="99"/>
    <w:locked/>
    <w:rsid w:val="00596691"/>
    <w:rPr>
      <w:rFonts w:cs="Times New Roman"/>
      <w:b/>
      <w:sz w:val="24"/>
      <w:lang w:val="en-US" w:eastAsia="en-US" w:bidi="ar-SA"/>
    </w:rPr>
  </w:style>
  <w:style w:type="character" w:customStyle="1" w:styleId="Heading4Char">
    <w:name w:val="Heading 4 Char"/>
    <w:basedOn w:val="DefaultParagraphFont"/>
    <w:link w:val="Heading4"/>
    <w:uiPriority w:val="99"/>
    <w:semiHidden/>
    <w:locked/>
    <w:rsid w:val="007462C6"/>
    <w:rPr>
      <w:rFonts w:ascii="Calibri" w:eastAsia="宋体" w:hAnsi="Calibri" w:cs="Times New Roman"/>
      <w:b/>
      <w:bCs/>
      <w:sz w:val="28"/>
      <w:szCs w:val="28"/>
      <w:lang w:val="da-DK"/>
    </w:rPr>
  </w:style>
  <w:style w:type="character" w:customStyle="1" w:styleId="Heading5Char">
    <w:name w:val="Heading 5 Char"/>
    <w:basedOn w:val="DefaultParagraphFont"/>
    <w:link w:val="Heading5"/>
    <w:uiPriority w:val="99"/>
    <w:semiHidden/>
    <w:locked/>
    <w:rsid w:val="007462C6"/>
    <w:rPr>
      <w:rFonts w:ascii="Calibri" w:eastAsia="宋体" w:hAnsi="Calibri" w:cs="Times New Roman"/>
      <w:b/>
      <w:bCs/>
      <w:i/>
      <w:iCs/>
      <w:sz w:val="26"/>
      <w:szCs w:val="26"/>
      <w:lang w:val="da-DK"/>
    </w:rPr>
  </w:style>
  <w:style w:type="character" w:customStyle="1" w:styleId="Heading6Char">
    <w:name w:val="Heading 6 Char"/>
    <w:basedOn w:val="DefaultParagraphFont"/>
    <w:link w:val="Heading6"/>
    <w:uiPriority w:val="99"/>
    <w:semiHidden/>
    <w:locked/>
    <w:rsid w:val="007462C6"/>
    <w:rPr>
      <w:rFonts w:ascii="Calibri" w:eastAsia="宋体" w:hAnsi="Calibri" w:cs="Times New Roman"/>
      <w:b/>
      <w:bCs/>
      <w:lang w:val="da-DK"/>
    </w:rPr>
  </w:style>
  <w:style w:type="character" w:customStyle="1" w:styleId="Heading7Char">
    <w:name w:val="Heading 7 Char"/>
    <w:basedOn w:val="DefaultParagraphFont"/>
    <w:link w:val="Heading7"/>
    <w:uiPriority w:val="99"/>
    <w:semiHidden/>
    <w:locked/>
    <w:rsid w:val="007462C6"/>
    <w:rPr>
      <w:rFonts w:ascii="Calibri" w:eastAsia="宋体" w:hAnsi="Calibri" w:cs="Times New Roman"/>
      <w:sz w:val="24"/>
      <w:szCs w:val="24"/>
      <w:lang w:val="da-DK"/>
    </w:rPr>
  </w:style>
  <w:style w:type="character" w:customStyle="1" w:styleId="Heading8Char">
    <w:name w:val="Heading 8 Char"/>
    <w:basedOn w:val="DefaultParagraphFont"/>
    <w:link w:val="Heading8"/>
    <w:uiPriority w:val="99"/>
    <w:semiHidden/>
    <w:locked/>
    <w:rsid w:val="007462C6"/>
    <w:rPr>
      <w:rFonts w:ascii="Calibri" w:eastAsia="宋体" w:hAnsi="Calibri" w:cs="Times New Roman"/>
      <w:i/>
      <w:iCs/>
      <w:sz w:val="24"/>
      <w:szCs w:val="24"/>
      <w:lang w:val="da-DK"/>
    </w:rPr>
  </w:style>
  <w:style w:type="character" w:customStyle="1" w:styleId="Heading9Char">
    <w:name w:val="Heading 9 Char"/>
    <w:basedOn w:val="DefaultParagraphFont"/>
    <w:link w:val="Heading9"/>
    <w:uiPriority w:val="99"/>
    <w:semiHidden/>
    <w:locked/>
    <w:rsid w:val="007462C6"/>
    <w:rPr>
      <w:rFonts w:ascii="Cambria" w:eastAsia="宋体" w:hAnsi="Cambria" w:cs="Times New Roman"/>
      <w:lang w:val="da-DK"/>
    </w:rPr>
  </w:style>
  <w:style w:type="table" w:styleId="TableGrid">
    <w:name w:val="Table Grid"/>
    <w:basedOn w:val="TableNormal"/>
    <w:uiPriority w:val="99"/>
    <w:rsid w:val="00AE0E61"/>
    <w:pPr>
      <w:widowControl w:val="0"/>
      <w:overflowPunct w:val="0"/>
      <w:autoSpaceDE w:val="0"/>
      <w:autoSpaceDN w:val="0"/>
      <w:adjustRightInd w:val="0"/>
      <w:textAlignment w:val="baseline"/>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AE0892"/>
    <w:pPr>
      <w:tabs>
        <w:tab w:val="left" w:pos="432"/>
        <w:tab w:val="left" w:pos="720"/>
      </w:tabs>
      <w:overflowPunct w:val="0"/>
      <w:autoSpaceDE w:val="0"/>
      <w:autoSpaceDN w:val="0"/>
      <w:adjustRightInd w:val="0"/>
      <w:spacing w:after="160"/>
      <w:jc w:val="both"/>
      <w:textAlignment w:val="baseline"/>
    </w:pPr>
    <w:rPr>
      <w:szCs w:val="20"/>
      <w:lang w:val="en-US" w:eastAsia="en-US"/>
    </w:rPr>
  </w:style>
  <w:style w:type="character" w:customStyle="1" w:styleId="BodyTextChar">
    <w:name w:val="Body Text Char"/>
    <w:basedOn w:val="DefaultParagraphFont"/>
    <w:link w:val="BodyText"/>
    <w:uiPriority w:val="99"/>
    <w:locked/>
    <w:rsid w:val="00AE0892"/>
    <w:rPr>
      <w:rFonts w:cs="Times New Roman"/>
      <w:sz w:val="24"/>
      <w:lang w:val="en-US" w:eastAsia="en-US" w:bidi="ar-SA"/>
    </w:rPr>
  </w:style>
  <w:style w:type="paragraph" w:styleId="Footer">
    <w:name w:val="footer"/>
    <w:basedOn w:val="Normal"/>
    <w:link w:val="FooterChar"/>
    <w:uiPriority w:val="99"/>
    <w:rsid w:val="00800167"/>
    <w:pPr>
      <w:tabs>
        <w:tab w:val="center" w:pos="4153"/>
        <w:tab w:val="right" w:pos="8306"/>
      </w:tabs>
    </w:pPr>
  </w:style>
  <w:style w:type="character" w:customStyle="1" w:styleId="FooterChar">
    <w:name w:val="Footer Char"/>
    <w:basedOn w:val="DefaultParagraphFont"/>
    <w:link w:val="Footer"/>
    <w:uiPriority w:val="99"/>
    <w:semiHidden/>
    <w:locked/>
    <w:rsid w:val="007462C6"/>
    <w:rPr>
      <w:rFonts w:cs="Times New Roman"/>
      <w:sz w:val="24"/>
      <w:szCs w:val="24"/>
      <w:lang w:val="da-DK"/>
    </w:rPr>
  </w:style>
  <w:style w:type="character" w:styleId="PageNumber">
    <w:name w:val="page number"/>
    <w:basedOn w:val="DefaultParagraphFont"/>
    <w:uiPriority w:val="99"/>
    <w:rsid w:val="00800167"/>
    <w:rPr>
      <w:rFonts w:cs="Times New Roman"/>
    </w:rPr>
  </w:style>
  <w:style w:type="paragraph" w:styleId="Header">
    <w:name w:val="header"/>
    <w:basedOn w:val="Normal"/>
    <w:link w:val="HeaderChar"/>
    <w:uiPriority w:val="99"/>
    <w:rsid w:val="00800167"/>
    <w:pPr>
      <w:tabs>
        <w:tab w:val="center" w:pos="4153"/>
        <w:tab w:val="right" w:pos="8306"/>
      </w:tabs>
    </w:pPr>
  </w:style>
  <w:style w:type="character" w:customStyle="1" w:styleId="HeaderChar">
    <w:name w:val="Header Char"/>
    <w:basedOn w:val="DefaultParagraphFont"/>
    <w:link w:val="Header"/>
    <w:uiPriority w:val="99"/>
    <w:locked/>
    <w:rsid w:val="00BD27C5"/>
    <w:rPr>
      <w:rFonts w:cs="Times New Roman"/>
      <w:sz w:val="24"/>
      <w:szCs w:val="24"/>
      <w:lang w:val="da-DK"/>
    </w:rPr>
  </w:style>
  <w:style w:type="paragraph" w:styleId="HTMLPreformatted">
    <w:name w:val="HTML Preformatted"/>
    <w:basedOn w:val="Normal"/>
    <w:link w:val="HTMLPreformattedChar"/>
    <w:uiPriority w:val="99"/>
    <w:rsid w:val="006A6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en-US" w:eastAsia="ko-KR"/>
    </w:rPr>
  </w:style>
  <w:style w:type="character" w:customStyle="1" w:styleId="HTMLPreformattedChar">
    <w:name w:val="HTML Preformatted Char"/>
    <w:basedOn w:val="DefaultParagraphFont"/>
    <w:link w:val="HTMLPreformatted"/>
    <w:uiPriority w:val="99"/>
    <w:semiHidden/>
    <w:locked/>
    <w:rsid w:val="007462C6"/>
    <w:rPr>
      <w:rFonts w:ascii="Courier New" w:hAnsi="Courier New" w:cs="Courier New"/>
      <w:sz w:val="20"/>
      <w:szCs w:val="20"/>
      <w:lang w:val="da-DK"/>
    </w:rPr>
  </w:style>
  <w:style w:type="paragraph" w:styleId="BalloonText">
    <w:name w:val="Balloon Text"/>
    <w:basedOn w:val="Normal"/>
    <w:link w:val="BalloonTextChar"/>
    <w:uiPriority w:val="99"/>
    <w:rsid w:val="00BD27C5"/>
    <w:rPr>
      <w:rFonts w:ascii="Tahoma" w:hAnsi="Tahoma" w:cs="Tahoma"/>
      <w:sz w:val="16"/>
      <w:szCs w:val="16"/>
    </w:rPr>
  </w:style>
  <w:style w:type="character" w:customStyle="1" w:styleId="BalloonTextChar">
    <w:name w:val="Balloon Text Char"/>
    <w:basedOn w:val="DefaultParagraphFont"/>
    <w:link w:val="BalloonText"/>
    <w:uiPriority w:val="99"/>
    <w:locked/>
    <w:rsid w:val="00BD27C5"/>
    <w:rPr>
      <w:rFonts w:ascii="Tahoma" w:hAnsi="Tahoma" w:cs="Tahoma"/>
      <w:sz w:val="16"/>
      <w:szCs w:val="16"/>
      <w:lang w:val="da-DK"/>
    </w:rPr>
  </w:style>
  <w:style w:type="character" w:styleId="Emphasis">
    <w:name w:val="Emphasis"/>
    <w:basedOn w:val="DefaultParagraphFont"/>
    <w:uiPriority w:val="99"/>
    <w:qFormat/>
    <w:rsid w:val="000E0458"/>
    <w:rPr>
      <w:rFonts w:cs="Times New Roman"/>
      <w:i/>
      <w:iCs/>
    </w:rPr>
  </w:style>
  <w:style w:type="character" w:styleId="Strong">
    <w:name w:val="Strong"/>
    <w:basedOn w:val="DefaultParagraphFont"/>
    <w:uiPriority w:val="99"/>
    <w:qFormat/>
    <w:rsid w:val="004B0D8C"/>
    <w:rPr>
      <w:rFonts w:cs="Times New Roman"/>
      <w:b/>
      <w:bCs/>
    </w:rPr>
  </w:style>
  <w:style w:type="character" w:styleId="Hyperlink">
    <w:name w:val="Hyperlink"/>
    <w:basedOn w:val="DefaultParagraphFont"/>
    <w:uiPriority w:val="99"/>
    <w:rsid w:val="003753E6"/>
    <w:rPr>
      <w:rFonts w:cs="Times New Roman"/>
      <w:color w:val="0000FF"/>
      <w:u w:val="single"/>
    </w:rPr>
  </w:style>
  <w:style w:type="paragraph" w:styleId="Caption">
    <w:name w:val="caption"/>
    <w:basedOn w:val="Normal"/>
    <w:next w:val="Normal"/>
    <w:uiPriority w:val="99"/>
    <w:qFormat/>
    <w:rsid w:val="007E7C99"/>
    <w:rPr>
      <w:b/>
      <w:bCs/>
      <w:sz w:val="20"/>
      <w:szCs w:val="20"/>
    </w:rPr>
  </w:style>
  <w:style w:type="character" w:styleId="FollowedHyperlink">
    <w:name w:val="FollowedHyperlink"/>
    <w:basedOn w:val="DefaultParagraphFont"/>
    <w:uiPriority w:val="99"/>
    <w:rsid w:val="00A6536C"/>
    <w:rPr>
      <w:rFonts w:cs="Times New Roman"/>
      <w:color w:val="800080"/>
      <w:u w:val="single"/>
    </w:rPr>
  </w:style>
  <w:style w:type="paragraph" w:styleId="BodyTextIndent">
    <w:name w:val="Body Text Indent"/>
    <w:basedOn w:val="Normal"/>
    <w:link w:val="BodyTextIndentChar"/>
    <w:uiPriority w:val="99"/>
    <w:rsid w:val="00B00F8D"/>
    <w:pPr>
      <w:widowControl w:val="0"/>
      <w:spacing w:after="120"/>
      <w:ind w:leftChars="200" w:left="420"/>
      <w:jc w:val="both"/>
    </w:pPr>
    <w:rPr>
      <w:kern w:val="2"/>
      <w:sz w:val="21"/>
      <w:lang w:val="en-US"/>
    </w:rPr>
  </w:style>
  <w:style w:type="character" w:customStyle="1" w:styleId="BodyTextIndentChar">
    <w:name w:val="Body Text Indent Char"/>
    <w:basedOn w:val="DefaultParagraphFont"/>
    <w:link w:val="BodyTextIndent"/>
    <w:uiPriority w:val="99"/>
    <w:semiHidden/>
    <w:locked/>
    <w:rsid w:val="007462C6"/>
    <w:rPr>
      <w:rFonts w:cs="Times New Roman"/>
      <w:sz w:val="24"/>
      <w:szCs w:val="24"/>
      <w:lang w:val="da-DK"/>
    </w:rPr>
  </w:style>
  <w:style w:type="paragraph" w:customStyle="1" w:styleId="Table">
    <w:name w:val="Table"/>
    <w:basedOn w:val="Normal"/>
    <w:uiPriority w:val="99"/>
    <w:rsid w:val="00B00F8D"/>
    <w:pPr>
      <w:jc w:val="center"/>
    </w:pPr>
    <w:rPr>
      <w:b/>
      <w:bCs/>
      <w:sz w:val="20"/>
      <w:lang w:val="en-US" w:eastAsia="en-US"/>
    </w:rPr>
  </w:style>
  <w:style w:type="paragraph" w:customStyle="1" w:styleId="Figures">
    <w:name w:val="Figures"/>
    <w:basedOn w:val="TableofFigures"/>
    <w:next w:val="TableofFigures"/>
    <w:link w:val="FiguresChar"/>
    <w:uiPriority w:val="99"/>
    <w:rsid w:val="00B00F8D"/>
    <w:pPr>
      <w:spacing w:line="360" w:lineRule="auto"/>
      <w:jc w:val="center"/>
    </w:pPr>
    <w:rPr>
      <w:b/>
      <w:bCs/>
    </w:rPr>
  </w:style>
  <w:style w:type="paragraph" w:styleId="TableofFigures">
    <w:name w:val="table of figures"/>
    <w:basedOn w:val="Normal"/>
    <w:next w:val="Normal"/>
    <w:uiPriority w:val="99"/>
    <w:rsid w:val="00B00F8D"/>
    <w:rPr>
      <w:lang w:val="en-US" w:eastAsia="en-US"/>
    </w:rPr>
  </w:style>
  <w:style w:type="character" w:customStyle="1" w:styleId="FiguresChar">
    <w:name w:val="Figures Char"/>
    <w:basedOn w:val="BodyTextChar"/>
    <w:link w:val="Figures"/>
    <w:uiPriority w:val="99"/>
    <w:locked/>
    <w:rsid w:val="00B00F8D"/>
    <w:rPr>
      <w:rFonts w:eastAsia="Times New Roman"/>
      <w:b/>
      <w:bCs/>
      <w:szCs w:val="24"/>
    </w:rPr>
  </w:style>
  <w:style w:type="paragraph" w:customStyle="1" w:styleId="StyleTable12ptNotBold">
    <w:name w:val="Style Table + 12 pt Not Bold"/>
    <w:basedOn w:val="Table"/>
    <w:uiPriority w:val="99"/>
    <w:rsid w:val="00B00F8D"/>
    <w:rPr>
      <w:b w:val="0"/>
      <w:bCs w:val="0"/>
      <w:sz w:val="24"/>
    </w:rPr>
  </w:style>
  <w:style w:type="paragraph" w:styleId="DocumentMap">
    <w:name w:val="Document Map"/>
    <w:basedOn w:val="Normal"/>
    <w:link w:val="DocumentMapChar"/>
    <w:uiPriority w:val="99"/>
    <w:semiHidden/>
    <w:rsid w:val="00B00F8D"/>
    <w:pPr>
      <w:widowControl w:val="0"/>
      <w:shd w:val="clear" w:color="auto" w:fill="000080"/>
      <w:jc w:val="both"/>
    </w:pPr>
    <w:rPr>
      <w:kern w:val="2"/>
      <w:sz w:val="21"/>
      <w:lang w:val="en-US"/>
    </w:rPr>
  </w:style>
  <w:style w:type="character" w:customStyle="1" w:styleId="DocumentMapChar">
    <w:name w:val="Document Map Char"/>
    <w:basedOn w:val="DefaultParagraphFont"/>
    <w:link w:val="DocumentMap"/>
    <w:uiPriority w:val="99"/>
    <w:semiHidden/>
    <w:locked/>
    <w:rsid w:val="007462C6"/>
    <w:rPr>
      <w:rFonts w:cs="Times New Roman"/>
      <w:sz w:val="2"/>
      <w:lang w:val="da-DK"/>
    </w:rPr>
  </w:style>
  <w:style w:type="character" w:styleId="CommentReference">
    <w:name w:val="annotation reference"/>
    <w:basedOn w:val="DefaultParagraphFont"/>
    <w:uiPriority w:val="99"/>
    <w:semiHidden/>
    <w:rsid w:val="00B00F8D"/>
    <w:rPr>
      <w:rFonts w:cs="Times New Roman"/>
      <w:sz w:val="16"/>
      <w:szCs w:val="16"/>
    </w:rPr>
  </w:style>
  <w:style w:type="paragraph" w:styleId="CommentText">
    <w:name w:val="annotation text"/>
    <w:basedOn w:val="Normal"/>
    <w:link w:val="CommentTextChar"/>
    <w:uiPriority w:val="99"/>
    <w:semiHidden/>
    <w:rsid w:val="00B00F8D"/>
    <w:pPr>
      <w:widowControl w:val="0"/>
      <w:jc w:val="both"/>
    </w:pPr>
    <w:rPr>
      <w:kern w:val="2"/>
      <w:sz w:val="20"/>
      <w:szCs w:val="20"/>
      <w:lang w:val="en-US"/>
    </w:rPr>
  </w:style>
  <w:style w:type="character" w:customStyle="1" w:styleId="CommentTextChar">
    <w:name w:val="Comment Text Char"/>
    <w:basedOn w:val="DefaultParagraphFont"/>
    <w:link w:val="CommentText"/>
    <w:uiPriority w:val="99"/>
    <w:locked/>
    <w:rsid w:val="00B00F8D"/>
    <w:rPr>
      <w:rFonts w:cs="Times New Roman"/>
      <w:sz w:val="20"/>
      <w:szCs w:val="20"/>
    </w:rPr>
  </w:style>
  <w:style w:type="paragraph" w:styleId="CommentSubject">
    <w:name w:val="annotation subject"/>
    <w:basedOn w:val="CommentText"/>
    <w:next w:val="CommentText"/>
    <w:link w:val="CommentSubjectChar"/>
    <w:uiPriority w:val="99"/>
    <w:semiHidden/>
    <w:rsid w:val="00B00F8D"/>
    <w:rPr>
      <w:b/>
      <w:bCs/>
    </w:rPr>
  </w:style>
  <w:style w:type="character" w:customStyle="1" w:styleId="CommentSubjectChar">
    <w:name w:val="Comment Subject Char"/>
    <w:basedOn w:val="CommentTextChar"/>
    <w:link w:val="CommentSubject"/>
    <w:uiPriority w:val="99"/>
    <w:semiHidden/>
    <w:locked/>
    <w:rsid w:val="007462C6"/>
    <w:rPr>
      <w:b/>
      <w:bCs/>
      <w:lang w:val="da-DK"/>
    </w:rPr>
  </w:style>
  <w:style w:type="paragraph" w:customStyle="1" w:styleId="bullets">
    <w:name w:val="bullets"/>
    <w:basedOn w:val="Normal"/>
    <w:uiPriority w:val="99"/>
    <w:rsid w:val="00B00F8D"/>
    <w:pPr>
      <w:tabs>
        <w:tab w:val="num" w:pos="2650"/>
      </w:tabs>
      <w:spacing w:after="240" w:line="360" w:lineRule="auto"/>
      <w:ind w:left="2650" w:hanging="360"/>
    </w:pPr>
    <w:rPr>
      <w:lang w:val="en-US" w:eastAsia="en-US"/>
    </w:rPr>
  </w:style>
  <w:style w:type="paragraph" w:customStyle="1" w:styleId="-bullet2">
    <w:name w:val="- bullet2"/>
    <w:basedOn w:val="Normal"/>
    <w:uiPriority w:val="99"/>
    <w:rsid w:val="00B00F8D"/>
    <w:pPr>
      <w:tabs>
        <w:tab w:val="num" w:pos="3615"/>
      </w:tabs>
      <w:spacing w:line="360" w:lineRule="auto"/>
      <w:ind w:left="3614" w:hanging="360"/>
    </w:pPr>
    <w:rPr>
      <w:lang w:val="en-US" w:eastAsia="en-US"/>
    </w:rPr>
  </w:style>
  <w:style w:type="paragraph" w:customStyle="1" w:styleId="Normal-notab">
    <w:name w:val="Normal-no tab"/>
    <w:basedOn w:val="Normal"/>
    <w:uiPriority w:val="99"/>
    <w:rsid w:val="00B00F8D"/>
    <w:pPr>
      <w:spacing w:after="240" w:line="360" w:lineRule="auto"/>
    </w:pPr>
    <w:rPr>
      <w:caps/>
      <w:lang w:val="en-US" w:eastAsia="en-US"/>
    </w:rPr>
  </w:style>
  <w:style w:type="paragraph" w:styleId="Index1">
    <w:name w:val="index 1"/>
    <w:basedOn w:val="Normal"/>
    <w:next w:val="Normal"/>
    <w:uiPriority w:val="99"/>
    <w:semiHidden/>
    <w:rsid w:val="00B00F8D"/>
    <w:pPr>
      <w:spacing w:after="240" w:line="360" w:lineRule="auto"/>
      <w:ind w:left="240" w:hanging="240"/>
    </w:pPr>
    <w:rPr>
      <w:lang w:val="en-US" w:eastAsia="en-US"/>
    </w:rPr>
  </w:style>
  <w:style w:type="paragraph" w:customStyle="1" w:styleId="1">
    <w:name w:val="1"/>
    <w:basedOn w:val="Normal"/>
    <w:uiPriority w:val="99"/>
    <w:rsid w:val="00B00F8D"/>
    <w:pPr>
      <w:spacing w:after="240" w:line="360" w:lineRule="auto"/>
      <w:ind w:firstLine="1440"/>
    </w:pPr>
    <w:rPr>
      <w:lang w:val="en-US" w:eastAsia="en-US"/>
    </w:rPr>
  </w:style>
  <w:style w:type="paragraph" w:customStyle="1" w:styleId="StyleHeading2TimesNewRoman">
    <w:name w:val="Style Heading 2 + Times New Roman"/>
    <w:basedOn w:val="Heading2"/>
    <w:uiPriority w:val="99"/>
    <w:rsid w:val="00B00F8D"/>
    <w:pPr>
      <w:numPr>
        <w:ilvl w:val="1"/>
      </w:numPr>
      <w:tabs>
        <w:tab w:val="num" w:pos="1080"/>
      </w:tabs>
      <w:jc w:val="center"/>
    </w:pPr>
    <w:rPr>
      <w:rFonts w:ascii="Times New Roman" w:hAnsi="Times New Roman"/>
      <w:b w:val="0"/>
      <w:i w:val="0"/>
      <w:iCs w:val="0"/>
      <w:sz w:val="24"/>
      <w:lang w:val="en-US" w:eastAsia="en-US"/>
    </w:rPr>
  </w:style>
  <w:style w:type="paragraph" w:customStyle="1" w:styleId="Style2">
    <w:name w:val="Style2"/>
    <w:basedOn w:val="TOC1"/>
    <w:link w:val="Style2Char"/>
    <w:uiPriority w:val="99"/>
    <w:rsid w:val="00B00F8D"/>
    <w:pPr>
      <w:widowControl/>
      <w:jc w:val="center"/>
    </w:pPr>
    <w:rPr>
      <w:b/>
      <w:kern w:val="0"/>
      <w:sz w:val="24"/>
      <w:lang w:eastAsia="en-US"/>
    </w:rPr>
  </w:style>
  <w:style w:type="paragraph" w:styleId="TOC1">
    <w:name w:val="toc 1"/>
    <w:basedOn w:val="Normal"/>
    <w:next w:val="Normal"/>
    <w:autoRedefine/>
    <w:uiPriority w:val="99"/>
    <w:rsid w:val="00B00F8D"/>
    <w:pPr>
      <w:widowControl w:val="0"/>
      <w:jc w:val="both"/>
    </w:pPr>
    <w:rPr>
      <w:kern w:val="2"/>
      <w:sz w:val="21"/>
      <w:lang w:val="en-US"/>
    </w:rPr>
  </w:style>
  <w:style w:type="character" w:customStyle="1" w:styleId="Style2Char">
    <w:name w:val="Style2 Char"/>
    <w:basedOn w:val="BodyTextChar"/>
    <w:link w:val="Style2"/>
    <w:uiPriority w:val="99"/>
    <w:locked/>
    <w:rsid w:val="00B00F8D"/>
    <w:rPr>
      <w:b/>
      <w:szCs w:val="24"/>
    </w:rPr>
  </w:style>
  <w:style w:type="paragraph" w:customStyle="1" w:styleId="Style3">
    <w:name w:val="Style3"/>
    <w:basedOn w:val="Normal"/>
    <w:link w:val="Style3Char"/>
    <w:uiPriority w:val="99"/>
    <w:rsid w:val="00B00F8D"/>
    <w:pPr>
      <w:jc w:val="center"/>
    </w:pPr>
    <w:rPr>
      <w:b/>
      <w:lang w:val="en-US" w:eastAsia="en-US"/>
    </w:rPr>
  </w:style>
  <w:style w:type="character" w:customStyle="1" w:styleId="Style3Char">
    <w:name w:val="Style3 Char"/>
    <w:basedOn w:val="DefaultParagraphFont"/>
    <w:link w:val="Style3"/>
    <w:uiPriority w:val="99"/>
    <w:locked/>
    <w:rsid w:val="00B00F8D"/>
    <w:rPr>
      <w:rFonts w:cs="Times New Roman"/>
      <w:b/>
      <w:sz w:val="24"/>
      <w:szCs w:val="24"/>
      <w:lang w:val="en-US" w:eastAsia="en-US" w:bidi="ar-SA"/>
    </w:rPr>
  </w:style>
  <w:style w:type="paragraph" w:customStyle="1" w:styleId="NCHRPChapterTitle">
    <w:name w:val="NCHRP Chapter Title"/>
    <w:basedOn w:val="Normal"/>
    <w:next w:val="Normal"/>
    <w:uiPriority w:val="99"/>
    <w:rsid w:val="00B00F8D"/>
    <w:pPr>
      <w:spacing w:after="100"/>
      <w:jc w:val="center"/>
    </w:pPr>
    <w:rPr>
      <w:rFonts w:ascii="Cambria" w:hAnsi="Cambria"/>
      <w:b/>
      <w:sz w:val="32"/>
      <w:szCs w:val="22"/>
      <w:lang w:val="en-US" w:eastAsia="en-US"/>
    </w:rPr>
  </w:style>
  <w:style w:type="paragraph" w:customStyle="1" w:styleId="NCHRPFigure">
    <w:name w:val="NCHRP Figure"/>
    <w:basedOn w:val="Normal"/>
    <w:uiPriority w:val="99"/>
    <w:rsid w:val="00B00F8D"/>
    <w:pPr>
      <w:spacing w:after="100" w:line="276" w:lineRule="auto"/>
    </w:pPr>
    <w:rPr>
      <w:rFonts w:ascii="Calibri" w:hAnsi="Calibri"/>
      <w:sz w:val="22"/>
      <w:szCs w:val="22"/>
      <w:lang w:val="en-US" w:eastAsia="en-US"/>
    </w:rPr>
  </w:style>
  <w:style w:type="paragraph" w:customStyle="1" w:styleId="NCHRPTable">
    <w:name w:val="NCHRP Table"/>
    <w:basedOn w:val="Normal"/>
    <w:uiPriority w:val="99"/>
    <w:rsid w:val="00B00F8D"/>
    <w:pPr>
      <w:spacing w:after="100" w:line="276" w:lineRule="auto"/>
    </w:pPr>
    <w:rPr>
      <w:rFonts w:ascii="Calibri" w:hAnsi="Calibri"/>
      <w:sz w:val="22"/>
      <w:szCs w:val="22"/>
      <w:lang w:val="en-US" w:eastAsia="en-US"/>
    </w:rPr>
  </w:style>
  <w:style w:type="paragraph" w:customStyle="1" w:styleId="NCHRPEquation">
    <w:name w:val="NCHRP Equation"/>
    <w:basedOn w:val="Normal"/>
    <w:uiPriority w:val="99"/>
    <w:rsid w:val="00B00F8D"/>
    <w:pPr>
      <w:spacing w:after="100" w:line="276" w:lineRule="auto"/>
      <w:jc w:val="right"/>
    </w:pPr>
    <w:rPr>
      <w:rFonts w:ascii="Calibri" w:hAnsi="Calibri"/>
      <w:sz w:val="22"/>
      <w:szCs w:val="22"/>
      <w:lang w:val="en-US" w:eastAsia="en-US"/>
    </w:rPr>
  </w:style>
  <w:style w:type="paragraph" w:customStyle="1" w:styleId="NCHRPLevel2">
    <w:name w:val="NCHRP Level 2"/>
    <w:basedOn w:val="Normal"/>
    <w:next w:val="Normal"/>
    <w:uiPriority w:val="99"/>
    <w:rsid w:val="00B00F8D"/>
    <w:pPr>
      <w:numPr>
        <w:ilvl w:val="1"/>
        <w:numId w:val="1"/>
      </w:numPr>
      <w:spacing w:after="100" w:line="276" w:lineRule="auto"/>
    </w:pPr>
    <w:rPr>
      <w:rFonts w:ascii="Calibri" w:hAnsi="Calibri"/>
      <w:b/>
      <w:szCs w:val="22"/>
      <w:lang w:val="en-US" w:eastAsia="en-US"/>
    </w:rPr>
  </w:style>
  <w:style w:type="paragraph" w:customStyle="1" w:styleId="NCHRPBullet">
    <w:name w:val="NCHRP Bullet"/>
    <w:basedOn w:val="Normal"/>
    <w:link w:val="NCHRPBulletChar"/>
    <w:uiPriority w:val="99"/>
    <w:rsid w:val="00B00F8D"/>
    <w:pPr>
      <w:numPr>
        <w:numId w:val="2"/>
      </w:numPr>
      <w:spacing w:after="100" w:line="276" w:lineRule="auto"/>
      <w:contextualSpacing/>
    </w:pPr>
    <w:rPr>
      <w:rFonts w:ascii="Calibri" w:hAnsi="Calibri"/>
      <w:sz w:val="22"/>
      <w:szCs w:val="22"/>
      <w:lang w:val="en-US" w:eastAsia="en-US"/>
    </w:rPr>
  </w:style>
  <w:style w:type="paragraph" w:customStyle="1" w:styleId="NCHRPLevel3">
    <w:name w:val="NCHRP Level 3"/>
    <w:basedOn w:val="Normal"/>
    <w:next w:val="Normal"/>
    <w:uiPriority w:val="99"/>
    <w:rsid w:val="00B00F8D"/>
    <w:pPr>
      <w:tabs>
        <w:tab w:val="num" w:pos="720"/>
      </w:tabs>
      <w:spacing w:after="100" w:line="276" w:lineRule="auto"/>
      <w:ind w:left="720" w:hanging="720"/>
    </w:pPr>
    <w:rPr>
      <w:rFonts w:ascii="Calibri" w:hAnsi="Calibri"/>
      <w:b/>
      <w:szCs w:val="22"/>
      <w:lang w:val="en-US" w:eastAsia="en-US"/>
    </w:rPr>
  </w:style>
  <w:style w:type="paragraph" w:customStyle="1" w:styleId="NCHRPLevel4">
    <w:name w:val="NCHRP Level 4"/>
    <w:basedOn w:val="NCHRPLevel3"/>
    <w:uiPriority w:val="99"/>
    <w:rsid w:val="00B00F8D"/>
    <w:pPr>
      <w:tabs>
        <w:tab w:val="clear" w:pos="720"/>
        <w:tab w:val="num" w:pos="864"/>
      </w:tabs>
      <w:ind w:left="864" w:hanging="864"/>
    </w:pPr>
  </w:style>
  <w:style w:type="paragraph" w:customStyle="1" w:styleId="NCHRPLevel1">
    <w:name w:val="NCHRP Level 1"/>
    <w:basedOn w:val="Normal"/>
    <w:next w:val="Normal"/>
    <w:uiPriority w:val="99"/>
    <w:rsid w:val="00B00F8D"/>
    <w:pPr>
      <w:tabs>
        <w:tab w:val="num" w:pos="432"/>
      </w:tabs>
      <w:spacing w:after="100" w:line="276" w:lineRule="auto"/>
      <w:ind w:left="432" w:hanging="432"/>
    </w:pPr>
    <w:rPr>
      <w:rFonts w:ascii="Calibri" w:hAnsi="Calibri"/>
      <w:b/>
      <w:szCs w:val="22"/>
      <w:lang w:val="en-US" w:eastAsia="en-US"/>
    </w:rPr>
  </w:style>
  <w:style w:type="paragraph" w:customStyle="1" w:styleId="NCHRPCode">
    <w:name w:val="NCHRP Code"/>
    <w:basedOn w:val="Normal"/>
    <w:uiPriority w:val="99"/>
    <w:rsid w:val="00B00F8D"/>
    <w:pPr>
      <w:spacing w:after="100" w:line="276" w:lineRule="auto"/>
      <w:ind w:left="720" w:right="720"/>
    </w:pPr>
    <w:rPr>
      <w:rFonts w:ascii="Calibri" w:hAnsi="Calibri"/>
      <w:sz w:val="22"/>
      <w:szCs w:val="22"/>
      <w:lang w:val="en-US" w:eastAsia="en-US"/>
    </w:rPr>
  </w:style>
  <w:style w:type="paragraph" w:styleId="TOC2">
    <w:name w:val="toc 2"/>
    <w:basedOn w:val="Normal"/>
    <w:next w:val="Normal"/>
    <w:autoRedefine/>
    <w:uiPriority w:val="99"/>
    <w:rsid w:val="00B00F8D"/>
    <w:pPr>
      <w:widowControl w:val="0"/>
      <w:ind w:left="210"/>
      <w:jc w:val="both"/>
    </w:pPr>
    <w:rPr>
      <w:kern w:val="2"/>
      <w:sz w:val="21"/>
      <w:lang w:val="en-US"/>
    </w:rPr>
  </w:style>
  <w:style w:type="paragraph" w:styleId="TOC3">
    <w:name w:val="toc 3"/>
    <w:basedOn w:val="Normal"/>
    <w:next w:val="Normal"/>
    <w:autoRedefine/>
    <w:uiPriority w:val="99"/>
    <w:rsid w:val="00B00F8D"/>
    <w:pPr>
      <w:widowControl w:val="0"/>
      <w:ind w:leftChars="400" w:left="840"/>
      <w:jc w:val="both"/>
    </w:pPr>
    <w:rPr>
      <w:kern w:val="2"/>
      <w:sz w:val="21"/>
      <w:lang w:val="en-US"/>
    </w:rPr>
  </w:style>
  <w:style w:type="paragraph" w:styleId="TOC4">
    <w:name w:val="toc 4"/>
    <w:basedOn w:val="Normal"/>
    <w:next w:val="Normal"/>
    <w:autoRedefine/>
    <w:uiPriority w:val="99"/>
    <w:rsid w:val="00B00F8D"/>
    <w:pPr>
      <w:widowControl w:val="0"/>
      <w:ind w:leftChars="600" w:left="1260"/>
      <w:jc w:val="both"/>
    </w:pPr>
    <w:rPr>
      <w:kern w:val="2"/>
      <w:sz w:val="21"/>
      <w:lang w:val="en-US"/>
    </w:rPr>
  </w:style>
  <w:style w:type="paragraph" w:styleId="TOC5">
    <w:name w:val="toc 5"/>
    <w:basedOn w:val="Normal"/>
    <w:next w:val="Normal"/>
    <w:autoRedefine/>
    <w:uiPriority w:val="99"/>
    <w:rsid w:val="00B00F8D"/>
    <w:pPr>
      <w:widowControl w:val="0"/>
      <w:ind w:leftChars="800" w:left="1680"/>
      <w:jc w:val="both"/>
    </w:pPr>
    <w:rPr>
      <w:kern w:val="2"/>
      <w:sz w:val="21"/>
      <w:lang w:val="en-US"/>
    </w:rPr>
  </w:style>
  <w:style w:type="paragraph" w:styleId="Date">
    <w:name w:val="Date"/>
    <w:basedOn w:val="Normal"/>
    <w:next w:val="Normal"/>
    <w:link w:val="DateChar"/>
    <w:uiPriority w:val="99"/>
    <w:rsid w:val="00B00F8D"/>
    <w:pPr>
      <w:widowControl w:val="0"/>
      <w:jc w:val="both"/>
    </w:pPr>
    <w:rPr>
      <w:kern w:val="2"/>
      <w:sz w:val="21"/>
      <w:lang w:val="en-US"/>
    </w:rPr>
  </w:style>
  <w:style w:type="character" w:customStyle="1" w:styleId="DateChar">
    <w:name w:val="Date Char"/>
    <w:basedOn w:val="DefaultParagraphFont"/>
    <w:link w:val="Date"/>
    <w:uiPriority w:val="99"/>
    <w:semiHidden/>
    <w:locked/>
    <w:rsid w:val="007462C6"/>
    <w:rPr>
      <w:rFonts w:cs="Times New Roman"/>
      <w:sz w:val="24"/>
      <w:szCs w:val="24"/>
      <w:lang w:val="da-DK"/>
    </w:rPr>
  </w:style>
  <w:style w:type="character" w:customStyle="1" w:styleId="NCHRPBulletChar">
    <w:name w:val="NCHRP Bullet Char"/>
    <w:basedOn w:val="DefaultParagraphFont"/>
    <w:link w:val="NCHRPBullet"/>
    <w:uiPriority w:val="99"/>
    <w:locked/>
    <w:rsid w:val="00B00F8D"/>
    <w:rPr>
      <w:rFonts w:ascii="Calibri" w:hAnsi="Calibri" w:cs="Times New Roman"/>
      <w:sz w:val="22"/>
      <w:szCs w:val="22"/>
      <w:lang w:val="en-US" w:eastAsia="en-US" w:bidi="ar-SA"/>
    </w:rPr>
  </w:style>
  <w:style w:type="character" w:customStyle="1" w:styleId="style11">
    <w:name w:val="style11"/>
    <w:basedOn w:val="DefaultParagraphFont"/>
    <w:uiPriority w:val="99"/>
    <w:rsid w:val="00154AEF"/>
    <w:rPr>
      <w:rFonts w:cs="Times New Roman"/>
      <w:color w:val="000000"/>
    </w:rPr>
  </w:style>
  <w:style w:type="paragraph" w:customStyle="1" w:styleId="disshead1">
    <w:name w:val="diss.head1"/>
    <w:basedOn w:val="Normal"/>
    <w:next w:val="Normal"/>
    <w:uiPriority w:val="99"/>
    <w:rsid w:val="0074752E"/>
    <w:pPr>
      <w:spacing w:beforeLines="50" w:afterLines="50" w:line="360" w:lineRule="auto"/>
      <w:jc w:val="center"/>
    </w:pPr>
    <w:rPr>
      <w:b/>
      <w:sz w:val="32"/>
    </w:rPr>
  </w:style>
  <w:style w:type="paragraph" w:customStyle="1" w:styleId="disshead2">
    <w:name w:val="diss.head2"/>
    <w:basedOn w:val="Normal"/>
    <w:next w:val="Normal"/>
    <w:uiPriority w:val="99"/>
    <w:rsid w:val="002363AC"/>
    <w:pPr>
      <w:spacing w:line="480" w:lineRule="auto"/>
      <w:jc w:val="both"/>
    </w:pPr>
    <w:rPr>
      <w:b/>
    </w:rPr>
  </w:style>
  <w:style w:type="paragraph" w:customStyle="1" w:styleId="disshead3">
    <w:name w:val="diss.head3"/>
    <w:basedOn w:val="Normal"/>
    <w:next w:val="Normal"/>
    <w:uiPriority w:val="99"/>
    <w:rsid w:val="002363AC"/>
    <w:pPr>
      <w:widowControl w:val="0"/>
      <w:spacing w:line="480" w:lineRule="auto"/>
      <w:jc w:val="both"/>
    </w:pPr>
    <w:rPr>
      <w:b/>
      <w:i/>
    </w:rPr>
  </w:style>
  <w:style w:type="paragraph" w:customStyle="1" w:styleId="disstable">
    <w:name w:val="diss.table"/>
    <w:basedOn w:val="Normal"/>
    <w:uiPriority w:val="99"/>
    <w:rsid w:val="000D0CF5"/>
    <w:pPr>
      <w:jc w:val="center"/>
    </w:pPr>
    <w:rPr>
      <w:color w:val="000000"/>
      <w:lang w:val="en-US"/>
    </w:rPr>
  </w:style>
  <w:style w:type="paragraph" w:customStyle="1" w:styleId="dissfigure">
    <w:name w:val="diss.figure"/>
    <w:basedOn w:val="Normal"/>
    <w:uiPriority w:val="99"/>
    <w:rsid w:val="005C6745"/>
    <w:pPr>
      <w:jc w:val="center"/>
    </w:pPr>
    <w:rPr>
      <w:lang w:val="en-US"/>
    </w:rPr>
  </w:style>
  <w:style w:type="character" w:customStyle="1" w:styleId="referencetext">
    <w:name w:val="referencetext"/>
    <w:basedOn w:val="DefaultParagraphFont"/>
    <w:uiPriority w:val="99"/>
    <w:rsid w:val="00D83E56"/>
    <w:rPr>
      <w:rFonts w:cs="Times New Roman"/>
    </w:rPr>
  </w:style>
</w:styles>
</file>

<file path=word/webSettings.xml><?xml version="1.0" encoding="utf-8"?>
<w:webSettings xmlns:r="http://schemas.openxmlformats.org/officeDocument/2006/relationships" xmlns:w="http://schemas.openxmlformats.org/wordprocessingml/2006/main">
  <w:divs>
    <w:div w:id="1398162493">
      <w:marLeft w:val="0"/>
      <w:marRight w:val="0"/>
      <w:marTop w:val="0"/>
      <w:marBottom w:val="0"/>
      <w:divBdr>
        <w:top w:val="none" w:sz="0" w:space="0" w:color="auto"/>
        <w:left w:val="none" w:sz="0" w:space="0" w:color="auto"/>
        <w:bottom w:val="none" w:sz="0" w:space="0" w:color="auto"/>
        <w:right w:val="none" w:sz="0" w:space="0" w:color="auto"/>
      </w:divBdr>
      <w:divsChild>
        <w:div w:id="1398162504">
          <w:marLeft w:val="0"/>
          <w:marRight w:val="0"/>
          <w:marTop w:val="0"/>
          <w:marBottom w:val="0"/>
          <w:divBdr>
            <w:top w:val="none" w:sz="0" w:space="0" w:color="auto"/>
            <w:left w:val="none" w:sz="0" w:space="0" w:color="auto"/>
            <w:bottom w:val="none" w:sz="0" w:space="0" w:color="auto"/>
            <w:right w:val="none" w:sz="0" w:space="0" w:color="auto"/>
          </w:divBdr>
          <w:divsChild>
            <w:div w:id="13981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2498">
      <w:marLeft w:val="0"/>
      <w:marRight w:val="0"/>
      <w:marTop w:val="0"/>
      <w:marBottom w:val="0"/>
      <w:divBdr>
        <w:top w:val="none" w:sz="0" w:space="0" w:color="auto"/>
        <w:left w:val="none" w:sz="0" w:space="0" w:color="auto"/>
        <w:bottom w:val="none" w:sz="0" w:space="0" w:color="auto"/>
        <w:right w:val="none" w:sz="0" w:space="0" w:color="auto"/>
      </w:divBdr>
    </w:div>
    <w:div w:id="1398162500">
      <w:marLeft w:val="0"/>
      <w:marRight w:val="0"/>
      <w:marTop w:val="0"/>
      <w:marBottom w:val="0"/>
      <w:divBdr>
        <w:top w:val="none" w:sz="0" w:space="0" w:color="auto"/>
        <w:left w:val="none" w:sz="0" w:space="0" w:color="auto"/>
        <w:bottom w:val="none" w:sz="0" w:space="0" w:color="auto"/>
        <w:right w:val="none" w:sz="0" w:space="0" w:color="auto"/>
      </w:divBdr>
      <w:divsChild>
        <w:div w:id="1398162515">
          <w:marLeft w:val="0"/>
          <w:marRight w:val="0"/>
          <w:marTop w:val="0"/>
          <w:marBottom w:val="0"/>
          <w:divBdr>
            <w:top w:val="none" w:sz="0" w:space="0" w:color="auto"/>
            <w:left w:val="none" w:sz="0" w:space="0" w:color="auto"/>
            <w:bottom w:val="none" w:sz="0" w:space="0" w:color="auto"/>
            <w:right w:val="none" w:sz="0" w:space="0" w:color="auto"/>
          </w:divBdr>
        </w:div>
      </w:divsChild>
    </w:div>
    <w:div w:id="1398162505">
      <w:marLeft w:val="0"/>
      <w:marRight w:val="0"/>
      <w:marTop w:val="0"/>
      <w:marBottom w:val="0"/>
      <w:divBdr>
        <w:top w:val="none" w:sz="0" w:space="0" w:color="auto"/>
        <w:left w:val="none" w:sz="0" w:space="0" w:color="auto"/>
        <w:bottom w:val="none" w:sz="0" w:space="0" w:color="auto"/>
        <w:right w:val="none" w:sz="0" w:space="0" w:color="auto"/>
      </w:divBdr>
      <w:divsChild>
        <w:div w:id="1398162520">
          <w:marLeft w:val="0"/>
          <w:marRight w:val="0"/>
          <w:marTop w:val="0"/>
          <w:marBottom w:val="0"/>
          <w:divBdr>
            <w:top w:val="none" w:sz="0" w:space="0" w:color="auto"/>
            <w:left w:val="none" w:sz="0" w:space="0" w:color="auto"/>
            <w:bottom w:val="none" w:sz="0" w:space="0" w:color="auto"/>
            <w:right w:val="none" w:sz="0" w:space="0" w:color="auto"/>
          </w:divBdr>
        </w:div>
      </w:divsChild>
    </w:div>
    <w:div w:id="1398162506">
      <w:marLeft w:val="0"/>
      <w:marRight w:val="0"/>
      <w:marTop w:val="0"/>
      <w:marBottom w:val="0"/>
      <w:divBdr>
        <w:top w:val="none" w:sz="0" w:space="0" w:color="auto"/>
        <w:left w:val="none" w:sz="0" w:space="0" w:color="auto"/>
        <w:bottom w:val="none" w:sz="0" w:space="0" w:color="auto"/>
        <w:right w:val="none" w:sz="0" w:space="0" w:color="auto"/>
      </w:divBdr>
      <w:divsChild>
        <w:div w:id="1398162492">
          <w:marLeft w:val="0"/>
          <w:marRight w:val="0"/>
          <w:marTop w:val="0"/>
          <w:marBottom w:val="0"/>
          <w:divBdr>
            <w:top w:val="none" w:sz="0" w:space="0" w:color="auto"/>
            <w:left w:val="none" w:sz="0" w:space="0" w:color="auto"/>
            <w:bottom w:val="none" w:sz="0" w:space="0" w:color="auto"/>
            <w:right w:val="none" w:sz="0" w:space="0" w:color="auto"/>
          </w:divBdr>
          <w:divsChild>
            <w:div w:id="1398162503">
              <w:marLeft w:val="0"/>
              <w:marRight w:val="0"/>
              <w:marTop w:val="0"/>
              <w:marBottom w:val="0"/>
              <w:divBdr>
                <w:top w:val="none" w:sz="0" w:space="0" w:color="auto"/>
                <w:left w:val="none" w:sz="0" w:space="0" w:color="auto"/>
                <w:bottom w:val="none" w:sz="0" w:space="0" w:color="auto"/>
                <w:right w:val="none" w:sz="0" w:space="0" w:color="auto"/>
              </w:divBdr>
              <w:divsChild>
                <w:div w:id="1398162499">
                  <w:marLeft w:val="0"/>
                  <w:marRight w:val="0"/>
                  <w:marTop w:val="0"/>
                  <w:marBottom w:val="0"/>
                  <w:divBdr>
                    <w:top w:val="none" w:sz="0" w:space="0" w:color="auto"/>
                    <w:left w:val="none" w:sz="0" w:space="0" w:color="auto"/>
                    <w:bottom w:val="none" w:sz="0" w:space="0" w:color="auto"/>
                    <w:right w:val="none" w:sz="0" w:space="0" w:color="auto"/>
                  </w:divBdr>
                  <w:divsChild>
                    <w:div w:id="1398162508">
                      <w:marLeft w:val="0"/>
                      <w:marRight w:val="0"/>
                      <w:marTop w:val="0"/>
                      <w:marBottom w:val="0"/>
                      <w:divBdr>
                        <w:top w:val="none" w:sz="0" w:space="0" w:color="auto"/>
                        <w:left w:val="none" w:sz="0" w:space="0" w:color="auto"/>
                        <w:bottom w:val="none" w:sz="0" w:space="0" w:color="auto"/>
                        <w:right w:val="none" w:sz="0" w:space="0" w:color="auto"/>
                      </w:divBdr>
                      <w:divsChild>
                        <w:div w:id="1398162528">
                          <w:marLeft w:val="0"/>
                          <w:marRight w:val="0"/>
                          <w:marTop w:val="0"/>
                          <w:marBottom w:val="0"/>
                          <w:divBdr>
                            <w:top w:val="none" w:sz="0" w:space="0" w:color="auto"/>
                            <w:left w:val="none" w:sz="0" w:space="0" w:color="auto"/>
                            <w:bottom w:val="none" w:sz="0" w:space="0" w:color="auto"/>
                            <w:right w:val="none" w:sz="0" w:space="0" w:color="auto"/>
                          </w:divBdr>
                        </w:div>
                      </w:divsChild>
                    </w:div>
                    <w:div w:id="1398162522">
                      <w:marLeft w:val="0"/>
                      <w:marRight w:val="0"/>
                      <w:marTop w:val="0"/>
                      <w:marBottom w:val="0"/>
                      <w:divBdr>
                        <w:top w:val="none" w:sz="0" w:space="0" w:color="auto"/>
                        <w:left w:val="none" w:sz="0" w:space="0" w:color="auto"/>
                        <w:bottom w:val="none" w:sz="0" w:space="0" w:color="auto"/>
                        <w:right w:val="none" w:sz="0" w:space="0" w:color="auto"/>
                      </w:divBdr>
                    </w:div>
                  </w:divsChild>
                </w:div>
                <w:div w:id="1398162518">
                  <w:marLeft w:val="0"/>
                  <w:marRight w:val="0"/>
                  <w:marTop w:val="0"/>
                  <w:marBottom w:val="0"/>
                  <w:divBdr>
                    <w:top w:val="none" w:sz="0" w:space="0" w:color="auto"/>
                    <w:left w:val="none" w:sz="0" w:space="0" w:color="auto"/>
                    <w:bottom w:val="none" w:sz="0" w:space="0" w:color="auto"/>
                    <w:right w:val="none" w:sz="0" w:space="0" w:color="auto"/>
                  </w:divBdr>
                  <w:divsChild>
                    <w:div w:id="1398162525">
                      <w:marLeft w:val="0"/>
                      <w:marRight w:val="0"/>
                      <w:marTop w:val="0"/>
                      <w:marBottom w:val="0"/>
                      <w:divBdr>
                        <w:top w:val="none" w:sz="0" w:space="0" w:color="auto"/>
                        <w:left w:val="none" w:sz="0" w:space="0" w:color="auto"/>
                        <w:bottom w:val="none" w:sz="0" w:space="0" w:color="auto"/>
                        <w:right w:val="none" w:sz="0" w:space="0" w:color="auto"/>
                      </w:divBdr>
                      <w:divsChild>
                        <w:div w:id="1398162523">
                          <w:marLeft w:val="0"/>
                          <w:marRight w:val="0"/>
                          <w:marTop w:val="0"/>
                          <w:marBottom w:val="0"/>
                          <w:divBdr>
                            <w:top w:val="none" w:sz="0" w:space="0" w:color="auto"/>
                            <w:left w:val="none" w:sz="0" w:space="0" w:color="auto"/>
                            <w:bottom w:val="none" w:sz="0" w:space="0" w:color="auto"/>
                            <w:right w:val="none" w:sz="0" w:space="0" w:color="auto"/>
                          </w:divBdr>
                          <w:divsChild>
                            <w:div w:id="1398162512">
                              <w:marLeft w:val="0"/>
                              <w:marRight w:val="0"/>
                              <w:marTop w:val="0"/>
                              <w:marBottom w:val="0"/>
                              <w:divBdr>
                                <w:top w:val="none" w:sz="0" w:space="0" w:color="auto"/>
                                <w:left w:val="none" w:sz="0" w:space="0" w:color="auto"/>
                                <w:bottom w:val="none" w:sz="0" w:space="0" w:color="auto"/>
                                <w:right w:val="none" w:sz="0" w:space="0" w:color="auto"/>
                              </w:divBdr>
                            </w:div>
                            <w:div w:id="139816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162496">
          <w:marLeft w:val="0"/>
          <w:marRight w:val="0"/>
          <w:marTop w:val="0"/>
          <w:marBottom w:val="0"/>
          <w:divBdr>
            <w:top w:val="none" w:sz="0" w:space="0" w:color="auto"/>
            <w:left w:val="none" w:sz="0" w:space="0" w:color="auto"/>
            <w:bottom w:val="none" w:sz="0" w:space="0" w:color="auto"/>
            <w:right w:val="none" w:sz="0" w:space="0" w:color="auto"/>
          </w:divBdr>
          <w:divsChild>
            <w:div w:id="139816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2509">
      <w:marLeft w:val="0"/>
      <w:marRight w:val="0"/>
      <w:marTop w:val="0"/>
      <w:marBottom w:val="0"/>
      <w:divBdr>
        <w:top w:val="none" w:sz="0" w:space="0" w:color="auto"/>
        <w:left w:val="none" w:sz="0" w:space="0" w:color="auto"/>
        <w:bottom w:val="none" w:sz="0" w:space="0" w:color="auto"/>
        <w:right w:val="none" w:sz="0" w:space="0" w:color="auto"/>
      </w:divBdr>
      <w:divsChild>
        <w:div w:id="1398162494">
          <w:marLeft w:val="0"/>
          <w:marRight w:val="0"/>
          <w:marTop w:val="0"/>
          <w:marBottom w:val="0"/>
          <w:divBdr>
            <w:top w:val="none" w:sz="0" w:space="0" w:color="auto"/>
            <w:left w:val="none" w:sz="0" w:space="0" w:color="auto"/>
            <w:bottom w:val="none" w:sz="0" w:space="0" w:color="auto"/>
            <w:right w:val="none" w:sz="0" w:space="0" w:color="auto"/>
          </w:divBdr>
          <w:divsChild>
            <w:div w:id="1398162495">
              <w:marLeft w:val="0"/>
              <w:marRight w:val="0"/>
              <w:marTop w:val="0"/>
              <w:marBottom w:val="0"/>
              <w:divBdr>
                <w:top w:val="none" w:sz="0" w:space="0" w:color="auto"/>
                <w:left w:val="none" w:sz="0" w:space="0" w:color="auto"/>
                <w:bottom w:val="none" w:sz="0" w:space="0" w:color="auto"/>
                <w:right w:val="none" w:sz="0" w:space="0" w:color="auto"/>
              </w:divBdr>
            </w:div>
            <w:div w:id="139816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2510">
      <w:marLeft w:val="0"/>
      <w:marRight w:val="0"/>
      <w:marTop w:val="0"/>
      <w:marBottom w:val="0"/>
      <w:divBdr>
        <w:top w:val="none" w:sz="0" w:space="0" w:color="auto"/>
        <w:left w:val="none" w:sz="0" w:space="0" w:color="auto"/>
        <w:bottom w:val="none" w:sz="0" w:space="0" w:color="auto"/>
        <w:right w:val="none" w:sz="0" w:space="0" w:color="auto"/>
      </w:divBdr>
      <w:divsChild>
        <w:div w:id="1398162529">
          <w:marLeft w:val="0"/>
          <w:marRight w:val="0"/>
          <w:marTop w:val="0"/>
          <w:marBottom w:val="0"/>
          <w:divBdr>
            <w:top w:val="none" w:sz="0" w:space="0" w:color="auto"/>
            <w:left w:val="none" w:sz="0" w:space="0" w:color="auto"/>
            <w:bottom w:val="none" w:sz="0" w:space="0" w:color="auto"/>
            <w:right w:val="none" w:sz="0" w:space="0" w:color="auto"/>
          </w:divBdr>
          <w:divsChild>
            <w:div w:id="139816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2511">
      <w:marLeft w:val="0"/>
      <w:marRight w:val="0"/>
      <w:marTop w:val="0"/>
      <w:marBottom w:val="0"/>
      <w:divBdr>
        <w:top w:val="none" w:sz="0" w:space="0" w:color="auto"/>
        <w:left w:val="none" w:sz="0" w:space="0" w:color="auto"/>
        <w:bottom w:val="none" w:sz="0" w:space="0" w:color="auto"/>
        <w:right w:val="none" w:sz="0" w:space="0" w:color="auto"/>
      </w:divBdr>
    </w:div>
    <w:div w:id="1398162513">
      <w:marLeft w:val="0"/>
      <w:marRight w:val="0"/>
      <w:marTop w:val="0"/>
      <w:marBottom w:val="0"/>
      <w:divBdr>
        <w:top w:val="none" w:sz="0" w:space="0" w:color="auto"/>
        <w:left w:val="none" w:sz="0" w:space="0" w:color="auto"/>
        <w:bottom w:val="none" w:sz="0" w:space="0" w:color="auto"/>
        <w:right w:val="none" w:sz="0" w:space="0" w:color="auto"/>
      </w:divBdr>
      <w:divsChild>
        <w:div w:id="1398162501">
          <w:marLeft w:val="0"/>
          <w:marRight w:val="0"/>
          <w:marTop w:val="0"/>
          <w:marBottom w:val="0"/>
          <w:divBdr>
            <w:top w:val="none" w:sz="0" w:space="0" w:color="auto"/>
            <w:left w:val="none" w:sz="0" w:space="0" w:color="auto"/>
            <w:bottom w:val="none" w:sz="0" w:space="0" w:color="auto"/>
            <w:right w:val="none" w:sz="0" w:space="0" w:color="auto"/>
          </w:divBdr>
          <w:divsChild>
            <w:div w:id="139816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162519">
      <w:marLeft w:val="0"/>
      <w:marRight w:val="0"/>
      <w:marTop w:val="0"/>
      <w:marBottom w:val="0"/>
      <w:divBdr>
        <w:top w:val="none" w:sz="0" w:space="0" w:color="auto"/>
        <w:left w:val="none" w:sz="0" w:space="0" w:color="auto"/>
        <w:bottom w:val="none" w:sz="0" w:space="0" w:color="auto"/>
        <w:right w:val="none" w:sz="0" w:space="0" w:color="auto"/>
      </w:divBdr>
      <w:divsChild>
        <w:div w:id="1398162524">
          <w:marLeft w:val="0"/>
          <w:marRight w:val="0"/>
          <w:marTop w:val="0"/>
          <w:marBottom w:val="0"/>
          <w:divBdr>
            <w:top w:val="none" w:sz="0" w:space="0" w:color="auto"/>
            <w:left w:val="none" w:sz="0" w:space="0" w:color="auto"/>
            <w:bottom w:val="none" w:sz="0" w:space="0" w:color="auto"/>
            <w:right w:val="none" w:sz="0" w:space="0" w:color="auto"/>
          </w:divBdr>
        </w:div>
      </w:divsChild>
    </w:div>
    <w:div w:id="1398162521">
      <w:marLeft w:val="0"/>
      <w:marRight w:val="0"/>
      <w:marTop w:val="0"/>
      <w:marBottom w:val="0"/>
      <w:divBdr>
        <w:top w:val="none" w:sz="0" w:space="0" w:color="auto"/>
        <w:left w:val="none" w:sz="0" w:space="0" w:color="auto"/>
        <w:bottom w:val="none" w:sz="0" w:space="0" w:color="auto"/>
        <w:right w:val="none" w:sz="0" w:space="0" w:color="auto"/>
      </w:divBdr>
      <w:divsChild>
        <w:div w:id="1398162497">
          <w:marLeft w:val="0"/>
          <w:marRight w:val="0"/>
          <w:marTop w:val="0"/>
          <w:marBottom w:val="0"/>
          <w:divBdr>
            <w:top w:val="none" w:sz="0" w:space="0" w:color="auto"/>
            <w:left w:val="none" w:sz="0" w:space="0" w:color="auto"/>
            <w:bottom w:val="none" w:sz="0" w:space="0" w:color="auto"/>
            <w:right w:val="none" w:sz="0" w:space="0" w:color="auto"/>
          </w:divBdr>
        </w:div>
      </w:divsChild>
    </w:div>
    <w:div w:id="1398162526">
      <w:marLeft w:val="0"/>
      <w:marRight w:val="0"/>
      <w:marTop w:val="0"/>
      <w:marBottom w:val="0"/>
      <w:divBdr>
        <w:top w:val="none" w:sz="0" w:space="0" w:color="auto"/>
        <w:left w:val="none" w:sz="0" w:space="0" w:color="auto"/>
        <w:bottom w:val="none" w:sz="0" w:space="0" w:color="auto"/>
        <w:right w:val="none" w:sz="0" w:space="0" w:color="auto"/>
      </w:divBdr>
    </w:div>
    <w:div w:id="1398162530">
      <w:marLeft w:val="0"/>
      <w:marRight w:val="0"/>
      <w:marTop w:val="0"/>
      <w:marBottom w:val="0"/>
      <w:divBdr>
        <w:top w:val="none" w:sz="0" w:space="0" w:color="auto"/>
        <w:left w:val="none" w:sz="0" w:space="0" w:color="auto"/>
        <w:bottom w:val="none" w:sz="0" w:space="0" w:color="auto"/>
        <w:right w:val="none" w:sz="0" w:space="0" w:color="auto"/>
      </w:divBdr>
      <w:divsChild>
        <w:div w:id="1398162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117" Type="http://schemas.openxmlformats.org/officeDocument/2006/relationships/image" Target="media/image90.wmf"/><Relationship Id="rId21" Type="http://schemas.openxmlformats.org/officeDocument/2006/relationships/image" Target="media/image8.emf"/><Relationship Id="rId42" Type="http://schemas.openxmlformats.org/officeDocument/2006/relationships/image" Target="media/image29.wmf"/><Relationship Id="rId47" Type="http://schemas.openxmlformats.org/officeDocument/2006/relationships/image" Target="media/image32.wmf"/><Relationship Id="rId63" Type="http://schemas.openxmlformats.org/officeDocument/2006/relationships/image" Target="media/image41.jpeg"/><Relationship Id="rId68" Type="http://schemas.openxmlformats.org/officeDocument/2006/relationships/image" Target="media/image46.png"/><Relationship Id="rId84" Type="http://schemas.openxmlformats.org/officeDocument/2006/relationships/image" Target="media/image62.jpeg"/><Relationship Id="rId89" Type="http://schemas.openxmlformats.org/officeDocument/2006/relationships/image" Target="media/image67.emf"/><Relationship Id="rId112" Type="http://schemas.openxmlformats.org/officeDocument/2006/relationships/oleObject" Target="embeddings/oleObject12.bin"/><Relationship Id="rId133" Type="http://schemas.openxmlformats.org/officeDocument/2006/relationships/image" Target="media/image105.emf"/><Relationship Id="rId138" Type="http://schemas.openxmlformats.org/officeDocument/2006/relationships/image" Target="media/image110.emf"/><Relationship Id="rId16" Type="http://schemas.openxmlformats.org/officeDocument/2006/relationships/image" Target="media/image3.emf"/><Relationship Id="rId107" Type="http://schemas.openxmlformats.org/officeDocument/2006/relationships/oleObject" Target="embeddings/oleObject10.bin"/><Relationship Id="rId11" Type="http://schemas.openxmlformats.org/officeDocument/2006/relationships/image" Target="media/image1.png"/><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35.wmf"/><Relationship Id="rId58" Type="http://schemas.openxmlformats.org/officeDocument/2006/relationships/oleObject" Target="embeddings/oleObject8.bin"/><Relationship Id="rId74" Type="http://schemas.openxmlformats.org/officeDocument/2006/relationships/image" Target="media/image52.emf"/><Relationship Id="rId79" Type="http://schemas.openxmlformats.org/officeDocument/2006/relationships/image" Target="media/image57.emf"/><Relationship Id="rId102" Type="http://schemas.openxmlformats.org/officeDocument/2006/relationships/image" Target="media/image80.jpeg"/><Relationship Id="rId123" Type="http://schemas.openxmlformats.org/officeDocument/2006/relationships/image" Target="media/image95.jpeg"/><Relationship Id="rId128" Type="http://schemas.openxmlformats.org/officeDocument/2006/relationships/image" Target="media/image100.jpeg"/><Relationship Id="rId144" Type="http://schemas.openxmlformats.org/officeDocument/2006/relationships/hyperlink" Target="http://findarticles.com/p/articles/mi_qa5363/is_200608" TargetMode="External"/><Relationship Id="rId5" Type="http://schemas.openxmlformats.org/officeDocument/2006/relationships/footnotes" Target="footnotes.xml"/><Relationship Id="rId90" Type="http://schemas.openxmlformats.org/officeDocument/2006/relationships/image" Target="media/image68.emf"/><Relationship Id="rId95" Type="http://schemas.openxmlformats.org/officeDocument/2006/relationships/image" Target="media/image73.emf"/><Relationship Id="rId22" Type="http://schemas.openxmlformats.org/officeDocument/2006/relationships/image" Target="media/image9.emf"/><Relationship Id="rId27" Type="http://schemas.openxmlformats.org/officeDocument/2006/relationships/image" Target="media/image14.jpeg"/><Relationship Id="rId43" Type="http://schemas.openxmlformats.org/officeDocument/2006/relationships/oleObject" Target="embeddings/oleObject1.bin"/><Relationship Id="rId48" Type="http://schemas.openxmlformats.org/officeDocument/2006/relationships/oleObject" Target="embeddings/oleObject3.bin"/><Relationship Id="rId64" Type="http://schemas.openxmlformats.org/officeDocument/2006/relationships/image" Target="media/image42.jpeg"/><Relationship Id="rId69" Type="http://schemas.openxmlformats.org/officeDocument/2006/relationships/image" Target="media/image47.emf"/><Relationship Id="rId113" Type="http://schemas.openxmlformats.org/officeDocument/2006/relationships/image" Target="media/image88.wmf"/><Relationship Id="rId118" Type="http://schemas.openxmlformats.org/officeDocument/2006/relationships/oleObject" Target="embeddings/oleObject15.bin"/><Relationship Id="rId134" Type="http://schemas.openxmlformats.org/officeDocument/2006/relationships/image" Target="media/image106.emf"/><Relationship Id="rId139" Type="http://schemas.openxmlformats.org/officeDocument/2006/relationships/image" Target="media/image111.emf"/><Relationship Id="rId80" Type="http://schemas.openxmlformats.org/officeDocument/2006/relationships/image" Target="media/image58.emf"/><Relationship Id="rId85" Type="http://schemas.openxmlformats.org/officeDocument/2006/relationships/image" Target="media/image63.emf"/><Relationship Id="rId3" Type="http://schemas.openxmlformats.org/officeDocument/2006/relationships/settings" Target="settings.xml"/><Relationship Id="rId12" Type="http://schemas.openxmlformats.org/officeDocument/2006/relationships/hyperlink" Target="http://findarticles.com/p/search?tb=art&amp;qa=Ozyildirim%2C+H+Celik" TargetMode="External"/><Relationship Id="rId17" Type="http://schemas.openxmlformats.org/officeDocument/2006/relationships/image" Target="media/image4.emf"/><Relationship Id="rId25" Type="http://schemas.openxmlformats.org/officeDocument/2006/relationships/image" Target="media/image12.jpeg"/><Relationship Id="rId33" Type="http://schemas.openxmlformats.org/officeDocument/2006/relationships/image" Target="media/image20.emf"/><Relationship Id="rId38" Type="http://schemas.openxmlformats.org/officeDocument/2006/relationships/image" Target="media/image25.jpeg"/><Relationship Id="rId46" Type="http://schemas.openxmlformats.org/officeDocument/2006/relationships/image" Target="media/image31.png"/><Relationship Id="rId59" Type="http://schemas.openxmlformats.org/officeDocument/2006/relationships/image" Target="media/image38.wmf"/><Relationship Id="rId67" Type="http://schemas.openxmlformats.org/officeDocument/2006/relationships/image" Target="media/image45.jpeg"/><Relationship Id="rId103" Type="http://schemas.openxmlformats.org/officeDocument/2006/relationships/image" Target="media/image81.jpeg"/><Relationship Id="rId108" Type="http://schemas.openxmlformats.org/officeDocument/2006/relationships/oleObject" Target="embeddings/oleObject11.bin"/><Relationship Id="rId116" Type="http://schemas.openxmlformats.org/officeDocument/2006/relationships/oleObject" Target="embeddings/oleObject14.bin"/><Relationship Id="rId124" Type="http://schemas.openxmlformats.org/officeDocument/2006/relationships/image" Target="media/image96.jpeg"/><Relationship Id="rId129" Type="http://schemas.openxmlformats.org/officeDocument/2006/relationships/image" Target="media/image101.jpeg"/><Relationship Id="rId137" Type="http://schemas.openxmlformats.org/officeDocument/2006/relationships/image" Target="media/image109.emf"/><Relationship Id="rId20" Type="http://schemas.openxmlformats.org/officeDocument/2006/relationships/image" Target="media/image7.emf"/><Relationship Id="rId41" Type="http://schemas.openxmlformats.org/officeDocument/2006/relationships/image" Target="media/image28.emf"/><Relationship Id="rId54" Type="http://schemas.openxmlformats.org/officeDocument/2006/relationships/oleObject" Target="embeddings/oleObject6.bin"/><Relationship Id="rId62" Type="http://schemas.openxmlformats.org/officeDocument/2006/relationships/image" Target="media/image40.jpeg"/><Relationship Id="rId70" Type="http://schemas.openxmlformats.org/officeDocument/2006/relationships/image" Target="media/image48.emf"/><Relationship Id="rId75" Type="http://schemas.openxmlformats.org/officeDocument/2006/relationships/image" Target="media/image53.emf"/><Relationship Id="rId83" Type="http://schemas.openxmlformats.org/officeDocument/2006/relationships/image" Target="media/image61.emf"/><Relationship Id="rId88" Type="http://schemas.openxmlformats.org/officeDocument/2006/relationships/image" Target="media/image66.emf"/><Relationship Id="rId91" Type="http://schemas.openxmlformats.org/officeDocument/2006/relationships/image" Target="media/image69.jpeg"/><Relationship Id="rId96" Type="http://schemas.openxmlformats.org/officeDocument/2006/relationships/image" Target="media/image74.emf"/><Relationship Id="rId111" Type="http://schemas.openxmlformats.org/officeDocument/2006/relationships/image" Target="media/image87.wmf"/><Relationship Id="rId132" Type="http://schemas.openxmlformats.org/officeDocument/2006/relationships/image" Target="media/image104.jpeg"/><Relationship Id="rId140" Type="http://schemas.openxmlformats.org/officeDocument/2006/relationships/hyperlink" Target="http://pubsindex.trb.org/document/view/default.asp?lbid=815497" TargetMode="External"/><Relationship Id="rId145"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image" Target="media/image15.jpeg"/><Relationship Id="rId36" Type="http://schemas.openxmlformats.org/officeDocument/2006/relationships/image" Target="media/image23.emf"/><Relationship Id="rId49" Type="http://schemas.openxmlformats.org/officeDocument/2006/relationships/image" Target="media/image33.wmf"/><Relationship Id="rId57" Type="http://schemas.openxmlformats.org/officeDocument/2006/relationships/image" Target="media/image37.wmf"/><Relationship Id="rId106" Type="http://schemas.openxmlformats.org/officeDocument/2006/relationships/image" Target="media/image84.jpeg"/><Relationship Id="rId114" Type="http://schemas.openxmlformats.org/officeDocument/2006/relationships/oleObject" Target="embeddings/oleObject13.bin"/><Relationship Id="rId119" Type="http://schemas.openxmlformats.org/officeDocument/2006/relationships/image" Target="media/image91.jpeg"/><Relationship Id="rId127" Type="http://schemas.openxmlformats.org/officeDocument/2006/relationships/image" Target="media/image99.jpeg"/><Relationship Id="rId10" Type="http://schemas.openxmlformats.org/officeDocument/2006/relationships/footer" Target="footer2.xml"/><Relationship Id="rId31" Type="http://schemas.openxmlformats.org/officeDocument/2006/relationships/image" Target="media/image18.jpeg"/><Relationship Id="rId44" Type="http://schemas.openxmlformats.org/officeDocument/2006/relationships/image" Target="media/image30.wmf"/><Relationship Id="rId52" Type="http://schemas.openxmlformats.org/officeDocument/2006/relationships/oleObject" Target="embeddings/oleObject5.bin"/><Relationship Id="rId60" Type="http://schemas.openxmlformats.org/officeDocument/2006/relationships/oleObject" Target="embeddings/oleObject9.bin"/><Relationship Id="rId65" Type="http://schemas.openxmlformats.org/officeDocument/2006/relationships/image" Target="media/image43.wmf"/><Relationship Id="rId73" Type="http://schemas.openxmlformats.org/officeDocument/2006/relationships/image" Target="media/image51.emf"/><Relationship Id="rId78" Type="http://schemas.openxmlformats.org/officeDocument/2006/relationships/image" Target="media/image56.emf"/><Relationship Id="rId81" Type="http://schemas.openxmlformats.org/officeDocument/2006/relationships/image" Target="media/image59.emf"/><Relationship Id="rId86" Type="http://schemas.openxmlformats.org/officeDocument/2006/relationships/image" Target="media/image64.emf"/><Relationship Id="rId94" Type="http://schemas.openxmlformats.org/officeDocument/2006/relationships/image" Target="media/image72.emf"/><Relationship Id="rId99" Type="http://schemas.openxmlformats.org/officeDocument/2006/relationships/image" Target="media/image77.jpeg"/><Relationship Id="rId101" Type="http://schemas.openxmlformats.org/officeDocument/2006/relationships/image" Target="media/image79.jpeg"/><Relationship Id="rId122" Type="http://schemas.openxmlformats.org/officeDocument/2006/relationships/image" Target="media/image94.jpeg"/><Relationship Id="rId130" Type="http://schemas.openxmlformats.org/officeDocument/2006/relationships/image" Target="media/image102.jpeg"/><Relationship Id="rId135" Type="http://schemas.openxmlformats.org/officeDocument/2006/relationships/image" Target="media/image107.emf"/><Relationship Id="rId143" Type="http://schemas.openxmlformats.org/officeDocument/2006/relationships/hyperlink" Target="http://findarticles.com/p/articles/mi_qa5363"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pubsindex.trb.org/document/view/default.asp?lbid=815497" TargetMode="External"/><Relationship Id="rId18" Type="http://schemas.openxmlformats.org/officeDocument/2006/relationships/image" Target="media/image5.emf"/><Relationship Id="rId39" Type="http://schemas.openxmlformats.org/officeDocument/2006/relationships/image" Target="media/image26.jpeg"/><Relationship Id="rId109" Type="http://schemas.openxmlformats.org/officeDocument/2006/relationships/image" Target="media/image85.png"/><Relationship Id="rId34" Type="http://schemas.openxmlformats.org/officeDocument/2006/relationships/image" Target="media/image21.emf"/><Relationship Id="rId50" Type="http://schemas.openxmlformats.org/officeDocument/2006/relationships/oleObject" Target="embeddings/oleObject4.bin"/><Relationship Id="rId55" Type="http://schemas.openxmlformats.org/officeDocument/2006/relationships/image" Target="media/image36.wmf"/><Relationship Id="rId76" Type="http://schemas.openxmlformats.org/officeDocument/2006/relationships/image" Target="media/image54.emf"/><Relationship Id="rId97" Type="http://schemas.openxmlformats.org/officeDocument/2006/relationships/image" Target="media/image75.emf"/><Relationship Id="rId104" Type="http://schemas.openxmlformats.org/officeDocument/2006/relationships/image" Target="media/image82.jpeg"/><Relationship Id="rId120" Type="http://schemas.openxmlformats.org/officeDocument/2006/relationships/image" Target="media/image92.jpeg"/><Relationship Id="rId125" Type="http://schemas.openxmlformats.org/officeDocument/2006/relationships/image" Target="media/image97.emf"/><Relationship Id="rId141" Type="http://schemas.openxmlformats.org/officeDocument/2006/relationships/hyperlink" Target="http://findarticles.com/p/search?tb=art&amp;qa=Russell%2C+Henry+G" TargetMode="External"/><Relationship Id="rId146" Type="http://schemas.openxmlformats.org/officeDocument/2006/relationships/footer" Target="footer3.xml"/><Relationship Id="rId7" Type="http://schemas.openxmlformats.org/officeDocument/2006/relationships/header" Target="header1.xml"/><Relationship Id="rId71" Type="http://schemas.openxmlformats.org/officeDocument/2006/relationships/image" Target="media/image49.emf"/><Relationship Id="rId92" Type="http://schemas.openxmlformats.org/officeDocument/2006/relationships/image" Target="media/image70.emf"/><Relationship Id="rId2" Type="http://schemas.openxmlformats.org/officeDocument/2006/relationships/styles" Target="styles.xml"/><Relationship Id="rId29" Type="http://schemas.openxmlformats.org/officeDocument/2006/relationships/image" Target="media/image16.jpeg"/><Relationship Id="rId24" Type="http://schemas.openxmlformats.org/officeDocument/2006/relationships/image" Target="media/image11.jpeg"/><Relationship Id="rId40" Type="http://schemas.openxmlformats.org/officeDocument/2006/relationships/image" Target="media/image27.jpeg"/><Relationship Id="rId45" Type="http://schemas.openxmlformats.org/officeDocument/2006/relationships/oleObject" Target="embeddings/oleObject2.bin"/><Relationship Id="rId66" Type="http://schemas.openxmlformats.org/officeDocument/2006/relationships/image" Target="media/image44.jpeg"/><Relationship Id="rId87" Type="http://schemas.openxmlformats.org/officeDocument/2006/relationships/image" Target="media/image65.emf"/><Relationship Id="rId110" Type="http://schemas.openxmlformats.org/officeDocument/2006/relationships/image" Target="media/image86.wmf"/><Relationship Id="rId115" Type="http://schemas.openxmlformats.org/officeDocument/2006/relationships/image" Target="media/image89.wmf"/><Relationship Id="rId131" Type="http://schemas.openxmlformats.org/officeDocument/2006/relationships/image" Target="media/image103.jpeg"/><Relationship Id="rId136" Type="http://schemas.openxmlformats.org/officeDocument/2006/relationships/image" Target="media/image108.emf"/><Relationship Id="rId61" Type="http://schemas.openxmlformats.org/officeDocument/2006/relationships/image" Target="media/image39.jpeg"/><Relationship Id="rId82" Type="http://schemas.openxmlformats.org/officeDocument/2006/relationships/image" Target="media/image60.emf"/><Relationship Id="rId19" Type="http://schemas.openxmlformats.org/officeDocument/2006/relationships/image" Target="media/image6.emf"/><Relationship Id="rId14" Type="http://schemas.openxmlformats.org/officeDocument/2006/relationships/hyperlink" Target="http://findarticles.com/p/search?tb=art&amp;qa=Ozyildirim%2C+H+Celik" TargetMode="External"/><Relationship Id="rId30" Type="http://schemas.openxmlformats.org/officeDocument/2006/relationships/image" Target="media/image17.jpeg"/><Relationship Id="rId35" Type="http://schemas.openxmlformats.org/officeDocument/2006/relationships/image" Target="media/image22.emf"/><Relationship Id="rId56" Type="http://schemas.openxmlformats.org/officeDocument/2006/relationships/oleObject" Target="embeddings/oleObject7.bin"/><Relationship Id="rId77" Type="http://schemas.openxmlformats.org/officeDocument/2006/relationships/image" Target="media/image55.emf"/><Relationship Id="rId100" Type="http://schemas.openxmlformats.org/officeDocument/2006/relationships/image" Target="media/image78.jpeg"/><Relationship Id="rId105" Type="http://schemas.openxmlformats.org/officeDocument/2006/relationships/image" Target="media/image83.jpeg"/><Relationship Id="rId126" Type="http://schemas.openxmlformats.org/officeDocument/2006/relationships/image" Target="media/image98.jpeg"/><Relationship Id="rId147"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image" Target="media/image34.wmf"/><Relationship Id="rId72" Type="http://schemas.openxmlformats.org/officeDocument/2006/relationships/image" Target="media/image50.emf"/><Relationship Id="rId93" Type="http://schemas.openxmlformats.org/officeDocument/2006/relationships/image" Target="media/image71.emf"/><Relationship Id="rId98" Type="http://schemas.openxmlformats.org/officeDocument/2006/relationships/image" Target="media/image76.jpeg"/><Relationship Id="rId121" Type="http://schemas.openxmlformats.org/officeDocument/2006/relationships/image" Target="media/image93.jpeg"/><Relationship Id="rId142" Type="http://schemas.openxmlformats.org/officeDocument/2006/relationships/hyperlink" Target="http://findarticles.com/p/search?tb=art&amp;qa=Ozyildirim%2C+H+Cel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8754</TotalTime>
  <Pages>121</Pages>
  <Words>21835</Words>
  <Characters>-32766</Characters>
  <Application>Microsoft Office Outlook</Application>
  <DocSecurity>0</DocSecurity>
  <Lines>0</Lines>
  <Paragraphs>0</Paragraphs>
  <ScaleCrop>false</ScaleCrop>
  <Company>UTK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dc:title>
  <dc:subject/>
  <dc:creator>Ma</dc:creator>
  <cp:keywords/>
  <dc:description/>
  <cp:lastModifiedBy>Peng</cp:lastModifiedBy>
  <cp:revision>31</cp:revision>
  <cp:lastPrinted>2010-10-13T23:20:00Z</cp:lastPrinted>
  <dcterms:created xsi:type="dcterms:W3CDTF">2010-10-05T14:16:00Z</dcterms:created>
  <dcterms:modified xsi:type="dcterms:W3CDTF">2010-10-28T15:15:00Z</dcterms:modified>
</cp:coreProperties>
</file>