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38B87" w14:textId="5D84EF21" w:rsidR="000A673E" w:rsidRDefault="000A673E" w:rsidP="000A673E">
      <w:pPr>
        <w:pStyle w:val="ThesisTitle"/>
      </w:pPr>
      <w:r>
        <w:t>TITLE</w:t>
      </w:r>
      <w:r w:rsidR="00C95F98">
        <w:t xml:space="preserve"> TBD</w:t>
      </w:r>
    </w:p>
    <w:p w14:paraId="129C6AF9" w14:textId="77777777" w:rsidR="000A673E" w:rsidRDefault="000A673E" w:rsidP="000A673E">
      <w:pPr>
        <w:pStyle w:val="ThesisTitle"/>
      </w:pPr>
    </w:p>
    <w:p w14:paraId="15C09D63" w14:textId="77777777" w:rsidR="000A673E" w:rsidRDefault="000A673E" w:rsidP="000A673E">
      <w:pPr>
        <w:pStyle w:val="ThesisTitle"/>
      </w:pPr>
    </w:p>
    <w:p w14:paraId="1962AB05" w14:textId="77777777" w:rsidR="000A673E" w:rsidRDefault="000A673E" w:rsidP="000A673E">
      <w:pPr>
        <w:pStyle w:val="ThesisTitle"/>
      </w:pPr>
    </w:p>
    <w:p w14:paraId="7947A04D" w14:textId="77777777" w:rsidR="000A673E" w:rsidRDefault="000A673E" w:rsidP="000A673E">
      <w:pPr>
        <w:pStyle w:val="ThesisTitle"/>
      </w:pPr>
    </w:p>
    <w:p w14:paraId="4BDDA0BC" w14:textId="77777777" w:rsidR="000A673E" w:rsidRDefault="000A673E" w:rsidP="000A673E">
      <w:pPr>
        <w:pStyle w:val="ThesisTitle"/>
      </w:pPr>
    </w:p>
    <w:p w14:paraId="106C2265" w14:textId="77777777" w:rsidR="000A673E" w:rsidRDefault="000A673E" w:rsidP="000A673E">
      <w:pPr>
        <w:pStyle w:val="ThesisTitle"/>
      </w:pPr>
    </w:p>
    <w:p w14:paraId="1F7024DB" w14:textId="77777777" w:rsidR="000A673E" w:rsidRDefault="000A673E" w:rsidP="000A673E">
      <w:pPr>
        <w:pStyle w:val="ThesisTitle"/>
        <w:jc w:val="left"/>
      </w:pPr>
    </w:p>
    <w:p w14:paraId="2C42A6D3" w14:textId="77777777" w:rsidR="000A673E" w:rsidRPr="00527F5D" w:rsidRDefault="000A673E" w:rsidP="000A673E">
      <w:pPr>
        <w:pStyle w:val="ThesisTitle"/>
        <w:rPr>
          <w:b w:val="0"/>
          <w:bCs/>
        </w:rPr>
      </w:pPr>
      <w:r w:rsidRPr="00527F5D">
        <w:rPr>
          <w:b w:val="0"/>
          <w:bCs/>
        </w:rPr>
        <w:t>A Thesis Presented for the</w:t>
      </w:r>
    </w:p>
    <w:p w14:paraId="1406A826" w14:textId="77777777" w:rsidR="000A673E" w:rsidRPr="00527F5D" w:rsidRDefault="000A673E" w:rsidP="000A673E">
      <w:pPr>
        <w:pStyle w:val="ThesisTitle"/>
        <w:rPr>
          <w:b w:val="0"/>
          <w:bCs/>
        </w:rPr>
      </w:pPr>
      <w:r w:rsidRPr="00527F5D">
        <w:rPr>
          <w:b w:val="0"/>
          <w:bCs/>
        </w:rPr>
        <w:t>Master of Science</w:t>
      </w:r>
    </w:p>
    <w:p w14:paraId="5E6D75D2" w14:textId="77777777" w:rsidR="000A673E" w:rsidRPr="00527F5D" w:rsidRDefault="000A673E" w:rsidP="000A673E">
      <w:pPr>
        <w:pStyle w:val="ThesisTitle"/>
        <w:rPr>
          <w:b w:val="0"/>
          <w:bCs/>
        </w:rPr>
      </w:pPr>
      <w:r w:rsidRPr="00527F5D">
        <w:rPr>
          <w:b w:val="0"/>
          <w:bCs/>
        </w:rPr>
        <w:t>Degree</w:t>
      </w:r>
    </w:p>
    <w:p w14:paraId="284DE616" w14:textId="77777777" w:rsidR="000A673E" w:rsidRPr="00527F5D" w:rsidRDefault="000A673E" w:rsidP="000A673E">
      <w:pPr>
        <w:pStyle w:val="ThesisTitle"/>
        <w:rPr>
          <w:b w:val="0"/>
          <w:bCs/>
        </w:rPr>
      </w:pPr>
      <w:r w:rsidRPr="00527F5D">
        <w:rPr>
          <w:b w:val="0"/>
          <w:bCs/>
        </w:rPr>
        <w:t xml:space="preserve">The University of Tennessee, </w:t>
      </w:r>
      <w:r>
        <w:rPr>
          <w:b w:val="0"/>
          <w:bCs/>
        </w:rPr>
        <w:t>Knoxville</w:t>
      </w:r>
    </w:p>
    <w:p w14:paraId="4F80A9F1" w14:textId="77777777" w:rsidR="000A673E" w:rsidRPr="00527F5D" w:rsidRDefault="000A673E" w:rsidP="000A673E">
      <w:pPr>
        <w:pStyle w:val="ThesisTitle"/>
        <w:rPr>
          <w:b w:val="0"/>
          <w:bCs/>
        </w:rPr>
      </w:pPr>
    </w:p>
    <w:p w14:paraId="16045520" w14:textId="77777777" w:rsidR="000A673E" w:rsidRPr="00527F5D" w:rsidRDefault="000A673E" w:rsidP="000A673E">
      <w:pPr>
        <w:pStyle w:val="ThesisTitle"/>
        <w:rPr>
          <w:b w:val="0"/>
          <w:bCs/>
        </w:rPr>
      </w:pPr>
    </w:p>
    <w:p w14:paraId="3F42668C" w14:textId="77777777" w:rsidR="000A673E" w:rsidRPr="00527F5D" w:rsidRDefault="000A673E" w:rsidP="000A673E">
      <w:pPr>
        <w:pStyle w:val="ThesisTitle"/>
        <w:rPr>
          <w:b w:val="0"/>
          <w:bCs/>
        </w:rPr>
      </w:pPr>
    </w:p>
    <w:p w14:paraId="7164CBFE" w14:textId="77777777" w:rsidR="000A673E" w:rsidRPr="00527F5D" w:rsidRDefault="000A673E" w:rsidP="000A673E">
      <w:pPr>
        <w:pStyle w:val="ThesisTitle"/>
        <w:rPr>
          <w:b w:val="0"/>
          <w:bCs/>
        </w:rPr>
      </w:pPr>
    </w:p>
    <w:p w14:paraId="42F2C5E3" w14:textId="77777777" w:rsidR="000A673E" w:rsidRPr="00527F5D" w:rsidRDefault="000A673E" w:rsidP="000A673E">
      <w:pPr>
        <w:pStyle w:val="ThesisTitle"/>
        <w:jc w:val="left"/>
        <w:rPr>
          <w:b w:val="0"/>
          <w:bCs/>
        </w:rPr>
      </w:pPr>
    </w:p>
    <w:p w14:paraId="769E5D9E" w14:textId="142ED199" w:rsidR="000A673E" w:rsidRPr="00527F5D" w:rsidRDefault="000A673E" w:rsidP="000A673E">
      <w:pPr>
        <w:pStyle w:val="ThesisTitle"/>
        <w:rPr>
          <w:b w:val="0"/>
          <w:bCs/>
        </w:rPr>
      </w:pPr>
      <w:r>
        <w:rPr>
          <w:b w:val="0"/>
          <w:bCs/>
        </w:rPr>
        <w:t>Tyler Matthew Sundstrom</w:t>
      </w:r>
    </w:p>
    <w:p w14:paraId="347A7388" w14:textId="4A4D59E1" w:rsidR="000A673E" w:rsidRDefault="000A673E" w:rsidP="000A673E">
      <w:pPr>
        <w:pStyle w:val="ThesisTitle"/>
        <w:rPr>
          <w:b w:val="0"/>
          <w:bCs/>
        </w:rPr>
      </w:pPr>
      <w:r>
        <w:rPr>
          <w:b w:val="0"/>
          <w:bCs/>
        </w:rPr>
        <w:t>May 2024</w:t>
      </w:r>
    </w:p>
    <w:p w14:paraId="10E3A4E1" w14:textId="77777777" w:rsidR="00862874" w:rsidRDefault="00862874" w:rsidP="000A673E">
      <w:pPr>
        <w:pStyle w:val="ThesisTitle"/>
        <w:rPr>
          <w:b w:val="0"/>
          <w:bCs/>
        </w:rPr>
        <w:sectPr w:rsidR="00862874" w:rsidSect="00641BC1">
          <w:footerReference w:type="default" r:id="rId8"/>
          <w:pgSz w:w="12240" w:h="15840"/>
          <w:pgMar w:top="1440" w:right="1440" w:bottom="1440" w:left="1440" w:header="720" w:footer="720" w:gutter="0"/>
          <w:pgNumType w:fmt="lowerRoman" w:start="1"/>
          <w:cols w:space="720"/>
          <w:titlePg/>
          <w:docGrid w:linePitch="360"/>
        </w:sectPr>
      </w:pPr>
    </w:p>
    <w:p w14:paraId="147DE41C" w14:textId="758BD7D3" w:rsidR="000A673E" w:rsidRDefault="000A673E" w:rsidP="000A673E">
      <w:pPr>
        <w:pStyle w:val="ThesisTitle"/>
        <w:rPr>
          <w:b w:val="0"/>
          <w:bCs/>
        </w:rPr>
      </w:pPr>
    </w:p>
    <w:p w14:paraId="36212CEF" w14:textId="77777777" w:rsidR="000A673E" w:rsidRPr="00B154B5" w:rsidRDefault="000A673E" w:rsidP="000A673E">
      <w:pPr>
        <w:rPr>
          <w:bCs/>
          <w:sz w:val="40"/>
        </w:rPr>
      </w:pPr>
    </w:p>
    <w:p w14:paraId="31C598E1" w14:textId="77777777" w:rsidR="000A673E" w:rsidRDefault="000A673E" w:rsidP="000A673E">
      <w:pPr>
        <w:pStyle w:val="ThesisTitle"/>
      </w:pPr>
    </w:p>
    <w:p w14:paraId="0486B13B" w14:textId="77777777" w:rsidR="000A673E" w:rsidRDefault="000A673E" w:rsidP="000A673E">
      <w:pPr>
        <w:pStyle w:val="ThesisTitle"/>
      </w:pPr>
    </w:p>
    <w:p w14:paraId="3E49CE78" w14:textId="77777777" w:rsidR="000A673E" w:rsidRDefault="000A673E" w:rsidP="000A673E">
      <w:pPr>
        <w:pStyle w:val="ThesisTitle"/>
      </w:pPr>
    </w:p>
    <w:p w14:paraId="3082A79D" w14:textId="77777777" w:rsidR="000A673E" w:rsidRDefault="000A673E" w:rsidP="000A673E">
      <w:pPr>
        <w:pStyle w:val="ThesisTitle"/>
      </w:pPr>
    </w:p>
    <w:p w14:paraId="1F64F998" w14:textId="77777777" w:rsidR="000A673E" w:rsidRDefault="000A673E" w:rsidP="000A673E">
      <w:pPr>
        <w:pStyle w:val="ThesisTitle"/>
      </w:pPr>
    </w:p>
    <w:p w14:paraId="7FC80199" w14:textId="77777777" w:rsidR="000A673E" w:rsidRDefault="000A673E" w:rsidP="000A673E">
      <w:pPr>
        <w:pStyle w:val="ThesisTitle"/>
        <w:jc w:val="left"/>
      </w:pPr>
    </w:p>
    <w:p w14:paraId="36F2526E" w14:textId="77777777" w:rsidR="000A673E" w:rsidRDefault="000A673E" w:rsidP="000A673E">
      <w:pPr>
        <w:pStyle w:val="ThesisTitle"/>
      </w:pPr>
    </w:p>
    <w:p w14:paraId="09510594" w14:textId="77777777" w:rsidR="000A673E" w:rsidRDefault="000A673E" w:rsidP="000A673E">
      <w:pPr>
        <w:pStyle w:val="ThesisTitle"/>
      </w:pPr>
    </w:p>
    <w:p w14:paraId="044FBA6A" w14:textId="48C3A967" w:rsidR="000A673E" w:rsidRDefault="000A673E" w:rsidP="000A673E">
      <w:pPr>
        <w:jc w:val="center"/>
      </w:pPr>
      <w:r>
        <w:t>Copyright © by Tyler Matthew Sundstrom</w:t>
      </w:r>
    </w:p>
    <w:p w14:paraId="01AF181A" w14:textId="77777777" w:rsidR="000A673E" w:rsidRDefault="000A673E" w:rsidP="000A673E">
      <w:pPr>
        <w:jc w:val="center"/>
      </w:pPr>
      <w:r>
        <w:t>All rights reserved.</w:t>
      </w:r>
    </w:p>
    <w:p w14:paraId="78FDA7F4" w14:textId="1D2A7581" w:rsidR="000A673E" w:rsidRPr="000A673E" w:rsidRDefault="000A673E" w:rsidP="000A673E">
      <w:r>
        <w:br w:type="page"/>
      </w:r>
    </w:p>
    <w:p w14:paraId="18DD1E74" w14:textId="6F7ACB98" w:rsidR="000A673E" w:rsidRDefault="002C06F4" w:rsidP="002C06F4">
      <w:pPr>
        <w:pStyle w:val="Heading1"/>
      </w:pPr>
      <w:bookmarkStart w:id="0" w:name="_Toc159512801"/>
      <w:r>
        <w:lastRenderedPageBreak/>
        <w:t>ABSTRACT</w:t>
      </w:r>
      <w:bookmarkEnd w:id="0"/>
    </w:p>
    <w:p w14:paraId="41F16798" w14:textId="6520041D" w:rsidR="000A673E" w:rsidRDefault="000A673E" w:rsidP="00640D10">
      <w:pPr>
        <w:pStyle w:val="Section"/>
      </w:pPr>
    </w:p>
    <w:p w14:paraId="184ABAD5" w14:textId="05EE3F3F" w:rsidR="000A673E" w:rsidRDefault="000A673E" w:rsidP="00640D10">
      <w:pPr>
        <w:pStyle w:val="Section"/>
      </w:pPr>
    </w:p>
    <w:p w14:paraId="1FFCFA67" w14:textId="471F02D5" w:rsidR="000A673E" w:rsidRDefault="000A673E" w:rsidP="00640D10">
      <w:pPr>
        <w:pStyle w:val="Section"/>
      </w:pPr>
    </w:p>
    <w:p w14:paraId="0BBC6ED0" w14:textId="56F3D556" w:rsidR="000A673E" w:rsidRDefault="000A673E" w:rsidP="00640D10">
      <w:pPr>
        <w:pStyle w:val="Section"/>
      </w:pPr>
    </w:p>
    <w:p w14:paraId="634C31C9" w14:textId="7D1EDB49" w:rsidR="000A673E" w:rsidRDefault="000A673E" w:rsidP="00640D10">
      <w:pPr>
        <w:pStyle w:val="Section"/>
      </w:pPr>
    </w:p>
    <w:p w14:paraId="23CF759C" w14:textId="68DF9F56" w:rsidR="000A673E" w:rsidRDefault="000A673E" w:rsidP="00640D10">
      <w:pPr>
        <w:pStyle w:val="Section"/>
      </w:pPr>
    </w:p>
    <w:p w14:paraId="65F092E3" w14:textId="593FF6D7" w:rsidR="000A673E" w:rsidRDefault="000A673E" w:rsidP="00640D10">
      <w:pPr>
        <w:pStyle w:val="Section"/>
      </w:pPr>
    </w:p>
    <w:p w14:paraId="05ED70EC" w14:textId="0111C6E9" w:rsidR="000A673E" w:rsidRDefault="000A673E" w:rsidP="00640D10">
      <w:pPr>
        <w:pStyle w:val="Section"/>
      </w:pPr>
    </w:p>
    <w:p w14:paraId="22087C76" w14:textId="3A9B8DF7" w:rsidR="000A673E" w:rsidRDefault="000A673E" w:rsidP="00640D10">
      <w:pPr>
        <w:pStyle w:val="Section"/>
      </w:pPr>
    </w:p>
    <w:p w14:paraId="7CA20C90" w14:textId="6FC8F1F0" w:rsidR="000A673E" w:rsidRDefault="000A673E" w:rsidP="00640D10">
      <w:pPr>
        <w:pStyle w:val="Section"/>
      </w:pPr>
    </w:p>
    <w:p w14:paraId="0AF66752" w14:textId="29E67441" w:rsidR="000A673E" w:rsidRDefault="000A673E" w:rsidP="00640D10">
      <w:pPr>
        <w:pStyle w:val="Section"/>
      </w:pPr>
    </w:p>
    <w:p w14:paraId="0906B5B0" w14:textId="6174CCC5" w:rsidR="000A673E" w:rsidRDefault="000A673E" w:rsidP="00640D10">
      <w:pPr>
        <w:pStyle w:val="Section"/>
      </w:pPr>
    </w:p>
    <w:p w14:paraId="58E0855F" w14:textId="38696541" w:rsidR="000A673E" w:rsidRDefault="000A673E" w:rsidP="00640D10">
      <w:pPr>
        <w:pStyle w:val="Section"/>
      </w:pPr>
    </w:p>
    <w:p w14:paraId="3E5E3CFD" w14:textId="40568F9A" w:rsidR="000A673E" w:rsidRDefault="000A673E" w:rsidP="00640D10">
      <w:pPr>
        <w:pStyle w:val="Section"/>
      </w:pPr>
    </w:p>
    <w:p w14:paraId="53CFCAAE" w14:textId="659F56D7" w:rsidR="000A673E" w:rsidRDefault="000A673E" w:rsidP="00640D10">
      <w:pPr>
        <w:pStyle w:val="Section"/>
      </w:pPr>
    </w:p>
    <w:p w14:paraId="2CD369F2" w14:textId="45943BB6" w:rsidR="000A673E" w:rsidRDefault="000A673E" w:rsidP="00640D10">
      <w:pPr>
        <w:pStyle w:val="Section"/>
      </w:pPr>
    </w:p>
    <w:p w14:paraId="62C383F1" w14:textId="01A991B1" w:rsidR="000A673E" w:rsidRDefault="000A673E" w:rsidP="00640D10">
      <w:pPr>
        <w:pStyle w:val="Section"/>
      </w:pPr>
    </w:p>
    <w:p w14:paraId="6146DE4F" w14:textId="167385B9" w:rsidR="000A673E" w:rsidRDefault="000A673E" w:rsidP="00640D10">
      <w:pPr>
        <w:pStyle w:val="Section"/>
      </w:pPr>
    </w:p>
    <w:p w14:paraId="68DDCFF7" w14:textId="77777777" w:rsidR="000A673E" w:rsidRDefault="000A673E" w:rsidP="00640D10">
      <w:pPr>
        <w:pStyle w:val="Section"/>
      </w:pPr>
    </w:p>
    <w:p w14:paraId="7344F7F0" w14:textId="37E89ADD" w:rsidR="000A673E" w:rsidRDefault="000A673E" w:rsidP="00640D10">
      <w:pPr>
        <w:pStyle w:val="Section"/>
      </w:pPr>
    </w:p>
    <w:p w14:paraId="7189E0AE" w14:textId="517D6F97" w:rsidR="000A673E" w:rsidRDefault="000A673E" w:rsidP="00640D10">
      <w:pPr>
        <w:pStyle w:val="Section"/>
      </w:pPr>
    </w:p>
    <w:p w14:paraId="542EE1C6" w14:textId="259854AE" w:rsidR="000A673E" w:rsidRDefault="000A673E" w:rsidP="00640D10">
      <w:pPr>
        <w:pStyle w:val="Section"/>
      </w:pPr>
    </w:p>
    <w:p w14:paraId="5FF55254" w14:textId="6164466B" w:rsidR="000A673E" w:rsidRDefault="000A673E" w:rsidP="00640D10">
      <w:pPr>
        <w:pStyle w:val="Section"/>
      </w:pPr>
    </w:p>
    <w:p w14:paraId="5EEE51E8" w14:textId="77C925B7" w:rsidR="000A673E" w:rsidRDefault="000A673E" w:rsidP="00640D10">
      <w:pPr>
        <w:pStyle w:val="Section"/>
      </w:pPr>
    </w:p>
    <w:p w14:paraId="7AB8E805" w14:textId="22AA027A" w:rsidR="000A673E" w:rsidRDefault="000A673E" w:rsidP="00640D10">
      <w:pPr>
        <w:pStyle w:val="Section"/>
      </w:pPr>
    </w:p>
    <w:p w14:paraId="6F2DC321" w14:textId="49A3CDC3" w:rsidR="000A673E" w:rsidRDefault="000A673E" w:rsidP="00640D10">
      <w:pPr>
        <w:pStyle w:val="Section"/>
      </w:pPr>
    </w:p>
    <w:p w14:paraId="2C198696" w14:textId="6A4CECAD" w:rsidR="000A673E" w:rsidRDefault="000A673E" w:rsidP="00640D10">
      <w:pPr>
        <w:pStyle w:val="Section"/>
      </w:pPr>
    </w:p>
    <w:bookmarkStart w:id="1" w:name="_Toc159512802" w:displacedByCustomXml="next"/>
    <w:sdt>
      <w:sdtPr>
        <w:rPr>
          <w:b w:val="0"/>
          <w:sz w:val="22"/>
        </w:rPr>
        <w:id w:val="1202284737"/>
        <w:docPartObj>
          <w:docPartGallery w:val="Table of Contents"/>
          <w:docPartUnique/>
        </w:docPartObj>
      </w:sdtPr>
      <w:sdtEndPr>
        <w:rPr>
          <w:bCs/>
          <w:noProof/>
        </w:rPr>
      </w:sdtEndPr>
      <w:sdtContent>
        <w:p w14:paraId="317DCA0B" w14:textId="5F8FC707" w:rsidR="00DB7BBC" w:rsidRPr="00292162" w:rsidRDefault="00292162" w:rsidP="004525E3">
          <w:pPr>
            <w:pStyle w:val="Heading1"/>
          </w:pPr>
          <w:r w:rsidRPr="00292162">
            <w:t xml:space="preserve">TABLE OF </w:t>
          </w:r>
          <w:r w:rsidRPr="004525E3">
            <w:t>CONTENTS</w:t>
          </w:r>
          <w:bookmarkEnd w:id="1"/>
        </w:p>
        <w:p w14:paraId="35CADDDD" w14:textId="27CCBD05" w:rsidR="00C509A6" w:rsidRDefault="00DB7BBC">
          <w:pPr>
            <w:pStyle w:val="TOC1"/>
            <w:tabs>
              <w:tab w:val="right" w:leader="dot" w:pos="9350"/>
            </w:tabs>
            <w:rPr>
              <w:rFonts w:cstheme="minorBidi"/>
              <w:noProof/>
            </w:rPr>
          </w:pPr>
          <w:r w:rsidRPr="00292162">
            <w:rPr>
              <w:rFonts w:ascii="Times New Roman" w:hAnsi="Times New Roman"/>
            </w:rPr>
            <w:fldChar w:fldCharType="begin"/>
          </w:r>
          <w:r w:rsidRPr="00292162">
            <w:rPr>
              <w:rFonts w:ascii="Times New Roman" w:hAnsi="Times New Roman"/>
            </w:rPr>
            <w:instrText xml:space="preserve"> TOC \o "1-3" \h \z \u </w:instrText>
          </w:r>
          <w:r w:rsidRPr="00292162">
            <w:rPr>
              <w:rFonts w:ascii="Times New Roman" w:hAnsi="Times New Roman"/>
            </w:rPr>
            <w:fldChar w:fldCharType="separate"/>
          </w:r>
          <w:hyperlink w:anchor="_Toc159512801" w:history="1">
            <w:r w:rsidR="00C509A6" w:rsidRPr="00BF2F83">
              <w:rPr>
                <w:rStyle w:val="Hyperlink"/>
                <w:noProof/>
              </w:rPr>
              <w:t>ABSTRACT</w:t>
            </w:r>
            <w:r w:rsidR="00C509A6">
              <w:rPr>
                <w:noProof/>
                <w:webHidden/>
              </w:rPr>
              <w:tab/>
            </w:r>
            <w:r w:rsidR="00C509A6">
              <w:rPr>
                <w:noProof/>
                <w:webHidden/>
              </w:rPr>
              <w:fldChar w:fldCharType="begin"/>
            </w:r>
            <w:r w:rsidR="00C509A6">
              <w:rPr>
                <w:noProof/>
                <w:webHidden/>
              </w:rPr>
              <w:instrText xml:space="preserve"> PAGEREF _Toc159512801 \h </w:instrText>
            </w:r>
            <w:r w:rsidR="00C509A6">
              <w:rPr>
                <w:noProof/>
                <w:webHidden/>
              </w:rPr>
            </w:r>
            <w:r w:rsidR="00C509A6">
              <w:rPr>
                <w:noProof/>
                <w:webHidden/>
              </w:rPr>
              <w:fldChar w:fldCharType="separate"/>
            </w:r>
            <w:r w:rsidR="00C509A6">
              <w:rPr>
                <w:noProof/>
                <w:webHidden/>
              </w:rPr>
              <w:t>ii</w:t>
            </w:r>
            <w:r w:rsidR="00C509A6">
              <w:rPr>
                <w:noProof/>
                <w:webHidden/>
              </w:rPr>
              <w:fldChar w:fldCharType="end"/>
            </w:r>
          </w:hyperlink>
        </w:p>
        <w:p w14:paraId="42AE3164" w14:textId="63D5B288" w:rsidR="00C509A6" w:rsidRDefault="00CF7BA4">
          <w:pPr>
            <w:pStyle w:val="TOC1"/>
            <w:tabs>
              <w:tab w:val="right" w:leader="dot" w:pos="9350"/>
            </w:tabs>
            <w:rPr>
              <w:rFonts w:cstheme="minorBidi"/>
              <w:noProof/>
            </w:rPr>
          </w:pPr>
          <w:hyperlink w:anchor="_Toc159512802" w:history="1">
            <w:r w:rsidR="00C509A6" w:rsidRPr="00BF2F83">
              <w:rPr>
                <w:rStyle w:val="Hyperlink"/>
                <w:noProof/>
              </w:rPr>
              <w:t>TABLE OF CONTENTS</w:t>
            </w:r>
            <w:r w:rsidR="00C509A6">
              <w:rPr>
                <w:noProof/>
                <w:webHidden/>
              </w:rPr>
              <w:tab/>
            </w:r>
            <w:r w:rsidR="00C509A6">
              <w:rPr>
                <w:noProof/>
                <w:webHidden/>
              </w:rPr>
              <w:fldChar w:fldCharType="begin"/>
            </w:r>
            <w:r w:rsidR="00C509A6">
              <w:rPr>
                <w:noProof/>
                <w:webHidden/>
              </w:rPr>
              <w:instrText xml:space="preserve"> PAGEREF _Toc159512802 \h </w:instrText>
            </w:r>
            <w:r w:rsidR="00C509A6">
              <w:rPr>
                <w:noProof/>
                <w:webHidden/>
              </w:rPr>
            </w:r>
            <w:r w:rsidR="00C509A6">
              <w:rPr>
                <w:noProof/>
                <w:webHidden/>
              </w:rPr>
              <w:fldChar w:fldCharType="separate"/>
            </w:r>
            <w:r w:rsidR="00C509A6">
              <w:rPr>
                <w:noProof/>
                <w:webHidden/>
              </w:rPr>
              <w:t>iii</w:t>
            </w:r>
            <w:r w:rsidR="00C509A6">
              <w:rPr>
                <w:noProof/>
                <w:webHidden/>
              </w:rPr>
              <w:fldChar w:fldCharType="end"/>
            </w:r>
          </w:hyperlink>
        </w:p>
        <w:p w14:paraId="2FA99575" w14:textId="1E72E550" w:rsidR="00C509A6" w:rsidRDefault="00CF7BA4">
          <w:pPr>
            <w:pStyle w:val="TOC1"/>
            <w:tabs>
              <w:tab w:val="right" w:leader="dot" w:pos="9350"/>
            </w:tabs>
            <w:rPr>
              <w:rFonts w:cstheme="minorBidi"/>
              <w:noProof/>
            </w:rPr>
          </w:pPr>
          <w:hyperlink w:anchor="_Toc159512803" w:history="1">
            <w:r w:rsidR="00C509A6" w:rsidRPr="00BF2F83">
              <w:rPr>
                <w:rStyle w:val="Hyperlink"/>
                <w:noProof/>
              </w:rPr>
              <w:t>LIST OF TABLES</w:t>
            </w:r>
            <w:r w:rsidR="00C509A6">
              <w:rPr>
                <w:noProof/>
                <w:webHidden/>
              </w:rPr>
              <w:tab/>
            </w:r>
            <w:r w:rsidR="00C509A6">
              <w:rPr>
                <w:noProof/>
                <w:webHidden/>
              </w:rPr>
              <w:fldChar w:fldCharType="begin"/>
            </w:r>
            <w:r w:rsidR="00C509A6">
              <w:rPr>
                <w:noProof/>
                <w:webHidden/>
              </w:rPr>
              <w:instrText xml:space="preserve"> PAGEREF _Toc159512803 \h </w:instrText>
            </w:r>
            <w:r w:rsidR="00C509A6">
              <w:rPr>
                <w:noProof/>
                <w:webHidden/>
              </w:rPr>
            </w:r>
            <w:r w:rsidR="00C509A6">
              <w:rPr>
                <w:noProof/>
                <w:webHidden/>
              </w:rPr>
              <w:fldChar w:fldCharType="separate"/>
            </w:r>
            <w:r w:rsidR="00C509A6">
              <w:rPr>
                <w:noProof/>
                <w:webHidden/>
              </w:rPr>
              <w:t>v</w:t>
            </w:r>
            <w:r w:rsidR="00C509A6">
              <w:rPr>
                <w:noProof/>
                <w:webHidden/>
              </w:rPr>
              <w:fldChar w:fldCharType="end"/>
            </w:r>
          </w:hyperlink>
        </w:p>
        <w:p w14:paraId="17D771F6" w14:textId="75FA6506" w:rsidR="00C509A6" w:rsidRDefault="00CF7BA4">
          <w:pPr>
            <w:pStyle w:val="TOC1"/>
            <w:tabs>
              <w:tab w:val="right" w:leader="dot" w:pos="9350"/>
            </w:tabs>
            <w:rPr>
              <w:rFonts w:cstheme="minorBidi"/>
              <w:noProof/>
            </w:rPr>
          </w:pPr>
          <w:hyperlink w:anchor="_Toc159512804" w:history="1">
            <w:r w:rsidR="00C509A6" w:rsidRPr="00BF2F83">
              <w:rPr>
                <w:rStyle w:val="Hyperlink"/>
                <w:noProof/>
              </w:rPr>
              <w:t>LIST OF FIGURES</w:t>
            </w:r>
            <w:r w:rsidR="00C509A6">
              <w:rPr>
                <w:noProof/>
                <w:webHidden/>
              </w:rPr>
              <w:tab/>
            </w:r>
            <w:r w:rsidR="00C509A6">
              <w:rPr>
                <w:noProof/>
                <w:webHidden/>
              </w:rPr>
              <w:fldChar w:fldCharType="begin"/>
            </w:r>
            <w:r w:rsidR="00C509A6">
              <w:rPr>
                <w:noProof/>
                <w:webHidden/>
              </w:rPr>
              <w:instrText xml:space="preserve"> PAGEREF _Toc159512804 \h </w:instrText>
            </w:r>
            <w:r w:rsidR="00C509A6">
              <w:rPr>
                <w:noProof/>
                <w:webHidden/>
              </w:rPr>
            </w:r>
            <w:r w:rsidR="00C509A6">
              <w:rPr>
                <w:noProof/>
                <w:webHidden/>
              </w:rPr>
              <w:fldChar w:fldCharType="separate"/>
            </w:r>
            <w:r w:rsidR="00C509A6">
              <w:rPr>
                <w:noProof/>
                <w:webHidden/>
              </w:rPr>
              <w:t>vi</w:t>
            </w:r>
            <w:r w:rsidR="00C509A6">
              <w:rPr>
                <w:noProof/>
                <w:webHidden/>
              </w:rPr>
              <w:fldChar w:fldCharType="end"/>
            </w:r>
          </w:hyperlink>
        </w:p>
        <w:p w14:paraId="3F3BB6A5" w14:textId="681C7B86" w:rsidR="00C509A6" w:rsidRDefault="00CF7BA4">
          <w:pPr>
            <w:pStyle w:val="TOC1"/>
            <w:tabs>
              <w:tab w:val="right" w:leader="dot" w:pos="9350"/>
            </w:tabs>
            <w:rPr>
              <w:rFonts w:cstheme="minorBidi"/>
              <w:noProof/>
            </w:rPr>
          </w:pPr>
          <w:hyperlink w:anchor="_Toc159512805" w:history="1">
            <w:r w:rsidR="00C509A6" w:rsidRPr="00BF2F83">
              <w:rPr>
                <w:rStyle w:val="Hyperlink"/>
                <w:noProof/>
              </w:rPr>
              <w:t>NOMENCLATURE</w:t>
            </w:r>
            <w:r w:rsidR="00C509A6">
              <w:rPr>
                <w:noProof/>
                <w:webHidden/>
              </w:rPr>
              <w:tab/>
            </w:r>
            <w:r w:rsidR="00C509A6">
              <w:rPr>
                <w:noProof/>
                <w:webHidden/>
              </w:rPr>
              <w:fldChar w:fldCharType="begin"/>
            </w:r>
            <w:r w:rsidR="00C509A6">
              <w:rPr>
                <w:noProof/>
                <w:webHidden/>
              </w:rPr>
              <w:instrText xml:space="preserve"> PAGEREF _Toc159512805 \h </w:instrText>
            </w:r>
            <w:r w:rsidR="00C509A6">
              <w:rPr>
                <w:noProof/>
                <w:webHidden/>
              </w:rPr>
            </w:r>
            <w:r w:rsidR="00C509A6">
              <w:rPr>
                <w:noProof/>
                <w:webHidden/>
              </w:rPr>
              <w:fldChar w:fldCharType="separate"/>
            </w:r>
            <w:r w:rsidR="00C509A6">
              <w:rPr>
                <w:noProof/>
                <w:webHidden/>
              </w:rPr>
              <w:t>vii</w:t>
            </w:r>
            <w:r w:rsidR="00C509A6">
              <w:rPr>
                <w:noProof/>
                <w:webHidden/>
              </w:rPr>
              <w:fldChar w:fldCharType="end"/>
            </w:r>
          </w:hyperlink>
        </w:p>
        <w:p w14:paraId="70DAAE55" w14:textId="3F4A73C0" w:rsidR="00C509A6" w:rsidRDefault="00CF7BA4">
          <w:pPr>
            <w:pStyle w:val="TOC1"/>
            <w:tabs>
              <w:tab w:val="right" w:leader="dot" w:pos="9350"/>
            </w:tabs>
            <w:rPr>
              <w:rFonts w:cstheme="minorBidi"/>
              <w:noProof/>
            </w:rPr>
          </w:pPr>
          <w:hyperlink w:anchor="_Toc159512806" w:history="1">
            <w:r w:rsidR="00C509A6" w:rsidRPr="00BF2F83">
              <w:rPr>
                <w:rStyle w:val="Hyperlink"/>
                <w:noProof/>
              </w:rPr>
              <w:t>Chapter 1: Introduction</w:t>
            </w:r>
            <w:r w:rsidR="00C509A6">
              <w:rPr>
                <w:noProof/>
                <w:webHidden/>
              </w:rPr>
              <w:tab/>
            </w:r>
            <w:r w:rsidR="00C509A6">
              <w:rPr>
                <w:noProof/>
                <w:webHidden/>
              </w:rPr>
              <w:fldChar w:fldCharType="begin"/>
            </w:r>
            <w:r w:rsidR="00C509A6">
              <w:rPr>
                <w:noProof/>
                <w:webHidden/>
              </w:rPr>
              <w:instrText xml:space="preserve"> PAGEREF _Toc159512806 \h </w:instrText>
            </w:r>
            <w:r w:rsidR="00C509A6">
              <w:rPr>
                <w:noProof/>
                <w:webHidden/>
              </w:rPr>
            </w:r>
            <w:r w:rsidR="00C509A6">
              <w:rPr>
                <w:noProof/>
                <w:webHidden/>
              </w:rPr>
              <w:fldChar w:fldCharType="separate"/>
            </w:r>
            <w:r w:rsidR="00C509A6">
              <w:rPr>
                <w:noProof/>
                <w:webHidden/>
              </w:rPr>
              <w:t>1</w:t>
            </w:r>
            <w:r w:rsidR="00C509A6">
              <w:rPr>
                <w:noProof/>
                <w:webHidden/>
              </w:rPr>
              <w:fldChar w:fldCharType="end"/>
            </w:r>
          </w:hyperlink>
        </w:p>
        <w:p w14:paraId="105EDD48" w14:textId="53468074" w:rsidR="00C509A6" w:rsidRDefault="00CF7BA4">
          <w:pPr>
            <w:pStyle w:val="TOC2"/>
            <w:rPr>
              <w:rFonts w:cstheme="minorBidi"/>
              <w:noProof/>
            </w:rPr>
          </w:pPr>
          <w:hyperlink w:anchor="_Toc159512807" w:history="1">
            <w:r w:rsidR="00C509A6" w:rsidRPr="00BF2F83">
              <w:rPr>
                <w:rStyle w:val="Hyperlink"/>
                <w:noProof/>
              </w:rPr>
              <w:t>1.1 Electrospray Thruster Overview</w:t>
            </w:r>
            <w:r w:rsidR="00C509A6">
              <w:rPr>
                <w:noProof/>
                <w:webHidden/>
              </w:rPr>
              <w:tab/>
            </w:r>
            <w:r w:rsidR="00C509A6">
              <w:rPr>
                <w:noProof/>
                <w:webHidden/>
              </w:rPr>
              <w:fldChar w:fldCharType="begin"/>
            </w:r>
            <w:r w:rsidR="00C509A6">
              <w:rPr>
                <w:noProof/>
                <w:webHidden/>
              </w:rPr>
              <w:instrText xml:space="preserve"> PAGEREF _Toc159512807 \h </w:instrText>
            </w:r>
            <w:r w:rsidR="00C509A6">
              <w:rPr>
                <w:noProof/>
                <w:webHidden/>
              </w:rPr>
            </w:r>
            <w:r w:rsidR="00C509A6">
              <w:rPr>
                <w:noProof/>
                <w:webHidden/>
              </w:rPr>
              <w:fldChar w:fldCharType="separate"/>
            </w:r>
            <w:r w:rsidR="00C509A6">
              <w:rPr>
                <w:noProof/>
                <w:webHidden/>
              </w:rPr>
              <w:t>1</w:t>
            </w:r>
            <w:r w:rsidR="00C509A6">
              <w:rPr>
                <w:noProof/>
                <w:webHidden/>
              </w:rPr>
              <w:fldChar w:fldCharType="end"/>
            </w:r>
          </w:hyperlink>
        </w:p>
        <w:p w14:paraId="225BC3F0" w14:textId="0AE151F4" w:rsidR="00C509A6" w:rsidRDefault="00CF7BA4">
          <w:pPr>
            <w:pStyle w:val="TOC2"/>
            <w:rPr>
              <w:rFonts w:cstheme="minorBidi"/>
              <w:noProof/>
            </w:rPr>
          </w:pPr>
          <w:hyperlink w:anchor="_Toc159512808" w:history="1">
            <w:r w:rsidR="00C509A6" w:rsidRPr="00BF2F83">
              <w:rPr>
                <w:rStyle w:val="Hyperlink"/>
                <w:noProof/>
              </w:rPr>
              <w:t>1.2 Modern Electrospray Thruster Technologies</w:t>
            </w:r>
            <w:r w:rsidR="00C509A6">
              <w:rPr>
                <w:noProof/>
                <w:webHidden/>
              </w:rPr>
              <w:tab/>
            </w:r>
            <w:r w:rsidR="00C509A6">
              <w:rPr>
                <w:noProof/>
                <w:webHidden/>
              </w:rPr>
              <w:fldChar w:fldCharType="begin"/>
            </w:r>
            <w:r w:rsidR="00C509A6">
              <w:rPr>
                <w:noProof/>
                <w:webHidden/>
              </w:rPr>
              <w:instrText xml:space="preserve"> PAGEREF _Toc159512808 \h </w:instrText>
            </w:r>
            <w:r w:rsidR="00C509A6">
              <w:rPr>
                <w:noProof/>
                <w:webHidden/>
              </w:rPr>
            </w:r>
            <w:r w:rsidR="00C509A6">
              <w:rPr>
                <w:noProof/>
                <w:webHidden/>
              </w:rPr>
              <w:fldChar w:fldCharType="separate"/>
            </w:r>
            <w:r w:rsidR="00C509A6">
              <w:rPr>
                <w:noProof/>
                <w:webHidden/>
              </w:rPr>
              <w:t>1</w:t>
            </w:r>
            <w:r w:rsidR="00C509A6">
              <w:rPr>
                <w:noProof/>
                <w:webHidden/>
              </w:rPr>
              <w:fldChar w:fldCharType="end"/>
            </w:r>
          </w:hyperlink>
        </w:p>
        <w:p w14:paraId="35788B2E" w14:textId="53B5BFB2" w:rsidR="00C509A6" w:rsidRDefault="00CF7BA4">
          <w:pPr>
            <w:pStyle w:val="TOC2"/>
            <w:rPr>
              <w:rFonts w:cstheme="minorBidi"/>
              <w:noProof/>
            </w:rPr>
          </w:pPr>
          <w:hyperlink w:anchor="_Toc159512809" w:history="1">
            <w:r w:rsidR="00C509A6" w:rsidRPr="00BF2F83">
              <w:rPr>
                <w:rStyle w:val="Hyperlink"/>
                <w:noProof/>
              </w:rPr>
              <w:t>1.3 Micro Scalable Thrusters for Adaptive Mission Profiles in Space (µSTAMPS)</w:t>
            </w:r>
            <w:r w:rsidR="00C509A6">
              <w:rPr>
                <w:noProof/>
                <w:webHidden/>
              </w:rPr>
              <w:tab/>
            </w:r>
            <w:r w:rsidR="00C509A6">
              <w:rPr>
                <w:noProof/>
                <w:webHidden/>
              </w:rPr>
              <w:fldChar w:fldCharType="begin"/>
            </w:r>
            <w:r w:rsidR="00C509A6">
              <w:rPr>
                <w:noProof/>
                <w:webHidden/>
              </w:rPr>
              <w:instrText xml:space="preserve"> PAGEREF _Toc159512809 \h </w:instrText>
            </w:r>
            <w:r w:rsidR="00C509A6">
              <w:rPr>
                <w:noProof/>
                <w:webHidden/>
              </w:rPr>
            </w:r>
            <w:r w:rsidR="00C509A6">
              <w:rPr>
                <w:noProof/>
                <w:webHidden/>
              </w:rPr>
              <w:fldChar w:fldCharType="separate"/>
            </w:r>
            <w:r w:rsidR="00C509A6">
              <w:rPr>
                <w:noProof/>
                <w:webHidden/>
              </w:rPr>
              <w:t>1</w:t>
            </w:r>
            <w:r w:rsidR="00C509A6">
              <w:rPr>
                <w:noProof/>
                <w:webHidden/>
              </w:rPr>
              <w:fldChar w:fldCharType="end"/>
            </w:r>
          </w:hyperlink>
        </w:p>
        <w:p w14:paraId="6C803801" w14:textId="4B815A0A" w:rsidR="00C509A6" w:rsidRDefault="00CF7BA4">
          <w:pPr>
            <w:pStyle w:val="TOC2"/>
            <w:rPr>
              <w:rFonts w:cstheme="minorBidi"/>
              <w:noProof/>
            </w:rPr>
          </w:pPr>
          <w:hyperlink w:anchor="_Toc159512810" w:history="1">
            <w:r w:rsidR="00C509A6" w:rsidRPr="00BF2F83">
              <w:rPr>
                <w:rStyle w:val="Hyperlink"/>
                <w:noProof/>
              </w:rPr>
              <w:t>1.4 Conceptual Propellant Feed System for µSTAMPS</w:t>
            </w:r>
            <w:r w:rsidR="00C509A6">
              <w:rPr>
                <w:noProof/>
                <w:webHidden/>
              </w:rPr>
              <w:tab/>
            </w:r>
            <w:r w:rsidR="00C509A6">
              <w:rPr>
                <w:noProof/>
                <w:webHidden/>
              </w:rPr>
              <w:fldChar w:fldCharType="begin"/>
            </w:r>
            <w:r w:rsidR="00C509A6">
              <w:rPr>
                <w:noProof/>
                <w:webHidden/>
              </w:rPr>
              <w:instrText xml:space="preserve"> PAGEREF _Toc159512810 \h </w:instrText>
            </w:r>
            <w:r w:rsidR="00C509A6">
              <w:rPr>
                <w:noProof/>
                <w:webHidden/>
              </w:rPr>
            </w:r>
            <w:r w:rsidR="00C509A6">
              <w:rPr>
                <w:noProof/>
                <w:webHidden/>
              </w:rPr>
              <w:fldChar w:fldCharType="separate"/>
            </w:r>
            <w:r w:rsidR="00C509A6">
              <w:rPr>
                <w:noProof/>
                <w:webHidden/>
              </w:rPr>
              <w:t>1</w:t>
            </w:r>
            <w:r w:rsidR="00C509A6">
              <w:rPr>
                <w:noProof/>
                <w:webHidden/>
              </w:rPr>
              <w:fldChar w:fldCharType="end"/>
            </w:r>
          </w:hyperlink>
        </w:p>
        <w:p w14:paraId="0DF16578" w14:textId="43134D32" w:rsidR="00C509A6" w:rsidRDefault="00CF7BA4">
          <w:pPr>
            <w:pStyle w:val="TOC1"/>
            <w:tabs>
              <w:tab w:val="right" w:leader="dot" w:pos="9350"/>
            </w:tabs>
            <w:rPr>
              <w:rFonts w:cstheme="minorBidi"/>
              <w:noProof/>
            </w:rPr>
          </w:pPr>
          <w:hyperlink w:anchor="_Toc159512811" w:history="1">
            <w:r w:rsidR="00C509A6" w:rsidRPr="00BF2F83">
              <w:rPr>
                <w:rStyle w:val="Hyperlink"/>
                <w:noProof/>
              </w:rPr>
              <w:t>Chapter 2: Background</w:t>
            </w:r>
            <w:r w:rsidR="00C509A6">
              <w:rPr>
                <w:noProof/>
                <w:webHidden/>
              </w:rPr>
              <w:tab/>
            </w:r>
            <w:r w:rsidR="00C509A6">
              <w:rPr>
                <w:noProof/>
                <w:webHidden/>
              </w:rPr>
              <w:fldChar w:fldCharType="begin"/>
            </w:r>
            <w:r w:rsidR="00C509A6">
              <w:rPr>
                <w:noProof/>
                <w:webHidden/>
              </w:rPr>
              <w:instrText xml:space="preserve"> PAGEREF _Toc159512811 \h </w:instrText>
            </w:r>
            <w:r w:rsidR="00C509A6">
              <w:rPr>
                <w:noProof/>
                <w:webHidden/>
              </w:rPr>
            </w:r>
            <w:r w:rsidR="00C509A6">
              <w:rPr>
                <w:noProof/>
                <w:webHidden/>
              </w:rPr>
              <w:fldChar w:fldCharType="separate"/>
            </w:r>
            <w:r w:rsidR="00C509A6">
              <w:rPr>
                <w:noProof/>
                <w:webHidden/>
              </w:rPr>
              <w:t>2</w:t>
            </w:r>
            <w:r w:rsidR="00C509A6">
              <w:rPr>
                <w:noProof/>
                <w:webHidden/>
              </w:rPr>
              <w:fldChar w:fldCharType="end"/>
            </w:r>
          </w:hyperlink>
        </w:p>
        <w:p w14:paraId="00CE5DAD" w14:textId="179392F6" w:rsidR="00C509A6" w:rsidRDefault="00CF7BA4">
          <w:pPr>
            <w:pStyle w:val="TOC2"/>
            <w:rPr>
              <w:rFonts w:cstheme="minorBidi"/>
              <w:noProof/>
            </w:rPr>
          </w:pPr>
          <w:hyperlink w:anchor="_Toc159512812" w:history="1">
            <w:r w:rsidR="00C509A6" w:rsidRPr="00BF2F83">
              <w:rPr>
                <w:rStyle w:val="Hyperlink"/>
                <w:noProof/>
              </w:rPr>
              <w:t>2.1 Propellant Management Devices</w:t>
            </w:r>
            <w:r w:rsidR="00C509A6">
              <w:rPr>
                <w:noProof/>
                <w:webHidden/>
              </w:rPr>
              <w:tab/>
            </w:r>
            <w:r w:rsidR="00C509A6">
              <w:rPr>
                <w:noProof/>
                <w:webHidden/>
              </w:rPr>
              <w:fldChar w:fldCharType="begin"/>
            </w:r>
            <w:r w:rsidR="00C509A6">
              <w:rPr>
                <w:noProof/>
                <w:webHidden/>
              </w:rPr>
              <w:instrText xml:space="preserve"> PAGEREF _Toc159512812 \h </w:instrText>
            </w:r>
            <w:r w:rsidR="00C509A6">
              <w:rPr>
                <w:noProof/>
                <w:webHidden/>
              </w:rPr>
            </w:r>
            <w:r w:rsidR="00C509A6">
              <w:rPr>
                <w:noProof/>
                <w:webHidden/>
              </w:rPr>
              <w:fldChar w:fldCharType="separate"/>
            </w:r>
            <w:r w:rsidR="00C509A6">
              <w:rPr>
                <w:noProof/>
                <w:webHidden/>
              </w:rPr>
              <w:t>2</w:t>
            </w:r>
            <w:r w:rsidR="00C509A6">
              <w:rPr>
                <w:noProof/>
                <w:webHidden/>
              </w:rPr>
              <w:fldChar w:fldCharType="end"/>
            </w:r>
          </w:hyperlink>
        </w:p>
        <w:p w14:paraId="07EC685A" w14:textId="4F2781DE" w:rsidR="00C509A6" w:rsidRDefault="00CF7BA4">
          <w:pPr>
            <w:pStyle w:val="TOC3"/>
            <w:tabs>
              <w:tab w:val="right" w:leader="dot" w:pos="9350"/>
            </w:tabs>
            <w:rPr>
              <w:rFonts w:cstheme="minorBidi"/>
              <w:noProof/>
            </w:rPr>
          </w:pPr>
          <w:hyperlink w:anchor="_Toc159512813" w:history="1">
            <w:r w:rsidR="00C509A6" w:rsidRPr="00BF2F83">
              <w:rPr>
                <w:rStyle w:val="Hyperlink"/>
                <w:noProof/>
              </w:rPr>
              <w:t>2.1.1 Overview</w:t>
            </w:r>
            <w:r w:rsidR="00C509A6">
              <w:rPr>
                <w:noProof/>
                <w:webHidden/>
              </w:rPr>
              <w:tab/>
            </w:r>
            <w:r w:rsidR="00C509A6">
              <w:rPr>
                <w:noProof/>
                <w:webHidden/>
              </w:rPr>
              <w:fldChar w:fldCharType="begin"/>
            </w:r>
            <w:r w:rsidR="00C509A6">
              <w:rPr>
                <w:noProof/>
                <w:webHidden/>
              </w:rPr>
              <w:instrText xml:space="preserve"> PAGEREF _Toc159512813 \h </w:instrText>
            </w:r>
            <w:r w:rsidR="00C509A6">
              <w:rPr>
                <w:noProof/>
                <w:webHidden/>
              </w:rPr>
            </w:r>
            <w:r w:rsidR="00C509A6">
              <w:rPr>
                <w:noProof/>
                <w:webHidden/>
              </w:rPr>
              <w:fldChar w:fldCharType="separate"/>
            </w:r>
            <w:r w:rsidR="00C509A6">
              <w:rPr>
                <w:noProof/>
                <w:webHidden/>
              </w:rPr>
              <w:t>2</w:t>
            </w:r>
            <w:r w:rsidR="00C509A6">
              <w:rPr>
                <w:noProof/>
                <w:webHidden/>
              </w:rPr>
              <w:fldChar w:fldCharType="end"/>
            </w:r>
          </w:hyperlink>
        </w:p>
        <w:p w14:paraId="136C0882" w14:textId="097E8E43" w:rsidR="00C509A6" w:rsidRDefault="00CF7BA4">
          <w:pPr>
            <w:pStyle w:val="TOC3"/>
            <w:tabs>
              <w:tab w:val="right" w:leader="dot" w:pos="9350"/>
            </w:tabs>
            <w:rPr>
              <w:rFonts w:cstheme="minorBidi"/>
              <w:noProof/>
            </w:rPr>
          </w:pPr>
          <w:hyperlink w:anchor="_Toc159512814" w:history="1">
            <w:r w:rsidR="00C509A6" w:rsidRPr="00BF2F83">
              <w:rPr>
                <w:rStyle w:val="Hyperlink"/>
                <w:noProof/>
              </w:rPr>
              <w:t>2.1.2 Noncapillary-Type Propellant Management Devices</w:t>
            </w:r>
            <w:r w:rsidR="00C509A6">
              <w:rPr>
                <w:noProof/>
                <w:webHidden/>
              </w:rPr>
              <w:tab/>
            </w:r>
            <w:r w:rsidR="00C509A6">
              <w:rPr>
                <w:noProof/>
                <w:webHidden/>
              </w:rPr>
              <w:fldChar w:fldCharType="begin"/>
            </w:r>
            <w:r w:rsidR="00C509A6">
              <w:rPr>
                <w:noProof/>
                <w:webHidden/>
              </w:rPr>
              <w:instrText xml:space="preserve"> PAGEREF _Toc159512814 \h </w:instrText>
            </w:r>
            <w:r w:rsidR="00C509A6">
              <w:rPr>
                <w:noProof/>
                <w:webHidden/>
              </w:rPr>
            </w:r>
            <w:r w:rsidR="00C509A6">
              <w:rPr>
                <w:noProof/>
                <w:webHidden/>
              </w:rPr>
              <w:fldChar w:fldCharType="separate"/>
            </w:r>
            <w:r w:rsidR="00C509A6">
              <w:rPr>
                <w:noProof/>
                <w:webHidden/>
              </w:rPr>
              <w:t>2</w:t>
            </w:r>
            <w:r w:rsidR="00C509A6">
              <w:rPr>
                <w:noProof/>
                <w:webHidden/>
              </w:rPr>
              <w:fldChar w:fldCharType="end"/>
            </w:r>
          </w:hyperlink>
        </w:p>
        <w:p w14:paraId="328F30F7" w14:textId="23716E9D" w:rsidR="00C509A6" w:rsidRDefault="00CF7BA4">
          <w:pPr>
            <w:pStyle w:val="TOC3"/>
            <w:tabs>
              <w:tab w:val="right" w:leader="dot" w:pos="9350"/>
            </w:tabs>
            <w:rPr>
              <w:rFonts w:cstheme="minorBidi"/>
              <w:noProof/>
            </w:rPr>
          </w:pPr>
          <w:hyperlink w:anchor="_Toc159512815" w:history="1">
            <w:r w:rsidR="00C509A6" w:rsidRPr="00BF2F83">
              <w:rPr>
                <w:rStyle w:val="Hyperlink"/>
                <w:noProof/>
              </w:rPr>
              <w:t>2.1.3 Capillary-Type Propellant Management Devices</w:t>
            </w:r>
            <w:r w:rsidR="00C509A6">
              <w:rPr>
                <w:noProof/>
                <w:webHidden/>
              </w:rPr>
              <w:tab/>
            </w:r>
            <w:r w:rsidR="00C509A6">
              <w:rPr>
                <w:noProof/>
                <w:webHidden/>
              </w:rPr>
              <w:fldChar w:fldCharType="begin"/>
            </w:r>
            <w:r w:rsidR="00C509A6">
              <w:rPr>
                <w:noProof/>
                <w:webHidden/>
              </w:rPr>
              <w:instrText xml:space="preserve"> PAGEREF _Toc159512815 \h </w:instrText>
            </w:r>
            <w:r w:rsidR="00C509A6">
              <w:rPr>
                <w:noProof/>
                <w:webHidden/>
              </w:rPr>
            </w:r>
            <w:r w:rsidR="00C509A6">
              <w:rPr>
                <w:noProof/>
                <w:webHidden/>
              </w:rPr>
              <w:fldChar w:fldCharType="separate"/>
            </w:r>
            <w:r w:rsidR="00C509A6">
              <w:rPr>
                <w:noProof/>
                <w:webHidden/>
              </w:rPr>
              <w:t>5</w:t>
            </w:r>
            <w:r w:rsidR="00C509A6">
              <w:rPr>
                <w:noProof/>
                <w:webHidden/>
              </w:rPr>
              <w:fldChar w:fldCharType="end"/>
            </w:r>
          </w:hyperlink>
        </w:p>
        <w:p w14:paraId="3A564BBC" w14:textId="08D18349" w:rsidR="00C509A6" w:rsidRDefault="00CF7BA4">
          <w:pPr>
            <w:pStyle w:val="TOC2"/>
            <w:rPr>
              <w:rFonts w:cstheme="minorBidi"/>
              <w:noProof/>
            </w:rPr>
          </w:pPr>
          <w:hyperlink w:anchor="_Toc159512816" w:history="1">
            <w:r w:rsidR="00C509A6" w:rsidRPr="00BF2F83">
              <w:rPr>
                <w:rStyle w:val="Hyperlink"/>
                <w:noProof/>
              </w:rPr>
              <w:t>2.2 Microfluidic Devices and Their Applications in Space</w:t>
            </w:r>
            <w:r w:rsidR="00C509A6">
              <w:rPr>
                <w:noProof/>
                <w:webHidden/>
              </w:rPr>
              <w:tab/>
            </w:r>
            <w:r w:rsidR="00C509A6">
              <w:rPr>
                <w:noProof/>
                <w:webHidden/>
              </w:rPr>
              <w:fldChar w:fldCharType="begin"/>
            </w:r>
            <w:r w:rsidR="00C509A6">
              <w:rPr>
                <w:noProof/>
                <w:webHidden/>
              </w:rPr>
              <w:instrText xml:space="preserve"> PAGEREF _Toc159512816 \h </w:instrText>
            </w:r>
            <w:r w:rsidR="00C509A6">
              <w:rPr>
                <w:noProof/>
                <w:webHidden/>
              </w:rPr>
            </w:r>
            <w:r w:rsidR="00C509A6">
              <w:rPr>
                <w:noProof/>
                <w:webHidden/>
              </w:rPr>
              <w:fldChar w:fldCharType="separate"/>
            </w:r>
            <w:r w:rsidR="00C509A6">
              <w:rPr>
                <w:noProof/>
                <w:webHidden/>
              </w:rPr>
              <w:t>8</w:t>
            </w:r>
            <w:r w:rsidR="00C509A6">
              <w:rPr>
                <w:noProof/>
                <w:webHidden/>
              </w:rPr>
              <w:fldChar w:fldCharType="end"/>
            </w:r>
          </w:hyperlink>
        </w:p>
        <w:p w14:paraId="1BA43EE2" w14:textId="7E61165C" w:rsidR="00C509A6" w:rsidRDefault="00CF7BA4">
          <w:pPr>
            <w:pStyle w:val="TOC2"/>
            <w:rPr>
              <w:rFonts w:cstheme="minorBidi"/>
              <w:noProof/>
            </w:rPr>
          </w:pPr>
          <w:hyperlink w:anchor="_Toc159512817" w:history="1">
            <w:r w:rsidR="00C509A6" w:rsidRPr="00BF2F83">
              <w:rPr>
                <w:rStyle w:val="Hyperlink"/>
                <w:noProof/>
              </w:rPr>
              <w:t>2.3 MSLA Additive Manufacturing</w:t>
            </w:r>
            <w:r w:rsidR="00C509A6">
              <w:rPr>
                <w:noProof/>
                <w:webHidden/>
              </w:rPr>
              <w:tab/>
            </w:r>
            <w:r w:rsidR="00C509A6">
              <w:rPr>
                <w:noProof/>
                <w:webHidden/>
              </w:rPr>
              <w:fldChar w:fldCharType="begin"/>
            </w:r>
            <w:r w:rsidR="00C509A6">
              <w:rPr>
                <w:noProof/>
                <w:webHidden/>
              </w:rPr>
              <w:instrText xml:space="preserve"> PAGEREF _Toc159512817 \h </w:instrText>
            </w:r>
            <w:r w:rsidR="00C509A6">
              <w:rPr>
                <w:noProof/>
                <w:webHidden/>
              </w:rPr>
            </w:r>
            <w:r w:rsidR="00C509A6">
              <w:rPr>
                <w:noProof/>
                <w:webHidden/>
              </w:rPr>
              <w:fldChar w:fldCharType="separate"/>
            </w:r>
            <w:r w:rsidR="00C509A6">
              <w:rPr>
                <w:noProof/>
                <w:webHidden/>
              </w:rPr>
              <w:t>8</w:t>
            </w:r>
            <w:r w:rsidR="00C509A6">
              <w:rPr>
                <w:noProof/>
                <w:webHidden/>
              </w:rPr>
              <w:fldChar w:fldCharType="end"/>
            </w:r>
          </w:hyperlink>
        </w:p>
        <w:p w14:paraId="070D1C27" w14:textId="77F6BC26" w:rsidR="00C509A6" w:rsidRDefault="00CF7BA4">
          <w:pPr>
            <w:pStyle w:val="TOC2"/>
            <w:rPr>
              <w:rFonts w:cstheme="minorBidi"/>
              <w:noProof/>
            </w:rPr>
          </w:pPr>
          <w:hyperlink w:anchor="_Toc159512818" w:history="1">
            <w:r w:rsidR="00C509A6" w:rsidRPr="00BF2F83">
              <w:rPr>
                <w:rStyle w:val="Hyperlink"/>
                <w:noProof/>
              </w:rPr>
              <w:t>2.4 Additively Manufactured Microfluidic Devices</w:t>
            </w:r>
            <w:r w:rsidR="00C509A6">
              <w:rPr>
                <w:noProof/>
                <w:webHidden/>
              </w:rPr>
              <w:tab/>
            </w:r>
            <w:r w:rsidR="00C509A6">
              <w:rPr>
                <w:noProof/>
                <w:webHidden/>
              </w:rPr>
              <w:fldChar w:fldCharType="begin"/>
            </w:r>
            <w:r w:rsidR="00C509A6">
              <w:rPr>
                <w:noProof/>
                <w:webHidden/>
              </w:rPr>
              <w:instrText xml:space="preserve"> PAGEREF _Toc159512818 \h </w:instrText>
            </w:r>
            <w:r w:rsidR="00C509A6">
              <w:rPr>
                <w:noProof/>
                <w:webHidden/>
              </w:rPr>
            </w:r>
            <w:r w:rsidR="00C509A6">
              <w:rPr>
                <w:noProof/>
                <w:webHidden/>
              </w:rPr>
              <w:fldChar w:fldCharType="separate"/>
            </w:r>
            <w:r w:rsidR="00C509A6">
              <w:rPr>
                <w:noProof/>
                <w:webHidden/>
              </w:rPr>
              <w:t>8</w:t>
            </w:r>
            <w:r w:rsidR="00C509A6">
              <w:rPr>
                <w:noProof/>
                <w:webHidden/>
              </w:rPr>
              <w:fldChar w:fldCharType="end"/>
            </w:r>
          </w:hyperlink>
        </w:p>
        <w:p w14:paraId="1CFDB28D" w14:textId="4CA950A2" w:rsidR="00C509A6" w:rsidRDefault="00CF7BA4">
          <w:pPr>
            <w:pStyle w:val="TOC1"/>
            <w:tabs>
              <w:tab w:val="right" w:leader="dot" w:pos="9350"/>
            </w:tabs>
            <w:rPr>
              <w:rFonts w:cstheme="minorBidi"/>
              <w:noProof/>
            </w:rPr>
          </w:pPr>
          <w:hyperlink w:anchor="_Toc159512819" w:history="1">
            <w:r w:rsidR="00C509A6" w:rsidRPr="00BF2F83">
              <w:rPr>
                <w:rStyle w:val="Hyperlink"/>
                <w:noProof/>
              </w:rPr>
              <w:t>Chapter 3: Conceptual Designs of Propellant Feed Systems for µSTAMPS</w:t>
            </w:r>
            <w:r w:rsidR="00C509A6">
              <w:rPr>
                <w:noProof/>
                <w:webHidden/>
              </w:rPr>
              <w:tab/>
            </w:r>
            <w:r w:rsidR="00C509A6">
              <w:rPr>
                <w:noProof/>
                <w:webHidden/>
              </w:rPr>
              <w:fldChar w:fldCharType="begin"/>
            </w:r>
            <w:r w:rsidR="00C509A6">
              <w:rPr>
                <w:noProof/>
                <w:webHidden/>
              </w:rPr>
              <w:instrText xml:space="preserve"> PAGEREF _Toc159512819 \h </w:instrText>
            </w:r>
            <w:r w:rsidR="00C509A6">
              <w:rPr>
                <w:noProof/>
                <w:webHidden/>
              </w:rPr>
            </w:r>
            <w:r w:rsidR="00C509A6">
              <w:rPr>
                <w:noProof/>
                <w:webHidden/>
              </w:rPr>
              <w:fldChar w:fldCharType="separate"/>
            </w:r>
            <w:r w:rsidR="00C509A6">
              <w:rPr>
                <w:noProof/>
                <w:webHidden/>
              </w:rPr>
              <w:t>10</w:t>
            </w:r>
            <w:r w:rsidR="00C509A6">
              <w:rPr>
                <w:noProof/>
                <w:webHidden/>
              </w:rPr>
              <w:fldChar w:fldCharType="end"/>
            </w:r>
          </w:hyperlink>
        </w:p>
        <w:p w14:paraId="4BB78F68" w14:textId="44053202" w:rsidR="00C509A6" w:rsidRDefault="00CF7BA4">
          <w:pPr>
            <w:pStyle w:val="TOC2"/>
            <w:rPr>
              <w:rFonts w:cstheme="minorBidi"/>
              <w:noProof/>
            </w:rPr>
          </w:pPr>
          <w:hyperlink w:anchor="_Toc159512820" w:history="1">
            <w:r w:rsidR="00C509A6" w:rsidRPr="00BF2F83">
              <w:rPr>
                <w:rStyle w:val="Hyperlink"/>
                <w:noProof/>
              </w:rPr>
              <w:t>3.1 FEP Bladder Tank</w:t>
            </w:r>
            <w:r w:rsidR="00C509A6">
              <w:rPr>
                <w:noProof/>
                <w:webHidden/>
              </w:rPr>
              <w:tab/>
            </w:r>
            <w:r w:rsidR="00C509A6">
              <w:rPr>
                <w:noProof/>
                <w:webHidden/>
              </w:rPr>
              <w:fldChar w:fldCharType="begin"/>
            </w:r>
            <w:r w:rsidR="00C509A6">
              <w:rPr>
                <w:noProof/>
                <w:webHidden/>
              </w:rPr>
              <w:instrText xml:space="preserve"> PAGEREF _Toc159512820 \h </w:instrText>
            </w:r>
            <w:r w:rsidR="00C509A6">
              <w:rPr>
                <w:noProof/>
                <w:webHidden/>
              </w:rPr>
            </w:r>
            <w:r w:rsidR="00C509A6">
              <w:rPr>
                <w:noProof/>
                <w:webHidden/>
              </w:rPr>
              <w:fldChar w:fldCharType="separate"/>
            </w:r>
            <w:r w:rsidR="00C509A6">
              <w:rPr>
                <w:noProof/>
                <w:webHidden/>
              </w:rPr>
              <w:t>10</w:t>
            </w:r>
            <w:r w:rsidR="00C509A6">
              <w:rPr>
                <w:noProof/>
                <w:webHidden/>
              </w:rPr>
              <w:fldChar w:fldCharType="end"/>
            </w:r>
          </w:hyperlink>
        </w:p>
        <w:p w14:paraId="5C056DDC" w14:textId="73DEC263" w:rsidR="00C509A6" w:rsidRDefault="00CF7BA4">
          <w:pPr>
            <w:pStyle w:val="TOC2"/>
            <w:rPr>
              <w:rFonts w:cstheme="minorBidi"/>
              <w:noProof/>
            </w:rPr>
          </w:pPr>
          <w:hyperlink w:anchor="_Toc159512821" w:history="1">
            <w:r w:rsidR="00C509A6" w:rsidRPr="00BF2F83">
              <w:rPr>
                <w:rStyle w:val="Hyperlink"/>
                <w:noProof/>
              </w:rPr>
              <w:t>3.2 Piston Injector Tank</w:t>
            </w:r>
            <w:r w:rsidR="00C509A6">
              <w:rPr>
                <w:noProof/>
                <w:webHidden/>
              </w:rPr>
              <w:tab/>
            </w:r>
            <w:r w:rsidR="00C509A6">
              <w:rPr>
                <w:noProof/>
                <w:webHidden/>
              </w:rPr>
              <w:fldChar w:fldCharType="begin"/>
            </w:r>
            <w:r w:rsidR="00C509A6">
              <w:rPr>
                <w:noProof/>
                <w:webHidden/>
              </w:rPr>
              <w:instrText xml:space="preserve"> PAGEREF _Toc159512821 \h </w:instrText>
            </w:r>
            <w:r w:rsidR="00C509A6">
              <w:rPr>
                <w:noProof/>
                <w:webHidden/>
              </w:rPr>
            </w:r>
            <w:r w:rsidR="00C509A6">
              <w:rPr>
                <w:noProof/>
                <w:webHidden/>
              </w:rPr>
              <w:fldChar w:fldCharType="separate"/>
            </w:r>
            <w:r w:rsidR="00C509A6">
              <w:rPr>
                <w:noProof/>
                <w:webHidden/>
              </w:rPr>
              <w:t>10</w:t>
            </w:r>
            <w:r w:rsidR="00C509A6">
              <w:rPr>
                <w:noProof/>
                <w:webHidden/>
              </w:rPr>
              <w:fldChar w:fldCharType="end"/>
            </w:r>
          </w:hyperlink>
        </w:p>
        <w:p w14:paraId="57546C09" w14:textId="3F5728AF" w:rsidR="00C509A6" w:rsidRDefault="00CF7BA4">
          <w:pPr>
            <w:pStyle w:val="TOC1"/>
            <w:tabs>
              <w:tab w:val="right" w:leader="dot" w:pos="9350"/>
            </w:tabs>
            <w:rPr>
              <w:rFonts w:cstheme="minorBidi"/>
              <w:noProof/>
            </w:rPr>
          </w:pPr>
          <w:hyperlink w:anchor="_Toc159512822" w:history="1">
            <w:r w:rsidR="00C509A6" w:rsidRPr="00BF2F83">
              <w:rPr>
                <w:rStyle w:val="Hyperlink"/>
                <w:noProof/>
              </w:rPr>
              <w:t>Chapter 4: Test Methods</w:t>
            </w:r>
            <w:r w:rsidR="00C509A6">
              <w:rPr>
                <w:noProof/>
                <w:webHidden/>
              </w:rPr>
              <w:tab/>
            </w:r>
            <w:r w:rsidR="00C509A6">
              <w:rPr>
                <w:noProof/>
                <w:webHidden/>
              </w:rPr>
              <w:fldChar w:fldCharType="begin"/>
            </w:r>
            <w:r w:rsidR="00C509A6">
              <w:rPr>
                <w:noProof/>
                <w:webHidden/>
              </w:rPr>
              <w:instrText xml:space="preserve"> PAGEREF _Toc159512822 \h </w:instrText>
            </w:r>
            <w:r w:rsidR="00C509A6">
              <w:rPr>
                <w:noProof/>
                <w:webHidden/>
              </w:rPr>
            </w:r>
            <w:r w:rsidR="00C509A6">
              <w:rPr>
                <w:noProof/>
                <w:webHidden/>
              </w:rPr>
              <w:fldChar w:fldCharType="separate"/>
            </w:r>
            <w:r w:rsidR="00C509A6">
              <w:rPr>
                <w:noProof/>
                <w:webHidden/>
              </w:rPr>
              <w:t>11</w:t>
            </w:r>
            <w:r w:rsidR="00C509A6">
              <w:rPr>
                <w:noProof/>
                <w:webHidden/>
              </w:rPr>
              <w:fldChar w:fldCharType="end"/>
            </w:r>
          </w:hyperlink>
        </w:p>
        <w:p w14:paraId="5CC16A50" w14:textId="68DA06D8" w:rsidR="00C509A6" w:rsidRDefault="00CF7BA4">
          <w:pPr>
            <w:pStyle w:val="TOC2"/>
            <w:rPr>
              <w:rFonts w:cstheme="minorBidi"/>
              <w:noProof/>
            </w:rPr>
          </w:pPr>
          <w:hyperlink w:anchor="_Toc159512823" w:history="1">
            <w:r w:rsidR="00C509A6" w:rsidRPr="00BF2F83">
              <w:rPr>
                <w:rStyle w:val="Hyperlink"/>
                <w:noProof/>
              </w:rPr>
              <w:t>4.1 Seal Strength Testing</w:t>
            </w:r>
            <w:r w:rsidR="00C509A6">
              <w:rPr>
                <w:noProof/>
                <w:webHidden/>
              </w:rPr>
              <w:tab/>
            </w:r>
            <w:r w:rsidR="00C509A6">
              <w:rPr>
                <w:noProof/>
                <w:webHidden/>
              </w:rPr>
              <w:fldChar w:fldCharType="begin"/>
            </w:r>
            <w:r w:rsidR="00C509A6">
              <w:rPr>
                <w:noProof/>
                <w:webHidden/>
              </w:rPr>
              <w:instrText xml:space="preserve"> PAGEREF _Toc159512823 \h </w:instrText>
            </w:r>
            <w:r w:rsidR="00C509A6">
              <w:rPr>
                <w:noProof/>
                <w:webHidden/>
              </w:rPr>
            </w:r>
            <w:r w:rsidR="00C509A6">
              <w:rPr>
                <w:noProof/>
                <w:webHidden/>
              </w:rPr>
              <w:fldChar w:fldCharType="separate"/>
            </w:r>
            <w:r w:rsidR="00C509A6">
              <w:rPr>
                <w:noProof/>
                <w:webHidden/>
              </w:rPr>
              <w:t>11</w:t>
            </w:r>
            <w:r w:rsidR="00C509A6">
              <w:rPr>
                <w:noProof/>
                <w:webHidden/>
              </w:rPr>
              <w:fldChar w:fldCharType="end"/>
            </w:r>
          </w:hyperlink>
        </w:p>
        <w:p w14:paraId="03185F20" w14:textId="2205E0C4" w:rsidR="00C509A6" w:rsidRDefault="00CF7BA4">
          <w:pPr>
            <w:pStyle w:val="TOC3"/>
            <w:tabs>
              <w:tab w:val="right" w:leader="dot" w:pos="9350"/>
            </w:tabs>
            <w:rPr>
              <w:rFonts w:cstheme="minorBidi"/>
              <w:noProof/>
            </w:rPr>
          </w:pPr>
          <w:hyperlink w:anchor="_Toc159512824" w:history="1">
            <w:r w:rsidR="00C509A6" w:rsidRPr="00BF2F83">
              <w:rPr>
                <w:rStyle w:val="Hyperlink"/>
                <w:noProof/>
              </w:rPr>
              <w:t>4.1.1 Overview</w:t>
            </w:r>
            <w:r w:rsidR="00C509A6">
              <w:rPr>
                <w:noProof/>
                <w:webHidden/>
              </w:rPr>
              <w:tab/>
            </w:r>
            <w:r w:rsidR="00C509A6">
              <w:rPr>
                <w:noProof/>
                <w:webHidden/>
              </w:rPr>
              <w:fldChar w:fldCharType="begin"/>
            </w:r>
            <w:r w:rsidR="00C509A6">
              <w:rPr>
                <w:noProof/>
                <w:webHidden/>
              </w:rPr>
              <w:instrText xml:space="preserve"> PAGEREF _Toc159512824 \h </w:instrText>
            </w:r>
            <w:r w:rsidR="00C509A6">
              <w:rPr>
                <w:noProof/>
                <w:webHidden/>
              </w:rPr>
            </w:r>
            <w:r w:rsidR="00C509A6">
              <w:rPr>
                <w:noProof/>
                <w:webHidden/>
              </w:rPr>
              <w:fldChar w:fldCharType="separate"/>
            </w:r>
            <w:r w:rsidR="00C509A6">
              <w:rPr>
                <w:noProof/>
                <w:webHidden/>
              </w:rPr>
              <w:t>11</w:t>
            </w:r>
            <w:r w:rsidR="00C509A6">
              <w:rPr>
                <w:noProof/>
                <w:webHidden/>
              </w:rPr>
              <w:fldChar w:fldCharType="end"/>
            </w:r>
          </w:hyperlink>
        </w:p>
        <w:p w14:paraId="5905FCDB" w14:textId="100D9008" w:rsidR="00C509A6" w:rsidRDefault="00CF7BA4">
          <w:pPr>
            <w:pStyle w:val="TOC3"/>
            <w:tabs>
              <w:tab w:val="right" w:leader="dot" w:pos="9350"/>
            </w:tabs>
            <w:rPr>
              <w:rFonts w:cstheme="minorBidi"/>
              <w:noProof/>
            </w:rPr>
          </w:pPr>
          <w:hyperlink w:anchor="_Toc159512825" w:history="1">
            <w:r w:rsidR="00C509A6" w:rsidRPr="00BF2F83">
              <w:rPr>
                <w:rStyle w:val="Hyperlink"/>
                <w:noProof/>
              </w:rPr>
              <w:t>4.1.2 Sample Preparation</w:t>
            </w:r>
            <w:r w:rsidR="00C509A6">
              <w:rPr>
                <w:noProof/>
                <w:webHidden/>
              </w:rPr>
              <w:tab/>
            </w:r>
            <w:r w:rsidR="00C509A6">
              <w:rPr>
                <w:noProof/>
                <w:webHidden/>
              </w:rPr>
              <w:fldChar w:fldCharType="begin"/>
            </w:r>
            <w:r w:rsidR="00C509A6">
              <w:rPr>
                <w:noProof/>
                <w:webHidden/>
              </w:rPr>
              <w:instrText xml:space="preserve"> PAGEREF _Toc159512825 \h </w:instrText>
            </w:r>
            <w:r w:rsidR="00C509A6">
              <w:rPr>
                <w:noProof/>
                <w:webHidden/>
              </w:rPr>
            </w:r>
            <w:r w:rsidR="00C509A6">
              <w:rPr>
                <w:noProof/>
                <w:webHidden/>
              </w:rPr>
              <w:fldChar w:fldCharType="separate"/>
            </w:r>
            <w:r w:rsidR="00C509A6">
              <w:rPr>
                <w:noProof/>
                <w:webHidden/>
              </w:rPr>
              <w:t>11</w:t>
            </w:r>
            <w:r w:rsidR="00C509A6">
              <w:rPr>
                <w:noProof/>
                <w:webHidden/>
              </w:rPr>
              <w:fldChar w:fldCharType="end"/>
            </w:r>
          </w:hyperlink>
        </w:p>
        <w:p w14:paraId="55C23A2C" w14:textId="0430FE84" w:rsidR="00C509A6" w:rsidRDefault="00CF7BA4">
          <w:pPr>
            <w:pStyle w:val="TOC3"/>
            <w:tabs>
              <w:tab w:val="right" w:leader="dot" w:pos="9350"/>
            </w:tabs>
            <w:rPr>
              <w:rFonts w:cstheme="minorBidi"/>
              <w:noProof/>
            </w:rPr>
          </w:pPr>
          <w:hyperlink w:anchor="_Toc159512826" w:history="1">
            <w:r w:rsidR="00C509A6" w:rsidRPr="00BF2F83">
              <w:rPr>
                <w:rStyle w:val="Hyperlink"/>
                <w:noProof/>
              </w:rPr>
              <w:t>4.1.3 Test Setup and Procedure</w:t>
            </w:r>
            <w:r w:rsidR="00C509A6">
              <w:rPr>
                <w:noProof/>
                <w:webHidden/>
              </w:rPr>
              <w:tab/>
            </w:r>
            <w:r w:rsidR="00C509A6">
              <w:rPr>
                <w:noProof/>
                <w:webHidden/>
              </w:rPr>
              <w:fldChar w:fldCharType="begin"/>
            </w:r>
            <w:r w:rsidR="00C509A6">
              <w:rPr>
                <w:noProof/>
                <w:webHidden/>
              </w:rPr>
              <w:instrText xml:space="preserve"> PAGEREF _Toc159512826 \h </w:instrText>
            </w:r>
            <w:r w:rsidR="00C509A6">
              <w:rPr>
                <w:noProof/>
                <w:webHidden/>
              </w:rPr>
            </w:r>
            <w:r w:rsidR="00C509A6">
              <w:rPr>
                <w:noProof/>
                <w:webHidden/>
              </w:rPr>
              <w:fldChar w:fldCharType="separate"/>
            </w:r>
            <w:r w:rsidR="00C509A6">
              <w:rPr>
                <w:noProof/>
                <w:webHidden/>
              </w:rPr>
              <w:t>11</w:t>
            </w:r>
            <w:r w:rsidR="00C509A6">
              <w:rPr>
                <w:noProof/>
                <w:webHidden/>
              </w:rPr>
              <w:fldChar w:fldCharType="end"/>
            </w:r>
          </w:hyperlink>
        </w:p>
        <w:p w14:paraId="173E87F3" w14:textId="4DC4B417" w:rsidR="00C509A6" w:rsidRDefault="00CF7BA4">
          <w:pPr>
            <w:pStyle w:val="TOC3"/>
            <w:tabs>
              <w:tab w:val="right" w:leader="dot" w:pos="9350"/>
            </w:tabs>
            <w:rPr>
              <w:rFonts w:cstheme="minorBidi"/>
              <w:noProof/>
            </w:rPr>
          </w:pPr>
          <w:hyperlink w:anchor="_Toc159512827" w:history="1">
            <w:r w:rsidR="00C509A6" w:rsidRPr="00BF2F83">
              <w:rPr>
                <w:rStyle w:val="Hyperlink"/>
                <w:noProof/>
              </w:rPr>
              <w:t>4.1.4 Data Analysis</w:t>
            </w:r>
            <w:r w:rsidR="00C509A6">
              <w:rPr>
                <w:noProof/>
                <w:webHidden/>
              </w:rPr>
              <w:tab/>
            </w:r>
            <w:r w:rsidR="00C509A6">
              <w:rPr>
                <w:noProof/>
                <w:webHidden/>
              </w:rPr>
              <w:fldChar w:fldCharType="begin"/>
            </w:r>
            <w:r w:rsidR="00C509A6">
              <w:rPr>
                <w:noProof/>
                <w:webHidden/>
              </w:rPr>
              <w:instrText xml:space="preserve"> PAGEREF _Toc159512827 \h </w:instrText>
            </w:r>
            <w:r w:rsidR="00C509A6">
              <w:rPr>
                <w:noProof/>
                <w:webHidden/>
              </w:rPr>
            </w:r>
            <w:r w:rsidR="00C509A6">
              <w:rPr>
                <w:noProof/>
                <w:webHidden/>
              </w:rPr>
              <w:fldChar w:fldCharType="separate"/>
            </w:r>
            <w:r w:rsidR="00C509A6">
              <w:rPr>
                <w:noProof/>
                <w:webHidden/>
              </w:rPr>
              <w:t>14</w:t>
            </w:r>
            <w:r w:rsidR="00C509A6">
              <w:rPr>
                <w:noProof/>
                <w:webHidden/>
              </w:rPr>
              <w:fldChar w:fldCharType="end"/>
            </w:r>
          </w:hyperlink>
        </w:p>
        <w:p w14:paraId="54F22036" w14:textId="549676A6" w:rsidR="00C509A6" w:rsidRDefault="00CF7BA4">
          <w:pPr>
            <w:pStyle w:val="TOC3"/>
            <w:tabs>
              <w:tab w:val="right" w:leader="dot" w:pos="9350"/>
            </w:tabs>
            <w:rPr>
              <w:rFonts w:cstheme="minorBidi"/>
              <w:noProof/>
            </w:rPr>
          </w:pPr>
          <w:hyperlink w:anchor="_Toc159512828" w:history="1">
            <w:r w:rsidR="00C509A6" w:rsidRPr="00BF2F83">
              <w:rPr>
                <w:rStyle w:val="Hyperlink"/>
                <w:noProof/>
              </w:rPr>
              <w:t>4.1.5 Challenges and Limitations</w:t>
            </w:r>
            <w:r w:rsidR="00C509A6">
              <w:rPr>
                <w:noProof/>
                <w:webHidden/>
              </w:rPr>
              <w:tab/>
            </w:r>
            <w:r w:rsidR="00C509A6">
              <w:rPr>
                <w:noProof/>
                <w:webHidden/>
              </w:rPr>
              <w:fldChar w:fldCharType="begin"/>
            </w:r>
            <w:r w:rsidR="00C509A6">
              <w:rPr>
                <w:noProof/>
                <w:webHidden/>
              </w:rPr>
              <w:instrText xml:space="preserve"> PAGEREF _Toc159512828 \h </w:instrText>
            </w:r>
            <w:r w:rsidR="00C509A6">
              <w:rPr>
                <w:noProof/>
                <w:webHidden/>
              </w:rPr>
            </w:r>
            <w:r w:rsidR="00C509A6">
              <w:rPr>
                <w:noProof/>
                <w:webHidden/>
              </w:rPr>
              <w:fldChar w:fldCharType="separate"/>
            </w:r>
            <w:r w:rsidR="00C509A6">
              <w:rPr>
                <w:noProof/>
                <w:webHidden/>
              </w:rPr>
              <w:t>16</w:t>
            </w:r>
            <w:r w:rsidR="00C509A6">
              <w:rPr>
                <w:noProof/>
                <w:webHidden/>
              </w:rPr>
              <w:fldChar w:fldCharType="end"/>
            </w:r>
          </w:hyperlink>
        </w:p>
        <w:p w14:paraId="67CA9487" w14:textId="4FDE344B" w:rsidR="00C509A6" w:rsidRDefault="00CF7BA4">
          <w:pPr>
            <w:pStyle w:val="TOC2"/>
            <w:rPr>
              <w:rFonts w:cstheme="minorBidi"/>
              <w:noProof/>
            </w:rPr>
          </w:pPr>
          <w:hyperlink w:anchor="_Toc159512829" w:history="1">
            <w:r w:rsidR="00C509A6" w:rsidRPr="00BF2F83">
              <w:rPr>
                <w:rStyle w:val="Hyperlink"/>
                <w:noProof/>
              </w:rPr>
              <w:t>4.2 Elegoo Mars 2 Pro vs. Elegoo Mars 4 Ultra Dimensional Accuracy and Support Testing</w:t>
            </w:r>
            <w:r w:rsidR="00C509A6">
              <w:rPr>
                <w:noProof/>
                <w:webHidden/>
              </w:rPr>
              <w:tab/>
            </w:r>
            <w:r w:rsidR="00C509A6">
              <w:rPr>
                <w:noProof/>
                <w:webHidden/>
              </w:rPr>
              <w:fldChar w:fldCharType="begin"/>
            </w:r>
            <w:r w:rsidR="00C509A6">
              <w:rPr>
                <w:noProof/>
                <w:webHidden/>
              </w:rPr>
              <w:instrText xml:space="preserve"> PAGEREF _Toc159512829 \h </w:instrText>
            </w:r>
            <w:r w:rsidR="00C509A6">
              <w:rPr>
                <w:noProof/>
                <w:webHidden/>
              </w:rPr>
            </w:r>
            <w:r w:rsidR="00C509A6">
              <w:rPr>
                <w:noProof/>
                <w:webHidden/>
              </w:rPr>
              <w:fldChar w:fldCharType="separate"/>
            </w:r>
            <w:r w:rsidR="00C509A6">
              <w:rPr>
                <w:noProof/>
                <w:webHidden/>
              </w:rPr>
              <w:t>16</w:t>
            </w:r>
            <w:r w:rsidR="00C509A6">
              <w:rPr>
                <w:noProof/>
                <w:webHidden/>
              </w:rPr>
              <w:fldChar w:fldCharType="end"/>
            </w:r>
          </w:hyperlink>
        </w:p>
        <w:p w14:paraId="61B0E1DF" w14:textId="2E49321F" w:rsidR="00C509A6" w:rsidRDefault="00CF7BA4">
          <w:pPr>
            <w:pStyle w:val="TOC3"/>
            <w:tabs>
              <w:tab w:val="right" w:leader="dot" w:pos="9350"/>
            </w:tabs>
            <w:rPr>
              <w:rFonts w:cstheme="minorBidi"/>
              <w:noProof/>
            </w:rPr>
          </w:pPr>
          <w:hyperlink w:anchor="_Toc159512830" w:history="1">
            <w:r w:rsidR="00C509A6" w:rsidRPr="00BF2F83">
              <w:rPr>
                <w:rStyle w:val="Hyperlink"/>
                <w:noProof/>
              </w:rPr>
              <w:t>4.2.1 Overview</w:t>
            </w:r>
            <w:r w:rsidR="00C509A6">
              <w:rPr>
                <w:noProof/>
                <w:webHidden/>
              </w:rPr>
              <w:tab/>
            </w:r>
            <w:r w:rsidR="00C509A6">
              <w:rPr>
                <w:noProof/>
                <w:webHidden/>
              </w:rPr>
              <w:fldChar w:fldCharType="begin"/>
            </w:r>
            <w:r w:rsidR="00C509A6">
              <w:rPr>
                <w:noProof/>
                <w:webHidden/>
              </w:rPr>
              <w:instrText xml:space="preserve"> PAGEREF _Toc159512830 \h </w:instrText>
            </w:r>
            <w:r w:rsidR="00C509A6">
              <w:rPr>
                <w:noProof/>
                <w:webHidden/>
              </w:rPr>
            </w:r>
            <w:r w:rsidR="00C509A6">
              <w:rPr>
                <w:noProof/>
                <w:webHidden/>
              </w:rPr>
              <w:fldChar w:fldCharType="separate"/>
            </w:r>
            <w:r w:rsidR="00C509A6">
              <w:rPr>
                <w:noProof/>
                <w:webHidden/>
              </w:rPr>
              <w:t>16</w:t>
            </w:r>
            <w:r w:rsidR="00C509A6">
              <w:rPr>
                <w:noProof/>
                <w:webHidden/>
              </w:rPr>
              <w:fldChar w:fldCharType="end"/>
            </w:r>
          </w:hyperlink>
        </w:p>
        <w:p w14:paraId="59D61841" w14:textId="22C61B39" w:rsidR="00C509A6" w:rsidRDefault="00CF7BA4">
          <w:pPr>
            <w:pStyle w:val="TOC3"/>
            <w:tabs>
              <w:tab w:val="right" w:leader="dot" w:pos="9350"/>
            </w:tabs>
            <w:rPr>
              <w:rFonts w:cstheme="minorBidi"/>
              <w:noProof/>
            </w:rPr>
          </w:pPr>
          <w:hyperlink w:anchor="_Toc159512831" w:history="1">
            <w:r w:rsidR="00C509A6" w:rsidRPr="00BF2F83">
              <w:rPr>
                <w:rStyle w:val="Hyperlink"/>
                <w:noProof/>
              </w:rPr>
              <w:t>4.2.2 Print Material, Setup, and Post-Processing</w:t>
            </w:r>
            <w:r w:rsidR="00C509A6">
              <w:rPr>
                <w:noProof/>
                <w:webHidden/>
              </w:rPr>
              <w:tab/>
            </w:r>
            <w:r w:rsidR="00C509A6">
              <w:rPr>
                <w:noProof/>
                <w:webHidden/>
              </w:rPr>
              <w:fldChar w:fldCharType="begin"/>
            </w:r>
            <w:r w:rsidR="00C509A6">
              <w:rPr>
                <w:noProof/>
                <w:webHidden/>
              </w:rPr>
              <w:instrText xml:space="preserve"> PAGEREF _Toc159512831 \h </w:instrText>
            </w:r>
            <w:r w:rsidR="00C509A6">
              <w:rPr>
                <w:noProof/>
                <w:webHidden/>
              </w:rPr>
            </w:r>
            <w:r w:rsidR="00C509A6">
              <w:rPr>
                <w:noProof/>
                <w:webHidden/>
              </w:rPr>
              <w:fldChar w:fldCharType="separate"/>
            </w:r>
            <w:r w:rsidR="00C509A6">
              <w:rPr>
                <w:noProof/>
                <w:webHidden/>
              </w:rPr>
              <w:t>18</w:t>
            </w:r>
            <w:r w:rsidR="00C509A6">
              <w:rPr>
                <w:noProof/>
                <w:webHidden/>
              </w:rPr>
              <w:fldChar w:fldCharType="end"/>
            </w:r>
          </w:hyperlink>
        </w:p>
        <w:p w14:paraId="056D5334" w14:textId="41C5CFAF" w:rsidR="00C509A6" w:rsidRDefault="00CF7BA4">
          <w:pPr>
            <w:pStyle w:val="TOC3"/>
            <w:tabs>
              <w:tab w:val="right" w:leader="dot" w:pos="9350"/>
            </w:tabs>
            <w:rPr>
              <w:rFonts w:cstheme="minorBidi"/>
              <w:noProof/>
            </w:rPr>
          </w:pPr>
          <w:hyperlink w:anchor="_Toc159512832" w:history="1">
            <w:r w:rsidR="00C509A6" w:rsidRPr="00BF2F83">
              <w:rPr>
                <w:rStyle w:val="Hyperlink"/>
                <w:noProof/>
              </w:rPr>
              <w:t>4.2.3 Test Procedure and Analysis</w:t>
            </w:r>
            <w:r w:rsidR="00C509A6">
              <w:rPr>
                <w:noProof/>
                <w:webHidden/>
              </w:rPr>
              <w:tab/>
            </w:r>
            <w:r w:rsidR="00C509A6">
              <w:rPr>
                <w:noProof/>
                <w:webHidden/>
              </w:rPr>
              <w:fldChar w:fldCharType="begin"/>
            </w:r>
            <w:r w:rsidR="00C509A6">
              <w:rPr>
                <w:noProof/>
                <w:webHidden/>
              </w:rPr>
              <w:instrText xml:space="preserve"> PAGEREF _Toc159512832 \h </w:instrText>
            </w:r>
            <w:r w:rsidR="00C509A6">
              <w:rPr>
                <w:noProof/>
                <w:webHidden/>
              </w:rPr>
            </w:r>
            <w:r w:rsidR="00C509A6">
              <w:rPr>
                <w:noProof/>
                <w:webHidden/>
              </w:rPr>
              <w:fldChar w:fldCharType="separate"/>
            </w:r>
            <w:r w:rsidR="00C509A6">
              <w:rPr>
                <w:noProof/>
                <w:webHidden/>
              </w:rPr>
              <w:t>18</w:t>
            </w:r>
            <w:r w:rsidR="00C509A6">
              <w:rPr>
                <w:noProof/>
                <w:webHidden/>
              </w:rPr>
              <w:fldChar w:fldCharType="end"/>
            </w:r>
          </w:hyperlink>
        </w:p>
        <w:p w14:paraId="4E1DA058" w14:textId="0E313FE4" w:rsidR="00C509A6" w:rsidRDefault="00CF7BA4">
          <w:pPr>
            <w:pStyle w:val="TOC3"/>
            <w:tabs>
              <w:tab w:val="right" w:leader="dot" w:pos="9350"/>
            </w:tabs>
            <w:rPr>
              <w:rFonts w:cstheme="minorBidi"/>
              <w:noProof/>
            </w:rPr>
          </w:pPr>
          <w:hyperlink w:anchor="_Toc159512833" w:history="1">
            <w:r w:rsidR="00C509A6" w:rsidRPr="00BF2F83">
              <w:rPr>
                <w:rStyle w:val="Hyperlink"/>
                <w:noProof/>
              </w:rPr>
              <w:t>4.2.4 Challenges and Limitations</w:t>
            </w:r>
            <w:r w:rsidR="00C509A6">
              <w:rPr>
                <w:noProof/>
                <w:webHidden/>
              </w:rPr>
              <w:tab/>
            </w:r>
            <w:r w:rsidR="00C509A6">
              <w:rPr>
                <w:noProof/>
                <w:webHidden/>
              </w:rPr>
              <w:fldChar w:fldCharType="begin"/>
            </w:r>
            <w:r w:rsidR="00C509A6">
              <w:rPr>
                <w:noProof/>
                <w:webHidden/>
              </w:rPr>
              <w:instrText xml:space="preserve"> PAGEREF _Toc159512833 \h </w:instrText>
            </w:r>
            <w:r w:rsidR="00C509A6">
              <w:rPr>
                <w:noProof/>
                <w:webHidden/>
              </w:rPr>
            </w:r>
            <w:r w:rsidR="00C509A6">
              <w:rPr>
                <w:noProof/>
                <w:webHidden/>
              </w:rPr>
              <w:fldChar w:fldCharType="separate"/>
            </w:r>
            <w:r w:rsidR="00C509A6">
              <w:rPr>
                <w:noProof/>
                <w:webHidden/>
              </w:rPr>
              <w:t>22</w:t>
            </w:r>
            <w:r w:rsidR="00C509A6">
              <w:rPr>
                <w:noProof/>
                <w:webHidden/>
              </w:rPr>
              <w:fldChar w:fldCharType="end"/>
            </w:r>
          </w:hyperlink>
        </w:p>
        <w:p w14:paraId="619D417C" w14:textId="45A296DD" w:rsidR="00C509A6" w:rsidRDefault="00CF7BA4">
          <w:pPr>
            <w:pStyle w:val="TOC2"/>
            <w:rPr>
              <w:rFonts w:cstheme="minorBidi"/>
              <w:noProof/>
            </w:rPr>
          </w:pPr>
          <w:hyperlink w:anchor="_Toc159512834" w:history="1">
            <w:r w:rsidR="00C509A6" w:rsidRPr="00BF2F83">
              <w:rPr>
                <w:rStyle w:val="Hyperlink"/>
                <w:noProof/>
              </w:rPr>
              <w:t>4.3 Flow Rate and Channel Volume Testing</w:t>
            </w:r>
            <w:r w:rsidR="00C509A6">
              <w:rPr>
                <w:noProof/>
                <w:webHidden/>
              </w:rPr>
              <w:tab/>
            </w:r>
            <w:r w:rsidR="00C509A6">
              <w:rPr>
                <w:noProof/>
                <w:webHidden/>
              </w:rPr>
              <w:fldChar w:fldCharType="begin"/>
            </w:r>
            <w:r w:rsidR="00C509A6">
              <w:rPr>
                <w:noProof/>
                <w:webHidden/>
              </w:rPr>
              <w:instrText xml:space="preserve"> PAGEREF _Toc159512834 \h </w:instrText>
            </w:r>
            <w:r w:rsidR="00C509A6">
              <w:rPr>
                <w:noProof/>
                <w:webHidden/>
              </w:rPr>
            </w:r>
            <w:r w:rsidR="00C509A6">
              <w:rPr>
                <w:noProof/>
                <w:webHidden/>
              </w:rPr>
              <w:fldChar w:fldCharType="separate"/>
            </w:r>
            <w:r w:rsidR="00C509A6">
              <w:rPr>
                <w:noProof/>
                <w:webHidden/>
              </w:rPr>
              <w:t>22</w:t>
            </w:r>
            <w:r w:rsidR="00C509A6">
              <w:rPr>
                <w:noProof/>
                <w:webHidden/>
              </w:rPr>
              <w:fldChar w:fldCharType="end"/>
            </w:r>
          </w:hyperlink>
        </w:p>
        <w:p w14:paraId="68E61300" w14:textId="1F6DF49A" w:rsidR="00C509A6" w:rsidRDefault="00CF7BA4">
          <w:pPr>
            <w:pStyle w:val="TOC3"/>
            <w:tabs>
              <w:tab w:val="right" w:leader="dot" w:pos="9350"/>
            </w:tabs>
            <w:rPr>
              <w:rFonts w:cstheme="minorBidi"/>
              <w:noProof/>
            </w:rPr>
          </w:pPr>
          <w:hyperlink w:anchor="_Toc159512835" w:history="1">
            <w:r w:rsidR="00C509A6" w:rsidRPr="00BF2F83">
              <w:rPr>
                <w:rStyle w:val="Hyperlink"/>
                <w:noProof/>
              </w:rPr>
              <w:t>4.3.1 Overview</w:t>
            </w:r>
            <w:r w:rsidR="00C509A6">
              <w:rPr>
                <w:noProof/>
                <w:webHidden/>
              </w:rPr>
              <w:tab/>
            </w:r>
            <w:r w:rsidR="00C509A6">
              <w:rPr>
                <w:noProof/>
                <w:webHidden/>
              </w:rPr>
              <w:fldChar w:fldCharType="begin"/>
            </w:r>
            <w:r w:rsidR="00C509A6">
              <w:rPr>
                <w:noProof/>
                <w:webHidden/>
              </w:rPr>
              <w:instrText xml:space="preserve"> PAGEREF _Toc159512835 \h </w:instrText>
            </w:r>
            <w:r w:rsidR="00C509A6">
              <w:rPr>
                <w:noProof/>
                <w:webHidden/>
              </w:rPr>
            </w:r>
            <w:r w:rsidR="00C509A6">
              <w:rPr>
                <w:noProof/>
                <w:webHidden/>
              </w:rPr>
              <w:fldChar w:fldCharType="separate"/>
            </w:r>
            <w:r w:rsidR="00C509A6">
              <w:rPr>
                <w:noProof/>
                <w:webHidden/>
              </w:rPr>
              <w:t>22</w:t>
            </w:r>
            <w:r w:rsidR="00C509A6">
              <w:rPr>
                <w:noProof/>
                <w:webHidden/>
              </w:rPr>
              <w:fldChar w:fldCharType="end"/>
            </w:r>
          </w:hyperlink>
        </w:p>
        <w:p w14:paraId="5D73E8D9" w14:textId="41AAB850" w:rsidR="00C509A6" w:rsidRDefault="00CF7BA4">
          <w:pPr>
            <w:pStyle w:val="TOC3"/>
            <w:tabs>
              <w:tab w:val="right" w:leader="dot" w:pos="9350"/>
            </w:tabs>
            <w:rPr>
              <w:rFonts w:cstheme="minorBidi"/>
              <w:noProof/>
            </w:rPr>
          </w:pPr>
          <w:hyperlink w:anchor="_Toc159512836" w:history="1">
            <w:r w:rsidR="00C509A6" w:rsidRPr="00BF2F83">
              <w:rPr>
                <w:rStyle w:val="Hyperlink"/>
                <w:noProof/>
              </w:rPr>
              <w:t>4.3.2 Propellant Routing Manifold Designs, Print Setup, and Post-Processing</w:t>
            </w:r>
            <w:r w:rsidR="00C509A6">
              <w:rPr>
                <w:noProof/>
                <w:webHidden/>
              </w:rPr>
              <w:tab/>
            </w:r>
            <w:r w:rsidR="00C509A6">
              <w:rPr>
                <w:noProof/>
                <w:webHidden/>
              </w:rPr>
              <w:fldChar w:fldCharType="begin"/>
            </w:r>
            <w:r w:rsidR="00C509A6">
              <w:rPr>
                <w:noProof/>
                <w:webHidden/>
              </w:rPr>
              <w:instrText xml:space="preserve"> PAGEREF _Toc159512836 \h </w:instrText>
            </w:r>
            <w:r w:rsidR="00C509A6">
              <w:rPr>
                <w:noProof/>
                <w:webHidden/>
              </w:rPr>
            </w:r>
            <w:r w:rsidR="00C509A6">
              <w:rPr>
                <w:noProof/>
                <w:webHidden/>
              </w:rPr>
              <w:fldChar w:fldCharType="separate"/>
            </w:r>
            <w:r w:rsidR="00C509A6">
              <w:rPr>
                <w:noProof/>
                <w:webHidden/>
              </w:rPr>
              <w:t>22</w:t>
            </w:r>
            <w:r w:rsidR="00C509A6">
              <w:rPr>
                <w:noProof/>
                <w:webHidden/>
              </w:rPr>
              <w:fldChar w:fldCharType="end"/>
            </w:r>
          </w:hyperlink>
        </w:p>
        <w:p w14:paraId="42B8C4B8" w14:textId="4787B2DF" w:rsidR="00C509A6" w:rsidRDefault="00CF7BA4">
          <w:pPr>
            <w:pStyle w:val="TOC3"/>
            <w:tabs>
              <w:tab w:val="right" w:leader="dot" w:pos="9350"/>
            </w:tabs>
            <w:rPr>
              <w:rFonts w:cstheme="minorBidi"/>
              <w:noProof/>
            </w:rPr>
          </w:pPr>
          <w:hyperlink w:anchor="_Toc159512837" w:history="1">
            <w:r w:rsidR="00C509A6" w:rsidRPr="00BF2F83">
              <w:rPr>
                <w:rStyle w:val="Hyperlink"/>
                <w:noProof/>
              </w:rPr>
              <w:t>4.3.3 Test Setups and Procedures</w:t>
            </w:r>
            <w:r w:rsidR="00C509A6">
              <w:rPr>
                <w:noProof/>
                <w:webHidden/>
              </w:rPr>
              <w:tab/>
            </w:r>
            <w:r w:rsidR="00C509A6">
              <w:rPr>
                <w:noProof/>
                <w:webHidden/>
              </w:rPr>
              <w:fldChar w:fldCharType="begin"/>
            </w:r>
            <w:r w:rsidR="00C509A6">
              <w:rPr>
                <w:noProof/>
                <w:webHidden/>
              </w:rPr>
              <w:instrText xml:space="preserve"> PAGEREF _Toc159512837 \h </w:instrText>
            </w:r>
            <w:r w:rsidR="00C509A6">
              <w:rPr>
                <w:noProof/>
                <w:webHidden/>
              </w:rPr>
            </w:r>
            <w:r w:rsidR="00C509A6">
              <w:rPr>
                <w:noProof/>
                <w:webHidden/>
              </w:rPr>
              <w:fldChar w:fldCharType="separate"/>
            </w:r>
            <w:r w:rsidR="00C509A6">
              <w:rPr>
                <w:noProof/>
                <w:webHidden/>
              </w:rPr>
              <w:t>24</w:t>
            </w:r>
            <w:r w:rsidR="00C509A6">
              <w:rPr>
                <w:noProof/>
                <w:webHidden/>
              </w:rPr>
              <w:fldChar w:fldCharType="end"/>
            </w:r>
          </w:hyperlink>
        </w:p>
        <w:p w14:paraId="455F924C" w14:textId="58CC3A0B" w:rsidR="00C509A6" w:rsidRDefault="00CF7BA4">
          <w:pPr>
            <w:pStyle w:val="TOC3"/>
            <w:tabs>
              <w:tab w:val="right" w:leader="dot" w:pos="9350"/>
            </w:tabs>
            <w:rPr>
              <w:rFonts w:cstheme="minorBidi"/>
              <w:noProof/>
            </w:rPr>
          </w:pPr>
          <w:hyperlink w:anchor="_Toc159512838" w:history="1">
            <w:r w:rsidR="00C509A6" w:rsidRPr="00BF2F83">
              <w:rPr>
                <w:rStyle w:val="Hyperlink"/>
                <w:noProof/>
              </w:rPr>
              <w:t>4.3.4 Data Analysis</w:t>
            </w:r>
            <w:r w:rsidR="00C509A6">
              <w:rPr>
                <w:noProof/>
                <w:webHidden/>
              </w:rPr>
              <w:tab/>
            </w:r>
            <w:r w:rsidR="00C509A6">
              <w:rPr>
                <w:noProof/>
                <w:webHidden/>
              </w:rPr>
              <w:fldChar w:fldCharType="begin"/>
            </w:r>
            <w:r w:rsidR="00C509A6">
              <w:rPr>
                <w:noProof/>
                <w:webHidden/>
              </w:rPr>
              <w:instrText xml:space="preserve"> PAGEREF _Toc159512838 \h </w:instrText>
            </w:r>
            <w:r w:rsidR="00C509A6">
              <w:rPr>
                <w:noProof/>
                <w:webHidden/>
              </w:rPr>
            </w:r>
            <w:r w:rsidR="00C509A6">
              <w:rPr>
                <w:noProof/>
                <w:webHidden/>
              </w:rPr>
              <w:fldChar w:fldCharType="separate"/>
            </w:r>
            <w:r w:rsidR="00C509A6">
              <w:rPr>
                <w:noProof/>
                <w:webHidden/>
              </w:rPr>
              <w:t>26</w:t>
            </w:r>
            <w:r w:rsidR="00C509A6">
              <w:rPr>
                <w:noProof/>
                <w:webHidden/>
              </w:rPr>
              <w:fldChar w:fldCharType="end"/>
            </w:r>
          </w:hyperlink>
        </w:p>
        <w:p w14:paraId="7E7C4413" w14:textId="4137B13E" w:rsidR="00C509A6" w:rsidRDefault="00CF7BA4">
          <w:pPr>
            <w:pStyle w:val="TOC3"/>
            <w:tabs>
              <w:tab w:val="right" w:leader="dot" w:pos="9350"/>
            </w:tabs>
            <w:rPr>
              <w:rFonts w:cstheme="minorBidi"/>
              <w:noProof/>
            </w:rPr>
          </w:pPr>
          <w:hyperlink w:anchor="_Toc159512839" w:history="1">
            <w:r w:rsidR="00C509A6" w:rsidRPr="00BF2F83">
              <w:rPr>
                <w:rStyle w:val="Hyperlink"/>
                <w:noProof/>
              </w:rPr>
              <w:t>4.3.5 Challenges and Limitations</w:t>
            </w:r>
            <w:r w:rsidR="00C509A6">
              <w:rPr>
                <w:noProof/>
                <w:webHidden/>
              </w:rPr>
              <w:tab/>
            </w:r>
            <w:r w:rsidR="00C509A6">
              <w:rPr>
                <w:noProof/>
                <w:webHidden/>
              </w:rPr>
              <w:fldChar w:fldCharType="begin"/>
            </w:r>
            <w:r w:rsidR="00C509A6">
              <w:rPr>
                <w:noProof/>
                <w:webHidden/>
              </w:rPr>
              <w:instrText xml:space="preserve"> PAGEREF _Toc159512839 \h </w:instrText>
            </w:r>
            <w:r w:rsidR="00C509A6">
              <w:rPr>
                <w:noProof/>
                <w:webHidden/>
              </w:rPr>
            </w:r>
            <w:r w:rsidR="00C509A6">
              <w:rPr>
                <w:noProof/>
                <w:webHidden/>
              </w:rPr>
              <w:fldChar w:fldCharType="separate"/>
            </w:r>
            <w:r w:rsidR="00C509A6">
              <w:rPr>
                <w:noProof/>
                <w:webHidden/>
              </w:rPr>
              <w:t>28</w:t>
            </w:r>
            <w:r w:rsidR="00C509A6">
              <w:rPr>
                <w:noProof/>
                <w:webHidden/>
              </w:rPr>
              <w:fldChar w:fldCharType="end"/>
            </w:r>
          </w:hyperlink>
        </w:p>
        <w:p w14:paraId="004C7E46" w14:textId="45986B96" w:rsidR="00C509A6" w:rsidRDefault="00CF7BA4">
          <w:pPr>
            <w:pStyle w:val="TOC1"/>
            <w:tabs>
              <w:tab w:val="right" w:leader="dot" w:pos="9350"/>
            </w:tabs>
            <w:rPr>
              <w:rFonts w:cstheme="minorBidi"/>
              <w:noProof/>
            </w:rPr>
          </w:pPr>
          <w:hyperlink w:anchor="_Toc159512840" w:history="1">
            <w:r w:rsidR="00C509A6" w:rsidRPr="00BF2F83">
              <w:rPr>
                <w:rStyle w:val="Hyperlink"/>
                <w:noProof/>
              </w:rPr>
              <w:t>Chapter 5: Results and Discussion</w:t>
            </w:r>
            <w:r w:rsidR="00C509A6">
              <w:rPr>
                <w:noProof/>
                <w:webHidden/>
              </w:rPr>
              <w:tab/>
            </w:r>
            <w:r w:rsidR="00C509A6">
              <w:rPr>
                <w:noProof/>
                <w:webHidden/>
              </w:rPr>
              <w:fldChar w:fldCharType="begin"/>
            </w:r>
            <w:r w:rsidR="00C509A6">
              <w:rPr>
                <w:noProof/>
                <w:webHidden/>
              </w:rPr>
              <w:instrText xml:space="preserve"> PAGEREF _Toc159512840 \h </w:instrText>
            </w:r>
            <w:r w:rsidR="00C509A6">
              <w:rPr>
                <w:noProof/>
                <w:webHidden/>
              </w:rPr>
            </w:r>
            <w:r w:rsidR="00C509A6">
              <w:rPr>
                <w:noProof/>
                <w:webHidden/>
              </w:rPr>
              <w:fldChar w:fldCharType="separate"/>
            </w:r>
            <w:r w:rsidR="00C509A6">
              <w:rPr>
                <w:noProof/>
                <w:webHidden/>
              </w:rPr>
              <w:t>30</w:t>
            </w:r>
            <w:r w:rsidR="00C509A6">
              <w:rPr>
                <w:noProof/>
                <w:webHidden/>
              </w:rPr>
              <w:fldChar w:fldCharType="end"/>
            </w:r>
          </w:hyperlink>
        </w:p>
        <w:p w14:paraId="1194F02A" w14:textId="6E10DC80" w:rsidR="00C509A6" w:rsidRDefault="00CF7BA4">
          <w:pPr>
            <w:pStyle w:val="TOC2"/>
            <w:rPr>
              <w:rFonts w:cstheme="minorBidi"/>
              <w:noProof/>
            </w:rPr>
          </w:pPr>
          <w:hyperlink w:anchor="_Toc159512841" w:history="1">
            <w:r w:rsidR="00C509A6" w:rsidRPr="00BF2F83">
              <w:rPr>
                <w:rStyle w:val="Hyperlink"/>
                <w:noProof/>
              </w:rPr>
              <w:t>5.1 FEP Seal Strength and FEP Bladder Prototype</w:t>
            </w:r>
            <w:r w:rsidR="00C509A6">
              <w:rPr>
                <w:noProof/>
                <w:webHidden/>
              </w:rPr>
              <w:tab/>
            </w:r>
            <w:r w:rsidR="00C509A6">
              <w:rPr>
                <w:noProof/>
                <w:webHidden/>
              </w:rPr>
              <w:fldChar w:fldCharType="begin"/>
            </w:r>
            <w:r w:rsidR="00C509A6">
              <w:rPr>
                <w:noProof/>
                <w:webHidden/>
              </w:rPr>
              <w:instrText xml:space="preserve"> PAGEREF _Toc159512841 \h </w:instrText>
            </w:r>
            <w:r w:rsidR="00C509A6">
              <w:rPr>
                <w:noProof/>
                <w:webHidden/>
              </w:rPr>
            </w:r>
            <w:r w:rsidR="00C509A6">
              <w:rPr>
                <w:noProof/>
                <w:webHidden/>
              </w:rPr>
              <w:fldChar w:fldCharType="separate"/>
            </w:r>
            <w:r w:rsidR="00C509A6">
              <w:rPr>
                <w:noProof/>
                <w:webHidden/>
              </w:rPr>
              <w:t>30</w:t>
            </w:r>
            <w:r w:rsidR="00C509A6">
              <w:rPr>
                <w:noProof/>
                <w:webHidden/>
              </w:rPr>
              <w:fldChar w:fldCharType="end"/>
            </w:r>
          </w:hyperlink>
        </w:p>
        <w:p w14:paraId="19CE3F99" w14:textId="0674C5ED" w:rsidR="00C509A6" w:rsidRDefault="00CF7BA4">
          <w:pPr>
            <w:pStyle w:val="TOC2"/>
            <w:rPr>
              <w:rFonts w:cstheme="minorBidi"/>
              <w:noProof/>
            </w:rPr>
          </w:pPr>
          <w:hyperlink w:anchor="_Toc159512842" w:history="1">
            <w:r w:rsidR="00C509A6" w:rsidRPr="00BF2F83">
              <w:rPr>
                <w:rStyle w:val="Hyperlink"/>
                <w:noProof/>
              </w:rPr>
              <w:t>5.2 3D Print Test Results</w:t>
            </w:r>
            <w:r w:rsidR="00C509A6">
              <w:rPr>
                <w:noProof/>
                <w:webHidden/>
              </w:rPr>
              <w:tab/>
            </w:r>
            <w:r w:rsidR="00C509A6">
              <w:rPr>
                <w:noProof/>
                <w:webHidden/>
              </w:rPr>
              <w:fldChar w:fldCharType="begin"/>
            </w:r>
            <w:r w:rsidR="00C509A6">
              <w:rPr>
                <w:noProof/>
                <w:webHidden/>
              </w:rPr>
              <w:instrText xml:space="preserve"> PAGEREF _Toc159512842 \h </w:instrText>
            </w:r>
            <w:r w:rsidR="00C509A6">
              <w:rPr>
                <w:noProof/>
                <w:webHidden/>
              </w:rPr>
            </w:r>
            <w:r w:rsidR="00C509A6">
              <w:rPr>
                <w:noProof/>
                <w:webHidden/>
              </w:rPr>
              <w:fldChar w:fldCharType="separate"/>
            </w:r>
            <w:r w:rsidR="00C509A6">
              <w:rPr>
                <w:noProof/>
                <w:webHidden/>
              </w:rPr>
              <w:t>30</w:t>
            </w:r>
            <w:r w:rsidR="00C509A6">
              <w:rPr>
                <w:noProof/>
                <w:webHidden/>
              </w:rPr>
              <w:fldChar w:fldCharType="end"/>
            </w:r>
          </w:hyperlink>
        </w:p>
        <w:p w14:paraId="186A853E" w14:textId="0FED48E4" w:rsidR="00C509A6" w:rsidRDefault="00CF7BA4">
          <w:pPr>
            <w:pStyle w:val="TOC2"/>
            <w:rPr>
              <w:rFonts w:cstheme="minorBidi"/>
              <w:noProof/>
            </w:rPr>
          </w:pPr>
          <w:hyperlink w:anchor="_Toc159512843" w:history="1">
            <w:r w:rsidR="00C509A6" w:rsidRPr="00BF2F83">
              <w:rPr>
                <w:rStyle w:val="Hyperlink"/>
                <w:noProof/>
              </w:rPr>
              <w:t>5.3 Flow Rate and Channel Volume Test Results</w:t>
            </w:r>
            <w:r w:rsidR="00C509A6">
              <w:rPr>
                <w:noProof/>
                <w:webHidden/>
              </w:rPr>
              <w:tab/>
            </w:r>
            <w:r w:rsidR="00C509A6">
              <w:rPr>
                <w:noProof/>
                <w:webHidden/>
              </w:rPr>
              <w:fldChar w:fldCharType="begin"/>
            </w:r>
            <w:r w:rsidR="00C509A6">
              <w:rPr>
                <w:noProof/>
                <w:webHidden/>
              </w:rPr>
              <w:instrText xml:space="preserve"> PAGEREF _Toc159512843 \h </w:instrText>
            </w:r>
            <w:r w:rsidR="00C509A6">
              <w:rPr>
                <w:noProof/>
                <w:webHidden/>
              </w:rPr>
            </w:r>
            <w:r w:rsidR="00C509A6">
              <w:rPr>
                <w:noProof/>
                <w:webHidden/>
              </w:rPr>
              <w:fldChar w:fldCharType="separate"/>
            </w:r>
            <w:r w:rsidR="00C509A6">
              <w:rPr>
                <w:noProof/>
                <w:webHidden/>
              </w:rPr>
              <w:t>30</w:t>
            </w:r>
            <w:r w:rsidR="00C509A6">
              <w:rPr>
                <w:noProof/>
                <w:webHidden/>
              </w:rPr>
              <w:fldChar w:fldCharType="end"/>
            </w:r>
          </w:hyperlink>
        </w:p>
        <w:p w14:paraId="49864B15" w14:textId="2EA21C6A" w:rsidR="00C509A6" w:rsidRDefault="00CF7BA4">
          <w:pPr>
            <w:pStyle w:val="TOC1"/>
            <w:tabs>
              <w:tab w:val="right" w:leader="dot" w:pos="9350"/>
            </w:tabs>
            <w:rPr>
              <w:rFonts w:cstheme="minorBidi"/>
              <w:noProof/>
            </w:rPr>
          </w:pPr>
          <w:hyperlink w:anchor="_Toc159512844" w:history="1">
            <w:r w:rsidR="00C509A6" w:rsidRPr="00BF2F83">
              <w:rPr>
                <w:rStyle w:val="Hyperlink"/>
                <w:noProof/>
              </w:rPr>
              <w:t>Chapter 6: Conclusions and Future Work</w:t>
            </w:r>
            <w:r w:rsidR="00C509A6">
              <w:rPr>
                <w:noProof/>
                <w:webHidden/>
              </w:rPr>
              <w:tab/>
            </w:r>
            <w:r w:rsidR="00C509A6">
              <w:rPr>
                <w:noProof/>
                <w:webHidden/>
              </w:rPr>
              <w:fldChar w:fldCharType="begin"/>
            </w:r>
            <w:r w:rsidR="00C509A6">
              <w:rPr>
                <w:noProof/>
                <w:webHidden/>
              </w:rPr>
              <w:instrText xml:space="preserve"> PAGEREF _Toc159512844 \h </w:instrText>
            </w:r>
            <w:r w:rsidR="00C509A6">
              <w:rPr>
                <w:noProof/>
                <w:webHidden/>
              </w:rPr>
            </w:r>
            <w:r w:rsidR="00C509A6">
              <w:rPr>
                <w:noProof/>
                <w:webHidden/>
              </w:rPr>
              <w:fldChar w:fldCharType="separate"/>
            </w:r>
            <w:r w:rsidR="00C509A6">
              <w:rPr>
                <w:noProof/>
                <w:webHidden/>
              </w:rPr>
              <w:t>31</w:t>
            </w:r>
            <w:r w:rsidR="00C509A6">
              <w:rPr>
                <w:noProof/>
                <w:webHidden/>
              </w:rPr>
              <w:fldChar w:fldCharType="end"/>
            </w:r>
          </w:hyperlink>
        </w:p>
        <w:p w14:paraId="76FDD618" w14:textId="3FFB536E" w:rsidR="00DB7BBC" w:rsidRDefault="00DB7BBC" w:rsidP="00827D13">
          <w:pPr>
            <w:tabs>
              <w:tab w:val="left" w:pos="614"/>
              <w:tab w:val="left" w:pos="7238"/>
            </w:tabs>
          </w:pPr>
          <w:r w:rsidRPr="00292162">
            <w:rPr>
              <w:b/>
              <w:bCs/>
              <w:noProof/>
            </w:rPr>
            <w:fldChar w:fldCharType="end"/>
          </w:r>
        </w:p>
      </w:sdtContent>
    </w:sdt>
    <w:p w14:paraId="269E27E6" w14:textId="77777777" w:rsidR="004525E3" w:rsidRDefault="004525E3" w:rsidP="00C0256C"/>
    <w:p w14:paraId="2B089161" w14:textId="77777777" w:rsidR="004525E3" w:rsidRDefault="004525E3" w:rsidP="00C0256C"/>
    <w:p w14:paraId="4EC3D4B9" w14:textId="77777777" w:rsidR="004525E3" w:rsidRDefault="004525E3" w:rsidP="00C0256C"/>
    <w:p w14:paraId="185353F9" w14:textId="77777777" w:rsidR="004525E3" w:rsidRDefault="004525E3" w:rsidP="00C0256C"/>
    <w:p w14:paraId="760A8744" w14:textId="77777777" w:rsidR="004525E3" w:rsidRDefault="004525E3" w:rsidP="00C0256C"/>
    <w:p w14:paraId="0F01982C" w14:textId="77777777" w:rsidR="004525E3" w:rsidRDefault="004525E3" w:rsidP="00C0256C"/>
    <w:p w14:paraId="2C1FB304" w14:textId="77777777" w:rsidR="004525E3" w:rsidRDefault="004525E3" w:rsidP="00C0256C"/>
    <w:p w14:paraId="02A7F401" w14:textId="77777777" w:rsidR="004525E3" w:rsidRDefault="004525E3" w:rsidP="00C0256C"/>
    <w:p w14:paraId="7A7A76F9" w14:textId="77777777" w:rsidR="004525E3" w:rsidRDefault="004525E3" w:rsidP="00C0256C"/>
    <w:p w14:paraId="0EA64639" w14:textId="77777777" w:rsidR="004525E3" w:rsidRDefault="004525E3" w:rsidP="00C0256C"/>
    <w:p w14:paraId="7F6B0FAD" w14:textId="77777777" w:rsidR="00C0256C" w:rsidRDefault="00C0256C" w:rsidP="00C0256C"/>
    <w:p w14:paraId="077C8DB6" w14:textId="77777777" w:rsidR="00C0256C" w:rsidRDefault="00C0256C" w:rsidP="00C0256C"/>
    <w:p w14:paraId="7106D16E" w14:textId="77777777" w:rsidR="00C0256C" w:rsidRDefault="00C0256C" w:rsidP="00C0256C"/>
    <w:p w14:paraId="07E443F2" w14:textId="77777777" w:rsidR="00C0256C" w:rsidRDefault="00C0256C" w:rsidP="00C0256C"/>
    <w:p w14:paraId="76A0B417" w14:textId="77777777" w:rsidR="00C0256C" w:rsidRDefault="00C0256C" w:rsidP="00C0256C"/>
    <w:p w14:paraId="147401AC" w14:textId="77777777" w:rsidR="004525E3" w:rsidRDefault="004525E3" w:rsidP="00C0256C"/>
    <w:p w14:paraId="30E7FB20" w14:textId="77777777" w:rsidR="005258AC" w:rsidRDefault="005258AC" w:rsidP="00C0256C"/>
    <w:p w14:paraId="29494DC0" w14:textId="2D736870" w:rsidR="00992F12" w:rsidRPr="00992F12" w:rsidRDefault="00992F12" w:rsidP="000F28D9"/>
    <w:p w14:paraId="209B2D3B" w14:textId="7F1D27A6" w:rsidR="000A673E" w:rsidRDefault="00292162" w:rsidP="00292162">
      <w:pPr>
        <w:pStyle w:val="Heading1"/>
      </w:pPr>
      <w:bookmarkStart w:id="2" w:name="_Toc159512803"/>
      <w:r>
        <w:lastRenderedPageBreak/>
        <w:t>LIST OF TABLES</w:t>
      </w:r>
      <w:bookmarkEnd w:id="2"/>
    </w:p>
    <w:p w14:paraId="65E7881E" w14:textId="508B8F21" w:rsidR="004C6914" w:rsidRDefault="00164C00">
      <w:pPr>
        <w:pStyle w:val="TableofFigures"/>
        <w:tabs>
          <w:tab w:val="right" w:leader="dot" w:pos="9350"/>
        </w:tabs>
        <w:rPr>
          <w:rFonts w:asciiTheme="minorHAnsi" w:eastAsiaTheme="minorEastAsia" w:hAnsiTheme="minorHAnsi" w:cstheme="minorBidi"/>
          <w:noProof/>
          <w:kern w:val="0"/>
          <w14:ligatures w14:val="none"/>
        </w:rPr>
      </w:pPr>
      <w:r>
        <w:fldChar w:fldCharType="begin"/>
      </w:r>
      <w:r>
        <w:instrText xml:space="preserve"> TOC \f F \h \z \t "Table Caption" \c </w:instrText>
      </w:r>
      <w:r>
        <w:fldChar w:fldCharType="separate"/>
      </w:r>
      <w:hyperlink w:anchor="_Toc159513238" w:history="1">
        <w:r w:rsidR="004C6914" w:rsidRPr="002A5982">
          <w:rPr>
            <w:rStyle w:val="Hyperlink"/>
            <w:noProof/>
          </w:rPr>
          <w:t xml:space="preserve">Table 4.1 – Differences Between the M2P and M4U </w:t>
        </w:r>
        <w:r w:rsidR="004C6914" w:rsidRPr="002A5982">
          <w:rPr>
            <w:rStyle w:val="Hyperlink"/>
            <w:noProof/>
            <w:highlight w:val="green"/>
          </w:rPr>
          <w:t>[CITE]</w:t>
        </w:r>
        <w:r w:rsidR="004C6914">
          <w:rPr>
            <w:noProof/>
            <w:webHidden/>
          </w:rPr>
          <w:tab/>
        </w:r>
        <w:r w:rsidR="004C6914">
          <w:rPr>
            <w:noProof/>
            <w:webHidden/>
          </w:rPr>
          <w:fldChar w:fldCharType="begin"/>
        </w:r>
        <w:r w:rsidR="004C6914">
          <w:rPr>
            <w:noProof/>
            <w:webHidden/>
          </w:rPr>
          <w:instrText xml:space="preserve"> PAGEREF _Toc159513238 \h </w:instrText>
        </w:r>
        <w:r w:rsidR="004C6914">
          <w:rPr>
            <w:noProof/>
            <w:webHidden/>
          </w:rPr>
        </w:r>
        <w:r w:rsidR="004C6914">
          <w:rPr>
            <w:noProof/>
            <w:webHidden/>
          </w:rPr>
          <w:fldChar w:fldCharType="separate"/>
        </w:r>
        <w:r w:rsidR="004C6914">
          <w:rPr>
            <w:noProof/>
            <w:webHidden/>
          </w:rPr>
          <w:t>17</w:t>
        </w:r>
        <w:r w:rsidR="004C6914">
          <w:rPr>
            <w:noProof/>
            <w:webHidden/>
          </w:rPr>
          <w:fldChar w:fldCharType="end"/>
        </w:r>
      </w:hyperlink>
    </w:p>
    <w:p w14:paraId="7E5DE573" w14:textId="571545DD" w:rsidR="004C6914" w:rsidRDefault="00CF7BA4">
      <w:pPr>
        <w:pStyle w:val="TableofFigures"/>
        <w:tabs>
          <w:tab w:val="right" w:leader="dot" w:pos="9350"/>
        </w:tabs>
        <w:rPr>
          <w:rFonts w:asciiTheme="minorHAnsi" w:eastAsiaTheme="minorEastAsia" w:hAnsiTheme="minorHAnsi" w:cstheme="minorBidi"/>
          <w:noProof/>
          <w:kern w:val="0"/>
          <w14:ligatures w14:val="none"/>
        </w:rPr>
      </w:pPr>
      <w:hyperlink w:anchor="_Toc159513239" w:history="1">
        <w:r w:rsidR="004C6914" w:rsidRPr="002A5982">
          <w:rPr>
            <w:rStyle w:val="Hyperlink"/>
            <w:noProof/>
          </w:rPr>
          <w:t>Table 4.2 – Cube test print settings</w:t>
        </w:r>
        <w:r w:rsidR="004C6914">
          <w:rPr>
            <w:noProof/>
            <w:webHidden/>
          </w:rPr>
          <w:tab/>
        </w:r>
        <w:r w:rsidR="004C6914">
          <w:rPr>
            <w:noProof/>
            <w:webHidden/>
          </w:rPr>
          <w:fldChar w:fldCharType="begin"/>
        </w:r>
        <w:r w:rsidR="004C6914">
          <w:rPr>
            <w:noProof/>
            <w:webHidden/>
          </w:rPr>
          <w:instrText xml:space="preserve"> PAGEREF _Toc159513239 \h </w:instrText>
        </w:r>
        <w:r w:rsidR="004C6914">
          <w:rPr>
            <w:noProof/>
            <w:webHidden/>
          </w:rPr>
        </w:r>
        <w:r w:rsidR="004C6914">
          <w:rPr>
            <w:noProof/>
            <w:webHidden/>
          </w:rPr>
          <w:fldChar w:fldCharType="separate"/>
        </w:r>
        <w:r w:rsidR="004C6914">
          <w:rPr>
            <w:noProof/>
            <w:webHidden/>
          </w:rPr>
          <w:t>21</w:t>
        </w:r>
        <w:r w:rsidR="004C6914">
          <w:rPr>
            <w:noProof/>
            <w:webHidden/>
          </w:rPr>
          <w:fldChar w:fldCharType="end"/>
        </w:r>
      </w:hyperlink>
    </w:p>
    <w:p w14:paraId="733864F6" w14:textId="070DA1D4" w:rsidR="004C6914" w:rsidRDefault="00CF7BA4">
      <w:pPr>
        <w:pStyle w:val="TableofFigures"/>
        <w:tabs>
          <w:tab w:val="right" w:leader="dot" w:pos="9350"/>
        </w:tabs>
        <w:rPr>
          <w:rFonts w:asciiTheme="minorHAnsi" w:eastAsiaTheme="minorEastAsia" w:hAnsiTheme="minorHAnsi" w:cstheme="minorBidi"/>
          <w:noProof/>
          <w:kern w:val="0"/>
          <w14:ligatures w14:val="none"/>
        </w:rPr>
      </w:pPr>
      <w:hyperlink w:anchor="_Toc159513240" w:history="1">
        <w:r w:rsidR="004C6914" w:rsidRPr="002A5982">
          <w:rPr>
            <w:rStyle w:val="Hyperlink"/>
            <w:noProof/>
          </w:rPr>
          <w:t>Table 4.3 – PRM designs and print orientations</w:t>
        </w:r>
        <w:r w:rsidR="004C6914">
          <w:rPr>
            <w:noProof/>
            <w:webHidden/>
          </w:rPr>
          <w:tab/>
        </w:r>
        <w:r w:rsidR="004C6914">
          <w:rPr>
            <w:noProof/>
            <w:webHidden/>
          </w:rPr>
          <w:fldChar w:fldCharType="begin"/>
        </w:r>
        <w:r w:rsidR="004C6914">
          <w:rPr>
            <w:noProof/>
            <w:webHidden/>
          </w:rPr>
          <w:instrText xml:space="preserve"> PAGEREF _Toc159513240 \h </w:instrText>
        </w:r>
        <w:r w:rsidR="004C6914">
          <w:rPr>
            <w:noProof/>
            <w:webHidden/>
          </w:rPr>
        </w:r>
        <w:r w:rsidR="004C6914">
          <w:rPr>
            <w:noProof/>
            <w:webHidden/>
          </w:rPr>
          <w:fldChar w:fldCharType="separate"/>
        </w:r>
        <w:r w:rsidR="004C6914">
          <w:rPr>
            <w:noProof/>
            <w:webHidden/>
          </w:rPr>
          <w:t>23</w:t>
        </w:r>
        <w:r w:rsidR="004C6914">
          <w:rPr>
            <w:noProof/>
            <w:webHidden/>
          </w:rPr>
          <w:fldChar w:fldCharType="end"/>
        </w:r>
      </w:hyperlink>
    </w:p>
    <w:p w14:paraId="558618B1" w14:textId="007BC94E" w:rsidR="004C6914" w:rsidRDefault="00CF7BA4">
      <w:pPr>
        <w:pStyle w:val="TableofFigures"/>
        <w:tabs>
          <w:tab w:val="right" w:leader="dot" w:pos="9350"/>
        </w:tabs>
        <w:rPr>
          <w:rFonts w:asciiTheme="minorHAnsi" w:eastAsiaTheme="minorEastAsia" w:hAnsiTheme="minorHAnsi" w:cstheme="minorBidi"/>
          <w:noProof/>
          <w:kern w:val="0"/>
          <w14:ligatures w14:val="none"/>
        </w:rPr>
      </w:pPr>
      <w:hyperlink w:anchor="_Toc159513241" w:history="1">
        <w:r w:rsidR="004C6914" w:rsidRPr="002A5982">
          <w:rPr>
            <w:rStyle w:val="Hyperlink"/>
            <w:noProof/>
          </w:rPr>
          <w:t>Table 4.4 – PRM print settings</w:t>
        </w:r>
        <w:r w:rsidR="004C6914">
          <w:rPr>
            <w:noProof/>
            <w:webHidden/>
          </w:rPr>
          <w:tab/>
        </w:r>
        <w:r w:rsidR="004C6914">
          <w:rPr>
            <w:noProof/>
            <w:webHidden/>
          </w:rPr>
          <w:fldChar w:fldCharType="begin"/>
        </w:r>
        <w:r w:rsidR="004C6914">
          <w:rPr>
            <w:noProof/>
            <w:webHidden/>
          </w:rPr>
          <w:instrText xml:space="preserve"> PAGEREF _Toc159513241 \h </w:instrText>
        </w:r>
        <w:r w:rsidR="004C6914">
          <w:rPr>
            <w:noProof/>
            <w:webHidden/>
          </w:rPr>
        </w:r>
        <w:r w:rsidR="004C6914">
          <w:rPr>
            <w:noProof/>
            <w:webHidden/>
          </w:rPr>
          <w:fldChar w:fldCharType="separate"/>
        </w:r>
        <w:r w:rsidR="004C6914">
          <w:rPr>
            <w:noProof/>
            <w:webHidden/>
          </w:rPr>
          <w:t>25</w:t>
        </w:r>
        <w:r w:rsidR="004C6914">
          <w:rPr>
            <w:noProof/>
            <w:webHidden/>
          </w:rPr>
          <w:fldChar w:fldCharType="end"/>
        </w:r>
      </w:hyperlink>
    </w:p>
    <w:p w14:paraId="356A66D1" w14:textId="146E2ABA" w:rsidR="000A673E" w:rsidRDefault="00164C00" w:rsidP="00164C00">
      <w:r>
        <w:fldChar w:fldCharType="end"/>
      </w:r>
    </w:p>
    <w:p w14:paraId="1DA14635" w14:textId="4F0F3319" w:rsidR="000A673E" w:rsidRDefault="000A673E" w:rsidP="000A673E">
      <w:pPr>
        <w:pStyle w:val="Chapter"/>
      </w:pPr>
    </w:p>
    <w:p w14:paraId="152829BD" w14:textId="40D60177" w:rsidR="000A673E" w:rsidRDefault="000A673E" w:rsidP="000A673E">
      <w:pPr>
        <w:pStyle w:val="Chapter"/>
      </w:pPr>
    </w:p>
    <w:p w14:paraId="6D0308D8" w14:textId="287745C6" w:rsidR="000A673E" w:rsidRDefault="000A673E" w:rsidP="000A673E">
      <w:pPr>
        <w:pStyle w:val="Chapter"/>
      </w:pPr>
    </w:p>
    <w:p w14:paraId="02BC87CA" w14:textId="15B1EF1B" w:rsidR="000A673E" w:rsidRDefault="000A673E" w:rsidP="000A673E">
      <w:pPr>
        <w:pStyle w:val="Chapter"/>
      </w:pPr>
    </w:p>
    <w:p w14:paraId="662EA46B" w14:textId="266683E6" w:rsidR="000A673E" w:rsidRDefault="000A673E" w:rsidP="000A673E">
      <w:pPr>
        <w:pStyle w:val="Chapter"/>
      </w:pPr>
    </w:p>
    <w:p w14:paraId="45DEDF07" w14:textId="121EEC88" w:rsidR="000A673E" w:rsidRDefault="000A673E" w:rsidP="000A673E">
      <w:pPr>
        <w:pStyle w:val="Chapter"/>
      </w:pPr>
    </w:p>
    <w:p w14:paraId="4764E0D7" w14:textId="0412843B" w:rsidR="000A673E" w:rsidRDefault="000A673E" w:rsidP="000A673E">
      <w:pPr>
        <w:pStyle w:val="Chapter"/>
      </w:pPr>
    </w:p>
    <w:p w14:paraId="55678308" w14:textId="7F1A9B33" w:rsidR="000A673E" w:rsidRDefault="000A673E" w:rsidP="000A673E">
      <w:pPr>
        <w:pStyle w:val="Chapter"/>
      </w:pPr>
    </w:p>
    <w:p w14:paraId="3AC0F6CD" w14:textId="17C8F94E" w:rsidR="000A673E" w:rsidRDefault="000A673E" w:rsidP="000A673E">
      <w:pPr>
        <w:pStyle w:val="Chapter"/>
      </w:pPr>
    </w:p>
    <w:p w14:paraId="1410EF38" w14:textId="68B5EE90" w:rsidR="000A673E" w:rsidRDefault="000A673E" w:rsidP="000A673E">
      <w:pPr>
        <w:pStyle w:val="Chapter"/>
      </w:pPr>
    </w:p>
    <w:p w14:paraId="268E057F" w14:textId="3175A44A" w:rsidR="000A673E" w:rsidRDefault="000A673E" w:rsidP="000A673E">
      <w:pPr>
        <w:pStyle w:val="Chapter"/>
      </w:pPr>
    </w:p>
    <w:p w14:paraId="092C8BD8" w14:textId="0CFD9299" w:rsidR="000A673E" w:rsidRDefault="000A673E" w:rsidP="000A673E">
      <w:pPr>
        <w:pStyle w:val="Chapter"/>
      </w:pPr>
    </w:p>
    <w:p w14:paraId="76EDA2BD" w14:textId="15891E7B" w:rsidR="000A673E" w:rsidRDefault="000A673E" w:rsidP="000A673E">
      <w:pPr>
        <w:pStyle w:val="Chapter"/>
      </w:pPr>
    </w:p>
    <w:p w14:paraId="486304DD" w14:textId="19BE6442" w:rsidR="000A673E" w:rsidRDefault="000A673E" w:rsidP="000A673E">
      <w:pPr>
        <w:pStyle w:val="Chapter"/>
      </w:pPr>
    </w:p>
    <w:p w14:paraId="381906E0" w14:textId="3329A37B" w:rsidR="000A673E" w:rsidRDefault="000A673E" w:rsidP="000A673E">
      <w:pPr>
        <w:pStyle w:val="Chapter"/>
      </w:pPr>
    </w:p>
    <w:p w14:paraId="5F7172EF" w14:textId="1E531F15" w:rsidR="000A673E" w:rsidRDefault="000A673E" w:rsidP="000A673E">
      <w:pPr>
        <w:pStyle w:val="Chapter"/>
      </w:pPr>
    </w:p>
    <w:p w14:paraId="061A61C5" w14:textId="3D25766B" w:rsidR="000A673E" w:rsidRDefault="000A673E" w:rsidP="000A673E">
      <w:pPr>
        <w:pStyle w:val="Chapter"/>
      </w:pPr>
    </w:p>
    <w:p w14:paraId="6F49A0C4" w14:textId="77777777" w:rsidR="00C509A6" w:rsidRDefault="00C509A6" w:rsidP="000A673E">
      <w:pPr>
        <w:pStyle w:val="Chapter"/>
      </w:pPr>
    </w:p>
    <w:p w14:paraId="613CB505" w14:textId="24A80D00" w:rsidR="000A673E" w:rsidRDefault="00292162" w:rsidP="00292162">
      <w:pPr>
        <w:pStyle w:val="Heading1"/>
      </w:pPr>
      <w:bookmarkStart w:id="3" w:name="_Toc159512804"/>
      <w:r>
        <w:lastRenderedPageBreak/>
        <w:t>LIST OF FIGURES</w:t>
      </w:r>
      <w:bookmarkEnd w:id="3"/>
    </w:p>
    <w:p w14:paraId="210F8942" w14:textId="5AC171B8" w:rsidR="004C6914" w:rsidRDefault="00D919AD">
      <w:pPr>
        <w:pStyle w:val="TableofFigures"/>
        <w:tabs>
          <w:tab w:val="right" w:leader="dot" w:pos="9350"/>
        </w:tabs>
        <w:rPr>
          <w:rFonts w:asciiTheme="minorHAnsi" w:eastAsiaTheme="minorEastAsia" w:hAnsiTheme="minorHAnsi" w:cstheme="minorBidi"/>
          <w:noProof/>
          <w:kern w:val="0"/>
          <w14:ligatures w14:val="none"/>
        </w:rPr>
      </w:pPr>
      <w:r>
        <w:fldChar w:fldCharType="begin"/>
      </w:r>
      <w:r>
        <w:instrText xml:space="preserve"> TOC \t "New Figure Caption" \c </w:instrText>
      </w:r>
      <w:r>
        <w:fldChar w:fldCharType="separate"/>
      </w:r>
      <w:r w:rsidR="004C6914">
        <w:rPr>
          <w:noProof/>
        </w:rPr>
        <w:t>Figure 2.1 – Behavior of liquid during various launch stages [A]</w:t>
      </w:r>
      <w:r w:rsidR="004C6914">
        <w:rPr>
          <w:noProof/>
        </w:rPr>
        <w:tab/>
      </w:r>
      <w:r w:rsidR="004C6914">
        <w:rPr>
          <w:noProof/>
        </w:rPr>
        <w:fldChar w:fldCharType="begin"/>
      </w:r>
      <w:r w:rsidR="004C6914">
        <w:rPr>
          <w:noProof/>
        </w:rPr>
        <w:instrText xml:space="preserve"> PAGEREF _Toc159513245 \h </w:instrText>
      </w:r>
      <w:r w:rsidR="004C6914">
        <w:rPr>
          <w:noProof/>
        </w:rPr>
      </w:r>
      <w:r w:rsidR="004C6914">
        <w:rPr>
          <w:noProof/>
        </w:rPr>
        <w:fldChar w:fldCharType="separate"/>
      </w:r>
      <w:r w:rsidR="004C6914">
        <w:rPr>
          <w:noProof/>
        </w:rPr>
        <w:t>3</w:t>
      </w:r>
      <w:r w:rsidR="004C6914">
        <w:rPr>
          <w:noProof/>
        </w:rPr>
        <w:fldChar w:fldCharType="end"/>
      </w:r>
    </w:p>
    <w:p w14:paraId="6C11716E" w14:textId="65D6FFC7"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2.2 – Busek's CMNT's bellows tank [F]</w:t>
      </w:r>
      <w:r>
        <w:rPr>
          <w:noProof/>
        </w:rPr>
        <w:tab/>
      </w:r>
      <w:r>
        <w:rPr>
          <w:noProof/>
        </w:rPr>
        <w:fldChar w:fldCharType="begin"/>
      </w:r>
      <w:r>
        <w:rPr>
          <w:noProof/>
        </w:rPr>
        <w:instrText xml:space="preserve"> PAGEREF _Toc159513246 \h </w:instrText>
      </w:r>
      <w:r>
        <w:rPr>
          <w:noProof/>
        </w:rPr>
      </w:r>
      <w:r>
        <w:rPr>
          <w:noProof/>
        </w:rPr>
        <w:fldChar w:fldCharType="separate"/>
      </w:r>
      <w:r>
        <w:rPr>
          <w:noProof/>
        </w:rPr>
        <w:t>3</w:t>
      </w:r>
      <w:r>
        <w:rPr>
          <w:noProof/>
        </w:rPr>
        <w:fldChar w:fldCharType="end"/>
      </w:r>
    </w:p>
    <w:p w14:paraId="74397B99" w14:textId="63983708"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2.3 – Busek and NASA JPL's new feed system [C]</w:t>
      </w:r>
      <w:r>
        <w:rPr>
          <w:noProof/>
        </w:rPr>
        <w:tab/>
      </w:r>
      <w:r>
        <w:rPr>
          <w:noProof/>
        </w:rPr>
        <w:fldChar w:fldCharType="begin"/>
      </w:r>
      <w:r>
        <w:rPr>
          <w:noProof/>
        </w:rPr>
        <w:instrText xml:space="preserve"> PAGEREF _Toc159513247 \h </w:instrText>
      </w:r>
      <w:r>
        <w:rPr>
          <w:noProof/>
        </w:rPr>
      </w:r>
      <w:r>
        <w:rPr>
          <w:noProof/>
        </w:rPr>
        <w:fldChar w:fldCharType="separate"/>
      </w:r>
      <w:r>
        <w:rPr>
          <w:noProof/>
        </w:rPr>
        <w:t>3</w:t>
      </w:r>
      <w:r>
        <w:rPr>
          <w:noProof/>
        </w:rPr>
        <w:fldChar w:fldCharType="end"/>
      </w:r>
    </w:p>
    <w:p w14:paraId="5C47997C" w14:textId="01642014"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2.4 – NASA JPL’s diaphragm tank for Busek’s CMNTs [C]</w:t>
      </w:r>
      <w:r>
        <w:rPr>
          <w:noProof/>
        </w:rPr>
        <w:tab/>
      </w:r>
      <w:r>
        <w:rPr>
          <w:noProof/>
        </w:rPr>
        <w:fldChar w:fldCharType="begin"/>
      </w:r>
      <w:r>
        <w:rPr>
          <w:noProof/>
        </w:rPr>
        <w:instrText xml:space="preserve"> PAGEREF _Toc159513248 \h </w:instrText>
      </w:r>
      <w:r>
        <w:rPr>
          <w:noProof/>
        </w:rPr>
      </w:r>
      <w:r>
        <w:rPr>
          <w:noProof/>
        </w:rPr>
        <w:fldChar w:fldCharType="separate"/>
      </w:r>
      <w:r>
        <w:rPr>
          <w:noProof/>
        </w:rPr>
        <w:t>4</w:t>
      </w:r>
      <w:r>
        <w:rPr>
          <w:noProof/>
        </w:rPr>
        <w:fldChar w:fldCharType="end"/>
      </w:r>
    </w:p>
    <w:p w14:paraId="41D82275" w14:textId="7F4200B6"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2.5 – Schematic of a piston tank feed system for a 1U CubeSat Hydrazine Adaptable Monopropellant Propulsion System (CHAMPS) [E]</w:t>
      </w:r>
      <w:r>
        <w:rPr>
          <w:noProof/>
        </w:rPr>
        <w:tab/>
      </w:r>
      <w:r>
        <w:rPr>
          <w:noProof/>
        </w:rPr>
        <w:fldChar w:fldCharType="begin"/>
      </w:r>
      <w:r>
        <w:rPr>
          <w:noProof/>
        </w:rPr>
        <w:instrText xml:space="preserve"> PAGEREF _Toc159513249 \h </w:instrText>
      </w:r>
      <w:r>
        <w:rPr>
          <w:noProof/>
        </w:rPr>
      </w:r>
      <w:r>
        <w:rPr>
          <w:noProof/>
        </w:rPr>
        <w:fldChar w:fldCharType="separate"/>
      </w:r>
      <w:r>
        <w:rPr>
          <w:noProof/>
        </w:rPr>
        <w:t>4</w:t>
      </w:r>
      <w:r>
        <w:rPr>
          <w:noProof/>
        </w:rPr>
        <w:fldChar w:fldCharType="end"/>
      </w:r>
    </w:p>
    <w:p w14:paraId="1BAEB860" w14:textId="6C16748B"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2.6 – Trough PMD [A]</w:t>
      </w:r>
      <w:r>
        <w:rPr>
          <w:noProof/>
        </w:rPr>
        <w:tab/>
      </w:r>
      <w:r>
        <w:rPr>
          <w:noProof/>
        </w:rPr>
        <w:fldChar w:fldCharType="begin"/>
      </w:r>
      <w:r>
        <w:rPr>
          <w:noProof/>
        </w:rPr>
        <w:instrText xml:space="preserve"> PAGEREF _Toc159513250 \h </w:instrText>
      </w:r>
      <w:r>
        <w:rPr>
          <w:noProof/>
        </w:rPr>
      </w:r>
      <w:r>
        <w:rPr>
          <w:noProof/>
        </w:rPr>
        <w:fldChar w:fldCharType="separate"/>
      </w:r>
      <w:r>
        <w:rPr>
          <w:noProof/>
        </w:rPr>
        <w:t>6</w:t>
      </w:r>
      <w:r>
        <w:rPr>
          <w:noProof/>
        </w:rPr>
        <w:fldChar w:fldCharType="end"/>
      </w:r>
    </w:p>
    <w:p w14:paraId="18E3F47F" w14:textId="7D4D4101"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2.7 – Circular baffle welded to the interior of a tank [A]</w:t>
      </w:r>
      <w:r>
        <w:rPr>
          <w:noProof/>
        </w:rPr>
        <w:tab/>
      </w:r>
      <w:r>
        <w:rPr>
          <w:noProof/>
        </w:rPr>
        <w:fldChar w:fldCharType="begin"/>
      </w:r>
      <w:r>
        <w:rPr>
          <w:noProof/>
        </w:rPr>
        <w:instrText xml:space="preserve"> PAGEREF _Toc159513251 \h </w:instrText>
      </w:r>
      <w:r>
        <w:rPr>
          <w:noProof/>
        </w:rPr>
      </w:r>
      <w:r>
        <w:rPr>
          <w:noProof/>
        </w:rPr>
        <w:fldChar w:fldCharType="separate"/>
      </w:r>
      <w:r>
        <w:rPr>
          <w:noProof/>
        </w:rPr>
        <w:t>6</w:t>
      </w:r>
      <w:r>
        <w:rPr>
          <w:noProof/>
        </w:rPr>
        <w:fldChar w:fldCharType="end"/>
      </w:r>
    </w:p>
    <w:p w14:paraId="7C2779C2" w14:textId="6B9C3526"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2.8 – 3D model of a vortex suppressor [A]</w:t>
      </w:r>
      <w:r>
        <w:rPr>
          <w:noProof/>
        </w:rPr>
        <w:tab/>
      </w:r>
      <w:r>
        <w:rPr>
          <w:noProof/>
        </w:rPr>
        <w:fldChar w:fldCharType="begin"/>
      </w:r>
      <w:r>
        <w:rPr>
          <w:noProof/>
        </w:rPr>
        <w:instrText xml:space="preserve"> PAGEREF _Toc159513252 \h </w:instrText>
      </w:r>
      <w:r>
        <w:rPr>
          <w:noProof/>
        </w:rPr>
      </w:r>
      <w:r>
        <w:rPr>
          <w:noProof/>
        </w:rPr>
        <w:fldChar w:fldCharType="separate"/>
      </w:r>
      <w:r>
        <w:rPr>
          <w:noProof/>
        </w:rPr>
        <w:t>6</w:t>
      </w:r>
      <w:r>
        <w:rPr>
          <w:noProof/>
        </w:rPr>
        <w:fldChar w:fldCharType="end"/>
      </w:r>
    </w:p>
    <w:p w14:paraId="11770E93" w14:textId="6D708718"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2.9 – Total communication vane PMD [A]</w:t>
      </w:r>
      <w:r>
        <w:rPr>
          <w:noProof/>
        </w:rPr>
        <w:tab/>
      </w:r>
      <w:r>
        <w:rPr>
          <w:noProof/>
        </w:rPr>
        <w:fldChar w:fldCharType="begin"/>
      </w:r>
      <w:r>
        <w:rPr>
          <w:noProof/>
        </w:rPr>
        <w:instrText xml:space="preserve"> PAGEREF _Toc159513253 \h </w:instrText>
      </w:r>
      <w:r>
        <w:rPr>
          <w:noProof/>
        </w:rPr>
      </w:r>
      <w:r>
        <w:rPr>
          <w:noProof/>
        </w:rPr>
        <w:fldChar w:fldCharType="separate"/>
      </w:r>
      <w:r>
        <w:rPr>
          <w:noProof/>
        </w:rPr>
        <w:t>7</w:t>
      </w:r>
      <w:r>
        <w:rPr>
          <w:noProof/>
        </w:rPr>
        <w:fldChar w:fldCharType="end"/>
      </w:r>
    </w:p>
    <w:p w14:paraId="1F76E410" w14:textId="3581A2E9"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2.10 – Conceptual design of a cryogenic propellant tank for Hall-Effect thrusters [G]</w:t>
      </w:r>
      <w:r>
        <w:rPr>
          <w:noProof/>
        </w:rPr>
        <w:tab/>
      </w:r>
      <w:r>
        <w:rPr>
          <w:noProof/>
        </w:rPr>
        <w:fldChar w:fldCharType="begin"/>
      </w:r>
      <w:r>
        <w:rPr>
          <w:noProof/>
        </w:rPr>
        <w:instrText xml:space="preserve"> PAGEREF _Toc159513254 \h </w:instrText>
      </w:r>
      <w:r>
        <w:rPr>
          <w:noProof/>
        </w:rPr>
      </w:r>
      <w:r>
        <w:rPr>
          <w:noProof/>
        </w:rPr>
        <w:fldChar w:fldCharType="separate"/>
      </w:r>
      <w:r>
        <w:rPr>
          <w:noProof/>
        </w:rPr>
        <w:t>7</w:t>
      </w:r>
      <w:r>
        <w:rPr>
          <w:noProof/>
        </w:rPr>
        <w:fldChar w:fldCharType="end"/>
      </w:r>
    </w:p>
    <w:p w14:paraId="2F17F84E" w14:textId="2FD89892"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2.11 – Total communication sponge PMD [A]</w:t>
      </w:r>
      <w:r>
        <w:rPr>
          <w:noProof/>
        </w:rPr>
        <w:tab/>
      </w:r>
      <w:r>
        <w:rPr>
          <w:noProof/>
        </w:rPr>
        <w:fldChar w:fldCharType="begin"/>
      </w:r>
      <w:r>
        <w:rPr>
          <w:noProof/>
        </w:rPr>
        <w:instrText xml:space="preserve"> PAGEREF _Toc159513255 \h </w:instrText>
      </w:r>
      <w:r>
        <w:rPr>
          <w:noProof/>
        </w:rPr>
      </w:r>
      <w:r>
        <w:rPr>
          <w:noProof/>
        </w:rPr>
        <w:fldChar w:fldCharType="separate"/>
      </w:r>
      <w:r>
        <w:rPr>
          <w:noProof/>
        </w:rPr>
        <w:t>7</w:t>
      </w:r>
      <w:r>
        <w:rPr>
          <w:noProof/>
        </w:rPr>
        <w:fldChar w:fldCharType="end"/>
      </w:r>
    </w:p>
    <w:p w14:paraId="459D8E8B" w14:textId="42242134"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2.12 – Sponge PMD for a cesium propellant ion engine [A]</w:t>
      </w:r>
      <w:r>
        <w:rPr>
          <w:noProof/>
        </w:rPr>
        <w:tab/>
      </w:r>
      <w:r>
        <w:rPr>
          <w:noProof/>
        </w:rPr>
        <w:fldChar w:fldCharType="begin"/>
      </w:r>
      <w:r>
        <w:rPr>
          <w:noProof/>
        </w:rPr>
        <w:instrText xml:space="preserve"> PAGEREF _Toc159513256 \h </w:instrText>
      </w:r>
      <w:r>
        <w:rPr>
          <w:noProof/>
        </w:rPr>
      </w:r>
      <w:r>
        <w:rPr>
          <w:noProof/>
        </w:rPr>
        <w:fldChar w:fldCharType="separate"/>
      </w:r>
      <w:r>
        <w:rPr>
          <w:noProof/>
        </w:rPr>
        <w:t>9</w:t>
      </w:r>
      <w:r>
        <w:rPr>
          <w:noProof/>
        </w:rPr>
        <w:fldChar w:fldCharType="end"/>
      </w:r>
    </w:p>
    <w:p w14:paraId="48724BE7" w14:textId="02F71A2B"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2.13 – 3D model of a start basket [A]</w:t>
      </w:r>
      <w:r>
        <w:rPr>
          <w:noProof/>
        </w:rPr>
        <w:tab/>
      </w:r>
      <w:r>
        <w:rPr>
          <w:noProof/>
        </w:rPr>
        <w:fldChar w:fldCharType="begin"/>
      </w:r>
      <w:r>
        <w:rPr>
          <w:noProof/>
        </w:rPr>
        <w:instrText xml:space="preserve"> PAGEREF _Toc159513257 \h </w:instrText>
      </w:r>
      <w:r>
        <w:rPr>
          <w:noProof/>
        </w:rPr>
      </w:r>
      <w:r>
        <w:rPr>
          <w:noProof/>
        </w:rPr>
        <w:fldChar w:fldCharType="separate"/>
      </w:r>
      <w:r>
        <w:rPr>
          <w:noProof/>
        </w:rPr>
        <w:t>9</w:t>
      </w:r>
      <w:r>
        <w:rPr>
          <w:noProof/>
        </w:rPr>
        <w:fldChar w:fldCharType="end"/>
      </w:r>
    </w:p>
    <w:p w14:paraId="63D6BBDA" w14:textId="3B4151AB"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2.14 – 3D model of a screen channel LAD used in the space shuttle’s reaction control system [A]</w:t>
      </w:r>
      <w:r>
        <w:rPr>
          <w:noProof/>
        </w:rPr>
        <w:tab/>
      </w:r>
      <w:r>
        <w:rPr>
          <w:noProof/>
        </w:rPr>
        <w:fldChar w:fldCharType="begin"/>
      </w:r>
      <w:r>
        <w:rPr>
          <w:noProof/>
        </w:rPr>
        <w:instrText xml:space="preserve"> PAGEREF _Toc159513258 \h </w:instrText>
      </w:r>
      <w:r>
        <w:rPr>
          <w:noProof/>
        </w:rPr>
      </w:r>
      <w:r>
        <w:rPr>
          <w:noProof/>
        </w:rPr>
        <w:fldChar w:fldCharType="separate"/>
      </w:r>
      <w:r>
        <w:rPr>
          <w:noProof/>
        </w:rPr>
        <w:t>9</w:t>
      </w:r>
      <w:r>
        <w:rPr>
          <w:noProof/>
        </w:rPr>
        <w:fldChar w:fldCharType="end"/>
      </w:r>
    </w:p>
    <w:p w14:paraId="3FF1795B" w14:textId="011608F8"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 – Midwest Pacific MP-8C impulse heat sealer</w:t>
      </w:r>
      <w:r>
        <w:rPr>
          <w:noProof/>
        </w:rPr>
        <w:tab/>
      </w:r>
      <w:r>
        <w:rPr>
          <w:noProof/>
        </w:rPr>
        <w:fldChar w:fldCharType="begin"/>
      </w:r>
      <w:r>
        <w:rPr>
          <w:noProof/>
        </w:rPr>
        <w:instrText xml:space="preserve"> PAGEREF _Toc159513259 \h </w:instrText>
      </w:r>
      <w:r>
        <w:rPr>
          <w:noProof/>
        </w:rPr>
      </w:r>
      <w:r>
        <w:rPr>
          <w:noProof/>
        </w:rPr>
        <w:fldChar w:fldCharType="separate"/>
      </w:r>
      <w:r>
        <w:rPr>
          <w:noProof/>
        </w:rPr>
        <w:t>12</w:t>
      </w:r>
      <w:r>
        <w:rPr>
          <w:noProof/>
        </w:rPr>
        <w:fldChar w:fldCharType="end"/>
      </w:r>
    </w:p>
    <w:p w14:paraId="2DC965C3" w14:textId="2B413F9E"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4.2 – MTS testing setup</w:t>
      </w:r>
      <w:r>
        <w:rPr>
          <w:noProof/>
        </w:rPr>
        <w:tab/>
      </w:r>
      <w:r>
        <w:rPr>
          <w:noProof/>
        </w:rPr>
        <w:fldChar w:fldCharType="begin"/>
      </w:r>
      <w:r>
        <w:rPr>
          <w:noProof/>
        </w:rPr>
        <w:instrText xml:space="preserve"> PAGEREF _Toc159513260 \h </w:instrText>
      </w:r>
      <w:r>
        <w:rPr>
          <w:noProof/>
        </w:rPr>
      </w:r>
      <w:r>
        <w:rPr>
          <w:noProof/>
        </w:rPr>
        <w:fldChar w:fldCharType="separate"/>
      </w:r>
      <w:r>
        <w:rPr>
          <w:noProof/>
        </w:rPr>
        <w:t>12</w:t>
      </w:r>
      <w:r>
        <w:rPr>
          <w:noProof/>
        </w:rPr>
        <w:fldChar w:fldCharType="end"/>
      </w:r>
    </w:p>
    <w:p w14:paraId="2251AB2E" w14:textId="5A25F683"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4.3 – ASTM F88 recommended specimen dimensions [ASTM F88]</w:t>
      </w:r>
      <w:r>
        <w:rPr>
          <w:noProof/>
        </w:rPr>
        <w:tab/>
      </w:r>
      <w:r>
        <w:rPr>
          <w:noProof/>
        </w:rPr>
        <w:fldChar w:fldCharType="begin"/>
      </w:r>
      <w:r>
        <w:rPr>
          <w:noProof/>
        </w:rPr>
        <w:instrText xml:space="preserve"> PAGEREF _Toc159513261 \h </w:instrText>
      </w:r>
      <w:r>
        <w:rPr>
          <w:noProof/>
        </w:rPr>
      </w:r>
      <w:r>
        <w:rPr>
          <w:noProof/>
        </w:rPr>
        <w:fldChar w:fldCharType="separate"/>
      </w:r>
      <w:r>
        <w:rPr>
          <w:noProof/>
        </w:rPr>
        <w:t>13</w:t>
      </w:r>
      <w:r>
        <w:rPr>
          <w:noProof/>
        </w:rPr>
        <w:fldChar w:fldCharType="end"/>
      </w:r>
    </w:p>
    <w:p w14:paraId="3220C62C" w14:textId="76C1BC91"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4.4 – 3D model of the MTS grip attachment</w:t>
      </w:r>
      <w:r>
        <w:rPr>
          <w:noProof/>
        </w:rPr>
        <w:tab/>
      </w:r>
      <w:r>
        <w:rPr>
          <w:noProof/>
        </w:rPr>
        <w:fldChar w:fldCharType="begin"/>
      </w:r>
      <w:r>
        <w:rPr>
          <w:noProof/>
        </w:rPr>
        <w:instrText xml:space="preserve"> PAGEREF _Toc159513262 \h </w:instrText>
      </w:r>
      <w:r>
        <w:rPr>
          <w:noProof/>
        </w:rPr>
      </w:r>
      <w:r>
        <w:rPr>
          <w:noProof/>
        </w:rPr>
        <w:fldChar w:fldCharType="separate"/>
      </w:r>
      <w:r>
        <w:rPr>
          <w:noProof/>
        </w:rPr>
        <w:t>15</w:t>
      </w:r>
      <w:r>
        <w:rPr>
          <w:noProof/>
        </w:rPr>
        <w:fldChar w:fldCharType="end"/>
      </w:r>
    </w:p>
    <w:p w14:paraId="2E5F643F" w14:textId="4946A44D"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 xml:space="preserve">Figure 4.5 – Example seal strength test result </w:t>
      </w:r>
      <w:r w:rsidRPr="00DA4B51">
        <w:rPr>
          <w:noProof/>
          <w:highlight w:val="green"/>
        </w:rPr>
        <w:t>[ASTM F88]</w:t>
      </w:r>
      <w:r>
        <w:rPr>
          <w:noProof/>
        </w:rPr>
        <w:tab/>
      </w:r>
      <w:r>
        <w:rPr>
          <w:noProof/>
        </w:rPr>
        <w:fldChar w:fldCharType="begin"/>
      </w:r>
      <w:r>
        <w:rPr>
          <w:noProof/>
        </w:rPr>
        <w:instrText xml:space="preserve"> PAGEREF _Toc159513263 \h </w:instrText>
      </w:r>
      <w:r>
        <w:rPr>
          <w:noProof/>
        </w:rPr>
      </w:r>
      <w:r>
        <w:rPr>
          <w:noProof/>
        </w:rPr>
        <w:fldChar w:fldCharType="separate"/>
      </w:r>
      <w:r>
        <w:rPr>
          <w:noProof/>
        </w:rPr>
        <w:t>15</w:t>
      </w:r>
      <w:r>
        <w:rPr>
          <w:noProof/>
        </w:rPr>
        <w:fldChar w:fldCharType="end"/>
      </w:r>
    </w:p>
    <w:p w14:paraId="1C958BB2" w14:textId="0F586321"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 xml:space="preserve">Figure 4.6 – Elegoo Mars 2 Pro </w:t>
      </w:r>
      <w:r w:rsidRPr="00DA4B51">
        <w:rPr>
          <w:noProof/>
          <w:highlight w:val="green"/>
        </w:rPr>
        <w:t>[CITE]</w:t>
      </w:r>
      <w:r>
        <w:rPr>
          <w:noProof/>
        </w:rPr>
        <w:tab/>
      </w:r>
      <w:r>
        <w:rPr>
          <w:noProof/>
        </w:rPr>
        <w:fldChar w:fldCharType="begin"/>
      </w:r>
      <w:r>
        <w:rPr>
          <w:noProof/>
        </w:rPr>
        <w:instrText xml:space="preserve"> PAGEREF _Toc159513264 \h </w:instrText>
      </w:r>
      <w:r>
        <w:rPr>
          <w:noProof/>
        </w:rPr>
      </w:r>
      <w:r>
        <w:rPr>
          <w:noProof/>
        </w:rPr>
        <w:fldChar w:fldCharType="separate"/>
      </w:r>
      <w:r>
        <w:rPr>
          <w:noProof/>
        </w:rPr>
        <w:t>17</w:t>
      </w:r>
      <w:r>
        <w:rPr>
          <w:noProof/>
        </w:rPr>
        <w:fldChar w:fldCharType="end"/>
      </w:r>
    </w:p>
    <w:p w14:paraId="301CF818" w14:textId="7552A43A"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 xml:space="preserve">Figure 4.7 – Elegoo Mars 4 Ultra </w:t>
      </w:r>
      <w:r w:rsidRPr="00DA4B51">
        <w:rPr>
          <w:noProof/>
          <w:highlight w:val="green"/>
        </w:rPr>
        <w:t>[CITE]</w:t>
      </w:r>
      <w:r>
        <w:rPr>
          <w:noProof/>
        </w:rPr>
        <w:tab/>
      </w:r>
      <w:r>
        <w:rPr>
          <w:noProof/>
        </w:rPr>
        <w:fldChar w:fldCharType="begin"/>
      </w:r>
      <w:r>
        <w:rPr>
          <w:noProof/>
        </w:rPr>
        <w:instrText xml:space="preserve"> PAGEREF _Toc159513265 \h </w:instrText>
      </w:r>
      <w:r>
        <w:rPr>
          <w:noProof/>
        </w:rPr>
      </w:r>
      <w:r>
        <w:rPr>
          <w:noProof/>
        </w:rPr>
        <w:fldChar w:fldCharType="separate"/>
      </w:r>
      <w:r>
        <w:rPr>
          <w:noProof/>
        </w:rPr>
        <w:t>17</w:t>
      </w:r>
      <w:r>
        <w:rPr>
          <w:noProof/>
        </w:rPr>
        <w:fldChar w:fldCharType="end"/>
      </w:r>
    </w:p>
    <w:p w14:paraId="62666EAF" w14:textId="15325055"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4.8 – Print orientation of 20 mm</w:t>
      </w:r>
      <w:r w:rsidRPr="00DA4B51">
        <w:rPr>
          <w:noProof/>
          <w:vertAlign w:val="superscript"/>
        </w:rPr>
        <w:t xml:space="preserve">3 </w:t>
      </w:r>
      <w:r>
        <w:rPr>
          <w:noProof/>
        </w:rPr>
        <w:t>cubes flat on build plate</w:t>
      </w:r>
      <w:r>
        <w:rPr>
          <w:noProof/>
        </w:rPr>
        <w:tab/>
      </w:r>
      <w:r>
        <w:rPr>
          <w:noProof/>
        </w:rPr>
        <w:fldChar w:fldCharType="begin"/>
      </w:r>
      <w:r>
        <w:rPr>
          <w:noProof/>
        </w:rPr>
        <w:instrText xml:space="preserve"> PAGEREF _Toc159513266 \h </w:instrText>
      </w:r>
      <w:r>
        <w:rPr>
          <w:noProof/>
        </w:rPr>
      </w:r>
      <w:r>
        <w:rPr>
          <w:noProof/>
        </w:rPr>
        <w:fldChar w:fldCharType="separate"/>
      </w:r>
      <w:r>
        <w:rPr>
          <w:noProof/>
        </w:rPr>
        <w:t>19</w:t>
      </w:r>
      <w:r>
        <w:rPr>
          <w:noProof/>
        </w:rPr>
        <w:fldChar w:fldCharType="end"/>
      </w:r>
    </w:p>
    <w:p w14:paraId="0EB111BC" w14:textId="02A855F0"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4.9 – Print orientation of 20 mm</w:t>
      </w:r>
      <w:r w:rsidRPr="00DA4B51">
        <w:rPr>
          <w:noProof/>
          <w:vertAlign w:val="superscript"/>
        </w:rPr>
        <w:t>3</w:t>
      </w:r>
      <w:r>
        <w:rPr>
          <w:noProof/>
        </w:rPr>
        <w:t xml:space="preserve"> cubes with sparsely packed (50%), heavy supports</w:t>
      </w:r>
      <w:r>
        <w:rPr>
          <w:noProof/>
        </w:rPr>
        <w:tab/>
      </w:r>
      <w:r>
        <w:rPr>
          <w:noProof/>
        </w:rPr>
        <w:fldChar w:fldCharType="begin"/>
      </w:r>
      <w:r>
        <w:rPr>
          <w:noProof/>
        </w:rPr>
        <w:instrText xml:space="preserve"> PAGEREF _Toc159513267 \h </w:instrText>
      </w:r>
      <w:r>
        <w:rPr>
          <w:noProof/>
        </w:rPr>
      </w:r>
      <w:r>
        <w:rPr>
          <w:noProof/>
        </w:rPr>
        <w:fldChar w:fldCharType="separate"/>
      </w:r>
      <w:r>
        <w:rPr>
          <w:noProof/>
        </w:rPr>
        <w:t>19</w:t>
      </w:r>
      <w:r>
        <w:rPr>
          <w:noProof/>
        </w:rPr>
        <w:fldChar w:fldCharType="end"/>
      </w:r>
    </w:p>
    <w:p w14:paraId="3A020AD3" w14:textId="6291CE5A"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4.10 – Print orientation of 20 mm</w:t>
      </w:r>
      <w:r w:rsidRPr="00DA4B51">
        <w:rPr>
          <w:noProof/>
          <w:vertAlign w:val="superscript"/>
        </w:rPr>
        <w:t>3</w:t>
      </w:r>
      <w:r>
        <w:rPr>
          <w:noProof/>
        </w:rPr>
        <w:t xml:space="preserve"> cubes with densely packed, lightweight supports</w:t>
      </w:r>
      <w:r>
        <w:rPr>
          <w:noProof/>
        </w:rPr>
        <w:tab/>
      </w:r>
      <w:r>
        <w:rPr>
          <w:noProof/>
        </w:rPr>
        <w:fldChar w:fldCharType="begin"/>
      </w:r>
      <w:r>
        <w:rPr>
          <w:noProof/>
        </w:rPr>
        <w:instrText xml:space="preserve"> PAGEREF _Toc159513268 \h </w:instrText>
      </w:r>
      <w:r>
        <w:rPr>
          <w:noProof/>
        </w:rPr>
      </w:r>
      <w:r>
        <w:rPr>
          <w:noProof/>
        </w:rPr>
        <w:fldChar w:fldCharType="separate"/>
      </w:r>
      <w:r>
        <w:rPr>
          <w:noProof/>
        </w:rPr>
        <w:t>20</w:t>
      </w:r>
      <w:r>
        <w:rPr>
          <w:noProof/>
        </w:rPr>
        <w:fldChar w:fldCharType="end"/>
      </w:r>
    </w:p>
    <w:p w14:paraId="7B661CF6" w14:textId="154F47A4"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4.11 – 20 mm</w:t>
      </w:r>
      <w:r w:rsidRPr="00DA4B51">
        <w:rPr>
          <w:noProof/>
          <w:vertAlign w:val="superscript"/>
        </w:rPr>
        <w:t>3</w:t>
      </w:r>
      <w:r>
        <w:rPr>
          <w:noProof/>
        </w:rPr>
        <w:t xml:space="preserve"> cubes with densely packed, lightweight supports (bottom view)</w:t>
      </w:r>
      <w:r>
        <w:rPr>
          <w:noProof/>
        </w:rPr>
        <w:tab/>
      </w:r>
      <w:r>
        <w:rPr>
          <w:noProof/>
        </w:rPr>
        <w:fldChar w:fldCharType="begin"/>
      </w:r>
      <w:r>
        <w:rPr>
          <w:noProof/>
        </w:rPr>
        <w:instrText xml:space="preserve"> PAGEREF _Toc159513269 \h </w:instrText>
      </w:r>
      <w:r>
        <w:rPr>
          <w:noProof/>
        </w:rPr>
      </w:r>
      <w:r>
        <w:rPr>
          <w:noProof/>
        </w:rPr>
        <w:fldChar w:fldCharType="separate"/>
      </w:r>
      <w:r>
        <w:rPr>
          <w:noProof/>
        </w:rPr>
        <w:t>20</w:t>
      </w:r>
      <w:r>
        <w:rPr>
          <w:noProof/>
        </w:rPr>
        <w:fldChar w:fldCharType="end"/>
      </w:r>
    </w:p>
    <w:p w14:paraId="1772012E" w14:textId="424B79C2"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4.12 – Elegoo Mercury Plus Washing and Curing Station [CITE]</w:t>
      </w:r>
      <w:r>
        <w:rPr>
          <w:noProof/>
        </w:rPr>
        <w:tab/>
      </w:r>
      <w:r>
        <w:rPr>
          <w:noProof/>
        </w:rPr>
        <w:fldChar w:fldCharType="begin"/>
      </w:r>
      <w:r>
        <w:rPr>
          <w:noProof/>
        </w:rPr>
        <w:instrText xml:space="preserve"> PAGEREF _Toc159513270 \h </w:instrText>
      </w:r>
      <w:r>
        <w:rPr>
          <w:noProof/>
        </w:rPr>
      </w:r>
      <w:r>
        <w:rPr>
          <w:noProof/>
        </w:rPr>
        <w:fldChar w:fldCharType="separate"/>
      </w:r>
      <w:r>
        <w:rPr>
          <w:noProof/>
        </w:rPr>
        <w:t>21</w:t>
      </w:r>
      <w:r>
        <w:rPr>
          <w:noProof/>
        </w:rPr>
        <w:fldChar w:fldCharType="end"/>
      </w:r>
    </w:p>
    <w:p w14:paraId="0BA40646" w14:textId="626536DF"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4.13 – Overall flow test setup</w:t>
      </w:r>
      <w:r>
        <w:rPr>
          <w:noProof/>
        </w:rPr>
        <w:tab/>
      </w:r>
      <w:r>
        <w:rPr>
          <w:noProof/>
        </w:rPr>
        <w:fldChar w:fldCharType="begin"/>
      </w:r>
      <w:r>
        <w:rPr>
          <w:noProof/>
        </w:rPr>
        <w:instrText xml:space="preserve"> PAGEREF _Toc159513271 \h </w:instrText>
      </w:r>
      <w:r>
        <w:rPr>
          <w:noProof/>
        </w:rPr>
      </w:r>
      <w:r>
        <w:rPr>
          <w:noProof/>
        </w:rPr>
        <w:fldChar w:fldCharType="separate"/>
      </w:r>
      <w:r>
        <w:rPr>
          <w:noProof/>
        </w:rPr>
        <w:t>27</w:t>
      </w:r>
      <w:r>
        <w:rPr>
          <w:noProof/>
        </w:rPr>
        <w:fldChar w:fldCharType="end"/>
      </w:r>
    </w:p>
    <w:p w14:paraId="2E9166A0" w14:textId="3988D507"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4.14 – Individual flow rate test setup</w:t>
      </w:r>
      <w:r>
        <w:rPr>
          <w:noProof/>
        </w:rPr>
        <w:tab/>
      </w:r>
      <w:r>
        <w:rPr>
          <w:noProof/>
        </w:rPr>
        <w:fldChar w:fldCharType="begin"/>
      </w:r>
      <w:r>
        <w:rPr>
          <w:noProof/>
        </w:rPr>
        <w:instrText xml:space="preserve"> PAGEREF _Toc159513272 \h </w:instrText>
      </w:r>
      <w:r>
        <w:rPr>
          <w:noProof/>
        </w:rPr>
      </w:r>
      <w:r>
        <w:rPr>
          <w:noProof/>
        </w:rPr>
        <w:fldChar w:fldCharType="separate"/>
      </w:r>
      <w:r>
        <w:rPr>
          <w:noProof/>
        </w:rPr>
        <w:t>27</w:t>
      </w:r>
      <w:r>
        <w:rPr>
          <w:noProof/>
        </w:rPr>
        <w:fldChar w:fldCharType="end"/>
      </w:r>
    </w:p>
    <w:p w14:paraId="1B1ACEA3" w14:textId="35392AB1"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4.15 – Meniscus at inlet before beginning channel volume test</w:t>
      </w:r>
      <w:r>
        <w:rPr>
          <w:noProof/>
        </w:rPr>
        <w:tab/>
      </w:r>
      <w:r>
        <w:rPr>
          <w:noProof/>
        </w:rPr>
        <w:fldChar w:fldCharType="begin"/>
      </w:r>
      <w:r>
        <w:rPr>
          <w:noProof/>
        </w:rPr>
        <w:instrText xml:space="preserve"> PAGEREF _Toc159513273 \h </w:instrText>
      </w:r>
      <w:r>
        <w:rPr>
          <w:noProof/>
        </w:rPr>
      </w:r>
      <w:r>
        <w:rPr>
          <w:noProof/>
        </w:rPr>
        <w:fldChar w:fldCharType="separate"/>
      </w:r>
      <w:r>
        <w:rPr>
          <w:noProof/>
        </w:rPr>
        <w:t>27</w:t>
      </w:r>
      <w:r>
        <w:rPr>
          <w:noProof/>
        </w:rPr>
        <w:fldChar w:fldCharType="end"/>
      </w:r>
    </w:p>
    <w:p w14:paraId="6E75F3C4" w14:textId="2EB0318B"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4.16 – Inlet partial delamination</w:t>
      </w:r>
      <w:r>
        <w:rPr>
          <w:noProof/>
        </w:rPr>
        <w:tab/>
      </w:r>
      <w:r>
        <w:rPr>
          <w:noProof/>
        </w:rPr>
        <w:fldChar w:fldCharType="begin"/>
      </w:r>
      <w:r>
        <w:rPr>
          <w:noProof/>
        </w:rPr>
        <w:instrText xml:space="preserve"> PAGEREF _Toc159513274 \h </w:instrText>
      </w:r>
      <w:r>
        <w:rPr>
          <w:noProof/>
        </w:rPr>
      </w:r>
      <w:r>
        <w:rPr>
          <w:noProof/>
        </w:rPr>
        <w:fldChar w:fldCharType="separate"/>
      </w:r>
      <w:r>
        <w:rPr>
          <w:noProof/>
        </w:rPr>
        <w:t>29</w:t>
      </w:r>
      <w:r>
        <w:rPr>
          <w:noProof/>
        </w:rPr>
        <w:fldChar w:fldCharType="end"/>
      </w:r>
    </w:p>
    <w:p w14:paraId="3E159B04" w14:textId="08B107D2" w:rsidR="004C6914" w:rsidRDefault="004C6914">
      <w:pPr>
        <w:pStyle w:val="TableofFigures"/>
        <w:tabs>
          <w:tab w:val="right" w:leader="dot" w:pos="9350"/>
        </w:tabs>
        <w:rPr>
          <w:rFonts w:asciiTheme="minorHAnsi" w:eastAsiaTheme="minorEastAsia" w:hAnsiTheme="minorHAnsi" w:cstheme="minorBidi"/>
          <w:noProof/>
          <w:kern w:val="0"/>
          <w14:ligatures w14:val="none"/>
        </w:rPr>
      </w:pPr>
      <w:r>
        <w:rPr>
          <w:noProof/>
        </w:rPr>
        <w:t>Figure 4.17 – PRM with fillets</w:t>
      </w:r>
      <w:r>
        <w:rPr>
          <w:noProof/>
        </w:rPr>
        <w:tab/>
      </w:r>
      <w:r>
        <w:rPr>
          <w:noProof/>
        </w:rPr>
        <w:fldChar w:fldCharType="begin"/>
      </w:r>
      <w:r>
        <w:rPr>
          <w:noProof/>
        </w:rPr>
        <w:instrText xml:space="preserve"> PAGEREF _Toc159513275 \h </w:instrText>
      </w:r>
      <w:r>
        <w:rPr>
          <w:noProof/>
        </w:rPr>
      </w:r>
      <w:r>
        <w:rPr>
          <w:noProof/>
        </w:rPr>
        <w:fldChar w:fldCharType="separate"/>
      </w:r>
      <w:r>
        <w:rPr>
          <w:noProof/>
        </w:rPr>
        <w:t>29</w:t>
      </w:r>
      <w:r>
        <w:rPr>
          <w:noProof/>
        </w:rPr>
        <w:fldChar w:fldCharType="end"/>
      </w:r>
    </w:p>
    <w:p w14:paraId="34D48B5D" w14:textId="5DE8C92F" w:rsidR="000A673E" w:rsidRDefault="00D919AD" w:rsidP="000A673E">
      <w:pPr>
        <w:pStyle w:val="Chapter"/>
      </w:pPr>
      <w:r>
        <w:fldChar w:fldCharType="end"/>
      </w:r>
    </w:p>
    <w:p w14:paraId="091EC953" w14:textId="7D1E33A4" w:rsidR="000A673E" w:rsidRDefault="000A673E" w:rsidP="000A673E">
      <w:pPr>
        <w:pStyle w:val="Chapter"/>
      </w:pPr>
    </w:p>
    <w:p w14:paraId="0AB00727" w14:textId="1E0F1E4A" w:rsidR="000A673E" w:rsidRDefault="000A673E" w:rsidP="000A673E">
      <w:pPr>
        <w:pStyle w:val="Chapter"/>
      </w:pPr>
    </w:p>
    <w:p w14:paraId="4509BC6C" w14:textId="218E5646" w:rsidR="000A673E" w:rsidRDefault="000A673E" w:rsidP="000A673E">
      <w:pPr>
        <w:pStyle w:val="Chapter"/>
      </w:pPr>
    </w:p>
    <w:p w14:paraId="32EB7781" w14:textId="77777777" w:rsidR="00A32D16" w:rsidRDefault="00A32D16" w:rsidP="007F65B4"/>
    <w:p w14:paraId="5FDFC6A6" w14:textId="77777777" w:rsidR="00C509A6" w:rsidRPr="007F65B4" w:rsidRDefault="00C509A6" w:rsidP="007F65B4"/>
    <w:p w14:paraId="7E193B8A" w14:textId="2E1C3A47" w:rsidR="000A673E" w:rsidRDefault="00292162" w:rsidP="00844057">
      <w:pPr>
        <w:pStyle w:val="Heading1"/>
      </w:pPr>
      <w:bookmarkStart w:id="4" w:name="_Toc159512805"/>
      <w:r>
        <w:lastRenderedPageBreak/>
        <w:t>NOMENCLATURE</w:t>
      </w:r>
      <w:bookmarkEnd w:id="4"/>
    </w:p>
    <w:p w14:paraId="228A615A" w14:textId="31C5775D" w:rsidR="000A673E" w:rsidRDefault="000A673E" w:rsidP="000A673E">
      <w:pPr>
        <w:pStyle w:val="Chapter"/>
      </w:pPr>
    </w:p>
    <w:p w14:paraId="7F80F110" w14:textId="10AD018E" w:rsidR="000A673E" w:rsidRDefault="000A673E" w:rsidP="000A673E">
      <w:pPr>
        <w:pStyle w:val="Chapter"/>
      </w:pPr>
    </w:p>
    <w:p w14:paraId="5821591C" w14:textId="12646DAD" w:rsidR="000A673E" w:rsidRDefault="000A673E" w:rsidP="000A673E">
      <w:pPr>
        <w:pStyle w:val="Chapter"/>
      </w:pPr>
    </w:p>
    <w:p w14:paraId="31D04BE8" w14:textId="1EFCD6C1" w:rsidR="000A673E" w:rsidRDefault="000A673E" w:rsidP="000A673E">
      <w:pPr>
        <w:pStyle w:val="Chapter"/>
      </w:pPr>
    </w:p>
    <w:p w14:paraId="64C76AED" w14:textId="515DE482" w:rsidR="000A673E" w:rsidRDefault="000A673E" w:rsidP="000A673E">
      <w:pPr>
        <w:pStyle w:val="Chapter"/>
      </w:pPr>
    </w:p>
    <w:p w14:paraId="1A1423F9" w14:textId="11B4CBA5" w:rsidR="000A673E" w:rsidRDefault="000A673E" w:rsidP="000A673E">
      <w:pPr>
        <w:pStyle w:val="Chapter"/>
      </w:pPr>
    </w:p>
    <w:p w14:paraId="5FF537A8" w14:textId="5D650325" w:rsidR="000A673E" w:rsidRDefault="000A673E" w:rsidP="000A673E">
      <w:pPr>
        <w:pStyle w:val="Chapter"/>
      </w:pPr>
    </w:p>
    <w:p w14:paraId="0736777D" w14:textId="4F92B01B" w:rsidR="000A673E" w:rsidRDefault="000A673E" w:rsidP="000A673E">
      <w:pPr>
        <w:pStyle w:val="Chapter"/>
      </w:pPr>
    </w:p>
    <w:p w14:paraId="497AD067" w14:textId="0799DC08" w:rsidR="000A673E" w:rsidRDefault="000A673E" w:rsidP="000A673E">
      <w:pPr>
        <w:pStyle w:val="Chapter"/>
      </w:pPr>
    </w:p>
    <w:p w14:paraId="349AE5DD" w14:textId="357129A6" w:rsidR="000A673E" w:rsidRDefault="000A673E" w:rsidP="000A673E">
      <w:pPr>
        <w:pStyle w:val="Chapter"/>
      </w:pPr>
    </w:p>
    <w:p w14:paraId="5157A164" w14:textId="29D75C3C" w:rsidR="000A673E" w:rsidRDefault="000A673E" w:rsidP="000A673E">
      <w:pPr>
        <w:pStyle w:val="Chapter"/>
      </w:pPr>
    </w:p>
    <w:p w14:paraId="45FA3AA5" w14:textId="2BA8A568" w:rsidR="000A673E" w:rsidRDefault="000A673E" w:rsidP="000A673E">
      <w:pPr>
        <w:pStyle w:val="Chapter"/>
      </w:pPr>
    </w:p>
    <w:p w14:paraId="7FDE5BF9" w14:textId="107B4D74" w:rsidR="000A673E" w:rsidRDefault="000A673E" w:rsidP="000A673E">
      <w:pPr>
        <w:pStyle w:val="Chapter"/>
      </w:pPr>
    </w:p>
    <w:p w14:paraId="6557277E" w14:textId="5B92EA22" w:rsidR="000A673E" w:rsidRDefault="000A673E" w:rsidP="000A673E">
      <w:pPr>
        <w:pStyle w:val="Chapter"/>
      </w:pPr>
    </w:p>
    <w:p w14:paraId="2E2D00A1" w14:textId="0F7DF802" w:rsidR="000A673E" w:rsidRDefault="000A673E" w:rsidP="000A673E">
      <w:pPr>
        <w:pStyle w:val="Chapter"/>
      </w:pPr>
    </w:p>
    <w:p w14:paraId="6EA01E32" w14:textId="0FB34A38" w:rsidR="000A673E" w:rsidRDefault="000A673E" w:rsidP="000A673E">
      <w:pPr>
        <w:pStyle w:val="Chapter"/>
      </w:pPr>
    </w:p>
    <w:p w14:paraId="6C33091A" w14:textId="7CF12493" w:rsidR="000A673E" w:rsidRDefault="000A673E" w:rsidP="000A673E">
      <w:pPr>
        <w:pStyle w:val="Chapter"/>
      </w:pPr>
    </w:p>
    <w:p w14:paraId="4A151E9A" w14:textId="2743D5E2" w:rsidR="000A673E" w:rsidRDefault="000A673E" w:rsidP="000A673E">
      <w:pPr>
        <w:pStyle w:val="Chapter"/>
      </w:pPr>
    </w:p>
    <w:p w14:paraId="270AE6CC" w14:textId="77777777" w:rsidR="00862874" w:rsidRDefault="00862874" w:rsidP="000A673E">
      <w:pPr>
        <w:pStyle w:val="Chapter"/>
        <w:sectPr w:rsidR="00862874" w:rsidSect="00641BC1">
          <w:pgSz w:w="12240" w:h="15840"/>
          <w:pgMar w:top="1440" w:right="1440" w:bottom="1440" w:left="1440" w:header="720" w:footer="720" w:gutter="0"/>
          <w:pgNumType w:fmt="lowerRoman" w:start="1"/>
          <w:cols w:space="720"/>
          <w:docGrid w:linePitch="360"/>
        </w:sectPr>
      </w:pPr>
    </w:p>
    <w:p w14:paraId="5BC25D5B" w14:textId="0ADC5399" w:rsidR="000A673E" w:rsidRPr="00460730" w:rsidRDefault="00844057" w:rsidP="00460730">
      <w:pPr>
        <w:pStyle w:val="Heading1"/>
      </w:pPr>
      <w:bookmarkStart w:id="5" w:name="_Toc159512806"/>
      <w:r>
        <w:lastRenderedPageBreak/>
        <w:t xml:space="preserve">Chapter </w:t>
      </w:r>
      <w:r w:rsidR="000A673E" w:rsidRPr="00460730">
        <w:t>1: Introduction</w:t>
      </w:r>
      <w:bookmarkEnd w:id="5"/>
    </w:p>
    <w:p w14:paraId="3CE4FE46" w14:textId="2480DFFA" w:rsidR="00223B9C" w:rsidRPr="00460730" w:rsidRDefault="00DB7BBC" w:rsidP="00DB7BBC">
      <w:pPr>
        <w:pStyle w:val="Heading2"/>
      </w:pPr>
      <w:bookmarkStart w:id="6" w:name="_Toc157688328"/>
      <w:bookmarkStart w:id="7" w:name="_Toc159512807"/>
      <w:r>
        <w:t xml:space="preserve">1.1 </w:t>
      </w:r>
      <w:r w:rsidR="00223B9C" w:rsidRPr="00460730">
        <w:t>Electrospray Thruster Overview</w:t>
      </w:r>
      <w:bookmarkEnd w:id="6"/>
      <w:bookmarkEnd w:id="7"/>
    </w:p>
    <w:p w14:paraId="462EBBF6" w14:textId="3F59F0FF" w:rsidR="002B1A22" w:rsidRDefault="00DB7BBC" w:rsidP="00DB7BBC">
      <w:pPr>
        <w:pStyle w:val="Heading2"/>
      </w:pPr>
      <w:bookmarkStart w:id="8" w:name="_Toc159512808"/>
      <w:r>
        <w:t xml:space="preserve">1.2 </w:t>
      </w:r>
      <w:r w:rsidR="00292162">
        <w:t>Modern</w:t>
      </w:r>
      <w:r w:rsidR="002B1A22">
        <w:t xml:space="preserve"> Electrospray Thruster Technologies</w:t>
      </w:r>
      <w:bookmarkEnd w:id="8"/>
    </w:p>
    <w:p w14:paraId="2464CE78" w14:textId="2DD04269" w:rsidR="002B1A22" w:rsidRDefault="00DB7BBC" w:rsidP="00DB7BBC">
      <w:pPr>
        <w:pStyle w:val="Heading2"/>
      </w:pPr>
      <w:bookmarkStart w:id="9" w:name="_Toc159512809"/>
      <w:r>
        <w:t xml:space="preserve">1.3 </w:t>
      </w:r>
      <w:r w:rsidR="002B1A22">
        <w:t>Micro Scalable Thrusters for Adaptive Mission Profiles in Space</w:t>
      </w:r>
      <w:r w:rsidR="00460730">
        <w:t xml:space="preserve"> (µSTAMPS)</w:t>
      </w:r>
      <w:bookmarkEnd w:id="9"/>
    </w:p>
    <w:p w14:paraId="13AF01E8" w14:textId="1FC694B8" w:rsidR="00DB7BBC" w:rsidRDefault="00DB7BBC" w:rsidP="00DB7BBC">
      <w:pPr>
        <w:pStyle w:val="Heading2"/>
      </w:pPr>
      <w:bookmarkStart w:id="10" w:name="_Toc159512810"/>
      <w:r>
        <w:t>1.4 Conceptual Propellant Feed System for µSTAMPS</w:t>
      </w:r>
      <w:bookmarkEnd w:id="10"/>
    </w:p>
    <w:p w14:paraId="3D20DDD7" w14:textId="77777777" w:rsidR="00C36E0A" w:rsidRDefault="00C36E0A" w:rsidP="00C36E0A"/>
    <w:p w14:paraId="5212304E" w14:textId="77777777" w:rsidR="00C36E0A" w:rsidRDefault="00C36E0A" w:rsidP="00C36E0A"/>
    <w:p w14:paraId="286BEA34" w14:textId="77777777" w:rsidR="00C36E0A" w:rsidRDefault="00C36E0A" w:rsidP="00C36E0A"/>
    <w:p w14:paraId="0C13D2D3" w14:textId="77777777" w:rsidR="00C36E0A" w:rsidRDefault="00C36E0A" w:rsidP="00C36E0A"/>
    <w:p w14:paraId="09CB5B58" w14:textId="77777777" w:rsidR="00C36E0A" w:rsidRDefault="00C36E0A" w:rsidP="00C36E0A"/>
    <w:p w14:paraId="6B4C849E" w14:textId="77777777" w:rsidR="00C36E0A" w:rsidRDefault="00C36E0A" w:rsidP="00C36E0A"/>
    <w:p w14:paraId="7CE77399" w14:textId="77777777" w:rsidR="00C36E0A" w:rsidRDefault="00C36E0A" w:rsidP="00C36E0A"/>
    <w:p w14:paraId="16283BD5" w14:textId="77777777" w:rsidR="00C36E0A" w:rsidRDefault="00C36E0A" w:rsidP="00C36E0A"/>
    <w:p w14:paraId="470BF2E3" w14:textId="77777777" w:rsidR="00C36E0A" w:rsidRDefault="00C36E0A" w:rsidP="00C36E0A"/>
    <w:p w14:paraId="438D724E" w14:textId="77777777" w:rsidR="00C36E0A" w:rsidRDefault="00C36E0A" w:rsidP="00C36E0A"/>
    <w:p w14:paraId="241095CF" w14:textId="77777777" w:rsidR="00C36E0A" w:rsidRDefault="00C36E0A" w:rsidP="00C36E0A"/>
    <w:p w14:paraId="43C3963F" w14:textId="77777777" w:rsidR="00C36E0A" w:rsidRDefault="00C36E0A" w:rsidP="00C36E0A"/>
    <w:p w14:paraId="2482939B" w14:textId="77777777" w:rsidR="00C36E0A" w:rsidRDefault="00C36E0A" w:rsidP="00C36E0A"/>
    <w:p w14:paraId="4B6D8F2D" w14:textId="77777777" w:rsidR="00C36E0A" w:rsidRDefault="00C36E0A" w:rsidP="00C36E0A"/>
    <w:p w14:paraId="44045183" w14:textId="77777777" w:rsidR="00C36E0A" w:rsidRDefault="00C36E0A" w:rsidP="00C36E0A"/>
    <w:p w14:paraId="0F74A71E" w14:textId="77777777" w:rsidR="00C36E0A" w:rsidRDefault="00C36E0A" w:rsidP="00C36E0A"/>
    <w:p w14:paraId="12AAD41E" w14:textId="77777777" w:rsidR="00C36E0A" w:rsidRDefault="00C36E0A" w:rsidP="00C36E0A"/>
    <w:p w14:paraId="0734265B" w14:textId="77777777" w:rsidR="00C36E0A" w:rsidRDefault="00C36E0A" w:rsidP="00C36E0A"/>
    <w:p w14:paraId="1399DE39" w14:textId="77777777" w:rsidR="00C36E0A" w:rsidRDefault="00C36E0A" w:rsidP="00C36E0A"/>
    <w:p w14:paraId="769F95EF" w14:textId="77777777" w:rsidR="00C36E0A" w:rsidRDefault="00C36E0A" w:rsidP="00C36E0A"/>
    <w:p w14:paraId="30711EEE" w14:textId="77777777" w:rsidR="00C36E0A" w:rsidRDefault="00C36E0A" w:rsidP="00C36E0A"/>
    <w:p w14:paraId="5E53223C" w14:textId="77777777" w:rsidR="00C36E0A" w:rsidRDefault="00C36E0A" w:rsidP="00C36E0A"/>
    <w:p w14:paraId="4256EEB3" w14:textId="77777777" w:rsidR="00C36E0A" w:rsidRDefault="00C36E0A" w:rsidP="00C36E0A"/>
    <w:p w14:paraId="408F646D" w14:textId="77777777" w:rsidR="00C36E0A" w:rsidRPr="00C36E0A" w:rsidRDefault="00C36E0A" w:rsidP="00C36E0A"/>
    <w:p w14:paraId="70980970" w14:textId="44CA3ACB" w:rsidR="00DB7BBC" w:rsidRPr="00DB7BBC" w:rsidRDefault="00424DAE" w:rsidP="00DB7BBC">
      <w:pPr>
        <w:pStyle w:val="Heading1"/>
      </w:pPr>
      <w:bookmarkStart w:id="11" w:name="_Toc159512811"/>
      <w:r>
        <w:lastRenderedPageBreak/>
        <w:t xml:space="preserve">Chapter </w:t>
      </w:r>
      <w:r w:rsidR="00DB7BBC">
        <w:t>2: Background</w:t>
      </w:r>
      <w:bookmarkEnd w:id="11"/>
    </w:p>
    <w:p w14:paraId="225A0F73" w14:textId="32B028B1" w:rsidR="00DB7BBC" w:rsidRDefault="00DB7BBC" w:rsidP="00DB7BBC">
      <w:pPr>
        <w:pStyle w:val="Heading2"/>
      </w:pPr>
      <w:bookmarkStart w:id="12" w:name="_Toc159512812"/>
      <w:r>
        <w:t>2.1 Propellant Management Devices</w:t>
      </w:r>
      <w:bookmarkEnd w:id="12"/>
    </w:p>
    <w:p w14:paraId="0FF16AB1" w14:textId="5FA260A9" w:rsidR="00292162" w:rsidRPr="00292162" w:rsidRDefault="00292162" w:rsidP="00292162">
      <w:pPr>
        <w:pStyle w:val="Heading3"/>
      </w:pPr>
      <w:bookmarkStart w:id="13" w:name="_Toc159512813"/>
      <w:r>
        <w:t>2.1.1 Overview</w:t>
      </w:r>
      <w:bookmarkEnd w:id="13"/>
    </w:p>
    <w:p w14:paraId="7218CB8F" w14:textId="2B37923C" w:rsidR="000649E2" w:rsidRDefault="000649E2" w:rsidP="008D58CE">
      <w:pPr>
        <w:ind w:firstLine="360"/>
        <w:jc w:val="both"/>
      </w:pPr>
      <w:r>
        <w:t>For most electric propulsion systems, various types of fluid propellants are required. This spans from critically</w:t>
      </w:r>
      <w:r w:rsidR="00B74F84">
        <w:t xml:space="preserve"> stored </w:t>
      </w:r>
      <w:r w:rsidR="004A07CE">
        <w:t>gases</w:t>
      </w:r>
      <w:r w:rsidR="00BE5F1C">
        <w:t xml:space="preserve"> to </w:t>
      </w:r>
      <w:r w:rsidR="00B74F84">
        <w:t>cryogenic</w:t>
      </w:r>
      <w:r w:rsidR="008D58CE">
        <w:t>ally stored</w:t>
      </w:r>
      <w:r w:rsidR="00B74F84">
        <w:t xml:space="preserve"> </w:t>
      </w:r>
      <w:r w:rsidR="004A07CE">
        <w:t>liquids</w:t>
      </w:r>
      <w:r w:rsidR="00B74F84">
        <w:t xml:space="preserve"> to ionic liquids. On Earth, gravitational forces pull </w:t>
      </w:r>
      <w:r w:rsidR="008D58CE">
        <w:t>liquid propellants</w:t>
      </w:r>
      <w:r w:rsidR="00B74F84">
        <w:t xml:space="preserve"> down</w:t>
      </w:r>
      <w:r w:rsidR="00BE5F1C">
        <w:t xml:space="preserve"> (towards the Earth)</w:t>
      </w:r>
      <w:r w:rsidR="00B74F84">
        <w:t xml:space="preserve"> to have constant contact with tank outlets, but in a microgravitational environment, the </w:t>
      </w:r>
      <w:r w:rsidR="004A07CE">
        <w:t>liquids</w:t>
      </w:r>
      <w:r w:rsidR="00B74F84">
        <w:t xml:space="preserve"> tend to float around and stick to the walls of tanks. In other words, fluid density determines the location of a liquid in a tank on </w:t>
      </w:r>
      <w:r w:rsidR="00992F12">
        <w:t>Earth,</w:t>
      </w:r>
      <w:r w:rsidR="00B74F84">
        <w:t xml:space="preserve"> whereas in orbit, surface tension becomes the controlling mechanism for phase separation </w:t>
      </w:r>
      <w:r w:rsidR="00B74F84" w:rsidRPr="008A1386">
        <w:rPr>
          <w:highlight w:val="green"/>
        </w:rPr>
        <w:t>[</w:t>
      </w:r>
      <w:r w:rsidR="008D58CE" w:rsidRPr="008A1386">
        <w:rPr>
          <w:highlight w:val="green"/>
        </w:rPr>
        <w:t>A</w:t>
      </w:r>
      <w:r w:rsidR="00B74F84" w:rsidRPr="008A1386">
        <w:rPr>
          <w:highlight w:val="green"/>
        </w:rPr>
        <w:t>]</w:t>
      </w:r>
      <w:r w:rsidR="00B74F84">
        <w:t>. This is problematic, because unless the craft is constantly undergoing a large acceleration that forces the liquid to make contact with the tank outlet, a void develops in the center of the tank.</w:t>
      </w:r>
      <w:r w:rsidR="00E6371C">
        <w:t xml:space="preserve"> </w:t>
      </w:r>
      <w:r w:rsidR="00E6371C" w:rsidRPr="00F75062">
        <w:rPr>
          <w:highlight w:val="yellow"/>
        </w:rPr>
        <w:t>Figure</w:t>
      </w:r>
      <w:r w:rsidR="00E6371C" w:rsidRPr="00CB7A26">
        <w:rPr>
          <w:highlight w:val="yellow"/>
        </w:rPr>
        <w:t xml:space="preserve"> 2.1</w:t>
      </w:r>
      <w:r w:rsidR="00E6371C">
        <w:t xml:space="preserve"> illustrates how liquids behave at various stages of launch, with and without the use of a PMD.</w:t>
      </w:r>
      <w:r w:rsidR="00B74F84">
        <w:t xml:space="preserve"> </w:t>
      </w:r>
      <w:r w:rsidR="0066626B">
        <w:t>After engine cutoff,</w:t>
      </w:r>
      <w:r w:rsidR="00B74F84">
        <w:t xml:space="preserve"> the engines </w:t>
      </w:r>
      <w:r w:rsidR="0066626B">
        <w:t xml:space="preserve">may </w:t>
      </w:r>
      <w:r w:rsidR="00B74F84">
        <w:t>need to be re</w:t>
      </w:r>
      <w:r w:rsidR="00BE5F1C">
        <w:t>-</w:t>
      </w:r>
      <w:r w:rsidR="00B74F84">
        <w:t>engaged for</w:t>
      </w:r>
      <w:r w:rsidR="008D58CE">
        <w:t xml:space="preserve"> certain mission-specific</w:t>
      </w:r>
      <w:r w:rsidR="00B74F84">
        <w:t xml:space="preserve"> maneuvers</w:t>
      </w:r>
      <w:r w:rsidR="008D58CE">
        <w:t>. Propellant management devices</w:t>
      </w:r>
      <w:r w:rsidR="00945427">
        <w:t xml:space="preserve">/liquid acquisition devices </w:t>
      </w:r>
      <w:r w:rsidR="008D58CE">
        <w:t>(PMDs</w:t>
      </w:r>
      <w:r w:rsidR="00945427">
        <w:t>/LADs</w:t>
      </w:r>
      <w:r w:rsidR="008D58CE">
        <w:t xml:space="preserve">) are essential in the successful restart of spacecraft </w:t>
      </w:r>
      <w:r w:rsidR="00992F12">
        <w:t>engines and</w:t>
      </w:r>
      <w:r w:rsidR="008D58CE">
        <w:t xml:space="preserve"> are designed to maintain a connection between the PMD, the </w:t>
      </w:r>
      <w:r w:rsidR="00893993">
        <w:t>liquid</w:t>
      </w:r>
      <w:r w:rsidR="008D58CE">
        <w:t xml:space="preserve">, and the tank outlet during any phase of the mission </w:t>
      </w:r>
      <w:r w:rsidR="008D58CE" w:rsidRPr="008A1386">
        <w:rPr>
          <w:highlight w:val="green"/>
        </w:rPr>
        <w:t>[A].</w:t>
      </w:r>
      <w:r w:rsidR="00097A73">
        <w:t xml:space="preserve"> </w:t>
      </w:r>
    </w:p>
    <w:p w14:paraId="337AD900" w14:textId="0B3E1354" w:rsidR="00292162" w:rsidRDefault="00945427" w:rsidP="00F37F14">
      <w:pPr>
        <w:ind w:firstLine="360"/>
        <w:jc w:val="both"/>
      </w:pPr>
      <w:r>
        <w:t xml:space="preserve">Several types of PMDs exist and may be used in combination with one another for redundancy and to ensure complete communication of the propellant with the tank outlet. These include noncapillary-type PMDs, partial communication capillary PMDs, and total communication capillary PMDs </w:t>
      </w:r>
      <w:r w:rsidRPr="008A1386">
        <w:rPr>
          <w:highlight w:val="green"/>
        </w:rPr>
        <w:t>[A].</w:t>
      </w:r>
      <w:r>
        <w:t xml:space="preserve"> Noncapillary-type PMDs employ the use of positive expulsion devices, such as bellows, diaphragms, and pistons </w:t>
      </w:r>
      <w:r w:rsidRPr="008A1386">
        <w:rPr>
          <w:highlight w:val="green"/>
        </w:rPr>
        <w:t>[A].</w:t>
      </w:r>
      <w:r>
        <w:t xml:space="preserve"> Partial communication capillary PMDs include traps, troughs, baffles, and vortex suppressors </w:t>
      </w:r>
      <w:r w:rsidRPr="008A1386">
        <w:rPr>
          <w:highlight w:val="green"/>
        </w:rPr>
        <w:t>[A].</w:t>
      </w:r>
      <w:r>
        <w:t xml:space="preserve"> Total communication capillary PMDs </w:t>
      </w:r>
      <w:r w:rsidR="00F64199">
        <w:t>consist of</w:t>
      </w:r>
      <w:r>
        <w:t xml:space="preserve"> vanes, sponges, and screen channels</w:t>
      </w:r>
      <w:r w:rsidR="00F64199">
        <w:t xml:space="preserve"> </w:t>
      </w:r>
      <w:r w:rsidR="00F64199" w:rsidRPr="008A1386">
        <w:rPr>
          <w:highlight w:val="green"/>
        </w:rPr>
        <w:t>[A].</w:t>
      </w:r>
      <w:r w:rsidR="00F64199">
        <w:t xml:space="preserve"> </w:t>
      </w:r>
      <w:r w:rsidR="00ED5492">
        <w:t>T</w:t>
      </w:r>
      <w:r w:rsidR="00292162">
        <w:t>hese PMDs serve different functions and</w:t>
      </w:r>
      <w:r w:rsidR="00ED5492">
        <w:t xml:space="preserve"> contain</w:t>
      </w:r>
      <w:r w:rsidR="00292162">
        <w:t xml:space="preserve"> some advantages and disadvantages</w:t>
      </w:r>
      <w:r w:rsidR="00ED5492">
        <w:t xml:space="preserve"> associated with each.</w:t>
      </w:r>
    </w:p>
    <w:p w14:paraId="0452F59E" w14:textId="7577C88B" w:rsidR="00292162" w:rsidRDefault="00292162" w:rsidP="00292162">
      <w:pPr>
        <w:pStyle w:val="Heading3"/>
      </w:pPr>
      <w:bookmarkStart w:id="14" w:name="_Toc159512814"/>
      <w:r>
        <w:t>2.1.2 No</w:t>
      </w:r>
      <w:r w:rsidR="00ED5492">
        <w:t>nc</w:t>
      </w:r>
      <w:r>
        <w:t>apillary</w:t>
      </w:r>
      <w:r w:rsidR="00ED5492">
        <w:t>-</w:t>
      </w:r>
      <w:r>
        <w:t>Type Propellant Management Devices</w:t>
      </w:r>
      <w:bookmarkEnd w:id="14"/>
    </w:p>
    <w:p w14:paraId="0B54CC5C" w14:textId="172795D9" w:rsidR="00805D48" w:rsidRDefault="00512598" w:rsidP="00F75062">
      <w:pPr>
        <w:ind w:firstLine="360"/>
        <w:jc w:val="both"/>
      </w:pPr>
      <w:r>
        <w:t xml:space="preserve">Noncapillary devices strive to eliminate reactions between pressurant gases and liquid </w:t>
      </w:r>
      <w:r w:rsidR="00992F12">
        <w:t>propellant and</w:t>
      </w:r>
      <w:r w:rsidR="00CE68E4">
        <w:t xml:space="preserve"> can be utilized in a wide range of orbital maneuvers</w:t>
      </w:r>
      <w:r>
        <w:t xml:space="preserve"> </w:t>
      </w:r>
      <w:r w:rsidRPr="008A1386">
        <w:rPr>
          <w:highlight w:val="green"/>
        </w:rPr>
        <w:t>[A].</w:t>
      </w:r>
      <w:r>
        <w:t xml:space="preserve"> As a thruster fires and the tank depletes, the expulsion mechanism effectively shrinks the tank volume, resulting in total communication throughout the process.</w:t>
      </w:r>
      <w:r w:rsidR="00F37F14">
        <w:t xml:space="preserve"> For example, bellows can fold in on themselves and retract, maintaining a constant connection between the liquid propellant, tank walls, and outlet.</w:t>
      </w:r>
      <w:r w:rsidR="00F75062">
        <w:t xml:space="preserve"> A stainless-steel bellows system was utilized by Busek in their CMNT thrusters for the NASA ST7 mission, which can be seen in </w:t>
      </w:r>
      <w:r w:rsidR="00CB7A26">
        <w:rPr>
          <w:highlight w:val="yellow"/>
        </w:rPr>
        <w:t>F</w:t>
      </w:r>
      <w:r w:rsidR="00F75062" w:rsidRPr="00F75062">
        <w:rPr>
          <w:highlight w:val="yellow"/>
        </w:rPr>
        <w:t xml:space="preserve">igure </w:t>
      </w:r>
      <w:r w:rsidR="00CB7A26">
        <w:rPr>
          <w:highlight w:val="yellow"/>
        </w:rPr>
        <w:t>2.2</w:t>
      </w:r>
      <w:r w:rsidR="00F75062">
        <w:t xml:space="preserve"> </w:t>
      </w:r>
      <w:r w:rsidR="00F75062" w:rsidRPr="008A1386">
        <w:rPr>
          <w:highlight w:val="green"/>
        </w:rPr>
        <w:t>[</w:t>
      </w:r>
      <w:proofErr w:type="gramStart"/>
      <w:r w:rsidR="00F75062" w:rsidRPr="008A1386">
        <w:rPr>
          <w:highlight w:val="green"/>
        </w:rPr>
        <w:t>B</w:t>
      </w:r>
      <w:r w:rsidR="0003749C">
        <w:rPr>
          <w:highlight w:val="green"/>
        </w:rPr>
        <w:t>,</w:t>
      </w:r>
      <w:r w:rsidR="003A1A6D">
        <w:rPr>
          <w:highlight w:val="green"/>
        </w:rPr>
        <w:t>C</w:t>
      </w:r>
      <w:proofErr w:type="gramEnd"/>
      <w:r w:rsidR="00094ADF">
        <w:rPr>
          <w:highlight w:val="green"/>
        </w:rPr>
        <w:t>,F</w:t>
      </w:r>
      <w:r w:rsidR="00F75062" w:rsidRPr="008A1386">
        <w:rPr>
          <w:highlight w:val="green"/>
        </w:rPr>
        <w:t>].</w:t>
      </w:r>
      <w:r w:rsidR="00F37F14">
        <w:t xml:space="preserve"> Similarly, </w:t>
      </w:r>
      <w:r w:rsidR="00F75062">
        <w:t xml:space="preserve">elastomeric </w:t>
      </w:r>
      <w:r w:rsidR="00F37F14">
        <w:t xml:space="preserve">bladders shrink to expel the propellant. Diaphragms, typically hemispherical, are designed to invert on themselves as the tank depletes, maintaining constant communication. </w:t>
      </w:r>
      <w:r w:rsidR="00425DF0">
        <w:t xml:space="preserve">Busek was later contracted to employ their thrusters for Gravity Wave Observation Missions, which required larger propellant loads. To solve this problem, Busek teamed up with NASA JPL to design a stainless-steel diaphragm tank, shown in </w:t>
      </w:r>
      <w:r w:rsidR="00CB7A26">
        <w:rPr>
          <w:highlight w:val="yellow"/>
        </w:rPr>
        <w:t>F</w:t>
      </w:r>
      <w:r w:rsidR="00425DF0" w:rsidRPr="00425DF0">
        <w:rPr>
          <w:highlight w:val="yellow"/>
        </w:rPr>
        <w:t xml:space="preserve">igures </w:t>
      </w:r>
      <w:r w:rsidR="00CB7A26">
        <w:rPr>
          <w:highlight w:val="yellow"/>
        </w:rPr>
        <w:t>2.3</w:t>
      </w:r>
      <w:r w:rsidR="00425DF0" w:rsidRPr="00425DF0">
        <w:rPr>
          <w:highlight w:val="yellow"/>
        </w:rPr>
        <w:t xml:space="preserve"> and </w:t>
      </w:r>
      <w:r w:rsidR="00CB7A26">
        <w:rPr>
          <w:highlight w:val="yellow"/>
        </w:rPr>
        <w:t>2.4</w:t>
      </w:r>
      <w:r w:rsidR="00425DF0">
        <w:t xml:space="preserve"> </w:t>
      </w:r>
      <w:r w:rsidR="00425DF0" w:rsidRPr="008A1386">
        <w:rPr>
          <w:highlight w:val="green"/>
        </w:rPr>
        <w:t>[</w:t>
      </w:r>
      <w:r w:rsidR="003A1A6D">
        <w:rPr>
          <w:highlight w:val="green"/>
        </w:rPr>
        <w:t>C</w:t>
      </w:r>
      <w:r w:rsidR="00425DF0" w:rsidRPr="008A1386">
        <w:rPr>
          <w:highlight w:val="green"/>
        </w:rPr>
        <w:t>].</w:t>
      </w:r>
      <w:r w:rsidR="00425DF0">
        <w:t xml:space="preserve"> </w:t>
      </w:r>
      <w:r w:rsidR="00F37F14">
        <w:t>Piston devices behave similar to plungers in syringes, where the piston moves in the direction of the outlet as the tank expels propellant</w:t>
      </w:r>
      <w:r w:rsidR="00181100">
        <w:t>;</w:t>
      </w:r>
      <w:r w:rsidR="00F37F14">
        <w:t xml:space="preserve"> </w:t>
      </w:r>
      <w:r w:rsidR="00181100">
        <w:t xml:space="preserve">some schematics of a piston PMD can be seen in </w:t>
      </w:r>
      <w:r w:rsidR="00CB7A26">
        <w:rPr>
          <w:highlight w:val="yellow"/>
        </w:rPr>
        <w:t>F</w:t>
      </w:r>
      <w:r w:rsidR="00181100" w:rsidRPr="00181100">
        <w:rPr>
          <w:highlight w:val="yellow"/>
        </w:rPr>
        <w:t xml:space="preserve">igure </w:t>
      </w:r>
      <w:r w:rsidR="00CB7A26">
        <w:rPr>
          <w:highlight w:val="yellow"/>
        </w:rPr>
        <w:t>2.5</w:t>
      </w:r>
      <w:r w:rsidR="00181100" w:rsidRPr="00181100">
        <w:rPr>
          <w:highlight w:val="yellow"/>
        </w:rPr>
        <w:t xml:space="preserve"> </w:t>
      </w:r>
      <w:r w:rsidR="002C06F4" w:rsidRPr="008A1386">
        <w:rPr>
          <w:highlight w:val="green"/>
        </w:rPr>
        <w:t>[E]</w:t>
      </w:r>
      <w:r w:rsidR="00181100" w:rsidRPr="008A1386">
        <w:rPr>
          <w:highlight w:val="green"/>
        </w:rPr>
        <w:t>.</w:t>
      </w:r>
    </w:p>
    <w:p w14:paraId="7340F49B" w14:textId="46211862" w:rsidR="004D1C04" w:rsidRDefault="00805D48" w:rsidP="00F75062">
      <w:pPr>
        <w:ind w:firstLine="360"/>
        <w:jc w:val="both"/>
      </w:pPr>
      <w:r>
        <w:t>Advantages</w:t>
      </w:r>
      <w:r w:rsidR="00F37F14">
        <w:t xml:space="preserve"> of these systems include total communication of the propellant at all times, </w:t>
      </w:r>
      <w:r w:rsidR="00F75062">
        <w:t xml:space="preserve">and in </w:t>
      </w:r>
      <w:r w:rsidR="00E62280">
        <w:t>rare</w:t>
      </w:r>
      <w:r w:rsidR="00F75062">
        <w:t xml:space="preserve"> cases, do not require a pressurant gas. The NASA ST7 mission’s propellant feed system employed the use of four constant-force springs in their design to pressurize the system </w:t>
      </w:r>
      <w:r w:rsidR="00F75062" w:rsidRPr="008A1386">
        <w:rPr>
          <w:highlight w:val="green"/>
        </w:rPr>
        <w:t>[B].</w:t>
      </w:r>
      <w:r w:rsidR="00BA7399">
        <w:t xml:space="preserve"> </w:t>
      </w:r>
      <w:r w:rsidR="00827D13">
        <w:t>However, these systems</w:t>
      </w:r>
      <w:r w:rsidR="00181100">
        <w:t xml:space="preserve"> require a rigorous propellant conditioning and cleaning process, especially when being utilized for electrospray propulsion. Any water content remaining in the ionic liquid propellant will lead to the formation of </w:t>
      </w:r>
      <w:r w:rsidR="00BE5F1C">
        <w:t xml:space="preserve">outgassing </w:t>
      </w:r>
      <w:r w:rsidR="00181100">
        <w:t>bubbles</w:t>
      </w:r>
      <w:r w:rsidR="00BE5F1C">
        <w:t>,</w:t>
      </w:r>
      <w:r w:rsidR="00181100">
        <w:t xml:space="preserve"> which will adversely affect thruster startup and performance; the same can be said for other contaminants imposed through the manufacturing and assembly of these devices </w:t>
      </w:r>
      <w:r w:rsidR="00181100" w:rsidRPr="008A1386">
        <w:rPr>
          <w:highlight w:val="green"/>
        </w:rPr>
        <w:t>[</w:t>
      </w:r>
      <w:r w:rsidR="003A1A6D">
        <w:rPr>
          <w:highlight w:val="green"/>
        </w:rPr>
        <w:t>C</w:t>
      </w:r>
      <w:r w:rsidR="00181100" w:rsidRPr="008A1386">
        <w:rPr>
          <w:highlight w:val="green"/>
        </w:rPr>
        <w:t>].</w:t>
      </w:r>
      <w:r w:rsidR="00181100">
        <w:t xml:space="preserve"> </w:t>
      </w:r>
      <w:r w:rsidR="0077028C">
        <w:t xml:space="preserve">These PMDs </w:t>
      </w:r>
    </w:p>
    <w:p w14:paraId="1293AC56" w14:textId="28DF05D6" w:rsidR="000E4534" w:rsidRDefault="003101E1" w:rsidP="00562B7B">
      <w:pPr>
        <w:jc w:val="center"/>
        <w:rPr>
          <w:noProof/>
        </w:rPr>
      </w:pPr>
      <w:r>
        <w:rPr>
          <w:noProof/>
        </w:rPr>
        <w:lastRenderedPageBreak/>
        <w:drawing>
          <wp:inline distT="0" distB="0" distL="0" distR="0" wp14:anchorId="772A973F" wp14:editId="31DCF822">
            <wp:extent cx="3296093" cy="2135217"/>
            <wp:effectExtent l="0" t="0" r="0" b="0"/>
            <wp:docPr id="2070830610" name="Picture 1" descr="A diagram of a liquid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30610" name="Picture 1" descr="A diagram of a liquid reaction&#10;&#10;Description automatically generated"/>
                    <pic:cNvPicPr/>
                  </pic:nvPicPr>
                  <pic:blipFill rotWithShape="1">
                    <a:blip r:embed="rId9">
                      <a:extLst>
                        <a:ext uri="{28A0092B-C50C-407E-A947-70E740481C1C}">
                          <a14:useLocalDpi xmlns:a14="http://schemas.microsoft.com/office/drawing/2010/main" val="0"/>
                        </a:ext>
                      </a:extLst>
                    </a:blip>
                    <a:srcRect l="4243" t="6491" r="4502" b="8377"/>
                    <a:stretch/>
                  </pic:blipFill>
                  <pic:spPr bwMode="auto">
                    <a:xfrm>
                      <a:off x="0" y="0"/>
                      <a:ext cx="3367305" cy="2181348"/>
                    </a:xfrm>
                    <a:prstGeom prst="rect">
                      <a:avLst/>
                    </a:prstGeom>
                    <a:ln>
                      <a:noFill/>
                    </a:ln>
                    <a:extLst>
                      <a:ext uri="{53640926-AAD7-44D8-BBD7-CCE9431645EC}">
                        <a14:shadowObscured xmlns:a14="http://schemas.microsoft.com/office/drawing/2010/main"/>
                      </a:ext>
                    </a:extLst>
                  </pic:spPr>
                </pic:pic>
              </a:graphicData>
            </a:graphic>
          </wp:inline>
        </w:drawing>
      </w:r>
    </w:p>
    <w:p w14:paraId="1FE396EB" w14:textId="4FF41A4B" w:rsidR="003101E1" w:rsidRPr="00D919AD" w:rsidRDefault="00A15A47" w:rsidP="00D919AD">
      <w:pPr>
        <w:pStyle w:val="NewFigureCaption"/>
      </w:pPr>
      <w:bookmarkStart w:id="15" w:name="_Toc159513245"/>
      <w:r w:rsidRPr="00D919AD">
        <w:t xml:space="preserve">Figure 2.1 </w:t>
      </w:r>
      <w:r w:rsidR="00D919AD" w:rsidRPr="00D919AD">
        <w:t>–</w:t>
      </w:r>
      <w:r w:rsidRPr="00D919AD">
        <w:t xml:space="preserve"> </w:t>
      </w:r>
      <w:r w:rsidR="00D919AD" w:rsidRPr="00D919AD">
        <w:t>Behavior of liquid during various launch stages [A]</w:t>
      </w:r>
      <w:bookmarkEnd w:id="15"/>
    </w:p>
    <w:p w14:paraId="4534C43B" w14:textId="77777777" w:rsidR="00AE3A23" w:rsidRDefault="00AE3A23" w:rsidP="00AE3A23"/>
    <w:p w14:paraId="29F269A8" w14:textId="77777777" w:rsidR="008D1A4B" w:rsidRPr="00AE3A23" w:rsidRDefault="008D1A4B" w:rsidP="00AE3A23"/>
    <w:p w14:paraId="2A61C714" w14:textId="77777777" w:rsidR="000E4534" w:rsidRDefault="000E4534" w:rsidP="00AE3A23">
      <w:pPr>
        <w:keepNext/>
        <w:jc w:val="center"/>
      </w:pPr>
      <w:r>
        <w:rPr>
          <w:noProof/>
        </w:rPr>
        <w:drawing>
          <wp:inline distT="0" distB="0" distL="0" distR="0" wp14:anchorId="7FFEBD6B" wp14:editId="35E3AC07">
            <wp:extent cx="2615609" cy="213559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27113" cy="2144984"/>
                    </a:xfrm>
                    <a:prstGeom prst="rect">
                      <a:avLst/>
                    </a:prstGeom>
                  </pic:spPr>
                </pic:pic>
              </a:graphicData>
            </a:graphic>
          </wp:inline>
        </w:drawing>
      </w:r>
    </w:p>
    <w:p w14:paraId="1CF77F41" w14:textId="19E6199A" w:rsidR="000E4534" w:rsidRDefault="000E4534" w:rsidP="00A94256">
      <w:pPr>
        <w:pStyle w:val="NewFigureCaption"/>
      </w:pPr>
      <w:bookmarkStart w:id="16" w:name="_Toc159513246"/>
      <w:r w:rsidRPr="000E4534">
        <w:t xml:space="preserve">Figure </w:t>
      </w:r>
      <w:r>
        <w:t>2</w:t>
      </w:r>
      <w:r w:rsidRPr="000E4534">
        <w:t>.</w:t>
      </w:r>
      <w:r w:rsidR="005355A3">
        <w:t>2</w:t>
      </w:r>
      <w:r w:rsidRPr="000E4534">
        <w:t xml:space="preserve"> </w:t>
      </w:r>
      <w:r w:rsidR="00C509A6">
        <w:t xml:space="preserve">– </w:t>
      </w:r>
      <w:proofErr w:type="spellStart"/>
      <w:r w:rsidRPr="000E4534">
        <w:t>Busek's</w:t>
      </w:r>
      <w:proofErr w:type="spellEnd"/>
      <w:r w:rsidRPr="000E4534">
        <w:t xml:space="preserve"> CMNT's bellows tank [F]</w:t>
      </w:r>
      <w:bookmarkEnd w:id="16"/>
    </w:p>
    <w:p w14:paraId="4F54470A" w14:textId="77777777" w:rsidR="002A7CF9" w:rsidRDefault="002A7CF9" w:rsidP="00094ADF">
      <w:pPr>
        <w:rPr>
          <w:noProof/>
        </w:rPr>
      </w:pPr>
    </w:p>
    <w:p w14:paraId="757C9C69" w14:textId="77777777" w:rsidR="00550EE0" w:rsidRDefault="00550EE0" w:rsidP="00094ADF">
      <w:pPr>
        <w:rPr>
          <w:noProof/>
        </w:rPr>
      </w:pPr>
    </w:p>
    <w:p w14:paraId="2F433310" w14:textId="77777777" w:rsidR="002A7CF9" w:rsidRDefault="00EE37BC" w:rsidP="002A7CF9">
      <w:pPr>
        <w:keepNext/>
        <w:jc w:val="center"/>
      </w:pPr>
      <w:r>
        <w:rPr>
          <w:noProof/>
        </w:rPr>
        <w:drawing>
          <wp:inline distT="0" distB="0" distL="0" distR="0" wp14:anchorId="68CFCD2C" wp14:editId="1332BDB4">
            <wp:extent cx="3774558" cy="20268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446" t="1609" r="1191" b="16993"/>
                    <a:stretch/>
                  </pic:blipFill>
                  <pic:spPr bwMode="auto">
                    <a:xfrm>
                      <a:off x="0" y="0"/>
                      <a:ext cx="3804568" cy="2042999"/>
                    </a:xfrm>
                    <a:prstGeom prst="rect">
                      <a:avLst/>
                    </a:prstGeom>
                    <a:ln>
                      <a:noFill/>
                    </a:ln>
                    <a:extLst>
                      <a:ext uri="{53640926-AAD7-44D8-BBD7-CCE9431645EC}">
                        <a14:shadowObscured xmlns:a14="http://schemas.microsoft.com/office/drawing/2010/main"/>
                      </a:ext>
                    </a:extLst>
                  </pic:spPr>
                </pic:pic>
              </a:graphicData>
            </a:graphic>
          </wp:inline>
        </w:drawing>
      </w:r>
    </w:p>
    <w:p w14:paraId="4EBE9447" w14:textId="72AF4C22" w:rsidR="009D3EEC" w:rsidRDefault="005355A3" w:rsidP="00650B2E">
      <w:pPr>
        <w:pStyle w:val="NewFigureCaption"/>
      </w:pPr>
      <w:bookmarkStart w:id="17" w:name="_Toc159513247"/>
      <w:r w:rsidRPr="00A94256">
        <w:t>Figure 2.3</w:t>
      </w:r>
      <w:r w:rsidR="002A7CF9" w:rsidRPr="00A94256">
        <w:t xml:space="preserve"> </w:t>
      </w:r>
      <w:r w:rsidR="00C509A6">
        <w:t>–</w:t>
      </w:r>
      <w:r w:rsidR="002A7CF9" w:rsidRPr="00A94256">
        <w:t xml:space="preserve"> Busek and NASA JPL's new feed system [</w:t>
      </w:r>
      <w:r w:rsidR="003A1A6D">
        <w:t>C</w:t>
      </w:r>
      <w:r w:rsidR="002A7CF9" w:rsidRPr="00A94256">
        <w:t>]</w:t>
      </w:r>
      <w:bookmarkEnd w:id="17"/>
    </w:p>
    <w:p w14:paraId="6F40C47E" w14:textId="40671C89" w:rsidR="004A2307" w:rsidRDefault="009D3EEC" w:rsidP="004A2307">
      <w:pPr>
        <w:jc w:val="center"/>
      </w:pPr>
      <w:r>
        <w:rPr>
          <w:noProof/>
        </w:rPr>
        <w:lastRenderedPageBreak/>
        <w:drawing>
          <wp:inline distT="0" distB="0" distL="0" distR="0" wp14:anchorId="3AD6DA72" wp14:editId="5D0CC675">
            <wp:extent cx="5880687" cy="230726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13018"/>
                    <a:stretch/>
                  </pic:blipFill>
                  <pic:spPr bwMode="auto">
                    <a:xfrm>
                      <a:off x="0" y="0"/>
                      <a:ext cx="5981349" cy="2346759"/>
                    </a:xfrm>
                    <a:prstGeom prst="rect">
                      <a:avLst/>
                    </a:prstGeom>
                    <a:ln>
                      <a:noFill/>
                    </a:ln>
                    <a:extLst>
                      <a:ext uri="{53640926-AAD7-44D8-BBD7-CCE9431645EC}">
                        <a14:shadowObscured xmlns:a14="http://schemas.microsoft.com/office/drawing/2010/main"/>
                      </a:ext>
                    </a:extLst>
                  </pic:spPr>
                </pic:pic>
              </a:graphicData>
            </a:graphic>
          </wp:inline>
        </w:drawing>
      </w:r>
    </w:p>
    <w:p w14:paraId="61DCB8A0" w14:textId="47772633" w:rsidR="009D3EEC" w:rsidRDefault="009D3EEC" w:rsidP="009D3EEC">
      <w:pPr>
        <w:pStyle w:val="NewFigureCaption"/>
      </w:pPr>
      <w:bookmarkStart w:id="18" w:name="_Toc159513248"/>
      <w:r>
        <w:t>Figure 2.</w:t>
      </w:r>
      <w:r w:rsidR="00244285">
        <w:t xml:space="preserve">4 – NASA JPL’s diaphragm tank for </w:t>
      </w:r>
      <w:proofErr w:type="spellStart"/>
      <w:r w:rsidR="00244285">
        <w:t>Busek’s</w:t>
      </w:r>
      <w:proofErr w:type="spellEnd"/>
      <w:r w:rsidR="00244285">
        <w:t xml:space="preserve"> CMNTs</w:t>
      </w:r>
      <w:r w:rsidR="00FF6F75">
        <w:t xml:space="preserve"> [</w:t>
      </w:r>
      <w:r w:rsidR="003A1A6D">
        <w:t>C</w:t>
      </w:r>
      <w:r w:rsidR="00FF6F75">
        <w:t>]</w:t>
      </w:r>
      <w:bookmarkEnd w:id="18"/>
    </w:p>
    <w:p w14:paraId="70B0727B" w14:textId="77777777" w:rsidR="00FF6F75" w:rsidRDefault="00FF6F75" w:rsidP="00FF6F75">
      <w:pPr>
        <w:pStyle w:val="Caption"/>
      </w:pPr>
    </w:p>
    <w:p w14:paraId="7DABA445" w14:textId="77777777" w:rsidR="00FF4E59" w:rsidRDefault="00FF4E59" w:rsidP="00FC0EAD">
      <w:pPr>
        <w:jc w:val="center"/>
        <w:rPr>
          <w:noProof/>
        </w:rPr>
      </w:pPr>
    </w:p>
    <w:p w14:paraId="6B95FA50" w14:textId="0ADA8EF9" w:rsidR="00FF6F75" w:rsidRDefault="00FC0EAD" w:rsidP="00FC0EAD">
      <w:pPr>
        <w:jc w:val="center"/>
      </w:pPr>
      <w:r>
        <w:rPr>
          <w:noProof/>
        </w:rPr>
        <w:drawing>
          <wp:inline distT="0" distB="0" distL="0" distR="0" wp14:anchorId="12767D3E" wp14:editId="514DA715">
            <wp:extent cx="4125433" cy="4631085"/>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6830"/>
                    <a:stretch/>
                  </pic:blipFill>
                  <pic:spPr bwMode="auto">
                    <a:xfrm>
                      <a:off x="0" y="0"/>
                      <a:ext cx="4187236" cy="4700463"/>
                    </a:xfrm>
                    <a:prstGeom prst="rect">
                      <a:avLst/>
                    </a:prstGeom>
                    <a:ln>
                      <a:noFill/>
                    </a:ln>
                    <a:extLst>
                      <a:ext uri="{53640926-AAD7-44D8-BBD7-CCE9431645EC}">
                        <a14:shadowObscured xmlns:a14="http://schemas.microsoft.com/office/drawing/2010/main"/>
                      </a:ext>
                    </a:extLst>
                  </pic:spPr>
                </pic:pic>
              </a:graphicData>
            </a:graphic>
          </wp:inline>
        </w:drawing>
      </w:r>
    </w:p>
    <w:p w14:paraId="287BF170" w14:textId="48F13503" w:rsidR="00FF4E59" w:rsidRPr="00FF6F75" w:rsidRDefault="00FF4E59" w:rsidP="00FF4E59">
      <w:pPr>
        <w:pStyle w:val="NewFigureCaption"/>
      </w:pPr>
      <w:bookmarkStart w:id="19" w:name="_Toc159513249"/>
      <w:r>
        <w:t xml:space="preserve">Figure 2.5 </w:t>
      </w:r>
      <w:r w:rsidR="00111A39">
        <w:t>–</w:t>
      </w:r>
      <w:r>
        <w:t xml:space="preserve"> </w:t>
      </w:r>
      <w:r w:rsidR="00111A39">
        <w:t>Schematic of a piston tank feed system for a 1U</w:t>
      </w:r>
      <w:r w:rsidR="001E7E5C">
        <w:t xml:space="preserve"> CubeSat Hydrazine Adaptable Monopropellant Propulsion System (CHAMPS</w:t>
      </w:r>
      <w:r w:rsidR="005E4A72">
        <w:t>) [E]</w:t>
      </w:r>
      <w:bookmarkEnd w:id="19"/>
    </w:p>
    <w:p w14:paraId="66303475" w14:textId="751A1B81" w:rsidR="00ED5492" w:rsidRPr="00ED5492" w:rsidRDefault="0077028C" w:rsidP="004D1C04">
      <w:pPr>
        <w:jc w:val="both"/>
      </w:pPr>
      <w:r>
        <w:lastRenderedPageBreak/>
        <w:t>may also</w:t>
      </w:r>
      <w:r w:rsidR="00827D13">
        <w:t xml:space="preserve"> require precise flow control, especially in the case of electrospray thrusters where flow rates are exceptionally low. Custom valves must be designed, which adds to the complexity of the system</w:t>
      </w:r>
      <w:r>
        <w:t xml:space="preserve"> </w:t>
      </w:r>
      <w:r w:rsidRPr="008A1386">
        <w:rPr>
          <w:highlight w:val="green"/>
        </w:rPr>
        <w:t>[</w:t>
      </w:r>
      <w:proofErr w:type="gramStart"/>
      <w:r w:rsidR="002C06F4" w:rsidRPr="008A1386">
        <w:rPr>
          <w:highlight w:val="green"/>
        </w:rPr>
        <w:t>B,</w:t>
      </w:r>
      <w:r w:rsidR="003A1A6D">
        <w:rPr>
          <w:highlight w:val="green"/>
        </w:rPr>
        <w:t>C</w:t>
      </w:r>
      <w:proofErr w:type="gramEnd"/>
      <w:r w:rsidRPr="008A1386">
        <w:rPr>
          <w:highlight w:val="green"/>
        </w:rPr>
        <w:t>,F]</w:t>
      </w:r>
      <w:r w:rsidR="00827D13" w:rsidRPr="008A1386">
        <w:rPr>
          <w:highlight w:val="green"/>
        </w:rPr>
        <w:t>.</w:t>
      </w:r>
      <w:r w:rsidR="00827D13">
        <w:t xml:space="preserve"> </w:t>
      </w:r>
      <w:r w:rsidR="00E62280">
        <w:t>Noncapillary-type PMDs</w:t>
      </w:r>
      <w:r w:rsidR="00827D13">
        <w:t xml:space="preserve"> </w:t>
      </w:r>
      <w:r w:rsidR="0037390A">
        <w:t>may</w:t>
      </w:r>
      <w:r w:rsidR="00E62280">
        <w:t xml:space="preserve"> also be</w:t>
      </w:r>
      <w:r w:rsidR="0037390A">
        <w:t xml:space="preserve"> </w:t>
      </w:r>
      <w:r w:rsidR="00827D13">
        <w:t>heavy</w:t>
      </w:r>
      <w:r w:rsidR="00E62280">
        <w:t xml:space="preserve"> compared to other options</w:t>
      </w:r>
      <w:r w:rsidR="00827D13">
        <w:t xml:space="preserve">, especially with the use of metallic components. Diaphragms experience mechanical </w:t>
      </w:r>
      <w:r w:rsidR="00B61AC4">
        <w:t>fatigue and</w:t>
      </w:r>
      <w:r w:rsidR="00827D13">
        <w:t xml:space="preserve"> should be designed to undergo several cycles even if the mission does not include plans for </w:t>
      </w:r>
      <w:r w:rsidR="00BE5F1C">
        <w:t>i</w:t>
      </w:r>
      <w:r w:rsidR="00827D13">
        <w:t xml:space="preserve">n-orbit refueling. This is a </w:t>
      </w:r>
      <w:r w:rsidR="00B61AC4">
        <w:t>challenge</w:t>
      </w:r>
      <w:r w:rsidR="00827D13">
        <w:t xml:space="preserve"> outlined by Busek</w:t>
      </w:r>
      <w:r w:rsidR="0037390A">
        <w:t xml:space="preserve">, where their diaphragm design could only undergo two cycles when they needed a factor of safety of five </w:t>
      </w:r>
      <w:r w:rsidR="0037390A" w:rsidRPr="008A1386">
        <w:rPr>
          <w:highlight w:val="green"/>
        </w:rPr>
        <w:t>[</w:t>
      </w:r>
      <w:r w:rsidR="003A1A6D">
        <w:rPr>
          <w:highlight w:val="green"/>
        </w:rPr>
        <w:t>C</w:t>
      </w:r>
      <w:r w:rsidR="0037390A" w:rsidRPr="008A1386">
        <w:rPr>
          <w:highlight w:val="green"/>
        </w:rPr>
        <w:t>].</w:t>
      </w:r>
      <w:r w:rsidR="00E62280">
        <w:t xml:space="preserve"> Diaphragms and elastomeric bladders typically span the entire tank, which can make them impractical for large-scale use </w:t>
      </w:r>
      <w:r w:rsidR="00E62280" w:rsidRPr="008A1386">
        <w:rPr>
          <w:highlight w:val="green"/>
        </w:rPr>
        <w:t>[A].</w:t>
      </w:r>
      <w:r w:rsidR="00E62280">
        <w:t xml:space="preserve"> Elastomers are also not well-suited for long life missions, and may be incompatible with some propellants, such as the </w:t>
      </w:r>
      <w:r w:rsidR="003E3D4C">
        <w:t>EMI-</w:t>
      </w:r>
      <w:proofErr w:type="spellStart"/>
      <w:r w:rsidR="003E3D4C">
        <w:t>Im</w:t>
      </w:r>
      <w:proofErr w:type="spellEnd"/>
      <w:r w:rsidR="003E3D4C">
        <w:t xml:space="preserve"> propellant</w:t>
      </w:r>
      <w:r w:rsidR="00E62280">
        <w:t xml:space="preserve"> used in </w:t>
      </w:r>
      <w:proofErr w:type="spellStart"/>
      <w:r w:rsidR="00E62280">
        <w:t>Busek’s</w:t>
      </w:r>
      <w:proofErr w:type="spellEnd"/>
      <w:r w:rsidR="00E62280">
        <w:t xml:space="preserve"> CMNTs </w:t>
      </w:r>
      <w:r w:rsidR="00E62280" w:rsidRPr="008A1386">
        <w:rPr>
          <w:highlight w:val="green"/>
        </w:rPr>
        <w:t>[</w:t>
      </w:r>
      <w:proofErr w:type="gramStart"/>
      <w:r w:rsidR="00E62280" w:rsidRPr="008A1386">
        <w:rPr>
          <w:highlight w:val="green"/>
        </w:rPr>
        <w:t>A,</w:t>
      </w:r>
      <w:r w:rsidR="003A1A6D">
        <w:rPr>
          <w:highlight w:val="green"/>
        </w:rPr>
        <w:t>C</w:t>
      </w:r>
      <w:proofErr w:type="gramEnd"/>
      <w:r w:rsidR="00E62280" w:rsidRPr="008A1386">
        <w:rPr>
          <w:highlight w:val="green"/>
        </w:rPr>
        <w:t>].</w:t>
      </w:r>
      <w:r w:rsidR="00E62280">
        <w:t xml:space="preserve"> </w:t>
      </w:r>
    </w:p>
    <w:p w14:paraId="0C40B139" w14:textId="23B56928" w:rsidR="00BA7399" w:rsidRDefault="00292162" w:rsidP="00BA7399">
      <w:pPr>
        <w:pStyle w:val="Heading3"/>
      </w:pPr>
      <w:bookmarkStart w:id="20" w:name="_Toc159512815"/>
      <w:r>
        <w:t>2.1.3</w:t>
      </w:r>
      <w:r w:rsidR="00ED5492">
        <w:t xml:space="preserve"> Capillary</w:t>
      </w:r>
      <w:r w:rsidR="00590C57">
        <w:t xml:space="preserve">-Type </w:t>
      </w:r>
      <w:r w:rsidR="00ED5492">
        <w:t>Propellant Management Devices</w:t>
      </w:r>
      <w:bookmarkEnd w:id="20"/>
    </w:p>
    <w:p w14:paraId="1430C159" w14:textId="593E9185" w:rsidR="00DE4CA9" w:rsidRDefault="00CE68E4" w:rsidP="00604910">
      <w:pPr>
        <w:ind w:firstLine="360"/>
        <w:jc w:val="both"/>
      </w:pPr>
      <w:r>
        <w:t xml:space="preserve">Due to the potential complexity of non-capillary PMDs, newer missions tend to employ surface tension, or capillary, PMDs </w:t>
      </w:r>
      <w:r w:rsidRPr="008A1386">
        <w:rPr>
          <w:highlight w:val="green"/>
        </w:rPr>
        <w:t>[A].</w:t>
      </w:r>
      <w:r>
        <w:t xml:space="preserve"> Capillary PMDs make use of capillary action to effectively deliver propellant within a tank</w:t>
      </w:r>
      <w:r w:rsidR="00291566">
        <w:t xml:space="preserve"> in a microgravitational environment.</w:t>
      </w:r>
      <w:r>
        <w:t xml:space="preserve"> </w:t>
      </w:r>
      <w:r w:rsidR="00291566">
        <w:t>These PMDs</w:t>
      </w:r>
      <w:r w:rsidR="00DE4CA9">
        <w:t xml:space="preserve"> fall in one of two categories: partial communication and total communication.</w:t>
      </w:r>
      <w:r w:rsidR="00291566">
        <w:t xml:space="preserve"> Partial communication devices </w:t>
      </w:r>
      <w:r w:rsidR="00604910">
        <w:t xml:space="preserve">are typically used as simple control devices designed to ensure only liquid propellant is being extracted from the tank </w:t>
      </w:r>
      <w:r w:rsidR="00604910" w:rsidRPr="008A1386">
        <w:rPr>
          <w:highlight w:val="green"/>
        </w:rPr>
        <w:t>[A]</w:t>
      </w:r>
      <w:r w:rsidR="00291566" w:rsidRPr="008A1386">
        <w:rPr>
          <w:highlight w:val="green"/>
        </w:rPr>
        <w:t>.</w:t>
      </w:r>
      <w:r w:rsidR="00291566">
        <w:t xml:space="preserve"> </w:t>
      </w:r>
      <w:r w:rsidR="00604910">
        <w:t>In contrast, t</w:t>
      </w:r>
      <w:r w:rsidR="00291566">
        <w:t xml:space="preserve">otal communication devices maintain a constant connection between the </w:t>
      </w:r>
      <w:r w:rsidR="00604910">
        <w:t>propellant load and the tank outlet.</w:t>
      </w:r>
      <w:r w:rsidR="00DE4CA9">
        <w:t xml:space="preserve"> In many cases, these devices are used in conjunction with one another</w:t>
      </w:r>
      <w:r w:rsidR="00604910">
        <w:t xml:space="preserve"> </w:t>
      </w:r>
      <w:r w:rsidR="00604910" w:rsidRPr="008A1386">
        <w:rPr>
          <w:highlight w:val="green"/>
        </w:rPr>
        <w:t>[A]</w:t>
      </w:r>
      <w:r w:rsidR="00DE4CA9" w:rsidRPr="008A1386">
        <w:rPr>
          <w:highlight w:val="green"/>
        </w:rPr>
        <w:t>.</w:t>
      </w:r>
      <w:r w:rsidR="00DE4CA9">
        <w:t xml:space="preserve"> Capillary devices vary in both function and complexity, </w:t>
      </w:r>
      <w:r>
        <w:t>and the type of device (or devices) to be used depends on the orbital maneuvers a spacecraft will perform.</w:t>
      </w:r>
    </w:p>
    <w:p w14:paraId="40B0AF03" w14:textId="13D88D78" w:rsidR="00FA7F93" w:rsidRDefault="002C06F4" w:rsidP="00FA7F93">
      <w:pPr>
        <w:ind w:firstLine="360"/>
        <w:jc w:val="both"/>
      </w:pPr>
      <w:r>
        <w:t xml:space="preserve">Traps, troughs, baffles, and vortex suppressors are examples of partial communication capillary PMDs </w:t>
      </w:r>
      <w:r w:rsidRPr="008A1386">
        <w:rPr>
          <w:highlight w:val="green"/>
        </w:rPr>
        <w:t>[A].</w:t>
      </w:r>
      <w:r>
        <w:t xml:space="preserve"> Traps are designed to trap gas outside of the structure </w:t>
      </w:r>
      <w:r w:rsidR="003A100E">
        <w:t>but</w:t>
      </w:r>
      <w:r>
        <w:t xml:space="preserve"> allow liquid </w:t>
      </w:r>
      <w:r w:rsidR="003A100E">
        <w:t xml:space="preserve">propellant to flow through and out of the tank </w:t>
      </w:r>
      <w:r w:rsidR="003A100E" w:rsidRPr="008A1386">
        <w:rPr>
          <w:highlight w:val="green"/>
        </w:rPr>
        <w:t>[A].</w:t>
      </w:r>
      <w:r w:rsidR="003A100E">
        <w:t xml:space="preserve"> </w:t>
      </w:r>
      <w:r w:rsidR="00FE35E4">
        <w:t>These are reliable and can be lightweight,</w:t>
      </w:r>
      <w:r w:rsidR="0066626B">
        <w:t xml:space="preserve"> but</w:t>
      </w:r>
      <w:r w:rsidR="00FE35E4">
        <w:t xml:space="preserve"> they cannot passively reacquire propellant in microgravity </w:t>
      </w:r>
      <w:r w:rsidR="00FE35E4" w:rsidRPr="008A1386">
        <w:rPr>
          <w:highlight w:val="green"/>
        </w:rPr>
        <w:t>[A].</w:t>
      </w:r>
      <w:r w:rsidR="00FE35E4">
        <w:t xml:space="preserve"> Based on this, these devices are </w:t>
      </w:r>
      <w:r w:rsidR="0066626B">
        <w:t xml:space="preserve">typically </w:t>
      </w:r>
      <w:r w:rsidR="00FE35E4">
        <w:t xml:space="preserve">used for high-acceleration, one-time maneuvers such as station-keeping and launches </w:t>
      </w:r>
      <w:r w:rsidR="00FE35E4" w:rsidRPr="008A1386">
        <w:rPr>
          <w:highlight w:val="green"/>
        </w:rPr>
        <w:t>[A].</w:t>
      </w:r>
      <w:r w:rsidR="00FE35E4">
        <w:t xml:space="preserve"> Troughs are very similar to traps, their key difference being that troughs can be passively refilled via </w:t>
      </w:r>
      <w:r w:rsidR="0066626B">
        <w:t>capillary action</w:t>
      </w:r>
      <w:r w:rsidR="00FE35E4">
        <w:t xml:space="preserve"> </w:t>
      </w:r>
      <w:r w:rsidR="00FE35E4" w:rsidRPr="008A1386">
        <w:rPr>
          <w:highlight w:val="green"/>
        </w:rPr>
        <w:t>[A].</w:t>
      </w:r>
      <w:r w:rsidR="00FE35E4">
        <w:t xml:space="preserve"> However, this extra functionality means that these devices are slightly more complex</w:t>
      </w:r>
      <w:r w:rsidR="008A79CF">
        <w:t xml:space="preserve"> and add more mass to a system than traps </w:t>
      </w:r>
      <w:r w:rsidR="008A79CF" w:rsidRPr="008A1386">
        <w:rPr>
          <w:highlight w:val="green"/>
        </w:rPr>
        <w:t>[A].</w:t>
      </w:r>
      <w:r w:rsidR="008A79CF">
        <w:t xml:space="preserve"> An example of a trough can be seen in </w:t>
      </w:r>
      <w:r w:rsidR="00CB7A26">
        <w:rPr>
          <w:highlight w:val="yellow"/>
        </w:rPr>
        <w:t>F</w:t>
      </w:r>
      <w:r w:rsidR="008A79CF" w:rsidRPr="008A79CF">
        <w:rPr>
          <w:highlight w:val="yellow"/>
        </w:rPr>
        <w:t xml:space="preserve">igure </w:t>
      </w:r>
      <w:r w:rsidR="00CB7A26">
        <w:rPr>
          <w:highlight w:val="yellow"/>
        </w:rPr>
        <w:t>2.6</w:t>
      </w:r>
      <w:r w:rsidR="008A79CF">
        <w:t xml:space="preserve"> </w:t>
      </w:r>
      <w:r w:rsidR="008A79CF" w:rsidRPr="008A1386">
        <w:rPr>
          <w:highlight w:val="green"/>
        </w:rPr>
        <w:t>[A].</w:t>
      </w:r>
      <w:r w:rsidR="008A79CF">
        <w:t xml:space="preserve"> Baffles, on the other hand, serve an entirely different purpose. These devices are </w:t>
      </w:r>
      <w:r w:rsidR="0066626B">
        <w:t>welded in tanks</w:t>
      </w:r>
      <w:r w:rsidR="008A79CF">
        <w:t xml:space="preserve"> to reduce sloshing of the propellant during </w:t>
      </w:r>
      <w:r w:rsidR="00B61AC4">
        <w:t>maneuvers and</w:t>
      </w:r>
      <w:r w:rsidR="008A79CF">
        <w:t xml:space="preserve"> can take many different shapes </w:t>
      </w:r>
      <w:r w:rsidR="008A79CF" w:rsidRPr="008A1386">
        <w:rPr>
          <w:highlight w:val="green"/>
        </w:rPr>
        <w:t>[A].</w:t>
      </w:r>
      <w:r w:rsidR="008A79CF">
        <w:t xml:space="preserve"> </w:t>
      </w:r>
      <w:r w:rsidR="008A79CF" w:rsidRPr="00AF313C">
        <w:rPr>
          <w:highlight w:val="yellow"/>
        </w:rPr>
        <w:t>Figure</w:t>
      </w:r>
      <w:r w:rsidR="00CB7A26">
        <w:rPr>
          <w:highlight w:val="yellow"/>
        </w:rPr>
        <w:t xml:space="preserve"> 2.7</w:t>
      </w:r>
      <w:r w:rsidR="008A79CF">
        <w:t xml:space="preserve"> provides an example of a</w:t>
      </w:r>
      <w:r w:rsidR="00FA7F93">
        <w:t xml:space="preserve"> circular</w:t>
      </w:r>
      <w:r w:rsidR="008A79CF">
        <w:t xml:space="preserve"> baffle welded within a propellant tank </w:t>
      </w:r>
      <w:r w:rsidR="008A79CF" w:rsidRPr="008A1386">
        <w:rPr>
          <w:highlight w:val="green"/>
        </w:rPr>
        <w:t>[A].</w:t>
      </w:r>
      <w:r w:rsidR="008A79CF">
        <w:t xml:space="preserve"> Finally, vortex suppressors are important controlling devices for systems with high mass flow rates </w:t>
      </w:r>
      <w:r w:rsidR="008A79CF" w:rsidRPr="008A1386">
        <w:rPr>
          <w:highlight w:val="green"/>
        </w:rPr>
        <w:t>[A].</w:t>
      </w:r>
      <w:r w:rsidR="008A79CF">
        <w:t xml:space="preserve"> As a tank rapidly depletes of propellant, a vortex will develop, and gas may enter the system resulting in engine failure. Vortex suppressors are designed to reduce or eliminate vortices at the tank outlet </w:t>
      </w:r>
      <w:r w:rsidR="008A79CF" w:rsidRPr="008A1386">
        <w:rPr>
          <w:highlight w:val="green"/>
        </w:rPr>
        <w:t>[A]</w:t>
      </w:r>
      <w:r w:rsidR="008A79CF">
        <w:t xml:space="preserve">. A </w:t>
      </w:r>
      <w:r w:rsidR="00AF313C">
        <w:t xml:space="preserve">model of a vortex suppressor is shown in </w:t>
      </w:r>
      <w:r w:rsidR="00CB7A26">
        <w:rPr>
          <w:highlight w:val="yellow"/>
        </w:rPr>
        <w:t>F</w:t>
      </w:r>
      <w:r w:rsidR="00AF313C" w:rsidRPr="00AF313C">
        <w:rPr>
          <w:highlight w:val="yellow"/>
        </w:rPr>
        <w:t xml:space="preserve">igure </w:t>
      </w:r>
      <w:r w:rsidR="00CB7A26">
        <w:rPr>
          <w:highlight w:val="yellow"/>
        </w:rPr>
        <w:t>2.8</w:t>
      </w:r>
      <w:r w:rsidR="00AF313C">
        <w:t xml:space="preserve"> </w:t>
      </w:r>
      <w:r w:rsidR="00AF313C" w:rsidRPr="008A1386">
        <w:rPr>
          <w:highlight w:val="green"/>
        </w:rPr>
        <w:t>[A].</w:t>
      </w:r>
    </w:p>
    <w:p w14:paraId="1B44391D" w14:textId="6E7F5800" w:rsidR="00BE1AC2" w:rsidRDefault="00FA7F93" w:rsidP="00604910">
      <w:pPr>
        <w:ind w:firstLine="360"/>
        <w:jc w:val="both"/>
      </w:pPr>
      <w:r>
        <w:t xml:space="preserve">The </w:t>
      </w:r>
      <w:r w:rsidR="000C6A39">
        <w:t xml:space="preserve">final category of PMDs are total communication capillary devices, which include vanes, sponges, and screen channel </w:t>
      </w:r>
      <w:r w:rsidR="00BE5F1C">
        <w:t>LADs</w:t>
      </w:r>
      <w:r w:rsidR="000C6A39">
        <w:t xml:space="preserve">. Of all the PMDs described, vanes have the simplest design; these devices are manufactured from thin metal plates and are mounted perpendicular to tank walls </w:t>
      </w:r>
      <w:r w:rsidR="000C6A39" w:rsidRPr="007E4351">
        <w:rPr>
          <w:highlight w:val="green"/>
        </w:rPr>
        <w:t>[A].</w:t>
      </w:r>
      <w:r w:rsidR="000C6A39">
        <w:t xml:space="preserve"> Vanes are sized so that they maintain constant communication between the propellant, tank walls, and vane </w:t>
      </w:r>
      <w:r w:rsidR="000C6A39" w:rsidRPr="007E4351">
        <w:rPr>
          <w:highlight w:val="green"/>
        </w:rPr>
        <w:t>[A].</w:t>
      </w:r>
      <w:r w:rsidR="00A647F1">
        <w:t xml:space="preserve"> Due to their simple design, however, vanes cannot supply propellant to systems that require medium to large flow rates </w:t>
      </w:r>
      <w:r w:rsidR="00A647F1" w:rsidRPr="007E4351">
        <w:rPr>
          <w:highlight w:val="green"/>
        </w:rPr>
        <w:t>[A].</w:t>
      </w:r>
      <w:r w:rsidR="00A647F1">
        <w:t xml:space="preserve"> In addition to this, vanes cannot maintain liquid-only flow during high acceleration maneuvers due to their weak capillary forces </w:t>
      </w:r>
      <w:r w:rsidR="00A647F1" w:rsidRPr="007E4351">
        <w:rPr>
          <w:highlight w:val="green"/>
        </w:rPr>
        <w:t>[A].</w:t>
      </w:r>
      <w:r w:rsidR="00A647F1">
        <w:t xml:space="preserve"> To mitigate these issues, vanes are often used in combination with other PMDs, and they are selected for use with high surface tension propellants </w:t>
      </w:r>
      <w:r w:rsidR="00A647F1" w:rsidRPr="007E4351">
        <w:rPr>
          <w:highlight w:val="green"/>
        </w:rPr>
        <w:t>[A].</w:t>
      </w:r>
      <w:r w:rsidR="00A647F1">
        <w:t xml:space="preserve"> </w:t>
      </w:r>
      <w:r w:rsidR="00A647F1" w:rsidRPr="00A647F1">
        <w:rPr>
          <w:highlight w:val="yellow"/>
        </w:rPr>
        <w:t xml:space="preserve">Figure </w:t>
      </w:r>
      <w:r w:rsidR="00CB7A26">
        <w:rPr>
          <w:highlight w:val="yellow"/>
        </w:rPr>
        <w:t>2.9</w:t>
      </w:r>
      <w:r w:rsidR="00A647F1">
        <w:t xml:space="preserve"> provides an example of a total communication vane PMD. </w:t>
      </w:r>
      <w:r w:rsidR="00576435">
        <w:t xml:space="preserve">A cryogenic propellant storage system for use in a Hall-effect thruster can be seen in </w:t>
      </w:r>
      <w:r w:rsidR="00576435" w:rsidRPr="00576435">
        <w:rPr>
          <w:highlight w:val="yellow"/>
        </w:rPr>
        <w:t xml:space="preserve">Figure </w:t>
      </w:r>
      <w:r w:rsidR="00CB7A26">
        <w:rPr>
          <w:highlight w:val="yellow"/>
        </w:rPr>
        <w:t>2.10</w:t>
      </w:r>
      <w:r w:rsidR="00576435">
        <w:t xml:space="preserve">; this device intends to employ the use of a cooled vane PMD </w:t>
      </w:r>
      <w:r w:rsidR="00576435" w:rsidRPr="007E4351">
        <w:rPr>
          <w:highlight w:val="green"/>
        </w:rPr>
        <w:t>[G].</w:t>
      </w:r>
      <w:r w:rsidR="00576435">
        <w:t xml:space="preserve"> </w:t>
      </w:r>
    </w:p>
    <w:p w14:paraId="7A0B5DB9" w14:textId="04B5AED3" w:rsidR="00AA1208" w:rsidRDefault="00A647F1" w:rsidP="001769DD">
      <w:pPr>
        <w:ind w:firstLine="360"/>
        <w:jc w:val="both"/>
      </w:pPr>
      <w:r>
        <w:t>Sponges are PMDs composed of an array of thin, lightweight metal fins</w:t>
      </w:r>
      <w:r w:rsidR="00576435">
        <w:t xml:space="preserve"> which emanate from the center of the tank over the tank outlet</w:t>
      </w:r>
      <w:r w:rsidR="00BE1AC2">
        <w:t xml:space="preserve">, shown in </w:t>
      </w:r>
      <w:r w:rsidR="00CB7A26">
        <w:rPr>
          <w:highlight w:val="yellow"/>
        </w:rPr>
        <w:t>F</w:t>
      </w:r>
      <w:r w:rsidR="00BE1AC2" w:rsidRPr="00BE1AC2">
        <w:rPr>
          <w:highlight w:val="yellow"/>
        </w:rPr>
        <w:t xml:space="preserve">igure </w:t>
      </w:r>
      <w:r w:rsidR="00CB7A26">
        <w:rPr>
          <w:highlight w:val="yellow"/>
        </w:rPr>
        <w:t>2.11</w:t>
      </w:r>
      <w:r w:rsidR="00576435">
        <w:t xml:space="preserve"> </w:t>
      </w:r>
      <w:r w:rsidR="00576435" w:rsidRPr="007E4351">
        <w:rPr>
          <w:highlight w:val="green"/>
        </w:rPr>
        <w:t>[A].</w:t>
      </w:r>
      <w:r w:rsidR="00576435">
        <w:t xml:space="preserve"> </w:t>
      </w:r>
      <w:r w:rsidR="00BE1AC2">
        <w:t xml:space="preserve">These devices have the ability to maintain and </w:t>
      </w:r>
    </w:p>
    <w:p w14:paraId="42152533" w14:textId="0FF9B7C3" w:rsidR="00D72858" w:rsidRDefault="00AA1208" w:rsidP="00AA1208">
      <w:pPr>
        <w:jc w:val="center"/>
      </w:pPr>
      <w:r>
        <w:rPr>
          <w:noProof/>
        </w:rPr>
        <w:lastRenderedPageBreak/>
        <w:drawing>
          <wp:inline distT="0" distB="0" distL="0" distR="0" wp14:anchorId="583B0992" wp14:editId="3CC19961">
            <wp:extent cx="2594344" cy="2130726"/>
            <wp:effectExtent l="0" t="0" r="0" b="3175"/>
            <wp:docPr id="599682670" name="Picture 1" descr="A close-up of a met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82670" name="Picture 1" descr="A close-up of a metal device&#10;&#10;Description automatically generated"/>
                    <pic:cNvPicPr/>
                  </pic:nvPicPr>
                  <pic:blipFill rotWithShape="1">
                    <a:blip r:embed="rId14"/>
                    <a:srcRect l="4412" t="5960" r="8008" b="9824"/>
                    <a:stretch/>
                  </pic:blipFill>
                  <pic:spPr bwMode="auto">
                    <a:xfrm>
                      <a:off x="0" y="0"/>
                      <a:ext cx="2607065" cy="2141174"/>
                    </a:xfrm>
                    <a:prstGeom prst="rect">
                      <a:avLst/>
                    </a:prstGeom>
                    <a:ln>
                      <a:noFill/>
                    </a:ln>
                    <a:extLst>
                      <a:ext uri="{53640926-AAD7-44D8-BBD7-CCE9431645EC}">
                        <a14:shadowObscured xmlns:a14="http://schemas.microsoft.com/office/drawing/2010/main"/>
                      </a:ext>
                    </a:extLst>
                  </pic:spPr>
                </pic:pic>
              </a:graphicData>
            </a:graphic>
          </wp:inline>
        </w:drawing>
      </w:r>
    </w:p>
    <w:p w14:paraId="1EBBFED7" w14:textId="23BC0BE7" w:rsidR="00AA1208" w:rsidRDefault="00AA3E78" w:rsidP="00AA1208">
      <w:pPr>
        <w:pStyle w:val="NewFigureCaption"/>
      </w:pPr>
      <w:bookmarkStart w:id="21" w:name="_Toc159513250"/>
      <w:r>
        <w:t>Figure 2.6 – Trough PMD [A]</w:t>
      </w:r>
      <w:bookmarkEnd w:id="21"/>
    </w:p>
    <w:p w14:paraId="1B0A2DDD" w14:textId="77777777" w:rsidR="00AA3E78" w:rsidRDefault="00AA3E78" w:rsidP="00AA3E78">
      <w:pPr>
        <w:pStyle w:val="Caption"/>
      </w:pPr>
    </w:p>
    <w:p w14:paraId="1923689F" w14:textId="77777777" w:rsidR="00AC61AF" w:rsidRDefault="00AC61AF" w:rsidP="00AC61AF">
      <w:pPr>
        <w:jc w:val="center"/>
        <w:rPr>
          <w:noProof/>
        </w:rPr>
      </w:pPr>
    </w:p>
    <w:p w14:paraId="1AC0473E" w14:textId="6B72408E" w:rsidR="00AA3E78" w:rsidRDefault="00AC61AF" w:rsidP="00AC61AF">
      <w:pPr>
        <w:jc w:val="center"/>
      </w:pPr>
      <w:r>
        <w:rPr>
          <w:noProof/>
        </w:rPr>
        <w:drawing>
          <wp:inline distT="0" distB="0" distL="0" distR="0" wp14:anchorId="1D15E7BE" wp14:editId="0CA33587">
            <wp:extent cx="2541181" cy="1865422"/>
            <wp:effectExtent l="0" t="0" r="0" b="1905"/>
            <wp:docPr id="1745094373" name="Picture 1" descr="A circular object with a ho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094373" name="Picture 1" descr="A circular object with a hole in the middle&#10;&#10;Description automatically generated"/>
                    <pic:cNvPicPr/>
                  </pic:nvPicPr>
                  <pic:blipFill rotWithShape="1">
                    <a:blip r:embed="rId15"/>
                    <a:srcRect l="3373" t="6715" r="5205" b="9775"/>
                    <a:stretch/>
                  </pic:blipFill>
                  <pic:spPr bwMode="auto">
                    <a:xfrm>
                      <a:off x="0" y="0"/>
                      <a:ext cx="2549908" cy="1871828"/>
                    </a:xfrm>
                    <a:prstGeom prst="rect">
                      <a:avLst/>
                    </a:prstGeom>
                    <a:ln>
                      <a:noFill/>
                    </a:ln>
                    <a:extLst>
                      <a:ext uri="{53640926-AAD7-44D8-BBD7-CCE9431645EC}">
                        <a14:shadowObscured xmlns:a14="http://schemas.microsoft.com/office/drawing/2010/main"/>
                      </a:ext>
                    </a:extLst>
                  </pic:spPr>
                </pic:pic>
              </a:graphicData>
            </a:graphic>
          </wp:inline>
        </w:drawing>
      </w:r>
    </w:p>
    <w:p w14:paraId="5D4719D4" w14:textId="7B95B3B7" w:rsidR="00AC61AF" w:rsidRDefault="00ED2624" w:rsidP="00ED2624">
      <w:pPr>
        <w:pStyle w:val="NewFigureCaption"/>
      </w:pPr>
      <w:bookmarkStart w:id="22" w:name="_Toc159513251"/>
      <w:r>
        <w:t>Figure 2.7 – Circular baffle welded to the interior of a tank [A]</w:t>
      </w:r>
      <w:bookmarkEnd w:id="22"/>
    </w:p>
    <w:p w14:paraId="51A02DBD" w14:textId="77777777" w:rsidR="00340B09" w:rsidRDefault="00340B09" w:rsidP="00340B09">
      <w:pPr>
        <w:pStyle w:val="Caption"/>
      </w:pPr>
    </w:p>
    <w:p w14:paraId="0F2B143F" w14:textId="77777777" w:rsidR="00BC481F" w:rsidRDefault="00BC481F" w:rsidP="00BC481F">
      <w:pPr>
        <w:jc w:val="center"/>
        <w:rPr>
          <w:noProof/>
        </w:rPr>
      </w:pPr>
    </w:p>
    <w:p w14:paraId="03A72E00" w14:textId="74522A3B" w:rsidR="00340B09" w:rsidRDefault="00BC481F" w:rsidP="00BC481F">
      <w:pPr>
        <w:jc w:val="center"/>
      </w:pPr>
      <w:r>
        <w:rPr>
          <w:noProof/>
        </w:rPr>
        <w:drawing>
          <wp:inline distT="0" distB="0" distL="0" distR="0" wp14:anchorId="6238005A" wp14:editId="5985BA1E">
            <wp:extent cx="2601546" cy="1998921"/>
            <wp:effectExtent l="0" t="0" r="8890" b="1905"/>
            <wp:docPr id="360945566" name="Picture 1" descr="A diagram of a windm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45566" name="Picture 1" descr="A diagram of a windmill&#10;&#10;Description automatically generated"/>
                    <pic:cNvPicPr/>
                  </pic:nvPicPr>
                  <pic:blipFill rotWithShape="1">
                    <a:blip r:embed="rId16"/>
                    <a:srcRect l="12769" t="4166" r="16525" b="19612"/>
                    <a:stretch/>
                  </pic:blipFill>
                  <pic:spPr bwMode="auto">
                    <a:xfrm>
                      <a:off x="0" y="0"/>
                      <a:ext cx="2608197" cy="2004031"/>
                    </a:xfrm>
                    <a:prstGeom prst="rect">
                      <a:avLst/>
                    </a:prstGeom>
                    <a:ln>
                      <a:noFill/>
                    </a:ln>
                    <a:extLst>
                      <a:ext uri="{53640926-AAD7-44D8-BBD7-CCE9431645EC}">
                        <a14:shadowObscured xmlns:a14="http://schemas.microsoft.com/office/drawing/2010/main"/>
                      </a:ext>
                    </a:extLst>
                  </pic:spPr>
                </pic:pic>
              </a:graphicData>
            </a:graphic>
          </wp:inline>
        </w:drawing>
      </w:r>
    </w:p>
    <w:p w14:paraId="1D1EA18B" w14:textId="747FFA40" w:rsidR="00247661" w:rsidRDefault="00BC481F" w:rsidP="00247661">
      <w:pPr>
        <w:pStyle w:val="NewFigureCaption"/>
      </w:pPr>
      <w:bookmarkStart w:id="23" w:name="_Toc159513252"/>
      <w:r>
        <w:t>Figure 2.8 – 3D model of a vortex suppressor [A]</w:t>
      </w:r>
      <w:bookmarkEnd w:id="23"/>
    </w:p>
    <w:p w14:paraId="17149059" w14:textId="4148B398" w:rsidR="00D72858" w:rsidRDefault="00247661" w:rsidP="00604EBE">
      <w:pPr>
        <w:jc w:val="center"/>
      </w:pPr>
      <w:r>
        <w:rPr>
          <w:noProof/>
        </w:rPr>
        <w:lastRenderedPageBreak/>
        <w:drawing>
          <wp:inline distT="0" distB="0" distL="0" distR="0" wp14:anchorId="4DB37B7B" wp14:editId="3D7EB73F">
            <wp:extent cx="2456120" cy="2444750"/>
            <wp:effectExtent l="0" t="0" r="1905" b="0"/>
            <wp:docPr id="415418008" name="Picture 1" descr="A metal bowl with a blad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18008" name="Picture 1" descr="A metal bowl with a blade&#10;&#10;Description automatically generated with medium confidence"/>
                    <pic:cNvPicPr/>
                  </pic:nvPicPr>
                  <pic:blipFill rotWithShape="1">
                    <a:blip r:embed="rId17"/>
                    <a:srcRect l="9455" t="6865" r="6527" b="10047"/>
                    <a:stretch/>
                  </pic:blipFill>
                  <pic:spPr bwMode="auto">
                    <a:xfrm>
                      <a:off x="0" y="0"/>
                      <a:ext cx="2456831" cy="2445458"/>
                    </a:xfrm>
                    <a:prstGeom prst="rect">
                      <a:avLst/>
                    </a:prstGeom>
                    <a:ln>
                      <a:noFill/>
                    </a:ln>
                    <a:extLst>
                      <a:ext uri="{53640926-AAD7-44D8-BBD7-CCE9431645EC}">
                        <a14:shadowObscured xmlns:a14="http://schemas.microsoft.com/office/drawing/2010/main"/>
                      </a:ext>
                    </a:extLst>
                  </pic:spPr>
                </pic:pic>
              </a:graphicData>
            </a:graphic>
          </wp:inline>
        </w:drawing>
      </w:r>
    </w:p>
    <w:p w14:paraId="59E6E907" w14:textId="2103A55C" w:rsidR="00D96937" w:rsidRDefault="00247661" w:rsidP="00D96937">
      <w:pPr>
        <w:pStyle w:val="NewFigureCaption"/>
      </w:pPr>
      <w:bookmarkStart w:id="24" w:name="_Toc159513253"/>
      <w:r>
        <w:t>Figure 2.9</w:t>
      </w:r>
      <w:r w:rsidR="00A36ECD">
        <w:t xml:space="preserve"> – Total communication vane PMD [A]</w:t>
      </w:r>
      <w:bookmarkEnd w:id="24"/>
    </w:p>
    <w:p w14:paraId="76BE214A" w14:textId="77777777" w:rsidR="0010405E" w:rsidRPr="0010405E" w:rsidRDefault="0010405E" w:rsidP="0010405E">
      <w:pPr>
        <w:pStyle w:val="Caption"/>
      </w:pPr>
    </w:p>
    <w:p w14:paraId="1E89ECB0" w14:textId="77777777" w:rsidR="00D96937" w:rsidRPr="00D96937" w:rsidRDefault="00D96937" w:rsidP="00D96937">
      <w:pPr>
        <w:pStyle w:val="Caption"/>
      </w:pPr>
    </w:p>
    <w:p w14:paraId="58CE11A4" w14:textId="73247D46" w:rsidR="00A36ECD" w:rsidRDefault="00D96937" w:rsidP="00A36ECD">
      <w:pPr>
        <w:jc w:val="center"/>
      </w:pPr>
      <w:r>
        <w:rPr>
          <w:noProof/>
        </w:rPr>
        <w:drawing>
          <wp:inline distT="0" distB="0" distL="0" distR="0" wp14:anchorId="70ACBCD9" wp14:editId="0A40CDD1">
            <wp:extent cx="3095600" cy="1722474"/>
            <wp:effectExtent l="0" t="0" r="0" b="0"/>
            <wp:docPr id="1905219280" name="Picture 1" descr="Diagram of a tank with text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19280" name="Picture 1" descr="Diagram of a tank with text and words&#10;&#10;Description automatically generated"/>
                    <pic:cNvPicPr/>
                  </pic:nvPicPr>
                  <pic:blipFill rotWithShape="1">
                    <a:blip r:embed="rId18"/>
                    <a:srcRect b="9370"/>
                    <a:stretch/>
                  </pic:blipFill>
                  <pic:spPr bwMode="auto">
                    <a:xfrm>
                      <a:off x="0" y="0"/>
                      <a:ext cx="3107028" cy="1728833"/>
                    </a:xfrm>
                    <a:prstGeom prst="rect">
                      <a:avLst/>
                    </a:prstGeom>
                    <a:ln>
                      <a:noFill/>
                    </a:ln>
                    <a:extLst>
                      <a:ext uri="{53640926-AAD7-44D8-BBD7-CCE9431645EC}">
                        <a14:shadowObscured xmlns:a14="http://schemas.microsoft.com/office/drawing/2010/main"/>
                      </a:ext>
                    </a:extLst>
                  </pic:spPr>
                </pic:pic>
              </a:graphicData>
            </a:graphic>
          </wp:inline>
        </w:drawing>
      </w:r>
    </w:p>
    <w:p w14:paraId="3B6FC950" w14:textId="4DCFB45C" w:rsidR="0010405E" w:rsidRDefault="0010405E" w:rsidP="0010405E">
      <w:pPr>
        <w:pStyle w:val="NewFigureCaption"/>
      </w:pPr>
      <w:bookmarkStart w:id="25" w:name="_Toc159513254"/>
      <w:r>
        <w:t>Figure 2.10 – Conceptual design of a cryogenic</w:t>
      </w:r>
      <w:r w:rsidR="001C7996">
        <w:t xml:space="preserve"> propellant tank for Hall-Effect thrusters [G]</w:t>
      </w:r>
      <w:bookmarkEnd w:id="25"/>
    </w:p>
    <w:p w14:paraId="243643C8" w14:textId="77777777" w:rsidR="001C7996" w:rsidRDefault="001C7996" w:rsidP="001C7996">
      <w:pPr>
        <w:pStyle w:val="Caption"/>
      </w:pPr>
    </w:p>
    <w:p w14:paraId="2198A1F0" w14:textId="77777777" w:rsidR="00C82EDB" w:rsidRDefault="00C82EDB" w:rsidP="00C82EDB">
      <w:pPr>
        <w:jc w:val="center"/>
        <w:rPr>
          <w:noProof/>
        </w:rPr>
      </w:pPr>
    </w:p>
    <w:p w14:paraId="4BE98CFA" w14:textId="3B78BA87" w:rsidR="001C7996" w:rsidRDefault="00C82EDB" w:rsidP="00C82EDB">
      <w:pPr>
        <w:jc w:val="center"/>
      </w:pPr>
      <w:r>
        <w:rPr>
          <w:noProof/>
        </w:rPr>
        <w:drawing>
          <wp:inline distT="0" distB="0" distL="0" distR="0" wp14:anchorId="5B4FACBC" wp14:editId="77C77FA4">
            <wp:extent cx="2445489" cy="2093595"/>
            <wp:effectExtent l="0" t="0" r="0" b="1905"/>
            <wp:docPr id="1482021829" name="Picture 1" descr="A metal circular object with a ho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21829" name="Picture 1" descr="A metal circular object with a hole&#10;&#10;Description automatically generated with medium confidence"/>
                    <pic:cNvPicPr/>
                  </pic:nvPicPr>
                  <pic:blipFill rotWithShape="1">
                    <a:blip r:embed="rId19"/>
                    <a:srcRect l="15148" t="8881" r="9080" b="7822"/>
                    <a:stretch/>
                  </pic:blipFill>
                  <pic:spPr bwMode="auto">
                    <a:xfrm>
                      <a:off x="0" y="0"/>
                      <a:ext cx="2446636" cy="2094577"/>
                    </a:xfrm>
                    <a:prstGeom prst="rect">
                      <a:avLst/>
                    </a:prstGeom>
                    <a:ln>
                      <a:noFill/>
                    </a:ln>
                    <a:extLst>
                      <a:ext uri="{53640926-AAD7-44D8-BBD7-CCE9431645EC}">
                        <a14:shadowObscured xmlns:a14="http://schemas.microsoft.com/office/drawing/2010/main"/>
                      </a:ext>
                    </a:extLst>
                  </pic:spPr>
                </pic:pic>
              </a:graphicData>
            </a:graphic>
          </wp:inline>
        </w:drawing>
      </w:r>
    </w:p>
    <w:p w14:paraId="685B2189" w14:textId="7C657940" w:rsidR="00C82EDB" w:rsidRPr="001C7996" w:rsidRDefault="00C82EDB" w:rsidP="00C82EDB">
      <w:pPr>
        <w:pStyle w:val="NewFigureCaption"/>
      </w:pPr>
      <w:bookmarkStart w:id="26" w:name="_Toc159513255"/>
      <w:r>
        <w:t>Figure 2.11 – Total communication sponge PMD</w:t>
      </w:r>
      <w:r w:rsidR="00E74D94">
        <w:t xml:space="preserve"> [A]</w:t>
      </w:r>
      <w:bookmarkEnd w:id="26"/>
    </w:p>
    <w:p w14:paraId="300A082E" w14:textId="481F6A1F" w:rsidR="00647609" w:rsidRDefault="00BE1AC2" w:rsidP="00D72858">
      <w:pPr>
        <w:jc w:val="both"/>
      </w:pPr>
      <w:r>
        <w:lastRenderedPageBreak/>
        <w:t xml:space="preserve">refill propellant at the tank outlet </w:t>
      </w:r>
      <w:r w:rsidRPr="007E4351">
        <w:rPr>
          <w:highlight w:val="green"/>
        </w:rPr>
        <w:t>[A].</w:t>
      </w:r>
      <w:r>
        <w:t xml:space="preserve"> </w:t>
      </w:r>
      <w:r w:rsidR="00576435">
        <w:t xml:space="preserve">Similar to vanes, sponges cannot support systems that undergo high-acceleration maneuvers, and its performance cannot be validated through ground testing </w:t>
      </w:r>
      <w:r w:rsidR="00576435" w:rsidRPr="007E4351">
        <w:rPr>
          <w:highlight w:val="green"/>
        </w:rPr>
        <w:t>[A].</w:t>
      </w:r>
      <w:r w:rsidR="00576435">
        <w:t xml:space="preserve"> These devices can also be much heavier than vanes </w:t>
      </w:r>
      <w:r w:rsidR="00576435" w:rsidRPr="007E4351">
        <w:rPr>
          <w:highlight w:val="green"/>
        </w:rPr>
        <w:t>[A].</w:t>
      </w:r>
      <w:r w:rsidR="00576435">
        <w:t xml:space="preserve"> Despite these disadvantages, sponges have the most flight heritage in comparison to the other PMD </w:t>
      </w:r>
      <w:r w:rsidR="00B61AC4">
        <w:t>options and</w:t>
      </w:r>
      <w:r w:rsidR="00576435">
        <w:t xml:space="preserve"> can be used in a wide array of non-cryogenic propulsion systems </w:t>
      </w:r>
      <w:r w:rsidR="00576435" w:rsidRPr="007E4351">
        <w:rPr>
          <w:highlight w:val="green"/>
        </w:rPr>
        <w:t>[A].</w:t>
      </w:r>
      <w:r>
        <w:t xml:space="preserve"> A sponge PMD used in a cesium propellant ion propulsion engine can be seen in </w:t>
      </w:r>
      <w:r w:rsidRPr="00BE1AC2">
        <w:rPr>
          <w:highlight w:val="yellow"/>
        </w:rPr>
        <w:t xml:space="preserve">Figure </w:t>
      </w:r>
      <w:r w:rsidR="00CB7A26">
        <w:rPr>
          <w:highlight w:val="yellow"/>
        </w:rPr>
        <w:t>2.12</w:t>
      </w:r>
      <w:r w:rsidR="00CB7A26">
        <w:t xml:space="preserve"> </w:t>
      </w:r>
      <w:r w:rsidR="00CB7A26" w:rsidRPr="007E4351">
        <w:rPr>
          <w:highlight w:val="green"/>
        </w:rPr>
        <w:t>[A]</w:t>
      </w:r>
      <w:r w:rsidRPr="007E4351">
        <w:rPr>
          <w:highlight w:val="green"/>
        </w:rPr>
        <w:t>.</w:t>
      </w:r>
    </w:p>
    <w:p w14:paraId="74E53060" w14:textId="1F149203" w:rsidR="00871865" w:rsidRDefault="008E2F4E" w:rsidP="00604910">
      <w:pPr>
        <w:ind w:firstLine="360"/>
        <w:jc w:val="both"/>
      </w:pPr>
      <w:r>
        <w:t xml:space="preserve">Finally, screen channel </w:t>
      </w:r>
      <w:r w:rsidR="00BE5F1C">
        <w:t xml:space="preserve">LADs </w:t>
      </w:r>
      <w:r>
        <w:t xml:space="preserve">are some of the more complex and difficult to manufacture PMDs. These devices are defined as a closed channel with three solid walls and one porous wall </w:t>
      </w:r>
      <w:r w:rsidRPr="007E4351">
        <w:rPr>
          <w:highlight w:val="green"/>
        </w:rPr>
        <w:t>[A].</w:t>
      </w:r>
      <w:r>
        <w:t xml:space="preserve"> </w:t>
      </w:r>
      <w:r w:rsidR="0066626B">
        <w:t xml:space="preserve">The complexity of these </w:t>
      </w:r>
      <w:r w:rsidR="008D62B7">
        <w:t>designs’</w:t>
      </w:r>
      <w:r w:rsidR="0066626B">
        <w:t xml:space="preserve"> stems from the manufacturing of the porous media</w:t>
      </w:r>
      <w:r w:rsidR="008D62B7">
        <w:t xml:space="preserve">. Screen meshes are woven, and the type of weave used is the most important parameter in these devices </w:t>
      </w:r>
      <w:r w:rsidR="008D62B7" w:rsidRPr="007E4351">
        <w:rPr>
          <w:highlight w:val="green"/>
        </w:rPr>
        <w:t>[A].</w:t>
      </w:r>
      <w:r w:rsidR="008D62B7">
        <w:t xml:space="preserve"> These weaves must then be extensively tested to ensure no bubbles form, resulting in failure of the </w:t>
      </w:r>
      <w:r w:rsidR="00BE5F1C">
        <w:t>thruster</w:t>
      </w:r>
      <w:r w:rsidR="008D62B7">
        <w:t xml:space="preserve"> </w:t>
      </w:r>
      <w:r w:rsidR="008D62B7" w:rsidRPr="007E4351">
        <w:rPr>
          <w:highlight w:val="green"/>
        </w:rPr>
        <w:t>[A].</w:t>
      </w:r>
      <w:r w:rsidR="008D62B7">
        <w:t xml:space="preserve"> </w:t>
      </w:r>
      <w:r>
        <w:t xml:space="preserve">Compared to vanes and sponges, screen LADs </w:t>
      </w:r>
      <w:r w:rsidR="00E6371C">
        <w:t>can be</w:t>
      </w:r>
      <w:r>
        <w:t xml:space="preserve"> a more robust solution that </w:t>
      </w:r>
      <w:r w:rsidR="00E6371C">
        <w:t>provides</w:t>
      </w:r>
      <w:r>
        <w:t xml:space="preserve"> liquid acquisition to a broader range of thermal and gravitational environments </w:t>
      </w:r>
      <w:r w:rsidRPr="007E4351">
        <w:rPr>
          <w:highlight w:val="green"/>
        </w:rPr>
        <w:t>[A].</w:t>
      </w:r>
      <w:r>
        <w:t xml:space="preserve"> Screen LADs are classi</w:t>
      </w:r>
      <w:r w:rsidR="00E6371C">
        <w:t xml:space="preserve">fied in two categories: start baskets and total communication devices </w:t>
      </w:r>
      <w:r w:rsidR="00E6371C" w:rsidRPr="007E4351">
        <w:rPr>
          <w:highlight w:val="green"/>
        </w:rPr>
        <w:t>[A].</w:t>
      </w:r>
      <w:r w:rsidR="00E6371C">
        <w:t xml:space="preserve"> Start baskets are small devices that confine liquid directly above the tank outlet; an example of a start basket is shown in </w:t>
      </w:r>
      <w:r w:rsidR="00E6371C" w:rsidRPr="00E6371C">
        <w:rPr>
          <w:highlight w:val="yellow"/>
        </w:rPr>
        <w:t>Figure 2.1</w:t>
      </w:r>
      <w:r w:rsidR="00E11640">
        <w:t>3</w:t>
      </w:r>
      <w:r w:rsidR="00E6371C">
        <w:t xml:space="preserve"> </w:t>
      </w:r>
      <w:r w:rsidR="00E6371C" w:rsidRPr="007E4351">
        <w:rPr>
          <w:highlight w:val="green"/>
        </w:rPr>
        <w:t>[A].</w:t>
      </w:r>
      <w:r w:rsidR="00E6371C">
        <w:t xml:space="preserve"> Total communication screen LADs are much more </w:t>
      </w:r>
      <w:r w:rsidR="003B78A8">
        <w:t>complex and</w:t>
      </w:r>
      <w:r w:rsidR="00E6371C">
        <w:t xml:space="preserve"> must be carefully designed to maintain communication during every phase of a mission; </w:t>
      </w:r>
      <w:r w:rsidR="00E6371C" w:rsidRPr="00E6371C">
        <w:rPr>
          <w:highlight w:val="yellow"/>
        </w:rPr>
        <w:t>Figure 2.1</w:t>
      </w:r>
      <w:r w:rsidR="00E11640">
        <w:t>4</w:t>
      </w:r>
      <w:r w:rsidR="00E6371C">
        <w:t xml:space="preserve"> provides the screen LAD used inside the propellant tanks of the space shuttle’s reaction control system </w:t>
      </w:r>
      <w:r w:rsidR="00E6371C" w:rsidRPr="007E4351">
        <w:rPr>
          <w:highlight w:val="green"/>
        </w:rPr>
        <w:t>[A].</w:t>
      </w:r>
      <w:r w:rsidR="00E6371C">
        <w:t xml:space="preserve"> </w:t>
      </w:r>
    </w:p>
    <w:p w14:paraId="7D209BFF" w14:textId="269CEA1C" w:rsidR="00DB7BBC" w:rsidRDefault="00DB7BBC" w:rsidP="00DB7BBC">
      <w:pPr>
        <w:pStyle w:val="Heading2"/>
      </w:pPr>
      <w:bookmarkStart w:id="27" w:name="_Toc159512816"/>
      <w:r>
        <w:t xml:space="preserve">2.2 </w:t>
      </w:r>
      <w:r w:rsidRPr="00DB7BBC">
        <w:t>Microfluidic Devices and Their Applications in Space</w:t>
      </w:r>
      <w:bookmarkEnd w:id="27"/>
    </w:p>
    <w:p w14:paraId="2B9CDF79" w14:textId="13F1210E" w:rsidR="00DB690E" w:rsidRPr="00DB690E" w:rsidRDefault="00DB690E" w:rsidP="00DB690E">
      <w:pPr>
        <w:ind w:firstLine="360"/>
      </w:pPr>
      <w:r>
        <w:t>In this section, I am going to discuss some basics of microfluidics, their traditional applications, and some potential applications for space. I will make note that these are primarily used for biological research, however I am exploring the use of these devices for electrospray propellant routing.</w:t>
      </w:r>
    </w:p>
    <w:p w14:paraId="50A0A1D3" w14:textId="1D8FC527" w:rsidR="00DB7BBC" w:rsidRDefault="00DB7BBC" w:rsidP="00DB7BBC">
      <w:pPr>
        <w:pStyle w:val="Heading2"/>
      </w:pPr>
      <w:bookmarkStart w:id="28" w:name="_Toc159512817"/>
      <w:r>
        <w:t>2.3 MSLA Additive Manufacturing</w:t>
      </w:r>
      <w:bookmarkEnd w:id="28"/>
    </w:p>
    <w:p w14:paraId="16B692AF" w14:textId="651D0EA9" w:rsidR="00265698" w:rsidRDefault="00DB7BBC" w:rsidP="00DB7BBC">
      <w:pPr>
        <w:pStyle w:val="Heading2"/>
      </w:pPr>
      <w:bookmarkStart w:id="29" w:name="_Toc159512818"/>
      <w:r>
        <w:t>2.4 Additively Manufactured Microfluidic Devices</w:t>
      </w:r>
      <w:bookmarkEnd w:id="29"/>
      <w:r w:rsidR="00265698">
        <w:t xml:space="preserve"> </w:t>
      </w:r>
    </w:p>
    <w:p w14:paraId="234CAE34" w14:textId="4A8B5EE2" w:rsidR="00AA63ED" w:rsidRPr="00AA63ED" w:rsidRDefault="00AA63ED" w:rsidP="00AA63ED">
      <w:pPr>
        <w:ind w:firstLine="360"/>
      </w:pPr>
      <w:r>
        <w:t>In this section, I want to review the additive manufacturing of microfluidic devices. Perhaps note what techniques are typically employed.</w:t>
      </w:r>
    </w:p>
    <w:p w14:paraId="63FDE51E" w14:textId="77777777" w:rsidR="00C36E0A" w:rsidRDefault="00C36E0A" w:rsidP="00151AA2">
      <w:pPr>
        <w:pStyle w:val="Heading1"/>
      </w:pPr>
    </w:p>
    <w:p w14:paraId="579313EB" w14:textId="77777777" w:rsidR="00C36E0A" w:rsidRDefault="00C36E0A" w:rsidP="00151AA2">
      <w:pPr>
        <w:pStyle w:val="Heading1"/>
      </w:pPr>
    </w:p>
    <w:p w14:paraId="43CA8445" w14:textId="77777777" w:rsidR="009B383F" w:rsidRDefault="009B383F" w:rsidP="009B383F"/>
    <w:p w14:paraId="1BCD39FE" w14:textId="77777777" w:rsidR="009B383F" w:rsidRDefault="009B383F" w:rsidP="009B383F"/>
    <w:p w14:paraId="65895AFD" w14:textId="77777777" w:rsidR="009B383F" w:rsidRDefault="009B383F" w:rsidP="009B383F"/>
    <w:p w14:paraId="4BED1763" w14:textId="77777777" w:rsidR="009B383F" w:rsidRDefault="009B383F" w:rsidP="009B383F"/>
    <w:p w14:paraId="611409F8" w14:textId="77777777" w:rsidR="009B383F" w:rsidRDefault="009B383F" w:rsidP="009B383F"/>
    <w:p w14:paraId="28580F02" w14:textId="77777777" w:rsidR="009B383F" w:rsidRDefault="009B383F" w:rsidP="009B383F"/>
    <w:p w14:paraId="41517D8A" w14:textId="77777777" w:rsidR="009B383F" w:rsidRDefault="009B383F" w:rsidP="009B383F"/>
    <w:p w14:paraId="72D0A9B4" w14:textId="77777777" w:rsidR="00EF16C3" w:rsidRDefault="00EF16C3" w:rsidP="00EF16C3">
      <w:pPr>
        <w:jc w:val="center"/>
        <w:rPr>
          <w:noProof/>
        </w:rPr>
      </w:pPr>
    </w:p>
    <w:p w14:paraId="20B3E479" w14:textId="4A066800" w:rsidR="009B383F" w:rsidRDefault="00EF16C3" w:rsidP="00EF16C3">
      <w:pPr>
        <w:jc w:val="center"/>
      </w:pPr>
      <w:r>
        <w:rPr>
          <w:noProof/>
        </w:rPr>
        <w:lastRenderedPageBreak/>
        <w:drawing>
          <wp:inline distT="0" distB="0" distL="0" distR="0" wp14:anchorId="2D428817" wp14:editId="317B1BB6">
            <wp:extent cx="2172779" cy="2052084"/>
            <wp:effectExtent l="0" t="0" r="0" b="5715"/>
            <wp:docPr id="1807560517" name="Picture 1" descr="A close-up of a microsatellite technolo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60517" name="Picture 1" descr="A close-up of a microsatellite technology&#10;&#10;Description automatically generated"/>
                    <pic:cNvPicPr/>
                  </pic:nvPicPr>
                  <pic:blipFill rotWithShape="1">
                    <a:blip r:embed="rId20"/>
                    <a:srcRect l="16699" t="5692" r="18140" b="12011"/>
                    <a:stretch/>
                  </pic:blipFill>
                  <pic:spPr bwMode="auto">
                    <a:xfrm>
                      <a:off x="0" y="0"/>
                      <a:ext cx="2178356" cy="2057351"/>
                    </a:xfrm>
                    <a:prstGeom prst="rect">
                      <a:avLst/>
                    </a:prstGeom>
                    <a:ln>
                      <a:noFill/>
                    </a:ln>
                    <a:extLst>
                      <a:ext uri="{53640926-AAD7-44D8-BBD7-CCE9431645EC}">
                        <a14:shadowObscured xmlns:a14="http://schemas.microsoft.com/office/drawing/2010/main"/>
                      </a:ext>
                    </a:extLst>
                  </pic:spPr>
                </pic:pic>
              </a:graphicData>
            </a:graphic>
          </wp:inline>
        </w:drawing>
      </w:r>
    </w:p>
    <w:p w14:paraId="4264AFDC" w14:textId="2FDF9D7A" w:rsidR="00EF16C3" w:rsidRDefault="00EF16C3" w:rsidP="00EF16C3">
      <w:pPr>
        <w:pStyle w:val="NewFigureCaption"/>
      </w:pPr>
      <w:bookmarkStart w:id="30" w:name="_Toc159513256"/>
      <w:r>
        <w:t xml:space="preserve">Figure 2.12 – Sponge PMD </w:t>
      </w:r>
      <w:r w:rsidR="00AD1615">
        <w:t>for a cesium propellant ion engine [A]</w:t>
      </w:r>
      <w:bookmarkEnd w:id="30"/>
    </w:p>
    <w:p w14:paraId="644E5C8C" w14:textId="77777777" w:rsidR="00AD1615" w:rsidRDefault="00AD1615" w:rsidP="00AD1615">
      <w:pPr>
        <w:pStyle w:val="Caption"/>
      </w:pPr>
    </w:p>
    <w:p w14:paraId="432097D1" w14:textId="77777777" w:rsidR="00F558C5" w:rsidRDefault="00F558C5" w:rsidP="00F558C5">
      <w:pPr>
        <w:jc w:val="center"/>
        <w:rPr>
          <w:noProof/>
        </w:rPr>
      </w:pPr>
    </w:p>
    <w:p w14:paraId="3FE53074" w14:textId="0CCD82D3" w:rsidR="00AD1615" w:rsidRDefault="00F558C5" w:rsidP="00F558C5">
      <w:pPr>
        <w:jc w:val="center"/>
      </w:pPr>
      <w:r>
        <w:rPr>
          <w:noProof/>
        </w:rPr>
        <w:drawing>
          <wp:inline distT="0" distB="0" distL="0" distR="0" wp14:anchorId="591D19AF" wp14:editId="01C1BE30">
            <wp:extent cx="2652909" cy="2339163"/>
            <wp:effectExtent l="0" t="0" r="0" b="4445"/>
            <wp:docPr id="829477224" name="Picture 1" descr="A diagram of a screen chan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77224" name="Picture 1" descr="A diagram of a screen channel&#10;&#10;Description automatically generated"/>
                    <pic:cNvPicPr/>
                  </pic:nvPicPr>
                  <pic:blipFill rotWithShape="1">
                    <a:blip r:embed="rId21"/>
                    <a:srcRect b="9526"/>
                    <a:stretch/>
                  </pic:blipFill>
                  <pic:spPr bwMode="auto">
                    <a:xfrm>
                      <a:off x="0" y="0"/>
                      <a:ext cx="2668007" cy="2352476"/>
                    </a:xfrm>
                    <a:prstGeom prst="rect">
                      <a:avLst/>
                    </a:prstGeom>
                    <a:ln>
                      <a:noFill/>
                    </a:ln>
                    <a:extLst>
                      <a:ext uri="{53640926-AAD7-44D8-BBD7-CCE9431645EC}">
                        <a14:shadowObscured xmlns:a14="http://schemas.microsoft.com/office/drawing/2010/main"/>
                      </a:ext>
                    </a:extLst>
                  </pic:spPr>
                </pic:pic>
              </a:graphicData>
            </a:graphic>
          </wp:inline>
        </w:drawing>
      </w:r>
    </w:p>
    <w:p w14:paraId="765E76B9" w14:textId="4E0DBCCA" w:rsidR="00F558C5" w:rsidRDefault="00F558C5" w:rsidP="00F558C5">
      <w:pPr>
        <w:pStyle w:val="NewFigureCaption"/>
      </w:pPr>
      <w:bookmarkStart w:id="31" w:name="_Toc159513257"/>
      <w:r>
        <w:t xml:space="preserve">Figure 2.13 </w:t>
      </w:r>
      <w:r w:rsidR="009D7658">
        <w:t>–</w:t>
      </w:r>
      <w:r>
        <w:t xml:space="preserve"> </w:t>
      </w:r>
      <w:r w:rsidR="009D7658">
        <w:t>3D model of a start basket [A]</w:t>
      </w:r>
      <w:bookmarkEnd w:id="31"/>
    </w:p>
    <w:p w14:paraId="1344207B" w14:textId="77777777" w:rsidR="009D7658" w:rsidRDefault="009D7658" w:rsidP="009D7658">
      <w:pPr>
        <w:pStyle w:val="Caption"/>
      </w:pPr>
    </w:p>
    <w:p w14:paraId="141F6B9E" w14:textId="77777777" w:rsidR="00AD6B50" w:rsidRDefault="00AD6B50" w:rsidP="00AE60ED">
      <w:pPr>
        <w:rPr>
          <w:noProof/>
        </w:rPr>
      </w:pPr>
    </w:p>
    <w:p w14:paraId="6440138B" w14:textId="2816F771" w:rsidR="009D7658" w:rsidRDefault="00AD6B50" w:rsidP="00AD6B50">
      <w:pPr>
        <w:jc w:val="center"/>
      </w:pPr>
      <w:r>
        <w:rPr>
          <w:noProof/>
        </w:rPr>
        <w:drawing>
          <wp:inline distT="0" distB="0" distL="0" distR="0" wp14:anchorId="05413DE6" wp14:editId="571F6B3B">
            <wp:extent cx="1880011" cy="1892595"/>
            <wp:effectExtent l="0" t="0" r="6350" b="0"/>
            <wp:docPr id="1447492107" name="Picture 1" descr="A diagram of a sphere with a roun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92107" name="Picture 1" descr="A diagram of a sphere with a round object&#10;&#10;Description automatically generated"/>
                    <pic:cNvPicPr/>
                  </pic:nvPicPr>
                  <pic:blipFill rotWithShape="1">
                    <a:blip r:embed="rId22"/>
                    <a:srcRect l="1572" t="2129" r="57546" b="14366"/>
                    <a:stretch/>
                  </pic:blipFill>
                  <pic:spPr bwMode="auto">
                    <a:xfrm>
                      <a:off x="0" y="0"/>
                      <a:ext cx="1895475" cy="1908163"/>
                    </a:xfrm>
                    <a:prstGeom prst="rect">
                      <a:avLst/>
                    </a:prstGeom>
                    <a:ln>
                      <a:noFill/>
                    </a:ln>
                    <a:extLst>
                      <a:ext uri="{53640926-AAD7-44D8-BBD7-CCE9431645EC}">
                        <a14:shadowObscured xmlns:a14="http://schemas.microsoft.com/office/drawing/2010/main"/>
                      </a:ext>
                    </a:extLst>
                  </pic:spPr>
                </pic:pic>
              </a:graphicData>
            </a:graphic>
          </wp:inline>
        </w:drawing>
      </w:r>
    </w:p>
    <w:p w14:paraId="27E062DA" w14:textId="4C318782" w:rsidR="00C36E0A" w:rsidRDefault="004E47EE" w:rsidP="003E7343">
      <w:pPr>
        <w:pStyle w:val="NewFigureCaption"/>
      </w:pPr>
      <w:bookmarkStart w:id="32" w:name="_Toc159513258"/>
      <w:r>
        <w:t>Figure 2.14 – 3D model of a screen channel LAD used in the space shuttle’s reaction control system</w:t>
      </w:r>
      <w:r w:rsidR="00AE60ED">
        <w:t xml:space="preserve"> [A]</w:t>
      </w:r>
      <w:bookmarkEnd w:id="32"/>
      <w:r>
        <w:t xml:space="preserve"> </w:t>
      </w:r>
    </w:p>
    <w:p w14:paraId="0A5BA9E1" w14:textId="1E6BC7E5" w:rsidR="00893993" w:rsidRDefault="00893993" w:rsidP="00151AA2">
      <w:pPr>
        <w:pStyle w:val="Heading1"/>
      </w:pPr>
      <w:bookmarkStart w:id="33" w:name="_Toc159512819"/>
      <w:r>
        <w:lastRenderedPageBreak/>
        <w:t>Chapter 3: Conceptual Designs of Propellant Feed Systems for µSTAMPS</w:t>
      </w:r>
      <w:bookmarkEnd w:id="33"/>
    </w:p>
    <w:p w14:paraId="5E6A51AA" w14:textId="0B3AAF05" w:rsidR="00893993" w:rsidRDefault="00893993" w:rsidP="00893993">
      <w:pPr>
        <w:pStyle w:val="Heading2"/>
      </w:pPr>
      <w:bookmarkStart w:id="34" w:name="_Toc159512820"/>
      <w:r>
        <w:t>3.</w:t>
      </w:r>
      <w:r w:rsidR="00151AA2">
        <w:t>1</w:t>
      </w:r>
      <w:r>
        <w:t xml:space="preserve"> FEP Bladder Tank</w:t>
      </w:r>
      <w:bookmarkEnd w:id="34"/>
    </w:p>
    <w:p w14:paraId="63AD28D4" w14:textId="23CBF77D" w:rsidR="00893993" w:rsidRDefault="00893993" w:rsidP="00893993">
      <w:pPr>
        <w:pStyle w:val="Heading2"/>
      </w:pPr>
      <w:bookmarkStart w:id="35" w:name="_Toc159512821"/>
      <w:r>
        <w:t>3.</w:t>
      </w:r>
      <w:r w:rsidR="00151AA2">
        <w:t>2</w:t>
      </w:r>
      <w:r>
        <w:t xml:space="preserve"> Piston Injector Tank</w:t>
      </w:r>
      <w:bookmarkEnd w:id="35"/>
    </w:p>
    <w:p w14:paraId="4DC33D25" w14:textId="77777777" w:rsidR="00C36E0A" w:rsidRDefault="00C36E0A" w:rsidP="00C36E0A"/>
    <w:p w14:paraId="623A84C4" w14:textId="77777777" w:rsidR="00C36E0A" w:rsidRDefault="00C36E0A" w:rsidP="00C36E0A"/>
    <w:p w14:paraId="09B0D316" w14:textId="77777777" w:rsidR="00C36E0A" w:rsidRDefault="00C36E0A" w:rsidP="00C36E0A"/>
    <w:p w14:paraId="086D7CC2" w14:textId="77777777" w:rsidR="00C36E0A" w:rsidRDefault="00C36E0A" w:rsidP="00C36E0A"/>
    <w:p w14:paraId="479750AF" w14:textId="77777777" w:rsidR="00C36E0A" w:rsidRDefault="00C36E0A" w:rsidP="00C36E0A"/>
    <w:p w14:paraId="47A7B62F" w14:textId="77777777" w:rsidR="00C36E0A" w:rsidRDefault="00C36E0A" w:rsidP="00C36E0A"/>
    <w:p w14:paraId="71D62D8F" w14:textId="77777777" w:rsidR="00C36E0A" w:rsidRDefault="00C36E0A" w:rsidP="00C36E0A"/>
    <w:p w14:paraId="6A0D6F68" w14:textId="77777777" w:rsidR="00C36E0A" w:rsidRDefault="00C36E0A" w:rsidP="00C36E0A"/>
    <w:p w14:paraId="269CDB87" w14:textId="77777777" w:rsidR="00C36E0A" w:rsidRDefault="00C36E0A" w:rsidP="00C36E0A"/>
    <w:p w14:paraId="2F5B7282" w14:textId="77777777" w:rsidR="00C36E0A" w:rsidRDefault="00C36E0A" w:rsidP="00C36E0A"/>
    <w:p w14:paraId="39E0B6D3" w14:textId="77777777" w:rsidR="00C36E0A" w:rsidRDefault="00C36E0A" w:rsidP="00C36E0A"/>
    <w:p w14:paraId="1C1E2200" w14:textId="77777777" w:rsidR="00C36E0A" w:rsidRDefault="00C36E0A" w:rsidP="00C36E0A"/>
    <w:p w14:paraId="6B0D916B" w14:textId="77777777" w:rsidR="00C36E0A" w:rsidRDefault="00C36E0A" w:rsidP="00C36E0A"/>
    <w:p w14:paraId="0E0A30DE" w14:textId="77777777" w:rsidR="00C36E0A" w:rsidRDefault="00C36E0A" w:rsidP="00C36E0A"/>
    <w:p w14:paraId="5A624378" w14:textId="77777777" w:rsidR="00C36E0A" w:rsidRDefault="00C36E0A" w:rsidP="00C36E0A"/>
    <w:p w14:paraId="6273FB1D" w14:textId="77777777" w:rsidR="00C36E0A" w:rsidRDefault="00C36E0A" w:rsidP="00C36E0A"/>
    <w:p w14:paraId="47D082E6" w14:textId="77777777" w:rsidR="00C36E0A" w:rsidRDefault="00C36E0A" w:rsidP="00C36E0A"/>
    <w:p w14:paraId="3A93810E" w14:textId="77777777" w:rsidR="00C36E0A" w:rsidRDefault="00C36E0A" w:rsidP="00C36E0A"/>
    <w:p w14:paraId="757100EC" w14:textId="77777777" w:rsidR="00C36E0A" w:rsidRDefault="00C36E0A" w:rsidP="00C36E0A"/>
    <w:p w14:paraId="5E377CFE" w14:textId="77777777" w:rsidR="00C36E0A" w:rsidRDefault="00C36E0A" w:rsidP="00C36E0A"/>
    <w:p w14:paraId="22000903" w14:textId="77777777" w:rsidR="00C36E0A" w:rsidRDefault="00C36E0A" w:rsidP="00C36E0A"/>
    <w:p w14:paraId="66AB29DB" w14:textId="77777777" w:rsidR="00C36E0A" w:rsidRDefault="00C36E0A" w:rsidP="00C36E0A"/>
    <w:p w14:paraId="79648683" w14:textId="77777777" w:rsidR="00C36E0A" w:rsidRDefault="00C36E0A" w:rsidP="00C36E0A"/>
    <w:p w14:paraId="4BAE7E14" w14:textId="77777777" w:rsidR="00C36E0A" w:rsidRDefault="00C36E0A" w:rsidP="00C36E0A"/>
    <w:p w14:paraId="591A98FD" w14:textId="77777777" w:rsidR="00F968CE" w:rsidRPr="00C36E0A" w:rsidRDefault="00F968CE" w:rsidP="00C36E0A"/>
    <w:p w14:paraId="3211220A" w14:textId="5C5CC436" w:rsidR="00893993" w:rsidRDefault="00893993" w:rsidP="00893993">
      <w:pPr>
        <w:pStyle w:val="Heading1"/>
      </w:pPr>
      <w:bookmarkStart w:id="36" w:name="_Toc159512822"/>
      <w:r>
        <w:lastRenderedPageBreak/>
        <w:t>Chapter 4: Test Methods</w:t>
      </w:r>
      <w:bookmarkEnd w:id="36"/>
    </w:p>
    <w:p w14:paraId="2678D229" w14:textId="56435B48" w:rsidR="00893993" w:rsidRDefault="00893993" w:rsidP="00893993">
      <w:pPr>
        <w:pStyle w:val="Heading2"/>
      </w:pPr>
      <w:bookmarkStart w:id="37" w:name="_Toc159512823"/>
      <w:r>
        <w:t>4.1 Seal Strength Testing</w:t>
      </w:r>
      <w:bookmarkEnd w:id="37"/>
    </w:p>
    <w:p w14:paraId="65718854" w14:textId="128C00BC" w:rsidR="00560139" w:rsidRDefault="00560139" w:rsidP="00560139">
      <w:pPr>
        <w:pStyle w:val="Heading3"/>
      </w:pPr>
      <w:bookmarkStart w:id="38" w:name="_Toc159512824"/>
      <w:r>
        <w:t>4.1.1 Overview</w:t>
      </w:r>
      <w:bookmarkEnd w:id="38"/>
    </w:p>
    <w:p w14:paraId="052340BA" w14:textId="777D8B61" w:rsidR="00560139" w:rsidRDefault="00560139" w:rsidP="00FE781C">
      <w:pPr>
        <w:ind w:firstLine="360"/>
        <w:jc w:val="both"/>
      </w:pPr>
      <w:r>
        <w:t xml:space="preserve">Before prototyping the bladder tank, it is important to know the strength of the seal. For this, the ASTM F88 standard </w:t>
      </w:r>
      <w:r w:rsidR="00B47038">
        <w:t>was</w:t>
      </w:r>
      <w:r>
        <w:t xml:space="preserve"> employed, which </w:t>
      </w:r>
      <w:r w:rsidR="00B47038">
        <w:t>is</w:t>
      </w:r>
      <w:r>
        <w:t xml:space="preserve"> designed specifically to measure the seal strength of flexible barrier materials, in this case, FEP film </w:t>
      </w:r>
      <w:r w:rsidRPr="007E4351">
        <w:rPr>
          <w:highlight w:val="green"/>
        </w:rPr>
        <w:t>[ASTM F88].</w:t>
      </w:r>
      <w:r>
        <w:t xml:space="preserve"> </w:t>
      </w:r>
      <w:r w:rsidR="00E84E7C">
        <w:t>A roll of both 0.003</w:t>
      </w:r>
      <w:r w:rsidR="006C685C">
        <w:t xml:space="preserve"> in</w:t>
      </w:r>
      <w:r w:rsidR="00DB690E">
        <w:t>ch</w:t>
      </w:r>
      <w:r w:rsidR="00E84E7C">
        <w:t xml:space="preserve"> and 0.005</w:t>
      </w:r>
      <w:r w:rsidR="006C685C">
        <w:t xml:space="preserve"> in</w:t>
      </w:r>
      <w:r w:rsidR="00DB690E">
        <w:t>ch (3</w:t>
      </w:r>
      <w:r w:rsidR="00847F77">
        <w:t xml:space="preserve"> </w:t>
      </w:r>
      <w:r w:rsidR="00DB690E">
        <w:t>mil and 5</w:t>
      </w:r>
      <w:r w:rsidR="00847F77">
        <w:t xml:space="preserve"> </w:t>
      </w:r>
      <w:r w:rsidR="00DB690E">
        <w:t>mil)</w:t>
      </w:r>
      <w:r w:rsidR="00E84E7C">
        <w:t xml:space="preserve"> thick FEP was supplied by American Durafilm. </w:t>
      </w:r>
      <w:r w:rsidR="00DB690E">
        <w:t>Five batches of f</w:t>
      </w:r>
      <w:r w:rsidR="00B47038">
        <w:t>ive samples were prepared</w:t>
      </w:r>
      <w:r w:rsidR="00DB690E">
        <w:t xml:space="preserve"> and tested; e</w:t>
      </w:r>
      <w:r w:rsidR="00B47038">
        <w:t xml:space="preserve">ach batch consisted of a different sample fin thickness. </w:t>
      </w:r>
      <w:r w:rsidR="005C7192">
        <w:t>Fins are the area of the sample that was gripped by the testing machine,</w:t>
      </w:r>
      <w:r w:rsidR="005A0D4F">
        <w:t xml:space="preserve"> and will be discussed further in </w:t>
      </w:r>
      <w:r w:rsidR="006945DE">
        <w:t>Section 4.1.2</w:t>
      </w:r>
      <w:r w:rsidR="005C7192">
        <w:t xml:space="preserve">. </w:t>
      </w:r>
      <w:r w:rsidR="00B47038">
        <w:t xml:space="preserve">The first two batches were prepared from </w:t>
      </w:r>
      <w:r w:rsidR="007E4351">
        <w:t>3</w:t>
      </w:r>
      <w:r w:rsidR="005C1435">
        <w:t xml:space="preserve"> </w:t>
      </w:r>
      <w:r w:rsidR="00264006">
        <w:t>mil</w:t>
      </w:r>
      <w:r w:rsidR="00B47038">
        <w:t xml:space="preserve"> thick and </w:t>
      </w:r>
      <w:r w:rsidR="00DB690E">
        <w:t>5 mil</w:t>
      </w:r>
      <w:r w:rsidR="00B47038">
        <w:t xml:space="preserve"> thick </w:t>
      </w:r>
      <w:r w:rsidR="00264006">
        <w:t>films and</w:t>
      </w:r>
      <w:r w:rsidR="00B47038">
        <w:t xml:space="preserve"> had only one layer of film per fin.</w:t>
      </w:r>
      <w:r w:rsidR="00FE781C">
        <w:t xml:space="preserve"> The fins were </w:t>
      </w:r>
      <w:r w:rsidR="00264006">
        <w:t>double</w:t>
      </w:r>
      <w:r w:rsidR="0071549A">
        <w:t>-</w:t>
      </w:r>
      <w:r w:rsidR="00264006">
        <w:t>layered</w:t>
      </w:r>
      <w:r w:rsidR="00FE781C">
        <w:t xml:space="preserve"> on the next three batches. This was done to effectively increase the thickness of the samples to </w:t>
      </w:r>
      <w:r w:rsidR="00DB690E">
        <w:t>6</w:t>
      </w:r>
      <w:r w:rsidR="0071549A">
        <w:t xml:space="preserve"> </w:t>
      </w:r>
      <w:r w:rsidR="00DB690E">
        <w:t>mil</w:t>
      </w:r>
      <w:r w:rsidR="00FE781C">
        <w:t xml:space="preserve">, </w:t>
      </w:r>
      <w:r w:rsidR="00DB690E">
        <w:t>8</w:t>
      </w:r>
      <w:r w:rsidR="0071549A">
        <w:t xml:space="preserve"> </w:t>
      </w:r>
      <w:r w:rsidR="00DB690E">
        <w:t>mil</w:t>
      </w:r>
      <w:r w:rsidR="00FE781C">
        <w:t xml:space="preserve">, and </w:t>
      </w:r>
      <w:r w:rsidR="00DB690E">
        <w:t>10</w:t>
      </w:r>
      <w:r w:rsidR="0071549A">
        <w:t xml:space="preserve"> </w:t>
      </w:r>
      <w:r w:rsidR="00DB690E">
        <w:t>mil</w:t>
      </w:r>
      <w:r w:rsidR="00FE781C">
        <w:t xml:space="preserve">. </w:t>
      </w:r>
      <w:r w:rsidR="00B47038">
        <w:t xml:space="preserve"> </w:t>
      </w:r>
      <w:r w:rsidR="00E84E7C">
        <w:t xml:space="preserve">To seal the samples, a Midwest Pacific MP-8C impulse heat sealer was employed, shown in </w:t>
      </w:r>
      <w:r w:rsidR="00E84E7C" w:rsidRPr="00E84E7C">
        <w:rPr>
          <w:highlight w:val="yellow"/>
        </w:rPr>
        <w:t>Figure 4.1</w:t>
      </w:r>
      <w:r w:rsidR="00E84E7C">
        <w:t>. A</w:t>
      </w:r>
      <w:r w:rsidR="00595144">
        <w:t xml:space="preserve">n MTS Systems Corporation </w:t>
      </w:r>
      <w:r w:rsidR="00AA63ED">
        <w:t>tensile testing machine</w:t>
      </w:r>
      <w:r w:rsidR="00E84E7C">
        <w:t xml:space="preserve"> with a </w:t>
      </w:r>
      <w:proofErr w:type="gramStart"/>
      <w:r w:rsidR="00264006">
        <w:t>5</w:t>
      </w:r>
      <w:r w:rsidR="0071549A">
        <w:t xml:space="preserve"> </w:t>
      </w:r>
      <w:r w:rsidR="00264006">
        <w:t>kip</w:t>
      </w:r>
      <w:proofErr w:type="gramEnd"/>
      <w:r w:rsidR="0071549A">
        <w:t xml:space="preserve"> (5000 lb</w:t>
      </w:r>
      <w:r w:rsidR="00B92E5D">
        <w:t>f</w:t>
      </w:r>
      <w:r w:rsidR="0071549A">
        <w:t>)</w:t>
      </w:r>
      <w:r w:rsidR="00E84E7C">
        <w:t xml:space="preserve"> load cell was used to test these </w:t>
      </w:r>
      <w:r w:rsidR="00264006">
        <w:t>samples</w:t>
      </w:r>
      <w:r w:rsidR="0069189A">
        <w:t>.</w:t>
      </w:r>
      <w:r w:rsidR="00520D7E">
        <w:t xml:space="preserve"> The system was connected to a</w:t>
      </w:r>
      <w:r w:rsidR="00C04F04">
        <w:t xml:space="preserve"> TestStar IIs </w:t>
      </w:r>
      <w:r w:rsidR="00346E87">
        <w:t xml:space="preserve">data acquisition </w:t>
      </w:r>
      <w:r w:rsidR="00520D7E">
        <w:t>device</w:t>
      </w:r>
      <w:r w:rsidR="008F161A">
        <w:t>, and</w:t>
      </w:r>
      <w:r w:rsidR="000D1310">
        <w:t xml:space="preserve"> is outlined in </w:t>
      </w:r>
      <w:r w:rsidR="000D1310" w:rsidRPr="000D1310">
        <w:rPr>
          <w:highlight w:val="yellow"/>
        </w:rPr>
        <w:t>Figure 4.2</w:t>
      </w:r>
      <w:r w:rsidR="000D1310">
        <w:t>.</w:t>
      </w:r>
    </w:p>
    <w:p w14:paraId="2DB27271" w14:textId="26C2F42F" w:rsidR="00FE781C" w:rsidRDefault="00FE781C" w:rsidP="00FE781C">
      <w:pPr>
        <w:pStyle w:val="Heading3"/>
      </w:pPr>
      <w:bookmarkStart w:id="39" w:name="_Toc159512825"/>
      <w:r>
        <w:t>4.1.2 Sample Preparation</w:t>
      </w:r>
      <w:bookmarkEnd w:id="39"/>
    </w:p>
    <w:p w14:paraId="539694A4" w14:textId="7CE83E73" w:rsidR="00AC6F35" w:rsidRDefault="00033763" w:rsidP="00051614">
      <w:pPr>
        <w:ind w:firstLine="360"/>
        <w:jc w:val="both"/>
      </w:pPr>
      <w:r>
        <w:t>To begin the sample preparation, a seal configuration must be chosen. These configurations</w:t>
      </w:r>
      <w:r w:rsidR="006C685C">
        <w:t xml:space="preserve">, whose dimensions are outlined in </w:t>
      </w:r>
      <w:r w:rsidR="006C685C" w:rsidRPr="006C685C">
        <w:rPr>
          <w:highlight w:val="yellow"/>
        </w:rPr>
        <w:t>Figure 4.3</w:t>
      </w:r>
      <w:r w:rsidR="006C685C">
        <w:t>,</w:t>
      </w:r>
      <w:r>
        <w:t xml:space="preserve"> consist of a fin seal, </w:t>
      </w:r>
      <w:r w:rsidR="006C685C">
        <w:t xml:space="preserve">a hot wire seal, or a lap seal. The fin seal configuration was chosen because it matches the configuration of </w:t>
      </w:r>
      <w:r w:rsidR="00590C57">
        <w:t>an inflated</w:t>
      </w:r>
      <w:r w:rsidR="006C685C">
        <w:t xml:space="preserve"> bladder tank. From here, 3</w:t>
      </w:r>
      <w:r w:rsidR="000818CF">
        <w:t>.0</w:t>
      </w:r>
      <w:r w:rsidR="006C04E5">
        <w:t>625 in</w:t>
      </w:r>
      <w:r w:rsidR="006C685C">
        <w:t xml:space="preserve"> long and 1 in wide strips of FEP were carefully cut and layered onto one another. The single-layered fin samples required two </w:t>
      </w:r>
      <w:r w:rsidR="00487162">
        <w:t>strips</w:t>
      </w:r>
      <w:r w:rsidR="006C685C">
        <w:t xml:space="preserve"> of film each (one </w:t>
      </w:r>
      <w:r w:rsidR="007224B0">
        <w:t>strip</w:t>
      </w:r>
      <w:r w:rsidR="006C685C">
        <w:t xml:space="preserve"> per fin), and the double-layered fin samples required four </w:t>
      </w:r>
      <w:r w:rsidR="007224B0">
        <w:t xml:space="preserve">strips </w:t>
      </w:r>
      <w:r w:rsidR="006C685C">
        <w:t>(two per fin)</w:t>
      </w:r>
      <w:r w:rsidR="00AC6F35">
        <w:t>. These samples were then set aside for sealing.</w:t>
      </w:r>
    </w:p>
    <w:p w14:paraId="7D090441" w14:textId="6552C355" w:rsidR="00560139" w:rsidRDefault="00AC6F35" w:rsidP="00051614">
      <w:pPr>
        <w:ind w:firstLine="360"/>
        <w:jc w:val="both"/>
      </w:pPr>
      <w:r>
        <w:t xml:space="preserve">The MP-8C impulse heat sealer </w:t>
      </w:r>
      <w:r w:rsidR="00051614">
        <w:t>functions</w:t>
      </w:r>
      <w:r>
        <w:t xml:space="preserve"> by</w:t>
      </w:r>
      <w:r w:rsidR="00051614">
        <w:t xml:space="preserve"> pressing two films together on a heated</w:t>
      </w:r>
      <w:r>
        <w:t xml:space="preserve"> </w:t>
      </w:r>
      <w:r w:rsidR="008A77B6">
        <w:t>0.0625</w:t>
      </w:r>
      <w:r w:rsidR="007A128E">
        <w:t xml:space="preserve"> in</w:t>
      </w:r>
      <w:r w:rsidR="00590C57">
        <w:t xml:space="preserve"> diameter</w:t>
      </w:r>
      <w:r>
        <w:t xml:space="preserve"> wire protected by fiberglass tape. To </w:t>
      </w:r>
      <w:r w:rsidR="00590C57">
        <w:t>begin</w:t>
      </w:r>
      <w:r>
        <w:t xml:space="preserve"> sealing, the</w:t>
      </w:r>
      <w:r w:rsidR="00590C57">
        <w:t xml:space="preserve"> MP-8C’s</w:t>
      </w:r>
      <w:r>
        <w:t xml:space="preserve"> lever must be pushed down; this action turns the machine on and begins heating up the wire. After a few seconds, the sealer will turn off and the lever can be raised. The length of sealing time can be controlled by a dial on the front of the machine. For a proper seal, five </w:t>
      </w:r>
      <w:r w:rsidR="00051614">
        <w:t xml:space="preserve">consecutive lever pushes, or “stamps,” must be performed at the maximum dial setting. </w:t>
      </w:r>
      <w:r w:rsidR="00590C57">
        <w:t xml:space="preserve">This is because the FEP film has a relatively high melting point of 550°F, and a single stamp was unable to develop a complete seal </w:t>
      </w:r>
      <w:r w:rsidR="00590C57" w:rsidRPr="007E4351">
        <w:rPr>
          <w:highlight w:val="green"/>
        </w:rPr>
        <w:t>[FEP DATA SHEET].</w:t>
      </w:r>
      <w:r w:rsidR="00045ABE">
        <w:t xml:space="preserve"> Before beginning to seal each sample, the MP-8C was treated with mold release to limit how much the FEP sticks to the tool.</w:t>
      </w:r>
      <w:r w:rsidR="00590C57">
        <w:t xml:space="preserve"> </w:t>
      </w:r>
      <w:r w:rsidR="00051614">
        <w:t xml:space="preserve">When stamping, </w:t>
      </w:r>
      <w:r w:rsidR="00590C57">
        <w:t>a constant pressure was applied</w:t>
      </w:r>
      <w:r w:rsidR="00051614">
        <w:t xml:space="preserve"> </w:t>
      </w:r>
      <w:r w:rsidR="00590C57">
        <w:t>and held</w:t>
      </w:r>
      <w:r w:rsidR="00051614">
        <w:t xml:space="preserve"> until the LED </w:t>
      </w:r>
      <w:r w:rsidR="00590C57">
        <w:t xml:space="preserve">power </w:t>
      </w:r>
      <w:r w:rsidR="00051614">
        <w:t xml:space="preserve">indicator </w:t>
      </w:r>
      <w:r w:rsidR="00590C57">
        <w:t>near the</w:t>
      </w:r>
      <w:r w:rsidR="00051614">
        <w:t xml:space="preserve"> dial turn</w:t>
      </w:r>
      <w:r w:rsidR="007E118A">
        <w:t>ed</w:t>
      </w:r>
      <w:r w:rsidR="00051614">
        <w:t xml:space="preserve"> off. T</w:t>
      </w:r>
      <w:r w:rsidR="00560671">
        <w:t>he samples were cleaned with isopropanol before t</w:t>
      </w:r>
      <w:r w:rsidR="00051614">
        <w:t>his procedure was performe</w:t>
      </w:r>
      <w:r w:rsidR="00560671">
        <w:t>d to ensure no dust or other contaminants were present</w:t>
      </w:r>
      <w:r w:rsidR="00051614">
        <w:t>.</w:t>
      </w:r>
      <w:r w:rsidR="00560671">
        <w:t xml:space="preserve"> This step is important because any contaminants in the seal area may weaken the seal and adversely affect the results of the experiment.</w:t>
      </w:r>
      <w:r w:rsidR="00051614">
        <w:t xml:space="preserve"> </w:t>
      </w:r>
    </w:p>
    <w:p w14:paraId="3CDF2CD4" w14:textId="2CEEC727" w:rsidR="00AA63ED" w:rsidRDefault="00051614" w:rsidP="00AA63ED">
      <w:pPr>
        <w:pStyle w:val="Heading3"/>
      </w:pPr>
      <w:bookmarkStart w:id="40" w:name="_Toc159512826"/>
      <w:r>
        <w:t>4.1.3 Test</w:t>
      </w:r>
      <w:r w:rsidR="00067AE8">
        <w:t xml:space="preserve"> Setup and</w:t>
      </w:r>
      <w:r>
        <w:t xml:space="preserve"> Procedure</w:t>
      </w:r>
      <w:bookmarkEnd w:id="40"/>
    </w:p>
    <w:p w14:paraId="5FA9AB6F" w14:textId="4FDD5F8F" w:rsidR="00AA63ED" w:rsidRDefault="00AA63ED" w:rsidP="00FB3B34">
      <w:pPr>
        <w:ind w:firstLine="360"/>
        <w:jc w:val="both"/>
      </w:pPr>
      <w:r>
        <w:t xml:space="preserve">The tests that were conducted are </w:t>
      </w:r>
      <w:r w:rsidR="004E62DD">
        <w:t>like</w:t>
      </w:r>
      <w:r>
        <w:t xml:space="preserve"> standard tensile tests. A machine grips two ends of the samples, the fins in this case, and slowly pulls the samples apart. The DAQ recorded load versus grip displacement</w:t>
      </w:r>
      <w:r w:rsidR="009717C4">
        <w:t xml:space="preserve"> with a sampling frequency of around 1250 Hz and stored the data in </w:t>
      </w:r>
      <w:r w:rsidR="007521E2">
        <w:t>E</w:t>
      </w:r>
      <w:r w:rsidR="009717C4">
        <w:t>xcel format to be analyzed</w:t>
      </w:r>
      <w:r>
        <w:t>.</w:t>
      </w:r>
      <w:r w:rsidR="009717C4">
        <w:t xml:space="preserve"> According to ASTM F88, the grip displacement rate should be 8 in/min </w:t>
      </w:r>
      <w:r w:rsidR="009717C4" w:rsidRPr="007E4351">
        <w:rPr>
          <w:highlight w:val="green"/>
        </w:rPr>
        <w:t>[ASTM F88].</w:t>
      </w:r>
      <w:r w:rsidR="00067AE8">
        <w:t xml:space="preserve"> Many tensile testing machines can detect when a sample fails and stop automatically, however the </w:t>
      </w:r>
      <w:r w:rsidR="00EA2D71">
        <w:t xml:space="preserve">MTS machine </w:t>
      </w:r>
      <w:r w:rsidR="00067AE8">
        <w:t>stops the test at an absolute grip displacement end level. This end level was set to 3.5 in; however, each sample failed before this limit and the tests were manually concluded.</w:t>
      </w:r>
    </w:p>
    <w:p w14:paraId="743D80EE" w14:textId="06D0F07E" w:rsidR="00DD44B0" w:rsidRDefault="00E523D0" w:rsidP="00E523D0">
      <w:pPr>
        <w:ind w:firstLine="360"/>
        <w:jc w:val="center"/>
      </w:pPr>
      <w:r>
        <w:rPr>
          <w:noProof/>
        </w:rPr>
        <w:lastRenderedPageBreak/>
        <w:drawing>
          <wp:inline distT="0" distB="0" distL="0" distR="0" wp14:anchorId="49F12986" wp14:editId="13CD62FE">
            <wp:extent cx="3310948" cy="2562447"/>
            <wp:effectExtent l="0" t="0" r="3810" b="9525"/>
            <wp:docPr id="5" name="Picture 5" descr="8 in Max Seal Lg, 1/8 in Max Seal Wd, Heat Sealer - 443W01|MP-8C - Gra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 in Max Seal Lg, 1/8 in Max Seal Wd, Heat Sealer - 443W01|MP-8C - Grainge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59376" cy="2599927"/>
                    </a:xfrm>
                    <a:prstGeom prst="rect">
                      <a:avLst/>
                    </a:prstGeom>
                    <a:noFill/>
                    <a:ln>
                      <a:noFill/>
                    </a:ln>
                  </pic:spPr>
                </pic:pic>
              </a:graphicData>
            </a:graphic>
          </wp:inline>
        </w:drawing>
      </w:r>
    </w:p>
    <w:p w14:paraId="20FD1862" w14:textId="374B937A" w:rsidR="00E523D0" w:rsidRDefault="007E7CBC" w:rsidP="00E523D0">
      <w:pPr>
        <w:pStyle w:val="NewFigureCaption"/>
      </w:pPr>
      <w:bookmarkStart w:id="41" w:name="_Toc159513259"/>
      <w:r>
        <w:t xml:space="preserve">Figure </w:t>
      </w:r>
      <w:r w:rsidR="00E523D0">
        <w:t xml:space="preserve">4.1 </w:t>
      </w:r>
      <w:r w:rsidR="00861DF5">
        <w:t>–</w:t>
      </w:r>
      <w:r w:rsidR="00E523D0">
        <w:t xml:space="preserve"> </w:t>
      </w:r>
      <w:r w:rsidR="00861DF5">
        <w:t>Midwest Pacific MP-8C impulse heat sealer</w:t>
      </w:r>
      <w:bookmarkEnd w:id="41"/>
    </w:p>
    <w:p w14:paraId="2CEC47BA" w14:textId="77777777" w:rsidR="00861DF5" w:rsidRDefault="00861DF5" w:rsidP="00861DF5">
      <w:pPr>
        <w:pStyle w:val="Caption"/>
      </w:pPr>
    </w:p>
    <w:p w14:paraId="08B4A6D1" w14:textId="77777777" w:rsidR="00671338" w:rsidRDefault="00671338" w:rsidP="00BA5BBA">
      <w:pPr>
        <w:jc w:val="center"/>
        <w:rPr>
          <w:noProof/>
        </w:rPr>
      </w:pPr>
    </w:p>
    <w:p w14:paraId="333862B9" w14:textId="728C3AB2" w:rsidR="00861DF5" w:rsidRDefault="00671338" w:rsidP="00BA5BBA">
      <w:pPr>
        <w:jc w:val="center"/>
      </w:pPr>
      <w:r>
        <w:rPr>
          <w:noProof/>
        </w:rPr>
        <w:drawing>
          <wp:inline distT="0" distB="0" distL="0" distR="0" wp14:anchorId="71632CAB" wp14:editId="5DBE0694">
            <wp:extent cx="5964865" cy="454920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79" t="2557" r="4813" b="3325"/>
                    <a:stretch/>
                  </pic:blipFill>
                  <pic:spPr bwMode="auto">
                    <a:xfrm>
                      <a:off x="0" y="0"/>
                      <a:ext cx="5979275" cy="4560199"/>
                    </a:xfrm>
                    <a:prstGeom prst="rect">
                      <a:avLst/>
                    </a:prstGeom>
                    <a:ln>
                      <a:noFill/>
                    </a:ln>
                    <a:extLst>
                      <a:ext uri="{53640926-AAD7-44D8-BBD7-CCE9431645EC}">
                        <a14:shadowObscured xmlns:a14="http://schemas.microsoft.com/office/drawing/2010/main"/>
                      </a:ext>
                    </a:extLst>
                  </pic:spPr>
                </pic:pic>
              </a:graphicData>
            </a:graphic>
          </wp:inline>
        </w:drawing>
      </w:r>
    </w:p>
    <w:p w14:paraId="14054805" w14:textId="702314A9" w:rsidR="00671338" w:rsidRPr="00861DF5" w:rsidRDefault="007E7CBC" w:rsidP="00671338">
      <w:pPr>
        <w:pStyle w:val="NewFigureCaption"/>
      </w:pPr>
      <w:bookmarkStart w:id="42" w:name="_Toc159513260"/>
      <w:r>
        <w:t xml:space="preserve">Figure </w:t>
      </w:r>
      <w:r w:rsidR="00671338">
        <w:t>4.2</w:t>
      </w:r>
      <w:r w:rsidR="0069155B">
        <w:t xml:space="preserve"> – MTS testing setup</w:t>
      </w:r>
      <w:bookmarkEnd w:id="42"/>
    </w:p>
    <w:p w14:paraId="3DF5F325" w14:textId="77777777" w:rsidR="001A40D0" w:rsidRDefault="001A40D0" w:rsidP="00F364FA">
      <w:pPr>
        <w:ind w:firstLine="360"/>
        <w:jc w:val="center"/>
      </w:pPr>
    </w:p>
    <w:p w14:paraId="31CBBFE7" w14:textId="77777777" w:rsidR="001A40D0" w:rsidRDefault="001A40D0" w:rsidP="00F364FA">
      <w:pPr>
        <w:ind w:firstLine="360"/>
        <w:jc w:val="center"/>
      </w:pPr>
    </w:p>
    <w:p w14:paraId="0CA97AAE" w14:textId="77777777" w:rsidR="001A40D0" w:rsidRDefault="001A40D0" w:rsidP="00F364FA">
      <w:pPr>
        <w:ind w:firstLine="360"/>
        <w:jc w:val="center"/>
      </w:pPr>
    </w:p>
    <w:p w14:paraId="4E53FA2A" w14:textId="77777777" w:rsidR="001A40D0" w:rsidRDefault="001A40D0" w:rsidP="00F364FA">
      <w:pPr>
        <w:ind w:firstLine="360"/>
        <w:jc w:val="center"/>
      </w:pPr>
    </w:p>
    <w:p w14:paraId="5E896825" w14:textId="5CD40F18" w:rsidR="00DD44B0" w:rsidRDefault="00F364FA" w:rsidP="00F364FA">
      <w:pPr>
        <w:ind w:firstLine="360"/>
        <w:jc w:val="center"/>
      </w:pPr>
      <w:r>
        <w:rPr>
          <w:noProof/>
        </w:rPr>
        <w:drawing>
          <wp:inline distT="0" distB="0" distL="0" distR="0" wp14:anchorId="7615DB96" wp14:editId="3F961396">
            <wp:extent cx="4924425" cy="5000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24425" cy="5000625"/>
                    </a:xfrm>
                    <a:prstGeom prst="rect">
                      <a:avLst/>
                    </a:prstGeom>
                  </pic:spPr>
                </pic:pic>
              </a:graphicData>
            </a:graphic>
          </wp:inline>
        </w:drawing>
      </w:r>
    </w:p>
    <w:p w14:paraId="1539F3AC" w14:textId="58BB8D75" w:rsidR="00F364FA" w:rsidRDefault="00F364FA" w:rsidP="00F364FA">
      <w:pPr>
        <w:pStyle w:val="NewFigureCaption"/>
      </w:pPr>
      <w:bookmarkStart w:id="43" w:name="_Toc159513261"/>
      <w:r>
        <w:t>Figure 4.3 – ASTM F88 recommended specimen dimensions [ASTM F88]</w:t>
      </w:r>
      <w:bookmarkEnd w:id="43"/>
    </w:p>
    <w:p w14:paraId="7129A0E9" w14:textId="77777777" w:rsidR="00DD44B0" w:rsidRDefault="00DD44B0" w:rsidP="00FB3B34">
      <w:pPr>
        <w:ind w:firstLine="360"/>
        <w:jc w:val="both"/>
      </w:pPr>
    </w:p>
    <w:p w14:paraId="09EF9D50" w14:textId="77777777" w:rsidR="00DD44B0" w:rsidRDefault="00DD44B0" w:rsidP="00FB3B34">
      <w:pPr>
        <w:ind w:firstLine="360"/>
        <w:jc w:val="both"/>
      </w:pPr>
    </w:p>
    <w:p w14:paraId="726A6A24" w14:textId="77777777" w:rsidR="00DD44B0" w:rsidRDefault="00DD44B0" w:rsidP="00FB3B34">
      <w:pPr>
        <w:ind w:firstLine="360"/>
        <w:jc w:val="both"/>
      </w:pPr>
    </w:p>
    <w:p w14:paraId="25ECF9D7" w14:textId="77777777" w:rsidR="00DD44B0" w:rsidRDefault="00DD44B0" w:rsidP="00FB3B34">
      <w:pPr>
        <w:ind w:firstLine="360"/>
        <w:jc w:val="both"/>
      </w:pPr>
    </w:p>
    <w:p w14:paraId="50316636" w14:textId="77777777" w:rsidR="00F364FA" w:rsidRDefault="00F364FA" w:rsidP="00871EC2">
      <w:pPr>
        <w:jc w:val="both"/>
      </w:pPr>
    </w:p>
    <w:p w14:paraId="3D48EC06" w14:textId="77777777" w:rsidR="001A40D0" w:rsidRDefault="001A40D0" w:rsidP="00871EC2">
      <w:pPr>
        <w:jc w:val="both"/>
      </w:pPr>
    </w:p>
    <w:p w14:paraId="129BEF49" w14:textId="2EE24984" w:rsidR="00EE0784" w:rsidRDefault="00A22196" w:rsidP="00A22196">
      <w:pPr>
        <w:ind w:firstLine="360"/>
        <w:jc w:val="both"/>
      </w:pPr>
      <w:r>
        <w:lastRenderedPageBreak/>
        <w:t xml:space="preserve">To properly accommodate the minute thickness of the samples and to prevent the grips from damaging the fins, inserts were designed and 3D printed from </w:t>
      </w:r>
      <w:r w:rsidR="001E506A">
        <w:t>polylac</w:t>
      </w:r>
      <w:r w:rsidR="00CA6DAF">
        <w:t>tic acid (</w:t>
      </w:r>
      <w:r>
        <w:t>PLA</w:t>
      </w:r>
      <w:r w:rsidR="00CA6DAF">
        <w:t>) filament</w:t>
      </w:r>
      <w:r>
        <w:t>.</w:t>
      </w:r>
      <w:r w:rsidRPr="00871EC2">
        <w:t xml:space="preserve"> </w:t>
      </w:r>
      <w:r>
        <w:t xml:space="preserve">These inserts span the length and width of the </w:t>
      </w:r>
      <w:r w:rsidR="00EE0784">
        <w:t xml:space="preserve">grips, and are </w:t>
      </w:r>
      <w:r w:rsidR="00F91A39">
        <w:t>0.125</w:t>
      </w:r>
      <w:r w:rsidR="00EE0784">
        <w:t xml:space="preserve"> in thick, </w:t>
      </w:r>
      <w:r w:rsidR="00EE0784" w:rsidRPr="00EE0784">
        <w:rPr>
          <w:highlight w:val="yellow"/>
        </w:rPr>
        <w:t>Figure 4.</w:t>
      </w:r>
      <w:r w:rsidR="006848ED">
        <w:t>4</w:t>
      </w:r>
      <w:r w:rsidR="00EE0784">
        <w:t xml:space="preserve"> shows a model of the inserts. </w:t>
      </w:r>
      <w:r w:rsidR="00067AE8">
        <w:t xml:space="preserve">One fin was taped to the insert </w:t>
      </w:r>
      <w:r w:rsidR="007E4351">
        <w:t>to</w:t>
      </w:r>
      <w:r w:rsidR="00067AE8">
        <w:t xml:space="preserve"> easily mount in the grips, and to properly align the sample. About 0.5 in of space was left between the top of the insert and the fin. This is because when fully mounted in the grips, </w:t>
      </w:r>
      <w:r w:rsidR="00FB3B34">
        <w:t xml:space="preserve">the standard called for 1 in of space between the grips. Once the sample was taped to one insert, the other insert could then sandwich the sample and be placed in the top grip. The grip was then tightened to </w:t>
      </w:r>
      <w:r w:rsidR="005E0494">
        <w:t xml:space="preserve">about </w:t>
      </w:r>
      <w:r w:rsidR="00D41A22">
        <w:t>290 psi</w:t>
      </w:r>
      <w:r w:rsidR="00FB3B34">
        <w:t xml:space="preserve">. After the sample was secured in the top grip, the remaining inserts were placed into the bottom grip, and this grip was raised until there was 1 in of space between them. This grip was also tightened to </w:t>
      </w:r>
      <w:r w:rsidR="00734F40">
        <w:t>approximately 290 psi</w:t>
      </w:r>
      <w:r w:rsidR="00FB3B34">
        <w:t xml:space="preserve">. </w:t>
      </w:r>
      <w:r w:rsidR="000D1310">
        <w:t xml:space="preserve">From here, the test was </w:t>
      </w:r>
      <w:r w:rsidR="00264006">
        <w:t>performed,</w:t>
      </w:r>
      <w:r w:rsidR="000D1310">
        <w:t xml:space="preserve"> and the process could be repeated.</w:t>
      </w:r>
    </w:p>
    <w:p w14:paraId="725CC051" w14:textId="4A762674" w:rsidR="00A85D9B" w:rsidRDefault="00A85D9B" w:rsidP="00A85D9B">
      <w:pPr>
        <w:pStyle w:val="Heading3"/>
      </w:pPr>
      <w:bookmarkStart w:id="44" w:name="_Toc159512827"/>
      <w:r>
        <w:t>4.1.4 Data Analysis</w:t>
      </w:r>
      <w:bookmarkEnd w:id="44"/>
    </w:p>
    <w:p w14:paraId="7031F498" w14:textId="11F23AA3" w:rsidR="00A85D9B" w:rsidRDefault="000D5021" w:rsidP="009F0E35">
      <w:pPr>
        <w:ind w:firstLine="360"/>
        <w:jc w:val="both"/>
      </w:pPr>
      <w:r>
        <w:t xml:space="preserve">To analyze these data, </w:t>
      </w:r>
      <w:r w:rsidR="002A2A3C">
        <w:t xml:space="preserve">the raw force versus displacement files were imported into MATLAB. </w:t>
      </w:r>
      <w:r w:rsidR="00B41CF8">
        <w:t xml:space="preserve">At this point, the data is </w:t>
      </w:r>
      <w:r w:rsidR="00D26E10">
        <w:t>noisy due to the small force</w:t>
      </w:r>
      <w:r w:rsidR="00FE5FFB">
        <w:t xml:space="preserve"> levels</w:t>
      </w:r>
      <w:r w:rsidR="00D26E10">
        <w:t xml:space="preserve"> being recorded from a </w:t>
      </w:r>
      <w:proofErr w:type="gramStart"/>
      <w:r w:rsidR="00D26E10">
        <w:t>5</w:t>
      </w:r>
      <w:r w:rsidR="00B53C61">
        <w:t xml:space="preserve"> </w:t>
      </w:r>
      <w:r w:rsidR="00D26E10">
        <w:t>kip</w:t>
      </w:r>
      <w:proofErr w:type="gramEnd"/>
      <w:r w:rsidR="00D26E10">
        <w:t xml:space="preserve"> load cell. Fortunately, a trend </w:t>
      </w:r>
      <w:r w:rsidR="00410386">
        <w:t>wa</w:t>
      </w:r>
      <w:r w:rsidR="00D648F3">
        <w:t>s present</w:t>
      </w:r>
      <w:r w:rsidR="00D66434">
        <w:t xml:space="preserve">, so a smoothing function </w:t>
      </w:r>
      <w:r w:rsidR="006C58FB">
        <w:t>was</w:t>
      </w:r>
      <w:r w:rsidR="00410386">
        <w:t xml:space="preserve"> employed. </w:t>
      </w:r>
      <w:r w:rsidR="001476EC">
        <w:t>MATLAB’s “movmean” function was utilized to smooth the data</w:t>
      </w:r>
      <w:r w:rsidR="00F8065D">
        <w:t>. The formula for the moving average is shown by</w:t>
      </w:r>
      <w:r w:rsidR="007B51A8">
        <w:t xml:space="preserve"> </w:t>
      </w:r>
      <w:r w:rsidR="007B51A8" w:rsidRPr="008A1386">
        <w:rPr>
          <w:highlight w:val="cyan"/>
        </w:rPr>
        <w:t>Eq</w:t>
      </w:r>
      <w:r w:rsidR="00F8065D">
        <w:rPr>
          <w:highlight w:val="cyan"/>
        </w:rPr>
        <w:t>uation</w:t>
      </w:r>
      <w:r w:rsidR="007B51A8" w:rsidRPr="008A1386">
        <w:rPr>
          <w:highlight w:val="cyan"/>
        </w:rPr>
        <w:t xml:space="preserve"> </w:t>
      </w:r>
      <w:r w:rsidR="002C583F">
        <w:rPr>
          <w:highlight w:val="cyan"/>
        </w:rPr>
        <w:t>4.1</w:t>
      </w:r>
      <w:r w:rsidR="00202A41">
        <w:t xml:space="preserve">, where </w:t>
      </w:r>
      <w:r w:rsidR="00EB253E">
        <w:t xml:space="preserve">k is the period selected for the moving average, n </w:t>
      </w:r>
      <w:r w:rsidR="00255320">
        <w:t>is the number of data points in the set, and p</w:t>
      </w:r>
      <w:r w:rsidR="00DA24DA" w:rsidRPr="00DA24DA">
        <w:rPr>
          <w:vertAlign w:val="subscript"/>
        </w:rPr>
        <w:t>i</w:t>
      </w:r>
      <w:r w:rsidR="00255320">
        <w:t xml:space="preserve"> is the </w:t>
      </w:r>
      <w:r w:rsidR="00E1117F">
        <w:t xml:space="preserve">data point in the </w:t>
      </w:r>
      <w:proofErr w:type="spellStart"/>
      <w:r w:rsidR="00E1117F">
        <w:t>i</w:t>
      </w:r>
      <w:r w:rsidR="00E1117F">
        <w:rPr>
          <w:vertAlign w:val="superscript"/>
        </w:rPr>
        <w:t>th</w:t>
      </w:r>
      <w:proofErr w:type="spellEnd"/>
      <w:r w:rsidR="00E1117F">
        <w:t xml:space="preserve"> position</w:t>
      </w:r>
      <w:r w:rsidR="00371F0E">
        <w:t xml:space="preserve"> </w:t>
      </w:r>
      <w:r w:rsidR="00371F0E" w:rsidRPr="00371F0E">
        <w:rPr>
          <w:highlight w:val="green"/>
        </w:rPr>
        <w:t>[</w:t>
      </w:r>
      <w:r w:rsidR="00F36924">
        <w:rPr>
          <w:highlight w:val="green"/>
        </w:rPr>
        <w:t>SMA</w:t>
      </w:r>
      <w:r w:rsidR="00371F0E" w:rsidRPr="00371F0E">
        <w:rPr>
          <w:highlight w:val="green"/>
        </w:rPr>
        <w:t>]</w:t>
      </w:r>
      <w:r w:rsidR="001476EC">
        <w:t xml:space="preserve">. For the single-layered fins, </w:t>
      </w:r>
      <w:r w:rsidR="001918C5">
        <w:t xml:space="preserve">a </w:t>
      </w:r>
      <w:r w:rsidR="00F71530">
        <w:t>5</w:t>
      </w:r>
      <w:r w:rsidR="00E00821">
        <w:t>-point</w:t>
      </w:r>
      <w:r w:rsidR="001918C5">
        <w:t xml:space="preserve"> moving average was sufficient; however, for the double-layered fins, a 25</w:t>
      </w:r>
      <w:r w:rsidR="00E00821">
        <w:t>-</w:t>
      </w:r>
      <w:r w:rsidR="001918C5">
        <w:t xml:space="preserve">point moving average was </w:t>
      </w:r>
      <w:r w:rsidR="00B061C2">
        <w:t xml:space="preserve">performed. Both the </w:t>
      </w:r>
      <w:r w:rsidR="00E00821">
        <w:t>raw and smoothed data could then be plotted.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720"/>
      </w:tblGrid>
      <w:tr w:rsidR="00993554" w14:paraId="1629932E" w14:textId="77777777" w:rsidTr="00B67D61">
        <w:trPr>
          <w:trHeight w:val="297"/>
        </w:trPr>
        <w:tc>
          <w:tcPr>
            <w:tcW w:w="8640" w:type="dxa"/>
          </w:tcPr>
          <w:p w14:paraId="346BE9B6" w14:textId="0FCA3F5D" w:rsidR="00993554" w:rsidRPr="003D438F" w:rsidRDefault="00265A39" w:rsidP="00993554">
            <w:pPr>
              <w:pStyle w:val="Caption"/>
              <w:keepNext/>
              <w:spacing w:after="160"/>
              <w:rPr>
                <w:color w:val="auto"/>
                <w:sz w:val="22"/>
                <w:szCs w:val="22"/>
              </w:rPr>
            </w:pPr>
            <m:oMathPara>
              <m:oMath>
                <m:r>
                  <w:rPr>
                    <w:rFonts w:ascii="Cambria Math" w:hAnsi="Cambria Math"/>
                    <w:color w:val="auto"/>
                    <w:sz w:val="22"/>
                    <w:szCs w:val="22"/>
                  </w:rPr>
                  <m:t>SMA=</m:t>
                </m:r>
                <m:f>
                  <m:fPr>
                    <m:ctrlPr>
                      <w:rPr>
                        <w:rFonts w:ascii="Cambria Math" w:hAnsi="Cambria Math"/>
                        <w:color w:val="auto"/>
                        <w:sz w:val="22"/>
                        <w:szCs w:val="22"/>
                      </w:rPr>
                    </m:ctrlPr>
                  </m:fPr>
                  <m:num>
                    <m:r>
                      <w:rPr>
                        <w:rFonts w:ascii="Cambria Math" w:hAnsi="Cambria Math"/>
                        <w:color w:val="auto"/>
                        <w:sz w:val="22"/>
                        <w:szCs w:val="22"/>
                      </w:rPr>
                      <m:t>1</m:t>
                    </m:r>
                  </m:num>
                  <m:den>
                    <m:r>
                      <w:rPr>
                        <w:rFonts w:ascii="Cambria Math" w:hAnsi="Cambria Math"/>
                        <w:color w:val="auto"/>
                        <w:sz w:val="22"/>
                        <w:szCs w:val="22"/>
                      </w:rPr>
                      <m:t>k</m:t>
                    </m:r>
                  </m:den>
                </m:f>
                <m:nary>
                  <m:naryPr>
                    <m:chr m:val="∑"/>
                    <m:limLoc m:val="undOvr"/>
                    <m:ctrlPr>
                      <w:rPr>
                        <w:rFonts w:ascii="Cambria Math" w:hAnsi="Cambria Math"/>
                        <w:color w:val="auto"/>
                        <w:sz w:val="22"/>
                        <w:szCs w:val="22"/>
                      </w:rPr>
                    </m:ctrlPr>
                  </m:naryPr>
                  <m:sub>
                    <m:r>
                      <w:rPr>
                        <w:rFonts w:ascii="Cambria Math" w:hAnsi="Cambria Math"/>
                        <w:color w:val="auto"/>
                        <w:sz w:val="22"/>
                        <w:szCs w:val="22"/>
                      </w:rPr>
                      <m:t>i=n-k+1</m:t>
                    </m:r>
                  </m:sub>
                  <m:sup>
                    <m:r>
                      <w:rPr>
                        <w:rFonts w:ascii="Cambria Math" w:hAnsi="Cambria Math"/>
                        <w:color w:val="auto"/>
                        <w:sz w:val="22"/>
                        <w:szCs w:val="22"/>
                      </w:rPr>
                      <m:t>n</m:t>
                    </m:r>
                  </m:sup>
                  <m:e>
                    <m:sSub>
                      <m:sSubPr>
                        <m:ctrlPr>
                          <w:rPr>
                            <w:rFonts w:ascii="Cambria Math" w:hAnsi="Cambria Math"/>
                            <w:color w:val="auto"/>
                            <w:sz w:val="22"/>
                            <w:szCs w:val="22"/>
                          </w:rPr>
                        </m:ctrlPr>
                      </m:sSubPr>
                      <m:e>
                        <m:r>
                          <w:rPr>
                            <w:rFonts w:ascii="Cambria Math" w:hAnsi="Cambria Math"/>
                            <w:color w:val="auto"/>
                            <w:sz w:val="22"/>
                            <w:szCs w:val="22"/>
                          </w:rPr>
                          <m:t>p</m:t>
                        </m:r>
                      </m:e>
                      <m:sub>
                        <m:r>
                          <w:rPr>
                            <w:rFonts w:ascii="Cambria Math" w:hAnsi="Cambria Math"/>
                            <w:color w:val="auto"/>
                            <w:sz w:val="22"/>
                            <w:szCs w:val="22"/>
                          </w:rPr>
                          <m:t>i</m:t>
                        </m:r>
                      </m:sub>
                    </m:sSub>
                  </m:e>
                </m:nary>
              </m:oMath>
            </m:oMathPara>
          </w:p>
        </w:tc>
        <w:tc>
          <w:tcPr>
            <w:tcW w:w="720" w:type="dxa"/>
          </w:tcPr>
          <w:p w14:paraId="2AF1B7EC" w14:textId="0C5E8EA7" w:rsidR="00993554" w:rsidRDefault="00993554" w:rsidP="00B67D61">
            <w:pPr>
              <w:jc w:val="right"/>
            </w:pPr>
            <w:r>
              <w:t>(4.1)</w:t>
            </w:r>
          </w:p>
        </w:tc>
      </w:tr>
    </w:tbl>
    <w:p w14:paraId="16DDB556" w14:textId="58E6C837" w:rsidR="00615DF2" w:rsidRDefault="00615DF2" w:rsidP="009F0E35">
      <w:pPr>
        <w:ind w:firstLine="360"/>
        <w:jc w:val="both"/>
      </w:pPr>
      <w:r>
        <w:t xml:space="preserve">Once the data was plotted, </w:t>
      </w:r>
      <w:r w:rsidR="00D450EA">
        <w:t xml:space="preserve">the maximum load could be found. The standard (ASTM F88) </w:t>
      </w:r>
      <w:r w:rsidR="00FA01C8">
        <w:t>provide</w:t>
      </w:r>
      <w:r w:rsidR="005D5C94">
        <w:t>s</w:t>
      </w:r>
      <w:r w:rsidR="00FA01C8">
        <w:t xml:space="preserve"> an example of what </w:t>
      </w:r>
      <w:r w:rsidR="005377F4">
        <w:t xml:space="preserve">the result of </w:t>
      </w:r>
      <w:r w:rsidR="00FA01C8">
        <w:t xml:space="preserve">a test may look like, </w:t>
      </w:r>
      <w:r w:rsidR="00FA01C8" w:rsidRPr="00B65546">
        <w:rPr>
          <w:highlight w:val="yellow"/>
        </w:rPr>
        <w:t>Figure 4.</w:t>
      </w:r>
      <w:r w:rsidR="008104F1">
        <w:t>5</w:t>
      </w:r>
      <w:r w:rsidR="00C86377">
        <w:t xml:space="preserve"> </w:t>
      </w:r>
      <w:r w:rsidR="00C86377" w:rsidRPr="00C86377">
        <w:rPr>
          <w:highlight w:val="green"/>
        </w:rPr>
        <w:t>[ASTM F88]</w:t>
      </w:r>
      <w:r w:rsidR="0090359F">
        <w:t>. It</w:t>
      </w:r>
      <w:r w:rsidR="00B94586">
        <w:t xml:space="preserve"> recommend</w:t>
      </w:r>
      <w:r w:rsidR="00E30000">
        <w:t>s</w:t>
      </w:r>
      <w:r w:rsidR="00B94586">
        <w:t xml:space="preserve"> tha</w:t>
      </w:r>
      <w:r w:rsidR="00B852F2">
        <w:t xml:space="preserve">t the average should be taken </w:t>
      </w:r>
      <w:r w:rsidR="005377F4">
        <w:t xml:space="preserve">of the maximum range </w:t>
      </w:r>
      <w:r w:rsidR="0090359F">
        <w:t xml:space="preserve">in the plot. However, these tests resulted in one </w:t>
      </w:r>
      <w:r w:rsidR="003476EB">
        <w:t>local maximum, rather than th</w:t>
      </w:r>
      <w:r w:rsidR="000272F4">
        <w:t>e</w:t>
      </w:r>
      <w:r w:rsidR="003476EB">
        <w:t xml:space="preserve"> plateau shape shown in the figure.</w:t>
      </w:r>
      <w:r w:rsidR="00EA2D18">
        <w:t xml:space="preserve"> </w:t>
      </w:r>
      <w:r w:rsidR="00BE2C2D">
        <w:t>Based on this, a simple maximum could be taken from the smoothed data</w:t>
      </w:r>
      <w:r w:rsidR="00073162">
        <w:t xml:space="preserve"> using MATLAB’s “max” function</w:t>
      </w:r>
      <w:r w:rsidR="00BE2C2D">
        <w:t xml:space="preserve">. From here, </w:t>
      </w:r>
      <w:r w:rsidR="003B3A9F">
        <w:t>the average</w:t>
      </w:r>
      <w:r w:rsidR="00073162">
        <w:t>s</w:t>
      </w:r>
      <w:r w:rsidR="00B41973">
        <w:t xml:space="preserve"> (µ)</w:t>
      </w:r>
      <w:r w:rsidR="00D01A17">
        <w:t xml:space="preserve"> and standard deviations</w:t>
      </w:r>
      <w:r w:rsidR="00B41973">
        <w:t xml:space="preserve"> (</w:t>
      </w:r>
      <w:proofErr w:type="spellStart"/>
      <w:r w:rsidR="00E40739">
        <w:t>σ</w:t>
      </w:r>
      <w:r w:rsidR="00E40739" w:rsidRPr="00E40739">
        <w:rPr>
          <w:vertAlign w:val="subscript"/>
        </w:rPr>
        <w:t>STD</w:t>
      </w:r>
      <w:proofErr w:type="spellEnd"/>
      <w:r w:rsidR="00E40739">
        <w:t>)</w:t>
      </w:r>
      <w:r w:rsidR="003B3A9F">
        <w:t xml:space="preserve"> of the maximum load</w:t>
      </w:r>
      <w:r w:rsidR="00D01A17">
        <w:t>s between each sample could be found</w:t>
      </w:r>
      <w:r w:rsidR="00A63050">
        <w:t xml:space="preserve"> </w:t>
      </w:r>
      <w:r w:rsidR="00474DB8">
        <w:t xml:space="preserve">using Equations </w:t>
      </w:r>
      <w:r w:rsidR="00D93686">
        <w:rPr>
          <w:highlight w:val="cyan"/>
        </w:rPr>
        <w:t>4.2</w:t>
      </w:r>
      <w:r w:rsidR="00A63050" w:rsidRPr="00A63050">
        <w:rPr>
          <w:highlight w:val="cyan"/>
        </w:rPr>
        <w:t xml:space="preserve"> </w:t>
      </w:r>
      <w:r w:rsidR="00474DB8">
        <w:rPr>
          <w:highlight w:val="cyan"/>
        </w:rPr>
        <w:t>and 4.3</w:t>
      </w:r>
      <w:r w:rsidR="00474DB8">
        <w:t>, where</w:t>
      </w:r>
      <w:r w:rsidR="00CB084D">
        <w:t xml:space="preserve"> x</w:t>
      </w:r>
      <w:r w:rsidR="00CB084D" w:rsidRPr="00CB084D">
        <w:rPr>
          <w:vertAlign w:val="subscript"/>
        </w:rPr>
        <w:t>i</w:t>
      </w:r>
      <w:r w:rsidR="00CB084D">
        <w:t xml:space="preserve"> is</w:t>
      </w:r>
      <w:r w:rsidR="00035B00">
        <w:t xml:space="preserve"> each value from the population and N is the size of the population</w:t>
      </w:r>
      <w:r w:rsidR="00371F0E">
        <w:t xml:space="preserve"> </w:t>
      </w:r>
      <w:r w:rsidR="00371F0E" w:rsidRPr="00371F0E">
        <w:rPr>
          <w:highlight w:val="green"/>
        </w:rPr>
        <w:t>[</w:t>
      </w:r>
      <w:r w:rsidR="00FC7C03">
        <w:rPr>
          <w:highlight w:val="green"/>
        </w:rPr>
        <w:t>AVG, STD</w:t>
      </w:r>
      <w:r w:rsidR="00371F0E" w:rsidRPr="00371F0E">
        <w:rPr>
          <w:highlight w:val="green"/>
        </w:rPr>
        <w:t>]</w:t>
      </w:r>
      <w:r w:rsidR="00035B00">
        <w:t>.</w:t>
      </w:r>
      <w:r w:rsidR="001F1F1A">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720"/>
      </w:tblGrid>
      <w:tr w:rsidR="00273E86" w14:paraId="69EC3B8C" w14:textId="77777777" w:rsidTr="006518A9">
        <w:trPr>
          <w:trHeight w:val="297"/>
        </w:trPr>
        <w:tc>
          <w:tcPr>
            <w:tcW w:w="8640" w:type="dxa"/>
          </w:tcPr>
          <w:p w14:paraId="1EF5C1D8" w14:textId="2F51B644" w:rsidR="00273E86" w:rsidRPr="003D438F" w:rsidRDefault="00D93686" w:rsidP="00B67D61">
            <w:pPr>
              <w:pStyle w:val="Caption"/>
              <w:keepNext/>
              <w:spacing w:after="160"/>
              <w:rPr>
                <w:color w:val="auto"/>
                <w:sz w:val="22"/>
                <w:szCs w:val="22"/>
              </w:rPr>
            </w:pPr>
            <m:oMathPara>
              <m:oMath>
                <m:r>
                  <w:rPr>
                    <w:rFonts w:ascii="Cambria Math" w:hAnsi="Cambria Math"/>
                    <w:color w:val="auto"/>
                    <w:sz w:val="22"/>
                    <w:szCs w:val="22"/>
                  </w:rPr>
                  <m:t>μ=</m:t>
                </m:r>
                <m:f>
                  <m:fPr>
                    <m:ctrlPr>
                      <w:rPr>
                        <w:rFonts w:ascii="Cambria Math" w:hAnsi="Cambria Math"/>
                        <w:color w:val="auto"/>
                        <w:sz w:val="22"/>
                        <w:szCs w:val="22"/>
                      </w:rPr>
                    </m:ctrlPr>
                  </m:fPr>
                  <m:num>
                    <m:r>
                      <w:rPr>
                        <w:rFonts w:ascii="Cambria Math" w:hAnsi="Cambria Math"/>
                        <w:color w:val="auto"/>
                        <w:sz w:val="22"/>
                        <w:szCs w:val="22"/>
                      </w:rPr>
                      <m:t>1</m:t>
                    </m:r>
                  </m:num>
                  <m:den>
                    <m:r>
                      <w:rPr>
                        <w:rFonts w:ascii="Cambria Math" w:hAnsi="Cambria Math"/>
                        <w:color w:val="auto"/>
                        <w:sz w:val="22"/>
                        <w:szCs w:val="22"/>
                      </w:rPr>
                      <m:t>n</m:t>
                    </m:r>
                  </m:den>
                </m:f>
                <m:nary>
                  <m:naryPr>
                    <m:chr m:val="∑"/>
                    <m:limLoc m:val="undOvr"/>
                    <m:ctrlPr>
                      <w:rPr>
                        <w:rFonts w:ascii="Cambria Math" w:hAnsi="Cambria Math"/>
                        <w:color w:val="auto"/>
                        <w:sz w:val="22"/>
                        <w:szCs w:val="22"/>
                      </w:rPr>
                    </m:ctrlPr>
                  </m:naryPr>
                  <m:sub>
                    <m:r>
                      <w:rPr>
                        <w:rFonts w:ascii="Cambria Math" w:hAnsi="Cambria Math"/>
                        <w:color w:val="auto"/>
                        <w:sz w:val="22"/>
                        <w:szCs w:val="22"/>
                      </w:rPr>
                      <m:t>i=1</m:t>
                    </m:r>
                  </m:sub>
                  <m:sup>
                    <m:r>
                      <w:rPr>
                        <w:rFonts w:ascii="Cambria Math" w:hAnsi="Cambria Math"/>
                        <w:color w:val="auto"/>
                        <w:sz w:val="22"/>
                        <w:szCs w:val="22"/>
                      </w:rPr>
                      <m:t>n</m:t>
                    </m:r>
                  </m:sup>
                  <m:e>
                    <m:sSub>
                      <m:sSubPr>
                        <m:ctrlPr>
                          <w:rPr>
                            <w:rFonts w:ascii="Cambria Math" w:hAnsi="Cambria Math"/>
                            <w:color w:val="auto"/>
                            <w:sz w:val="22"/>
                            <w:szCs w:val="22"/>
                          </w:rPr>
                        </m:ctrlPr>
                      </m:sSubPr>
                      <m:e>
                        <m:r>
                          <w:rPr>
                            <w:rFonts w:ascii="Cambria Math" w:hAnsi="Cambria Math"/>
                            <w:color w:val="auto"/>
                            <w:sz w:val="22"/>
                            <w:szCs w:val="22"/>
                          </w:rPr>
                          <m:t>p</m:t>
                        </m:r>
                      </m:e>
                      <m:sub>
                        <m:r>
                          <w:rPr>
                            <w:rFonts w:ascii="Cambria Math" w:hAnsi="Cambria Math"/>
                            <w:color w:val="auto"/>
                            <w:sz w:val="22"/>
                            <w:szCs w:val="22"/>
                          </w:rPr>
                          <m:t>i</m:t>
                        </m:r>
                      </m:sub>
                    </m:sSub>
                  </m:e>
                </m:nary>
              </m:oMath>
            </m:oMathPara>
          </w:p>
        </w:tc>
        <w:tc>
          <w:tcPr>
            <w:tcW w:w="720" w:type="dxa"/>
          </w:tcPr>
          <w:p w14:paraId="551A383C" w14:textId="76574EF5" w:rsidR="00273E86" w:rsidRDefault="00273E86" w:rsidP="00B67D61">
            <w:pPr>
              <w:jc w:val="right"/>
            </w:pPr>
            <w:r>
              <w:t>(4.</w:t>
            </w:r>
            <w:r w:rsidR="00F51682">
              <w:t>2</w:t>
            </w:r>
            <w:r>
              <w:t>)</w:t>
            </w:r>
          </w:p>
        </w:tc>
      </w:tr>
      <w:tr w:rsidR="00273E86" w14:paraId="4027AE93" w14:textId="77777777" w:rsidTr="006518A9">
        <w:trPr>
          <w:trHeight w:val="297"/>
        </w:trPr>
        <w:tc>
          <w:tcPr>
            <w:tcW w:w="8640" w:type="dxa"/>
          </w:tcPr>
          <w:p w14:paraId="13FBBBC3" w14:textId="00694971" w:rsidR="00273E86" w:rsidRPr="003D438F" w:rsidRDefault="00CF7BA4" w:rsidP="00B67D61">
            <w:pPr>
              <w:pStyle w:val="Caption"/>
              <w:keepNext/>
              <w:spacing w:after="160"/>
              <w:rPr>
                <w:color w:val="auto"/>
                <w:sz w:val="22"/>
                <w:szCs w:val="22"/>
              </w:rPr>
            </w:pPr>
            <m:oMathPara>
              <m:oMath>
                <m:sSub>
                  <m:sSubPr>
                    <m:ctrlPr>
                      <w:rPr>
                        <w:rFonts w:ascii="Cambria Math" w:hAnsi="Cambria Math"/>
                        <w:color w:val="auto"/>
                        <w:sz w:val="22"/>
                        <w:szCs w:val="22"/>
                      </w:rPr>
                    </m:ctrlPr>
                  </m:sSubPr>
                  <m:e>
                    <m:r>
                      <w:rPr>
                        <w:rFonts w:ascii="Cambria Math" w:hAnsi="Cambria Math"/>
                        <w:color w:val="auto"/>
                        <w:sz w:val="22"/>
                        <w:szCs w:val="22"/>
                      </w:rPr>
                      <m:t>σ</m:t>
                    </m:r>
                  </m:e>
                  <m:sub>
                    <m:r>
                      <w:rPr>
                        <w:rFonts w:ascii="Cambria Math" w:hAnsi="Cambria Math"/>
                        <w:color w:val="auto"/>
                        <w:sz w:val="22"/>
                        <w:szCs w:val="22"/>
                      </w:rPr>
                      <m:t>STD</m:t>
                    </m:r>
                  </m:sub>
                </m:sSub>
                <m:r>
                  <w:rPr>
                    <w:rFonts w:ascii="Cambria Math" w:hAnsi="Cambria Math"/>
                    <w:color w:val="auto"/>
                    <w:sz w:val="22"/>
                    <w:szCs w:val="22"/>
                  </w:rPr>
                  <m:t>=</m:t>
                </m:r>
                <m:rad>
                  <m:radPr>
                    <m:degHide m:val="1"/>
                    <m:ctrlPr>
                      <w:rPr>
                        <w:rFonts w:ascii="Cambria Math" w:hAnsi="Cambria Math"/>
                        <w:color w:val="auto"/>
                        <w:sz w:val="22"/>
                        <w:szCs w:val="22"/>
                      </w:rPr>
                    </m:ctrlPr>
                  </m:radPr>
                  <m:deg/>
                  <m:e>
                    <m:f>
                      <m:fPr>
                        <m:ctrlPr>
                          <w:rPr>
                            <w:rFonts w:ascii="Cambria Math" w:hAnsi="Cambria Math"/>
                            <w:color w:val="auto"/>
                            <w:sz w:val="22"/>
                            <w:szCs w:val="22"/>
                          </w:rPr>
                        </m:ctrlPr>
                      </m:fPr>
                      <m:num>
                        <m:nary>
                          <m:naryPr>
                            <m:chr m:val="∑"/>
                            <m:limLoc m:val="undOvr"/>
                            <m:subHide m:val="1"/>
                            <m:supHide m:val="1"/>
                            <m:ctrlPr>
                              <w:rPr>
                                <w:rFonts w:ascii="Cambria Math" w:hAnsi="Cambria Math"/>
                                <w:color w:val="auto"/>
                                <w:sz w:val="22"/>
                                <w:szCs w:val="22"/>
                              </w:rPr>
                            </m:ctrlPr>
                          </m:naryPr>
                          <m:sub/>
                          <m:sup/>
                          <m:e>
                            <m:sSup>
                              <m:sSupPr>
                                <m:ctrlPr>
                                  <w:rPr>
                                    <w:rFonts w:ascii="Cambria Math" w:hAnsi="Cambria Math"/>
                                    <w:color w:val="auto"/>
                                    <w:sz w:val="22"/>
                                    <w:szCs w:val="22"/>
                                  </w:rPr>
                                </m:ctrlPr>
                              </m:sSupPr>
                              <m:e>
                                <m:r>
                                  <w:rPr>
                                    <w:rFonts w:ascii="Cambria Math" w:hAnsi="Cambria Math"/>
                                    <w:color w:val="auto"/>
                                    <w:sz w:val="22"/>
                                    <w:szCs w:val="22"/>
                                  </w:rPr>
                                  <m:t>(</m:t>
                                </m:r>
                                <m:sSub>
                                  <m:sSubPr>
                                    <m:ctrlPr>
                                      <w:rPr>
                                        <w:rFonts w:ascii="Cambria Math" w:hAnsi="Cambria Math"/>
                                        <w:color w:val="auto"/>
                                        <w:sz w:val="22"/>
                                        <w:szCs w:val="22"/>
                                      </w:rPr>
                                    </m:ctrlPr>
                                  </m:sSubPr>
                                  <m:e>
                                    <m:r>
                                      <w:rPr>
                                        <w:rFonts w:ascii="Cambria Math" w:hAnsi="Cambria Math"/>
                                        <w:color w:val="auto"/>
                                        <w:sz w:val="22"/>
                                        <w:szCs w:val="22"/>
                                      </w:rPr>
                                      <m:t>x</m:t>
                                    </m:r>
                                  </m:e>
                                  <m:sub>
                                    <m:r>
                                      <w:rPr>
                                        <w:rFonts w:ascii="Cambria Math" w:hAnsi="Cambria Math"/>
                                        <w:color w:val="auto"/>
                                        <w:sz w:val="22"/>
                                        <w:szCs w:val="22"/>
                                      </w:rPr>
                                      <m:t>i</m:t>
                                    </m:r>
                                  </m:sub>
                                </m:sSub>
                                <m:r>
                                  <w:rPr>
                                    <w:rFonts w:ascii="Cambria Math" w:hAnsi="Cambria Math"/>
                                    <w:color w:val="auto"/>
                                    <w:sz w:val="22"/>
                                    <w:szCs w:val="22"/>
                                  </w:rPr>
                                  <m:t>-μ)</m:t>
                                </m:r>
                              </m:e>
                              <m:sup>
                                <m:r>
                                  <w:rPr>
                                    <w:rFonts w:ascii="Cambria Math" w:hAnsi="Cambria Math"/>
                                    <w:color w:val="auto"/>
                                    <w:sz w:val="22"/>
                                    <w:szCs w:val="22"/>
                                  </w:rPr>
                                  <m:t>2</m:t>
                                </m:r>
                              </m:sup>
                            </m:sSup>
                          </m:e>
                        </m:nary>
                      </m:num>
                      <m:den>
                        <m:r>
                          <w:rPr>
                            <w:rFonts w:ascii="Cambria Math" w:hAnsi="Cambria Math"/>
                            <w:color w:val="auto"/>
                            <w:sz w:val="22"/>
                            <w:szCs w:val="22"/>
                          </w:rPr>
                          <m:t>N</m:t>
                        </m:r>
                      </m:den>
                    </m:f>
                  </m:e>
                </m:rad>
              </m:oMath>
            </m:oMathPara>
          </w:p>
        </w:tc>
        <w:tc>
          <w:tcPr>
            <w:tcW w:w="720" w:type="dxa"/>
          </w:tcPr>
          <w:p w14:paraId="3B5ED53F" w14:textId="1A843A3F" w:rsidR="00273E86" w:rsidRDefault="00273E86" w:rsidP="00B67D61">
            <w:pPr>
              <w:jc w:val="right"/>
            </w:pPr>
            <w:r>
              <w:t>(4.</w:t>
            </w:r>
            <w:r w:rsidR="00F51682">
              <w:t>3</w:t>
            </w:r>
            <w:r>
              <w:t>)</w:t>
            </w:r>
          </w:p>
        </w:tc>
      </w:tr>
    </w:tbl>
    <w:p w14:paraId="15F6659F" w14:textId="2B0BA41F" w:rsidR="007F60C2" w:rsidRDefault="00690952" w:rsidP="007F60C2">
      <w:pPr>
        <w:ind w:firstLine="360"/>
        <w:jc w:val="both"/>
      </w:pPr>
      <w:r>
        <w:t xml:space="preserve">After these values were computed, </w:t>
      </w:r>
      <w:r w:rsidR="00FD461F">
        <w:t>the theoretical stre</w:t>
      </w:r>
      <w:r w:rsidR="00A51460">
        <w:t>ss experienced within the bladder tank</w:t>
      </w:r>
      <w:r w:rsidR="00204B39">
        <w:t xml:space="preserve"> was calculated. Two assumptions were used</w:t>
      </w:r>
      <w:r w:rsidR="0017056C">
        <w:t xml:space="preserve"> to approximate</w:t>
      </w:r>
      <w:r w:rsidR="00874478">
        <w:t xml:space="preserve"> the stress: 1) the tank will be spherical</w:t>
      </w:r>
      <w:r w:rsidR="001B452D">
        <w:t>; 2) the pressure inside the tank will be 14.7 psig</w:t>
      </w:r>
      <w:r w:rsidR="00D4295A">
        <w:t xml:space="preserve"> in a vacuum</w:t>
      </w:r>
      <w:r w:rsidR="001B452D">
        <w:t>.</w:t>
      </w:r>
      <w:r w:rsidR="002C1B3B">
        <w:t xml:space="preserve"> </w:t>
      </w:r>
      <w:r w:rsidR="00886DF5">
        <w:t xml:space="preserve">A pressure of </w:t>
      </w:r>
      <w:r w:rsidR="002C1B3B">
        <w:t xml:space="preserve">14.7 psig </w:t>
      </w:r>
      <w:r w:rsidR="00CD175A">
        <w:t>was determined because the</w:t>
      </w:r>
      <w:r w:rsidR="00886DF5">
        <w:t xml:space="preserve"> tank will not be pressurized </w:t>
      </w:r>
      <w:r w:rsidR="00FD550E">
        <w:t xml:space="preserve">on </w:t>
      </w:r>
      <w:r w:rsidR="00E83B86">
        <w:t>Earth</w:t>
      </w:r>
      <w:r w:rsidR="004E4E9F">
        <w:t>, thus having a near</w:t>
      </w:r>
      <w:r w:rsidR="00954DCF">
        <w:t xml:space="preserve"> zero gauge</w:t>
      </w:r>
      <w:r w:rsidR="004E4E9F">
        <w:t xml:space="preserve"> pressure</w:t>
      </w:r>
      <w:r w:rsidR="004E62DB">
        <w:t xml:space="preserve"> in atmosphere</w:t>
      </w:r>
      <w:r w:rsidR="004E4E9F">
        <w:t xml:space="preserve">. </w:t>
      </w:r>
      <w:r w:rsidR="00AD0AE2">
        <w:t>In a vacuum</w:t>
      </w:r>
      <w:r w:rsidR="001A1395">
        <w:t>, the ga</w:t>
      </w:r>
      <w:r w:rsidR="00BC5539">
        <w:t>u</w:t>
      </w:r>
      <w:r w:rsidR="001A1395">
        <w:t xml:space="preserve">ge pressure </w:t>
      </w:r>
      <w:r w:rsidR="00043D15">
        <w:t>will, in theory, increase</w:t>
      </w:r>
      <w:r w:rsidR="009322EC">
        <w:t xml:space="preserve"> from 0 to 14.7 psig</w:t>
      </w:r>
      <w:r w:rsidR="00E83B86">
        <w:t xml:space="preserve">, due to </w:t>
      </w:r>
      <w:r w:rsidR="00AD3043">
        <w:t>the lack of atmospher</w:t>
      </w:r>
      <w:r w:rsidR="00B17248">
        <w:t>ic pressure</w:t>
      </w:r>
      <w:r w:rsidR="009322EC">
        <w:t>.</w:t>
      </w:r>
      <w:r w:rsidR="00AD3043">
        <w:t xml:space="preserve"> </w:t>
      </w:r>
      <w:r w:rsidR="001B452D">
        <w:t>Th</w:t>
      </w:r>
      <w:r w:rsidR="006B2FFE">
        <w:t>ese</w:t>
      </w:r>
      <w:r w:rsidR="001B452D">
        <w:t xml:space="preserve"> </w:t>
      </w:r>
      <w:r w:rsidR="006B2FFE">
        <w:t>are</w:t>
      </w:r>
      <w:r w:rsidR="001B452D">
        <w:t xml:space="preserve"> not perfect approximation</w:t>
      </w:r>
      <w:r w:rsidR="006B2FFE">
        <w:t>s</w:t>
      </w:r>
      <w:r w:rsidR="007D4027">
        <w:t>, because the tank</w:t>
      </w:r>
      <w:r w:rsidR="009D1082">
        <w:t xml:space="preserve"> will not be perfectly spherical when inflated; rather, </w:t>
      </w:r>
      <w:r w:rsidR="00D4295A">
        <w:t>the tank</w:t>
      </w:r>
      <w:r w:rsidR="009D1082">
        <w:t xml:space="preserve"> will be </w:t>
      </w:r>
      <w:r w:rsidR="00F96047">
        <w:t xml:space="preserve">an </w:t>
      </w:r>
      <w:r w:rsidR="009D1082">
        <w:t>oblate</w:t>
      </w:r>
      <w:r w:rsidR="00F96047">
        <w:t xml:space="preserve"> sphere. Also, </w:t>
      </w:r>
      <w:r w:rsidR="00633054">
        <w:t>the ionic liquid</w:t>
      </w:r>
      <w:r w:rsidR="00D50B08">
        <w:t xml:space="preserve"> propellant</w:t>
      </w:r>
      <w:r w:rsidR="00633054">
        <w:t xml:space="preserve"> has a negligible vapor pressure</w:t>
      </w:r>
      <w:r w:rsidR="00D50B08">
        <w:t>. This</w:t>
      </w:r>
      <w:r w:rsidR="00633054">
        <w:t xml:space="preserve"> means that in </w:t>
      </w:r>
      <w:r w:rsidR="00D50B08">
        <w:t>LEO</w:t>
      </w:r>
      <w:r w:rsidR="00633054">
        <w:t>, if perfectly conditioned</w:t>
      </w:r>
      <w:r w:rsidR="00C57524">
        <w:t xml:space="preserve"> to have no water content</w:t>
      </w:r>
      <w:r w:rsidR="00D50B08">
        <w:t xml:space="preserve">, the </w:t>
      </w:r>
      <w:r w:rsidR="00C57524">
        <w:t>propellant should not outgas</w:t>
      </w:r>
      <w:r w:rsidR="00531E65">
        <w:t>,</w:t>
      </w:r>
      <w:r w:rsidR="00C57524">
        <w:t xml:space="preserve"> and there will be a negligible ga</w:t>
      </w:r>
      <w:r w:rsidR="00841DA5">
        <w:t>u</w:t>
      </w:r>
      <w:r w:rsidR="00C57524">
        <w:t>ge pressure.</w:t>
      </w:r>
      <w:r w:rsidR="00F810ED">
        <w:t xml:space="preserve"> Despite this, a comparison must be made</w:t>
      </w:r>
      <w:r w:rsidR="00AA2B86">
        <w:t xml:space="preserve"> based on the worst-case </w:t>
      </w:r>
    </w:p>
    <w:p w14:paraId="73637F63" w14:textId="49607F09" w:rsidR="00861C97" w:rsidRDefault="007F60C2" w:rsidP="007F60C2">
      <w:pPr>
        <w:jc w:val="center"/>
      </w:pPr>
      <w:r>
        <w:rPr>
          <w:noProof/>
        </w:rPr>
        <w:lastRenderedPageBreak/>
        <w:drawing>
          <wp:inline distT="0" distB="0" distL="0" distR="0" wp14:anchorId="1EDB3682" wp14:editId="445AAF13">
            <wp:extent cx="2584174" cy="50222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7804" t="4552" r="35075" b="3871"/>
                    <a:stretch/>
                  </pic:blipFill>
                  <pic:spPr bwMode="auto">
                    <a:xfrm>
                      <a:off x="0" y="0"/>
                      <a:ext cx="2609661" cy="5071778"/>
                    </a:xfrm>
                    <a:prstGeom prst="rect">
                      <a:avLst/>
                    </a:prstGeom>
                    <a:noFill/>
                    <a:ln>
                      <a:noFill/>
                    </a:ln>
                    <a:extLst>
                      <a:ext uri="{53640926-AAD7-44D8-BBD7-CCE9431645EC}">
                        <a14:shadowObscured xmlns:a14="http://schemas.microsoft.com/office/drawing/2010/main"/>
                      </a:ext>
                    </a:extLst>
                  </pic:spPr>
                </pic:pic>
              </a:graphicData>
            </a:graphic>
          </wp:inline>
        </w:drawing>
      </w:r>
    </w:p>
    <w:p w14:paraId="384EC45F" w14:textId="421368FB" w:rsidR="007F60C2" w:rsidRDefault="007F60C2" w:rsidP="009C1D6D">
      <w:pPr>
        <w:pStyle w:val="NewFigureCaption"/>
      </w:pPr>
      <w:bookmarkStart w:id="45" w:name="_Toc159513262"/>
      <w:r>
        <w:t xml:space="preserve">Figure 4.4 – 3D model of the </w:t>
      </w:r>
      <w:r w:rsidR="009C1D6D">
        <w:t>MTS grip attachment</w:t>
      </w:r>
      <w:bookmarkEnd w:id="45"/>
    </w:p>
    <w:p w14:paraId="108F4F29" w14:textId="77777777" w:rsidR="009C1D6D" w:rsidRDefault="009C1D6D" w:rsidP="009C1D6D">
      <w:pPr>
        <w:pStyle w:val="Caption"/>
      </w:pPr>
    </w:p>
    <w:p w14:paraId="1A7D702D" w14:textId="77777777" w:rsidR="001A40D0" w:rsidRPr="001A40D0" w:rsidRDefault="001A40D0" w:rsidP="001A40D0"/>
    <w:p w14:paraId="7C03CB5F" w14:textId="5B586FCE" w:rsidR="009C1D6D" w:rsidRDefault="00FC154A" w:rsidP="00FC154A">
      <w:pPr>
        <w:jc w:val="center"/>
      </w:pPr>
      <w:r>
        <w:rPr>
          <w:noProof/>
        </w:rPr>
        <w:drawing>
          <wp:inline distT="0" distB="0" distL="0" distR="0" wp14:anchorId="6AC60A8C" wp14:editId="7FA3D5D1">
            <wp:extent cx="5802879" cy="2003729"/>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58607" cy="2022972"/>
                    </a:xfrm>
                    <a:prstGeom prst="rect">
                      <a:avLst/>
                    </a:prstGeom>
                  </pic:spPr>
                </pic:pic>
              </a:graphicData>
            </a:graphic>
          </wp:inline>
        </w:drawing>
      </w:r>
    </w:p>
    <w:p w14:paraId="32BE8BAA" w14:textId="04615671" w:rsidR="00FC154A" w:rsidRPr="009C1D6D" w:rsidRDefault="00FC154A" w:rsidP="001A40D0">
      <w:pPr>
        <w:pStyle w:val="NewFigureCaption"/>
      </w:pPr>
      <w:bookmarkStart w:id="46" w:name="_Toc159513263"/>
      <w:r>
        <w:t xml:space="preserve">Figure 4.5 </w:t>
      </w:r>
      <w:r w:rsidR="001A40D0">
        <w:t>–</w:t>
      </w:r>
      <w:r>
        <w:t xml:space="preserve"> </w:t>
      </w:r>
      <w:r w:rsidR="001A40D0">
        <w:t xml:space="preserve">Example seal strength test result </w:t>
      </w:r>
      <w:r w:rsidR="001A40D0" w:rsidRPr="001A40D0">
        <w:rPr>
          <w:highlight w:val="green"/>
        </w:rPr>
        <w:t>[ASTM F88]</w:t>
      </w:r>
      <w:bookmarkEnd w:id="46"/>
    </w:p>
    <w:p w14:paraId="01AEE8D3" w14:textId="3A54EF42" w:rsidR="00690952" w:rsidRDefault="00AA2B86" w:rsidP="00861C97">
      <w:pPr>
        <w:jc w:val="both"/>
      </w:pPr>
      <w:r>
        <w:lastRenderedPageBreak/>
        <w:t>scenario</w:t>
      </w:r>
      <w:r w:rsidR="00633939">
        <w:t>.</w:t>
      </w:r>
      <w:r w:rsidR="00823F70">
        <w:t xml:space="preserve"> </w:t>
      </w:r>
      <w:r w:rsidR="002A68B8" w:rsidRPr="004E3B52">
        <w:rPr>
          <w:highlight w:val="cyan"/>
        </w:rPr>
        <w:t xml:space="preserve">Equation </w:t>
      </w:r>
      <w:r w:rsidR="004E3B52" w:rsidRPr="004E3B52">
        <w:rPr>
          <w:highlight w:val="cyan"/>
        </w:rPr>
        <w:t>4.4</w:t>
      </w:r>
      <w:r w:rsidR="002A68B8">
        <w:t xml:space="preserve"> </w:t>
      </w:r>
      <w:r w:rsidR="00AE4B25">
        <w:t xml:space="preserve">describes the theoretical stress experienced inside of a thin-walled spherical pressure </w:t>
      </w:r>
      <w:r w:rsidR="0042407A">
        <w:t>vessel</w:t>
      </w:r>
      <w:r w:rsidR="009A6C8D">
        <w:t xml:space="preserve">, where P is the tank pressure, r is the tank radius, and t is the thickness of the </w:t>
      </w:r>
      <w:r w:rsidR="005E6992">
        <w:t>tank wall</w:t>
      </w:r>
      <w:r w:rsidR="00371F0E">
        <w:t xml:space="preserve"> </w:t>
      </w:r>
      <w:r w:rsidR="00371F0E" w:rsidRPr="00371F0E">
        <w:rPr>
          <w:highlight w:val="green"/>
        </w:rPr>
        <w:t>[</w:t>
      </w:r>
      <w:r w:rsidR="00B27D4F">
        <w:rPr>
          <w:highlight w:val="green"/>
        </w:rPr>
        <w:t>TS</w:t>
      </w:r>
      <w:r w:rsidR="00371F0E" w:rsidRPr="00371F0E">
        <w:rPr>
          <w:highlight w:val="green"/>
        </w:rPr>
        <w:t>]</w:t>
      </w:r>
      <w:r w:rsidR="005E699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720"/>
      </w:tblGrid>
      <w:tr w:rsidR="007E414C" w14:paraId="4D7F8131" w14:textId="77777777" w:rsidTr="00B67D61">
        <w:trPr>
          <w:trHeight w:val="297"/>
        </w:trPr>
        <w:tc>
          <w:tcPr>
            <w:tcW w:w="8640" w:type="dxa"/>
          </w:tcPr>
          <w:p w14:paraId="4E966553" w14:textId="73499B85" w:rsidR="007E414C" w:rsidRPr="003D438F" w:rsidRDefault="00CF7BA4" w:rsidP="00B67D61">
            <w:pPr>
              <w:pStyle w:val="Caption"/>
              <w:keepNext/>
              <w:spacing w:after="160"/>
              <w:rPr>
                <w:color w:val="auto"/>
                <w:sz w:val="22"/>
                <w:szCs w:val="22"/>
              </w:rPr>
            </w:pPr>
            <m:oMathPara>
              <m:oMath>
                <m:sSub>
                  <m:sSubPr>
                    <m:ctrlPr>
                      <w:rPr>
                        <w:rFonts w:ascii="Cambria Math" w:hAnsi="Cambria Math"/>
                        <w:color w:val="auto"/>
                        <w:sz w:val="22"/>
                        <w:szCs w:val="22"/>
                      </w:rPr>
                    </m:ctrlPr>
                  </m:sSubPr>
                  <m:e>
                    <m:r>
                      <w:rPr>
                        <w:rFonts w:ascii="Cambria Math" w:hAnsi="Cambria Math"/>
                        <w:color w:val="auto"/>
                        <w:sz w:val="22"/>
                        <w:szCs w:val="22"/>
                      </w:rPr>
                      <m:t>σ</m:t>
                    </m:r>
                  </m:e>
                  <m:sub>
                    <m:r>
                      <w:rPr>
                        <w:rFonts w:ascii="Cambria Math" w:hAnsi="Cambria Math"/>
                        <w:color w:val="auto"/>
                        <w:sz w:val="22"/>
                        <w:szCs w:val="22"/>
                      </w:rPr>
                      <m:t>tank</m:t>
                    </m:r>
                  </m:sub>
                </m:sSub>
                <m:r>
                  <w:rPr>
                    <w:rFonts w:ascii="Cambria Math" w:hAnsi="Cambria Math"/>
                    <w:color w:val="auto"/>
                    <w:sz w:val="22"/>
                    <w:szCs w:val="22"/>
                  </w:rPr>
                  <m:t>=</m:t>
                </m:r>
                <m:f>
                  <m:fPr>
                    <m:ctrlPr>
                      <w:rPr>
                        <w:rFonts w:ascii="Cambria Math" w:hAnsi="Cambria Math"/>
                        <w:color w:val="auto"/>
                        <w:sz w:val="22"/>
                        <w:szCs w:val="22"/>
                      </w:rPr>
                    </m:ctrlPr>
                  </m:fPr>
                  <m:num>
                    <m:r>
                      <w:rPr>
                        <w:rFonts w:ascii="Cambria Math" w:hAnsi="Cambria Math"/>
                        <w:color w:val="auto"/>
                        <w:sz w:val="22"/>
                        <w:szCs w:val="22"/>
                      </w:rPr>
                      <m:t>Pr</m:t>
                    </m:r>
                  </m:num>
                  <m:den>
                    <m:r>
                      <w:rPr>
                        <w:rFonts w:ascii="Cambria Math" w:hAnsi="Cambria Math"/>
                        <w:color w:val="auto"/>
                        <w:sz w:val="22"/>
                        <w:szCs w:val="22"/>
                      </w:rPr>
                      <m:t>2t</m:t>
                    </m:r>
                  </m:den>
                </m:f>
              </m:oMath>
            </m:oMathPara>
          </w:p>
        </w:tc>
        <w:tc>
          <w:tcPr>
            <w:tcW w:w="720" w:type="dxa"/>
          </w:tcPr>
          <w:p w14:paraId="7ABA05DA" w14:textId="72C68B7D" w:rsidR="007E414C" w:rsidRDefault="007E414C" w:rsidP="00B67D61">
            <w:pPr>
              <w:jc w:val="right"/>
            </w:pPr>
            <w:r>
              <w:t>(4.</w:t>
            </w:r>
            <w:r w:rsidR="004E3B52">
              <w:t>4</w:t>
            </w:r>
            <w:r>
              <w:t>)</w:t>
            </w:r>
          </w:p>
        </w:tc>
      </w:tr>
    </w:tbl>
    <w:p w14:paraId="0772651D" w14:textId="49A2F5C1" w:rsidR="00A63050" w:rsidRDefault="0042407A" w:rsidP="005E6992">
      <w:pPr>
        <w:ind w:firstLine="360"/>
        <w:jc w:val="both"/>
      </w:pPr>
      <w:r>
        <w:t>Finally</w:t>
      </w:r>
      <w:r w:rsidR="00C77ED2">
        <w:t>, the stresses experienced by each sample could be calculated. The</w:t>
      </w:r>
      <w:r w:rsidR="007F3059">
        <w:t xml:space="preserve"> standard (ASTM F88) states that any applicable algorithm can be applied to calculate the seal strength</w:t>
      </w:r>
      <w:r w:rsidR="008D471E">
        <w:t xml:space="preserve"> </w:t>
      </w:r>
      <w:r w:rsidR="008D471E" w:rsidRPr="00316520">
        <w:rPr>
          <w:highlight w:val="green"/>
        </w:rPr>
        <w:t>[ASTM F88].</w:t>
      </w:r>
      <w:r w:rsidR="008D471E">
        <w:t xml:space="preserve"> As will be seen in Chapter 5, </w:t>
      </w:r>
      <w:r w:rsidR="00D35019">
        <w:t xml:space="preserve">nearly every sample failed </w:t>
      </w:r>
      <w:r w:rsidR="00511A64">
        <w:t xml:space="preserve">just </w:t>
      </w:r>
      <w:r w:rsidR="00936B60">
        <w:t>before the sealed area</w:t>
      </w:r>
      <w:r w:rsidR="00511A64">
        <w:t xml:space="preserve"> on the fin</w:t>
      </w:r>
      <w:r w:rsidR="00936B60">
        <w:t xml:space="preserve">, rather than the seal </w:t>
      </w:r>
      <w:r w:rsidR="006808A3">
        <w:t xml:space="preserve">itself </w:t>
      </w:r>
      <w:r w:rsidR="00662AF9">
        <w:t xml:space="preserve">pulling apart. Based on this, the stresses experienced by the samples were calculated </w:t>
      </w:r>
      <w:r w:rsidR="001F1F1A">
        <w:t xml:space="preserve">via a simple relation </w:t>
      </w:r>
      <w:r w:rsidR="001F1F1A" w:rsidRPr="00053E7B">
        <w:rPr>
          <w:highlight w:val="cyan"/>
        </w:rPr>
        <w:t xml:space="preserve">(Eq. </w:t>
      </w:r>
      <w:r w:rsidR="00371F0E">
        <w:rPr>
          <w:highlight w:val="cyan"/>
        </w:rPr>
        <w:t>4.5</w:t>
      </w:r>
      <w:r w:rsidR="001F1F1A" w:rsidRPr="00053E7B">
        <w:rPr>
          <w:highlight w:val="cyan"/>
        </w:rPr>
        <w:t>)</w:t>
      </w:r>
      <w:r w:rsidR="001F1F1A">
        <w:t>,</w:t>
      </w:r>
      <w:r w:rsidR="00727C42">
        <w:t xml:space="preserve"> </w:t>
      </w:r>
      <w:r w:rsidR="001F1F1A">
        <w:t>where</w:t>
      </w:r>
      <w:r w:rsidR="004A6BEE">
        <w:t xml:space="preserve"> F is the average maximum load experienced </w:t>
      </w:r>
      <w:r w:rsidR="00511A64">
        <w:t>by each sample, and A is the cross-sectional area of the fin</w:t>
      </w:r>
      <w:r w:rsidR="0051050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720"/>
      </w:tblGrid>
      <w:tr w:rsidR="005E6992" w14:paraId="78EF9BB2" w14:textId="77777777" w:rsidTr="00B67D61">
        <w:trPr>
          <w:trHeight w:val="297"/>
        </w:trPr>
        <w:tc>
          <w:tcPr>
            <w:tcW w:w="8640" w:type="dxa"/>
          </w:tcPr>
          <w:p w14:paraId="0B291EA3" w14:textId="5F3C6BEA" w:rsidR="005E6992" w:rsidRPr="003D438F" w:rsidRDefault="00CF7BA4" w:rsidP="00B67D61">
            <w:pPr>
              <w:pStyle w:val="Caption"/>
              <w:keepNext/>
              <w:spacing w:after="160"/>
              <w:rPr>
                <w:color w:val="auto"/>
                <w:sz w:val="22"/>
                <w:szCs w:val="22"/>
              </w:rPr>
            </w:pPr>
            <m:oMathPara>
              <m:oMath>
                <m:sSub>
                  <m:sSubPr>
                    <m:ctrlPr>
                      <w:rPr>
                        <w:rFonts w:ascii="Cambria Math" w:hAnsi="Cambria Math"/>
                        <w:color w:val="auto"/>
                        <w:sz w:val="22"/>
                        <w:szCs w:val="22"/>
                      </w:rPr>
                    </m:ctrlPr>
                  </m:sSubPr>
                  <m:e>
                    <m:r>
                      <w:rPr>
                        <w:rFonts w:ascii="Cambria Math" w:hAnsi="Cambria Math"/>
                        <w:color w:val="auto"/>
                        <w:sz w:val="22"/>
                        <w:szCs w:val="22"/>
                      </w:rPr>
                      <m:t>σ</m:t>
                    </m:r>
                  </m:e>
                  <m:sub>
                    <m:r>
                      <w:rPr>
                        <w:rFonts w:ascii="Cambria Math" w:hAnsi="Cambria Math"/>
                        <w:color w:val="auto"/>
                        <w:sz w:val="22"/>
                        <w:szCs w:val="22"/>
                      </w:rPr>
                      <m:t>seal</m:t>
                    </m:r>
                  </m:sub>
                </m:sSub>
                <m:r>
                  <w:rPr>
                    <w:rFonts w:ascii="Cambria Math" w:hAnsi="Cambria Math"/>
                    <w:color w:val="auto"/>
                    <w:sz w:val="22"/>
                    <w:szCs w:val="22"/>
                  </w:rPr>
                  <m:t>=</m:t>
                </m:r>
                <m:f>
                  <m:fPr>
                    <m:ctrlPr>
                      <w:rPr>
                        <w:rFonts w:ascii="Cambria Math" w:hAnsi="Cambria Math"/>
                        <w:color w:val="auto"/>
                        <w:sz w:val="22"/>
                        <w:szCs w:val="22"/>
                      </w:rPr>
                    </m:ctrlPr>
                  </m:fPr>
                  <m:num>
                    <m:r>
                      <w:rPr>
                        <w:rFonts w:ascii="Cambria Math" w:hAnsi="Cambria Math"/>
                        <w:color w:val="auto"/>
                        <w:sz w:val="22"/>
                        <w:szCs w:val="22"/>
                      </w:rPr>
                      <m:t>F</m:t>
                    </m:r>
                  </m:num>
                  <m:den>
                    <m:r>
                      <w:rPr>
                        <w:rFonts w:ascii="Cambria Math" w:hAnsi="Cambria Math"/>
                        <w:color w:val="auto"/>
                        <w:sz w:val="22"/>
                        <w:szCs w:val="22"/>
                      </w:rPr>
                      <m:t>A</m:t>
                    </m:r>
                  </m:den>
                </m:f>
              </m:oMath>
            </m:oMathPara>
          </w:p>
        </w:tc>
        <w:tc>
          <w:tcPr>
            <w:tcW w:w="720" w:type="dxa"/>
          </w:tcPr>
          <w:p w14:paraId="4388FA1A" w14:textId="059BD6BF" w:rsidR="005E6992" w:rsidRDefault="005E6992" w:rsidP="00B67D61">
            <w:pPr>
              <w:jc w:val="right"/>
            </w:pPr>
            <w:r>
              <w:t>(4.</w:t>
            </w:r>
            <w:r w:rsidR="00371F0E">
              <w:t>5</w:t>
            </w:r>
            <w:r>
              <w:t>)</w:t>
            </w:r>
          </w:p>
        </w:tc>
      </w:tr>
    </w:tbl>
    <w:p w14:paraId="3197DC16" w14:textId="07FEB08C" w:rsidR="00560671" w:rsidRDefault="00560671" w:rsidP="00560671">
      <w:pPr>
        <w:pStyle w:val="Heading3"/>
      </w:pPr>
      <w:bookmarkStart w:id="47" w:name="_Toc159512828"/>
      <w:r>
        <w:t>4.1.</w:t>
      </w:r>
      <w:r w:rsidR="00A85D9B">
        <w:t>5</w:t>
      </w:r>
      <w:r>
        <w:t xml:space="preserve"> Challenges and Limitations</w:t>
      </w:r>
      <w:bookmarkEnd w:id="47"/>
    </w:p>
    <w:p w14:paraId="28DC464E" w14:textId="342399EA" w:rsidR="000D1310" w:rsidRDefault="000D1310" w:rsidP="009F6B1B">
      <w:pPr>
        <w:ind w:firstLine="360"/>
        <w:jc w:val="both"/>
      </w:pPr>
      <w:r>
        <w:t xml:space="preserve">The first </w:t>
      </w:r>
      <w:r w:rsidR="00914622">
        <w:t>challenge</w:t>
      </w:r>
      <w:r>
        <w:t xml:space="preserve"> came from the sample preparation. The samples must be cut as cleanly and evenly as possible. Any uneven or jagged cuts could negatively affect the flow path of the forces and create unwanted stress concentrations </w:t>
      </w:r>
      <w:r w:rsidR="00045ABE">
        <w:t>and</w:t>
      </w:r>
      <w:r>
        <w:t xml:space="preserve"> moments. This could result in premature failure of parts</w:t>
      </w:r>
      <w:r w:rsidR="00C23766">
        <w:t>,</w:t>
      </w:r>
      <w:r>
        <w:t xml:space="preserve"> leading to greater errors and standard deviation between the samples. Next, the impulse heat sealer did not heat up enough to seal the samples</w:t>
      </w:r>
      <w:r w:rsidR="009932D3">
        <w:t xml:space="preserve"> completely with one application</w:t>
      </w:r>
      <w:r>
        <w:t xml:space="preserve">, so multiple consecutive stamps were employed. Once the FEP </w:t>
      </w:r>
      <w:r w:rsidR="003A52A9">
        <w:t>melted</w:t>
      </w:r>
      <w:r>
        <w:t xml:space="preserve"> and a seal formed, the next challenge was safely removing the sample from the sealer. The FEP </w:t>
      </w:r>
      <w:r w:rsidR="00914622">
        <w:t>tended to</w:t>
      </w:r>
      <w:r>
        <w:t xml:space="preserve"> melt into the weave of the protective fiberglass tape</w:t>
      </w:r>
      <w:r w:rsidR="00045ABE">
        <w:t xml:space="preserve">. This made the samples difficult to remove without damage. To mitigate this the MP-8C’s working area was treated with mold release, and after sealing, the samples were removed </w:t>
      </w:r>
      <w:r w:rsidR="00914622">
        <w:t>slowly</w:t>
      </w:r>
      <w:r w:rsidR="00045ABE">
        <w:t xml:space="preserve"> and steadily.</w:t>
      </w:r>
    </w:p>
    <w:p w14:paraId="6045F794" w14:textId="6BA0E9E5" w:rsidR="00045ABE" w:rsidRPr="000D1310" w:rsidRDefault="003A52A9" w:rsidP="00A85D9B">
      <w:pPr>
        <w:ind w:firstLine="360"/>
        <w:jc w:val="both"/>
      </w:pPr>
      <w:r>
        <w:t xml:space="preserve">Other challenges stemmed from the test setup procedure. </w:t>
      </w:r>
      <w:r w:rsidR="00914622">
        <w:t>First</w:t>
      </w:r>
      <w:r>
        <w:t>, the test machine employed is typically used for testing high</w:t>
      </w:r>
      <w:r w:rsidR="00DC7FB1">
        <w:t>-</w:t>
      </w:r>
      <w:r>
        <w:t>strength</w:t>
      </w:r>
      <w:r w:rsidR="00DC7FB1">
        <w:t>,</w:t>
      </w:r>
      <w:r>
        <w:t xml:space="preserve"> aerospace</w:t>
      </w:r>
      <w:r w:rsidR="00DC7FB1">
        <w:t>-</w:t>
      </w:r>
      <w:r>
        <w:t>grade metals. To establish a strong grip between these parts requires the grips to have small, jagged teeth</w:t>
      </w:r>
      <w:r w:rsidR="009F6B1B">
        <w:t>. These teeth could damage the samples’ fins and potentially result in them failing at the grips</w:t>
      </w:r>
      <w:r>
        <w:t xml:space="preserve">. In addition to this, the manual recommends testing samples no thinner than 0.25 in. To mitigate these problems, </w:t>
      </w:r>
      <w:r w:rsidR="009F6B1B">
        <w:t xml:space="preserve">four </w:t>
      </w:r>
      <w:r w:rsidR="00264006">
        <w:t>0.125</w:t>
      </w:r>
      <w:r w:rsidR="00BA17A9">
        <w:t xml:space="preserve"> </w:t>
      </w:r>
      <w:r w:rsidR="00264006">
        <w:t>in</w:t>
      </w:r>
      <w:r w:rsidR="00DE1BA1">
        <w:t xml:space="preserve"> </w:t>
      </w:r>
      <w:r w:rsidR="00264006">
        <w:t>thick</w:t>
      </w:r>
      <w:r w:rsidR="009F6B1B">
        <w:t xml:space="preserve"> inserts (two for the top and bottom grips) were </w:t>
      </w:r>
      <w:r>
        <w:t xml:space="preserve">3D printed </w:t>
      </w:r>
      <w:r w:rsidR="009F6B1B">
        <w:t xml:space="preserve">from </w:t>
      </w:r>
      <w:r>
        <w:t>PLA</w:t>
      </w:r>
      <w:r w:rsidR="009F6B1B">
        <w:t>,</w:t>
      </w:r>
      <w:r>
        <w:t xml:space="preserve"> designed to protect the sample and meet the </w:t>
      </w:r>
      <w:r w:rsidR="00CA44CE">
        <w:t>0.25</w:t>
      </w:r>
      <w:r w:rsidR="009313BC">
        <w:t xml:space="preserve"> </w:t>
      </w:r>
      <w:r w:rsidR="00CA44CE">
        <w:t>in</w:t>
      </w:r>
      <w:r>
        <w:t xml:space="preserve"> thickness requirement</w:t>
      </w:r>
      <w:r w:rsidR="009F6B1B">
        <w:t>.</w:t>
      </w:r>
      <w:r w:rsidR="007576FA">
        <w:t xml:space="preserve"> </w:t>
      </w:r>
      <w:r w:rsidR="00A85D9B">
        <w:t xml:space="preserve">Mounting and aligning the samples in the grips proved to be a challenge due to them being thin and flexible. Improper alignment could result in an extra torsional force which would cause the seal to fail prematurely. </w:t>
      </w:r>
      <w:r w:rsidR="00AF2A0D">
        <w:t>T</w:t>
      </w:r>
      <w:r w:rsidR="00A85D9B">
        <w:t>aping one fin to an insert beforehand allowed for the sample to be aligned before being placed in the grips. It also prevented the sample from shifting while the grips applied pressure. Finally, t</w:t>
      </w:r>
      <w:r w:rsidR="007576FA">
        <w:t xml:space="preserve">he load cell was rated for loads much </w:t>
      </w:r>
      <w:r w:rsidR="00AF2A0D">
        <w:t>higher</w:t>
      </w:r>
      <w:r w:rsidR="007576FA">
        <w:t xml:space="preserve"> than the loads experienced during these tests. Testing with this load cell was deemed possible</w:t>
      </w:r>
      <w:r w:rsidR="00A85D9B">
        <w:t>,</w:t>
      </w:r>
      <w:r w:rsidR="002A4CED">
        <w:t xml:space="preserve"> however, </w:t>
      </w:r>
      <w:r w:rsidR="00A85D9B">
        <w:t xml:space="preserve">because the standard was verified through a variety of different load cells, one of which being a </w:t>
      </w:r>
      <w:r w:rsidR="00264006">
        <w:t>5-kip</w:t>
      </w:r>
      <w:r w:rsidR="00A85D9B">
        <w:t xml:space="preserve"> cell </w:t>
      </w:r>
      <w:r w:rsidR="00A85D9B" w:rsidRPr="00633939">
        <w:rPr>
          <w:highlight w:val="green"/>
        </w:rPr>
        <w:t>[ASTM F88].</w:t>
      </w:r>
      <w:r w:rsidR="00A85D9B">
        <w:t xml:space="preserve"> This resulted in noisy output data, which was filtered by using a moving average function within MATLAB.</w:t>
      </w:r>
    </w:p>
    <w:p w14:paraId="1646E319" w14:textId="763BD87D" w:rsidR="00973C34" w:rsidRDefault="00893993" w:rsidP="00973C34">
      <w:pPr>
        <w:pStyle w:val="Heading2"/>
      </w:pPr>
      <w:bookmarkStart w:id="48" w:name="_Toc159512829"/>
      <w:r>
        <w:t xml:space="preserve">4.2 </w:t>
      </w:r>
      <w:r w:rsidR="004E34F5">
        <w:t>Elegoo Mars 2 Pro vs. Elegoo Mars 4 Ultra Dimensional Accuracy</w:t>
      </w:r>
      <w:r w:rsidR="003B42EE">
        <w:t xml:space="preserve"> </w:t>
      </w:r>
      <w:r w:rsidR="00C76713">
        <w:t xml:space="preserve">and Support </w:t>
      </w:r>
      <w:r w:rsidR="00C52680">
        <w:t>Testing</w:t>
      </w:r>
      <w:bookmarkEnd w:id="48"/>
    </w:p>
    <w:p w14:paraId="7F7FE600" w14:textId="3BE9DAD8" w:rsidR="00973C34" w:rsidRDefault="00973C34" w:rsidP="00973C34">
      <w:pPr>
        <w:pStyle w:val="Heading3"/>
      </w:pPr>
      <w:bookmarkStart w:id="49" w:name="_Toc159512830"/>
      <w:r>
        <w:t xml:space="preserve">4.2.1 </w:t>
      </w:r>
      <w:r w:rsidR="004E34F5">
        <w:t>Overview</w:t>
      </w:r>
      <w:bookmarkEnd w:id="49"/>
    </w:p>
    <w:p w14:paraId="25BDE671" w14:textId="49303331" w:rsidR="00861C97" w:rsidRDefault="004E34F5" w:rsidP="00A83305">
      <w:pPr>
        <w:ind w:firstLine="360"/>
        <w:jc w:val="both"/>
      </w:pPr>
      <w:r>
        <w:t>Before printing any of the microfluidic devices, a printer</w:t>
      </w:r>
      <w:r w:rsidR="00C5641E">
        <w:t xml:space="preserve"> </w:t>
      </w:r>
      <w:r>
        <w:t xml:space="preserve">must be chosen. The printers in question </w:t>
      </w:r>
      <w:r w:rsidR="00AF1FB6">
        <w:t>were</w:t>
      </w:r>
      <w:r>
        <w:t xml:space="preserve"> the Elegoo Mars 2 Pro </w:t>
      </w:r>
      <w:r w:rsidR="00B14A34">
        <w:t xml:space="preserve">(M2P) </w:t>
      </w:r>
      <w:r>
        <w:t xml:space="preserve">and </w:t>
      </w:r>
      <w:r w:rsidR="00395D91">
        <w:t xml:space="preserve">Elegoo </w:t>
      </w:r>
      <w:r>
        <w:t>Mars 4 Ultra</w:t>
      </w:r>
      <w:r w:rsidR="00B14A34">
        <w:t xml:space="preserve"> (M4U)</w:t>
      </w:r>
      <w:r w:rsidR="005F5014">
        <w:t xml:space="preserve">, as shown in </w:t>
      </w:r>
      <w:r w:rsidR="005F5014" w:rsidRPr="005F5014">
        <w:rPr>
          <w:highlight w:val="yellow"/>
        </w:rPr>
        <w:t>Figures 4.</w:t>
      </w:r>
      <w:r w:rsidR="00B8210B">
        <w:rPr>
          <w:highlight w:val="yellow"/>
        </w:rPr>
        <w:t>6</w:t>
      </w:r>
      <w:r w:rsidR="005F5014" w:rsidRPr="005F5014">
        <w:rPr>
          <w:highlight w:val="yellow"/>
        </w:rPr>
        <w:t xml:space="preserve"> and 4.</w:t>
      </w:r>
      <w:r w:rsidR="00B8210B">
        <w:t>7</w:t>
      </w:r>
      <w:r w:rsidR="008F2D41">
        <w:t xml:space="preserve"> </w:t>
      </w:r>
      <w:r w:rsidR="008F2D41" w:rsidRPr="008F2D41">
        <w:rPr>
          <w:highlight w:val="green"/>
        </w:rPr>
        <w:t>[</w:t>
      </w:r>
      <w:r w:rsidR="00B27D4F">
        <w:rPr>
          <w:highlight w:val="green"/>
        </w:rPr>
        <w:t>ES</w:t>
      </w:r>
      <w:r w:rsidR="008F2D41" w:rsidRPr="008F2D41">
        <w:rPr>
          <w:highlight w:val="green"/>
        </w:rPr>
        <w:t>]</w:t>
      </w:r>
      <w:r>
        <w:t>. Both</w:t>
      </w:r>
      <w:r w:rsidR="004A6FD8">
        <w:t xml:space="preserve"> printers employ the use of </w:t>
      </w:r>
      <w:r w:rsidR="00513B21">
        <w:t>masked stereolithography (</w:t>
      </w:r>
      <w:r w:rsidR="004A6FD8">
        <w:t>MSLA</w:t>
      </w:r>
      <w:r w:rsidR="00513B21">
        <w:t>)</w:t>
      </w:r>
      <w:r w:rsidR="004A6FD8">
        <w:t xml:space="preserve">, however there are </w:t>
      </w:r>
      <w:r w:rsidR="00894826">
        <w:t>a few</w:t>
      </w:r>
      <w:r w:rsidR="004A6FD8">
        <w:t xml:space="preserve"> key differences </w:t>
      </w:r>
      <w:r w:rsidR="00F36634">
        <w:t>between each printer</w:t>
      </w:r>
      <w:r w:rsidR="001D1FD8">
        <w:t xml:space="preserve"> as shown in </w:t>
      </w:r>
      <w:r w:rsidR="004029DA">
        <w:rPr>
          <w:highlight w:val="yellow"/>
        </w:rPr>
        <w:t xml:space="preserve">Table </w:t>
      </w:r>
      <w:r w:rsidR="001A3976">
        <w:rPr>
          <w:highlight w:val="yellow"/>
        </w:rPr>
        <w:t>4.1</w:t>
      </w:r>
      <w:r w:rsidR="001D1FD8" w:rsidRPr="001D1FD8">
        <w:rPr>
          <w:highlight w:val="yellow"/>
        </w:rPr>
        <w:t xml:space="preserve"> </w:t>
      </w:r>
      <w:r w:rsidR="001D1FD8" w:rsidRPr="00633939">
        <w:rPr>
          <w:highlight w:val="green"/>
        </w:rPr>
        <w:t>[M2P MANUAL, M4U MANUAL].</w:t>
      </w:r>
      <w:r w:rsidR="001D1FD8">
        <w:t xml:space="preserve"> </w:t>
      </w:r>
      <w:r w:rsidR="00A57962">
        <w:t>To</w:t>
      </w:r>
      <w:r w:rsidR="008B04B2">
        <w:t xml:space="preserve"> help</w:t>
      </w:r>
      <w:r w:rsidR="00A57962">
        <w:t xml:space="preserve"> determine which printer to use, eight </w:t>
      </w:r>
      <w:r w:rsidR="00DF7198">
        <w:t>20 mm</w:t>
      </w:r>
      <w:r w:rsidR="00DF7198" w:rsidRPr="00F1244F">
        <w:rPr>
          <w:vertAlign w:val="superscript"/>
        </w:rPr>
        <w:t>3</w:t>
      </w:r>
      <w:r w:rsidR="00DF7198">
        <w:t xml:space="preserve"> </w:t>
      </w:r>
      <w:r w:rsidR="00A57962">
        <w:t>cubes were</w:t>
      </w:r>
      <w:r w:rsidR="00A56F79">
        <w:t xml:space="preserve"> printed </w:t>
      </w:r>
      <w:r w:rsidR="00A57962">
        <w:t xml:space="preserve">without supports directly on the bed of each. </w:t>
      </w:r>
      <w:r w:rsidR="00A56F79">
        <w:t xml:space="preserve">Afterwards, </w:t>
      </w:r>
    </w:p>
    <w:p w14:paraId="4A5F96A3" w14:textId="3BA7F39B" w:rsidR="00861C97" w:rsidRDefault="008F2D41" w:rsidP="00B12203">
      <w:pPr>
        <w:jc w:val="center"/>
      </w:pPr>
      <w:r>
        <w:lastRenderedPageBreak/>
        <w:t>[INSERT FIGURE]</w:t>
      </w:r>
    </w:p>
    <w:p w14:paraId="73A15B87" w14:textId="015D4C5F" w:rsidR="008F2D41" w:rsidRDefault="008F2D41" w:rsidP="00EE776B">
      <w:pPr>
        <w:pStyle w:val="NewFigureCaption"/>
      </w:pPr>
      <w:bookmarkStart w:id="50" w:name="_Toc159513264"/>
      <w:r>
        <w:t xml:space="preserve">Figure 4.6 – Elegoo Mars 2 Pro </w:t>
      </w:r>
      <w:r w:rsidRPr="008F2D41">
        <w:rPr>
          <w:highlight w:val="green"/>
        </w:rPr>
        <w:t>[CITE]</w:t>
      </w:r>
      <w:bookmarkEnd w:id="50"/>
    </w:p>
    <w:p w14:paraId="0B5D2EE2" w14:textId="77777777" w:rsidR="008F2D41" w:rsidRDefault="008F2D41" w:rsidP="00B12203">
      <w:pPr>
        <w:jc w:val="center"/>
      </w:pPr>
    </w:p>
    <w:p w14:paraId="59811DE9" w14:textId="77777777" w:rsidR="00B23283" w:rsidRDefault="00B23283" w:rsidP="00B12203">
      <w:pPr>
        <w:jc w:val="center"/>
      </w:pPr>
    </w:p>
    <w:p w14:paraId="6D14B18C" w14:textId="0C13496C" w:rsidR="008F2D41" w:rsidRDefault="008F2D41" w:rsidP="00B12203">
      <w:pPr>
        <w:jc w:val="center"/>
      </w:pPr>
      <w:r>
        <w:t>[INSERT FIGURE]</w:t>
      </w:r>
    </w:p>
    <w:p w14:paraId="6B52D8C6" w14:textId="14642BB7" w:rsidR="008F2D41" w:rsidRDefault="008F2D41" w:rsidP="00EE776B">
      <w:pPr>
        <w:pStyle w:val="NewFigureCaption"/>
      </w:pPr>
      <w:bookmarkStart w:id="51" w:name="_Toc159513265"/>
      <w:r>
        <w:t xml:space="preserve">Figure 4.7 – Elegoo Mars 4 Ultra </w:t>
      </w:r>
      <w:r w:rsidRPr="008F2D41">
        <w:rPr>
          <w:highlight w:val="green"/>
        </w:rPr>
        <w:t>[CITE]</w:t>
      </w:r>
      <w:bookmarkEnd w:id="51"/>
    </w:p>
    <w:p w14:paraId="1FE617C6" w14:textId="77777777" w:rsidR="00EE776B" w:rsidRDefault="00EE776B" w:rsidP="00B12203">
      <w:pPr>
        <w:jc w:val="center"/>
      </w:pPr>
    </w:p>
    <w:p w14:paraId="4F1DD6ED" w14:textId="77777777" w:rsidR="00B23283" w:rsidRDefault="00B23283" w:rsidP="00B12203">
      <w:pPr>
        <w:jc w:val="center"/>
      </w:pPr>
    </w:p>
    <w:p w14:paraId="5C5F9E5A" w14:textId="18DCFE6A" w:rsidR="00EE776B" w:rsidRDefault="00EE776B" w:rsidP="00164C00">
      <w:pPr>
        <w:pStyle w:val="TableCaption"/>
      </w:pPr>
      <w:bookmarkStart w:id="52" w:name="_Toc159513238"/>
      <w:r>
        <w:t xml:space="preserve">Table 4.1 – Differences Between the M2P and M4U </w:t>
      </w:r>
      <w:r w:rsidRPr="00EE776B">
        <w:rPr>
          <w:highlight w:val="green"/>
        </w:rPr>
        <w:t>[CITE]</w:t>
      </w:r>
      <w:bookmarkEnd w:id="52"/>
    </w:p>
    <w:p w14:paraId="617A0731" w14:textId="2A85F38C" w:rsidR="00EE776B" w:rsidRDefault="00EE776B" w:rsidP="00B12203">
      <w:pPr>
        <w:jc w:val="center"/>
      </w:pPr>
      <w:r>
        <w:t>[INSERT TABLE]</w:t>
      </w:r>
    </w:p>
    <w:p w14:paraId="60956B3B" w14:textId="77777777" w:rsidR="00861C97" w:rsidRDefault="00861C97" w:rsidP="00861C97">
      <w:pPr>
        <w:jc w:val="both"/>
      </w:pPr>
    </w:p>
    <w:p w14:paraId="252F97DC" w14:textId="77777777" w:rsidR="00861C97" w:rsidRDefault="00861C97" w:rsidP="00861C97">
      <w:pPr>
        <w:jc w:val="both"/>
      </w:pPr>
    </w:p>
    <w:p w14:paraId="45854852" w14:textId="77777777" w:rsidR="00861C97" w:rsidRDefault="00861C97" w:rsidP="00861C97">
      <w:pPr>
        <w:jc w:val="both"/>
      </w:pPr>
    </w:p>
    <w:p w14:paraId="651A9091" w14:textId="77777777" w:rsidR="00861C97" w:rsidRDefault="00861C97" w:rsidP="00861C97">
      <w:pPr>
        <w:jc w:val="both"/>
      </w:pPr>
    </w:p>
    <w:p w14:paraId="0C1A70D8" w14:textId="77777777" w:rsidR="00861C97" w:rsidRDefault="00861C97" w:rsidP="00861C97">
      <w:pPr>
        <w:jc w:val="both"/>
      </w:pPr>
    </w:p>
    <w:p w14:paraId="4368117B" w14:textId="77777777" w:rsidR="00861C97" w:rsidRDefault="00861C97" w:rsidP="00861C97">
      <w:pPr>
        <w:jc w:val="both"/>
      </w:pPr>
    </w:p>
    <w:p w14:paraId="078508FB" w14:textId="77777777" w:rsidR="00861C97" w:rsidRDefault="00861C97" w:rsidP="00861C97">
      <w:pPr>
        <w:jc w:val="both"/>
      </w:pPr>
    </w:p>
    <w:p w14:paraId="0A2FC280" w14:textId="77777777" w:rsidR="00861C97" w:rsidRDefault="00861C97" w:rsidP="00861C97">
      <w:pPr>
        <w:jc w:val="both"/>
      </w:pPr>
    </w:p>
    <w:p w14:paraId="33C63663" w14:textId="77777777" w:rsidR="00861C97" w:rsidRDefault="00861C97" w:rsidP="00861C97">
      <w:pPr>
        <w:jc w:val="both"/>
      </w:pPr>
    </w:p>
    <w:p w14:paraId="53C18B64" w14:textId="77777777" w:rsidR="00861C97" w:rsidRDefault="00861C97" w:rsidP="00861C97">
      <w:pPr>
        <w:jc w:val="both"/>
      </w:pPr>
    </w:p>
    <w:p w14:paraId="724C9B7F" w14:textId="77777777" w:rsidR="00861C97" w:rsidRDefault="00861C97" w:rsidP="00861C97">
      <w:pPr>
        <w:jc w:val="both"/>
      </w:pPr>
    </w:p>
    <w:p w14:paraId="26AFCB4E" w14:textId="77777777" w:rsidR="00861C97" w:rsidRDefault="00861C97" w:rsidP="00861C97">
      <w:pPr>
        <w:jc w:val="both"/>
      </w:pPr>
    </w:p>
    <w:p w14:paraId="32EC7137" w14:textId="77777777" w:rsidR="00861C97" w:rsidRDefault="00861C97" w:rsidP="00861C97">
      <w:pPr>
        <w:jc w:val="both"/>
      </w:pPr>
    </w:p>
    <w:p w14:paraId="69E78546" w14:textId="77777777" w:rsidR="00861C97" w:rsidRDefault="00861C97" w:rsidP="00861C97">
      <w:pPr>
        <w:jc w:val="both"/>
      </w:pPr>
    </w:p>
    <w:p w14:paraId="3C28C610" w14:textId="77777777" w:rsidR="00861C97" w:rsidRDefault="00861C97" w:rsidP="00861C97">
      <w:pPr>
        <w:jc w:val="both"/>
      </w:pPr>
    </w:p>
    <w:p w14:paraId="4094CFDC" w14:textId="77777777" w:rsidR="00861C97" w:rsidRDefault="00861C97" w:rsidP="00861C97">
      <w:pPr>
        <w:jc w:val="both"/>
      </w:pPr>
    </w:p>
    <w:p w14:paraId="4C72BF03" w14:textId="77777777" w:rsidR="00861C97" w:rsidRDefault="00861C97" w:rsidP="00861C97">
      <w:pPr>
        <w:jc w:val="both"/>
      </w:pPr>
    </w:p>
    <w:p w14:paraId="26C12B20" w14:textId="77777777" w:rsidR="00861C97" w:rsidRDefault="00861C97" w:rsidP="00861C97">
      <w:pPr>
        <w:jc w:val="both"/>
      </w:pPr>
    </w:p>
    <w:p w14:paraId="2C785189" w14:textId="77777777" w:rsidR="00861C97" w:rsidRDefault="00861C97" w:rsidP="00861C97">
      <w:pPr>
        <w:jc w:val="both"/>
      </w:pPr>
    </w:p>
    <w:p w14:paraId="5A17E27D" w14:textId="77777777" w:rsidR="00E63B21" w:rsidRDefault="00E63B21" w:rsidP="00861C97">
      <w:pPr>
        <w:jc w:val="both"/>
      </w:pPr>
    </w:p>
    <w:p w14:paraId="157D6C69" w14:textId="313BB191" w:rsidR="004E34F5" w:rsidRDefault="00A56F79" w:rsidP="00861C97">
      <w:pPr>
        <w:jc w:val="both"/>
      </w:pPr>
      <w:r>
        <w:lastRenderedPageBreak/>
        <w:t xml:space="preserve">eight more cubes of the same dimension were printed with </w:t>
      </w:r>
      <w:r w:rsidR="006C01A6">
        <w:t xml:space="preserve">sparsely packed, </w:t>
      </w:r>
      <w:r w:rsidR="00EF3607">
        <w:t>heavy</w:t>
      </w:r>
      <w:r w:rsidR="006C01A6">
        <w:t xml:space="preserve"> supports. </w:t>
      </w:r>
      <w:r w:rsidR="001361F7">
        <w:t xml:space="preserve">These print orientations can be seen in </w:t>
      </w:r>
      <w:r w:rsidR="001361F7" w:rsidRPr="00073E39">
        <w:rPr>
          <w:highlight w:val="yellow"/>
        </w:rPr>
        <w:t>Figures</w:t>
      </w:r>
      <w:r w:rsidR="00073E39" w:rsidRPr="00073E39">
        <w:rPr>
          <w:highlight w:val="yellow"/>
        </w:rPr>
        <w:t xml:space="preserve"> 4.</w:t>
      </w:r>
      <w:r w:rsidR="0053752F">
        <w:rPr>
          <w:highlight w:val="yellow"/>
        </w:rPr>
        <w:t>8</w:t>
      </w:r>
      <w:r w:rsidR="00073E39" w:rsidRPr="00073E39">
        <w:rPr>
          <w:highlight w:val="yellow"/>
        </w:rPr>
        <w:t xml:space="preserve"> and 4.</w:t>
      </w:r>
      <w:r w:rsidR="0053752F">
        <w:t>9</w:t>
      </w:r>
      <w:r w:rsidR="00073E39">
        <w:t xml:space="preserve">. </w:t>
      </w:r>
      <w:r w:rsidR="00A57962">
        <w:t>The qualitative results of the prints were noted, as well as the actual dimensions of the cubes</w:t>
      </w:r>
      <w:r w:rsidR="00C12BB8">
        <w:t xml:space="preserve">. These final dimensions could then be compared </w:t>
      </w:r>
      <w:r w:rsidR="00CB2CFD">
        <w:t>to their theoretical size</w:t>
      </w:r>
      <w:r w:rsidR="00A57962">
        <w:t>.</w:t>
      </w:r>
      <w:r w:rsidR="00972A08">
        <w:t xml:space="preserve"> </w:t>
      </w:r>
      <w:r w:rsidR="006C01A6">
        <w:t xml:space="preserve">As will be seen in Chapter 5, the results from the </w:t>
      </w:r>
      <w:r w:rsidR="00667D46">
        <w:t xml:space="preserve">cubes printed with </w:t>
      </w:r>
      <w:r w:rsidR="00073E39">
        <w:t xml:space="preserve">this </w:t>
      </w:r>
      <w:r w:rsidR="00667D46">
        <w:t>support</w:t>
      </w:r>
      <w:r w:rsidR="00073E39">
        <w:t xml:space="preserve"> </w:t>
      </w:r>
      <w:r w:rsidR="00667D46">
        <w:t>s</w:t>
      </w:r>
      <w:r w:rsidR="00073E39">
        <w:t>trategy</w:t>
      </w:r>
      <w:r w:rsidR="00667D46">
        <w:t xml:space="preserve"> </w:t>
      </w:r>
      <w:r w:rsidR="00174643">
        <w:t>prompted another batch of testing.</w:t>
      </w:r>
    </w:p>
    <w:p w14:paraId="5B4D061B" w14:textId="6A7A2F01" w:rsidR="00672C65" w:rsidRDefault="00751B3C" w:rsidP="00066452">
      <w:pPr>
        <w:ind w:firstLine="360"/>
        <w:jc w:val="both"/>
      </w:pPr>
      <w:r>
        <w:t>Chapter 5 will show that sparsely packed, heavy supports are not ideal for the</w:t>
      </w:r>
      <w:r w:rsidR="002F7C16">
        <w:t xml:space="preserve"> print orientations required</w:t>
      </w:r>
      <w:r w:rsidR="006D16D4">
        <w:t xml:space="preserve">, so instead, the use of densely packed, lightweight supports </w:t>
      </w:r>
      <w:r w:rsidR="008920F4">
        <w:t>was</w:t>
      </w:r>
      <w:r w:rsidR="006D16D4">
        <w:t xml:space="preserve"> </w:t>
      </w:r>
      <w:r w:rsidR="008920F4">
        <w:t>explored</w:t>
      </w:r>
      <w:r w:rsidR="002E0E9B">
        <w:t>. Based on these results, t</w:t>
      </w:r>
      <w:r w:rsidR="002F7C16">
        <w:t xml:space="preserve">he next </w:t>
      </w:r>
      <w:r w:rsidR="002E0E9B">
        <w:t>round of testing</w:t>
      </w:r>
      <w:r w:rsidR="002F7C16">
        <w:t xml:space="preserve"> was designed to determine what support density to use</w:t>
      </w:r>
      <w:r w:rsidR="002E0E9B">
        <w:t xml:space="preserve"> </w:t>
      </w:r>
      <w:r w:rsidR="00C50932">
        <w:t xml:space="preserve">on </w:t>
      </w:r>
      <w:r w:rsidR="00181A90">
        <w:t>both printers</w:t>
      </w:r>
      <w:r w:rsidR="00FF58DA">
        <w:t xml:space="preserve">. </w:t>
      </w:r>
      <w:r w:rsidR="006A673B">
        <w:t xml:space="preserve">To determine </w:t>
      </w:r>
      <w:r w:rsidR="00DA527A">
        <w:t>the ideal support density</w:t>
      </w:r>
      <w:r w:rsidR="006A673B">
        <w:t xml:space="preserve">, </w:t>
      </w:r>
      <w:r w:rsidR="00AF0547">
        <w:t xml:space="preserve">four </w:t>
      </w:r>
      <w:r w:rsidR="00DF7198">
        <w:t>20 mm</w:t>
      </w:r>
      <w:r w:rsidR="00DF7198" w:rsidRPr="00F1244F">
        <w:rPr>
          <w:vertAlign w:val="superscript"/>
        </w:rPr>
        <w:t>3</w:t>
      </w:r>
      <w:r w:rsidR="00DF7198">
        <w:t xml:space="preserve"> </w:t>
      </w:r>
      <w:r w:rsidR="00AF0547">
        <w:t>cubes were printed</w:t>
      </w:r>
      <w:r w:rsidR="00B14A34">
        <w:t xml:space="preserve"> on both the M2P and M4U</w:t>
      </w:r>
      <w:r w:rsidR="00AF0547">
        <w:t>, each with a different density</w:t>
      </w:r>
      <w:r w:rsidR="005B73D2">
        <w:t>—75%, 80%, 90%, and 95%—</w:t>
      </w:r>
      <w:r w:rsidR="009B12C2">
        <w:t xml:space="preserve">which are outlined in </w:t>
      </w:r>
      <w:r w:rsidR="009B12C2" w:rsidRPr="009B12C2">
        <w:rPr>
          <w:highlight w:val="yellow"/>
        </w:rPr>
        <w:t>Figure 4.1</w:t>
      </w:r>
      <w:r w:rsidR="0053752F">
        <w:rPr>
          <w:highlight w:val="yellow"/>
        </w:rPr>
        <w:t>0</w:t>
      </w:r>
      <w:r w:rsidR="009B12C2" w:rsidRPr="009B12C2">
        <w:rPr>
          <w:highlight w:val="yellow"/>
        </w:rPr>
        <w:t xml:space="preserve"> and 4.1</w:t>
      </w:r>
      <w:r w:rsidR="0053752F">
        <w:t>1</w:t>
      </w:r>
      <w:r w:rsidR="0087243B">
        <w:t xml:space="preserve">. To determine which </w:t>
      </w:r>
      <w:r w:rsidR="003D0A14">
        <w:t xml:space="preserve">printer and support </w:t>
      </w:r>
      <w:r w:rsidR="0087243B">
        <w:t xml:space="preserve">strategy to employ, </w:t>
      </w:r>
      <w:r w:rsidR="00696DE5">
        <w:t xml:space="preserve">the print success rate, </w:t>
      </w:r>
      <w:r w:rsidR="00E53BF8">
        <w:t>ease of support removal, and final dimensions were noted</w:t>
      </w:r>
      <w:r w:rsidR="005A3339">
        <w:t>.</w:t>
      </w:r>
    </w:p>
    <w:p w14:paraId="40E992FE" w14:textId="6480DDE7" w:rsidR="00A57962" w:rsidRPr="004E34F5" w:rsidRDefault="00A57962" w:rsidP="00A57962">
      <w:pPr>
        <w:pStyle w:val="Heading3"/>
      </w:pPr>
      <w:bookmarkStart w:id="53" w:name="_Toc159512831"/>
      <w:r>
        <w:t xml:space="preserve">4.2.2 Print </w:t>
      </w:r>
      <w:r w:rsidR="00C04343">
        <w:t>Material</w:t>
      </w:r>
      <w:r w:rsidR="00B67AF8">
        <w:t xml:space="preserve">, </w:t>
      </w:r>
      <w:r>
        <w:t>Setup</w:t>
      </w:r>
      <w:r w:rsidR="00B67AF8">
        <w:t xml:space="preserve">, and </w:t>
      </w:r>
      <w:r w:rsidR="003D76A2">
        <w:t>Post-Processing</w:t>
      </w:r>
      <w:bookmarkEnd w:id="53"/>
    </w:p>
    <w:p w14:paraId="3A50576B" w14:textId="48EB7166" w:rsidR="00E97963" w:rsidRDefault="00564F00" w:rsidP="00C80F70">
      <w:pPr>
        <w:ind w:firstLine="360"/>
        <w:jc w:val="both"/>
      </w:pPr>
      <w:r>
        <w:t xml:space="preserve">Elegoo’s Standard 2.0 </w:t>
      </w:r>
      <w:r w:rsidR="00C04343">
        <w:t>Photopolymer R</w:t>
      </w:r>
      <w:r>
        <w:t xml:space="preserve">esin was selected </w:t>
      </w:r>
      <w:r w:rsidR="00BB098A">
        <w:t xml:space="preserve">for </w:t>
      </w:r>
      <w:r w:rsidR="00244E06">
        <w:t>use</w:t>
      </w:r>
      <w:r w:rsidR="002969DC">
        <w:t>. The 2.0 formulation, according to Elegoo, has reduced odor and volume shrinkage compared to its predecessor</w:t>
      </w:r>
      <w:r w:rsidR="00A83305">
        <w:t xml:space="preserve">. </w:t>
      </w:r>
      <w:r w:rsidR="001F2BE7">
        <w:t xml:space="preserve">The volume shrinkage is important because </w:t>
      </w:r>
      <w:r w:rsidR="007722D8">
        <w:t xml:space="preserve">it may </w:t>
      </w:r>
      <w:r w:rsidR="005F3155">
        <w:t>cause additional warping and deformations that will negatively affect</w:t>
      </w:r>
      <w:r w:rsidR="00C84A7E">
        <w:t xml:space="preserve"> certain</w:t>
      </w:r>
      <w:r w:rsidR="005F3155">
        <w:t xml:space="preserve"> </w:t>
      </w:r>
      <w:r w:rsidR="00BD50E1">
        <w:t>parts.</w:t>
      </w:r>
      <w:r w:rsidR="00C84A7E">
        <w:t xml:space="preserve"> </w:t>
      </w:r>
      <w:r w:rsidR="00A66722">
        <w:t xml:space="preserve">The Chitubox slicing software was </w:t>
      </w:r>
      <w:r w:rsidR="0031278F">
        <w:t>utilized</w:t>
      </w:r>
      <w:r w:rsidR="00574231">
        <w:t>, and the</w:t>
      </w:r>
      <w:r w:rsidR="000729DF">
        <w:t xml:space="preserve"> print settings employed </w:t>
      </w:r>
      <w:r w:rsidR="00003B89">
        <w:t xml:space="preserve">can be seen in </w:t>
      </w:r>
      <w:r w:rsidR="00003B89" w:rsidRPr="00003B89">
        <w:rPr>
          <w:highlight w:val="yellow"/>
        </w:rPr>
        <w:t xml:space="preserve">Table </w:t>
      </w:r>
      <w:r w:rsidR="007A1184">
        <w:t>4.2</w:t>
      </w:r>
      <w:r w:rsidR="00574231">
        <w:t>, which</w:t>
      </w:r>
      <w:r w:rsidR="00003B89">
        <w:t xml:space="preserve"> </w:t>
      </w:r>
      <w:r w:rsidR="000729DF">
        <w:t>were provided by Elegoo</w:t>
      </w:r>
      <w:r w:rsidR="00574231">
        <w:t>. T</w:t>
      </w:r>
      <w:r w:rsidR="002025E6">
        <w:t xml:space="preserve">he </w:t>
      </w:r>
      <w:r w:rsidR="006E30C1">
        <w:t>“</w:t>
      </w:r>
      <w:r w:rsidR="00071298">
        <w:t>lift speed</w:t>
      </w:r>
      <w:r w:rsidR="006E30C1">
        <w:t>”</w:t>
      </w:r>
      <w:r w:rsidR="00383068">
        <w:t xml:space="preserve"> (the rate at which the print bed lifts from the </w:t>
      </w:r>
      <w:r w:rsidR="0081454C">
        <w:t>vat’s film)</w:t>
      </w:r>
      <w:r w:rsidR="00071298">
        <w:t xml:space="preserve"> and </w:t>
      </w:r>
      <w:r w:rsidR="00383068">
        <w:t>“</w:t>
      </w:r>
      <w:r w:rsidR="005775DE">
        <w:t>rest time after retract</w:t>
      </w:r>
      <w:r w:rsidR="00383068">
        <w:t>”</w:t>
      </w:r>
      <w:r w:rsidR="0081454C">
        <w:t xml:space="preserve"> (the amount of time between print bed lowering to the bottom of the vat </w:t>
      </w:r>
      <w:r w:rsidR="00E925D3">
        <w:t>and projection of the UV light)</w:t>
      </w:r>
      <w:r w:rsidR="00574231">
        <w:t>, however,</w:t>
      </w:r>
      <w:r w:rsidR="005775DE">
        <w:t xml:space="preserve"> w</w:t>
      </w:r>
      <w:r w:rsidR="009668B6">
        <w:t>ere</w:t>
      </w:r>
      <w:r w:rsidR="005775DE">
        <w:t xml:space="preserve"> changed</w:t>
      </w:r>
      <w:r w:rsidR="00003B89">
        <w:t xml:space="preserve">. </w:t>
      </w:r>
      <w:r w:rsidR="003464F8">
        <w:t>Th</w:t>
      </w:r>
      <w:r w:rsidR="00072346">
        <w:t>e lift speed was decreased</w:t>
      </w:r>
      <w:r w:rsidR="00CF2D1A">
        <w:t xml:space="preserve"> </w:t>
      </w:r>
      <w:r w:rsidR="00CF4FC3">
        <w:t xml:space="preserve">from Elegoo’s recommendation </w:t>
      </w:r>
      <w:r w:rsidR="00CF2D1A">
        <w:t>to ensure smooth separation of part and vat film</w:t>
      </w:r>
      <w:r w:rsidR="00BF393A">
        <w:t>. P</w:t>
      </w:r>
      <w:r w:rsidR="000A631D">
        <w:t xml:space="preserve">reliminary print tests with higher retract speeds </w:t>
      </w:r>
      <w:r w:rsidR="00EA3232">
        <w:t xml:space="preserve">occasionally </w:t>
      </w:r>
      <w:r w:rsidR="000A631D">
        <w:t>resulted in total print failure</w:t>
      </w:r>
      <w:r w:rsidR="00C5245B">
        <w:t>. The rest time after retract was included because</w:t>
      </w:r>
      <w:r w:rsidR="00F10C45">
        <w:t xml:space="preserve"> preliminary </w:t>
      </w:r>
      <w:r w:rsidR="00153183">
        <w:t>prints experienced</w:t>
      </w:r>
      <w:r w:rsidR="00F10C45">
        <w:t xml:space="preserve"> a defect known as “blooming,” where </w:t>
      </w:r>
      <w:r w:rsidR="00B70A7C">
        <w:t xml:space="preserve">partially cured resin is left over on the edges of parts. This </w:t>
      </w:r>
      <w:r w:rsidR="00D32450">
        <w:t xml:space="preserve">typically </w:t>
      </w:r>
      <w:r w:rsidR="00B70A7C">
        <w:t xml:space="preserve">occurs </w:t>
      </w:r>
      <w:r w:rsidR="00D32450">
        <w:t>when</w:t>
      </w:r>
      <w:r w:rsidR="00B70A7C">
        <w:t xml:space="preserve"> the resin is still moving upon </w:t>
      </w:r>
      <w:r w:rsidR="00E079B1">
        <w:t xml:space="preserve">curing </w:t>
      </w:r>
      <w:r w:rsidR="00724D1B">
        <w:t xml:space="preserve">of </w:t>
      </w:r>
      <w:r w:rsidR="00E079B1">
        <w:t>the layer, so adding this delay allows the fluid to settle</w:t>
      </w:r>
      <w:r w:rsidR="00D32450">
        <w:t xml:space="preserve"> and cure properly</w:t>
      </w:r>
      <w:r w:rsidR="00BA73F0">
        <w:t xml:space="preserve"> </w:t>
      </w:r>
      <w:r w:rsidR="00BA73F0" w:rsidRPr="00633939">
        <w:rPr>
          <w:highlight w:val="green"/>
        </w:rPr>
        <w:t>[</w:t>
      </w:r>
      <w:r w:rsidR="009422D9">
        <w:rPr>
          <w:highlight w:val="green"/>
        </w:rPr>
        <w:t>BL</w:t>
      </w:r>
      <w:r w:rsidR="00BA73F0" w:rsidRPr="00633939">
        <w:rPr>
          <w:highlight w:val="green"/>
        </w:rPr>
        <w:t>]</w:t>
      </w:r>
      <w:r w:rsidR="00724D1B" w:rsidRPr="00633939">
        <w:rPr>
          <w:highlight w:val="green"/>
        </w:rPr>
        <w:t>.</w:t>
      </w:r>
      <w:r w:rsidR="004770F8">
        <w:t xml:space="preserve"> Finally, in the Chitubox slicing software, the light support preset was used</w:t>
      </w:r>
      <w:r w:rsidR="00745187">
        <w:t xml:space="preserve">; the only </w:t>
      </w:r>
      <w:r w:rsidR="005C0559">
        <w:t xml:space="preserve">support </w:t>
      </w:r>
      <w:r w:rsidR="00745187">
        <w:t>setting</w:t>
      </w:r>
      <w:r w:rsidR="00E810A5">
        <w:t>s</w:t>
      </w:r>
      <w:r w:rsidR="00745187">
        <w:t xml:space="preserve"> that w</w:t>
      </w:r>
      <w:r w:rsidR="00E810A5">
        <w:t>ere</w:t>
      </w:r>
      <w:r w:rsidR="00745187">
        <w:t xml:space="preserve"> changed was the support density</w:t>
      </w:r>
      <w:r w:rsidR="00E664E7">
        <w:t xml:space="preserve"> for each cube</w:t>
      </w:r>
      <w:r w:rsidR="006450D0">
        <w:t xml:space="preserve"> (75%, 80%, 85%, 90%)</w:t>
      </w:r>
      <w:r w:rsidR="00E810A5">
        <w:t>, and the Z-height of the supports (10 mm)</w:t>
      </w:r>
      <w:r w:rsidR="00FC55AE">
        <w:t>.</w:t>
      </w:r>
      <w:r w:rsidR="00E810A5">
        <w:t xml:space="preserve"> The Z-height of the supports was changed </w:t>
      </w:r>
      <w:r w:rsidR="00485404">
        <w:t xml:space="preserve">from the default 5 mm simply because the taller </w:t>
      </w:r>
      <w:r w:rsidR="00213A5A">
        <w:t>Z-height made the samples easier to remove from the supports</w:t>
      </w:r>
      <w:r w:rsidR="0064499F">
        <w:t xml:space="preserve"> (more grip and leverage)</w:t>
      </w:r>
      <w:r w:rsidR="00213A5A">
        <w:t>.</w:t>
      </w:r>
    </w:p>
    <w:p w14:paraId="48B1C52C" w14:textId="7E7AC0A9" w:rsidR="007A009F" w:rsidRDefault="007A009F" w:rsidP="00C80F70">
      <w:pPr>
        <w:ind w:firstLine="360"/>
        <w:jc w:val="both"/>
      </w:pPr>
      <w:r>
        <w:t>Once each cube was printed</w:t>
      </w:r>
      <w:r w:rsidR="00045386">
        <w:t>, they were removed from the print be</w:t>
      </w:r>
      <w:r w:rsidR="001D7CCE">
        <w:t xml:space="preserve">d, supports were removed from </w:t>
      </w:r>
      <w:r w:rsidR="00D363D4">
        <w:t>the respective parts, and a two-stage washing process</w:t>
      </w:r>
      <w:r w:rsidR="003D76A2">
        <w:t xml:space="preserve"> with 99% isopropyl alcohol</w:t>
      </w:r>
      <w:r w:rsidR="00A713C0">
        <w:t xml:space="preserve"> (IPA)</w:t>
      </w:r>
      <w:r w:rsidR="00D363D4">
        <w:t xml:space="preserve"> was employed. </w:t>
      </w:r>
      <w:r w:rsidR="00BF038A">
        <w:t xml:space="preserve">The first stage </w:t>
      </w:r>
      <w:r w:rsidR="002E518C">
        <w:t>involved an initial “dirty” clean, where the bulk of the resin can be washed off. The reason this stage is being called a “dirty” clean</w:t>
      </w:r>
      <w:r w:rsidR="00A713C0">
        <w:t xml:space="preserve"> is because the tub of IPA </w:t>
      </w:r>
      <w:r w:rsidR="005F5014">
        <w:t>gets dirty quickly</w:t>
      </w:r>
      <w:r w:rsidR="00F52931">
        <w:t xml:space="preserve">, </w:t>
      </w:r>
      <w:r w:rsidR="00BE0986">
        <w:t>since</w:t>
      </w:r>
      <w:r w:rsidR="00F52931">
        <w:t xml:space="preserve"> the parts are typically coated in uncured resin. </w:t>
      </w:r>
      <w:r w:rsidR="00B52DC2">
        <w:t xml:space="preserve">The second stage of cleaning </w:t>
      </w:r>
      <w:r w:rsidR="001F3923">
        <w:t>involves a second tub of IPA</w:t>
      </w:r>
      <w:r w:rsidR="007C666B">
        <w:t>, which is kept relatively clean and clear</w:t>
      </w:r>
      <w:r w:rsidR="00D457B6">
        <w:t xml:space="preserve"> </w:t>
      </w:r>
      <w:r w:rsidR="001615F6">
        <w:t>because of</w:t>
      </w:r>
      <w:r w:rsidR="00D457B6">
        <w:t xml:space="preserve"> the first stage of cleaning. T</w:t>
      </w:r>
      <w:r w:rsidR="006F2364">
        <w:t xml:space="preserve">his tub </w:t>
      </w:r>
      <w:r w:rsidR="003105C3">
        <w:t>contains a magnetic stirring device which is controlled by the Elegoo Mercury Plus washing and curing station</w:t>
      </w:r>
      <w:r w:rsidR="007C2328">
        <w:t xml:space="preserve"> (</w:t>
      </w:r>
      <w:r w:rsidR="007C2328" w:rsidRPr="007C2328">
        <w:rPr>
          <w:highlight w:val="yellow"/>
        </w:rPr>
        <w:t>Figure 4.1</w:t>
      </w:r>
      <w:r w:rsidR="00F65EC5">
        <w:t>2</w:t>
      </w:r>
      <w:r w:rsidR="007C2328">
        <w:t>)</w:t>
      </w:r>
      <w:r w:rsidR="006E4A7E">
        <w:t xml:space="preserve"> </w:t>
      </w:r>
      <w:r w:rsidR="006E4A7E" w:rsidRPr="006E4A7E">
        <w:rPr>
          <w:highlight w:val="green"/>
        </w:rPr>
        <w:t>[</w:t>
      </w:r>
      <w:r w:rsidR="00122194">
        <w:rPr>
          <w:highlight w:val="green"/>
        </w:rPr>
        <w:t>ES</w:t>
      </w:r>
      <w:r w:rsidR="006E4A7E" w:rsidRPr="006E4A7E">
        <w:rPr>
          <w:highlight w:val="green"/>
        </w:rPr>
        <w:t>]</w:t>
      </w:r>
      <w:r w:rsidR="003105C3">
        <w:t xml:space="preserve">. </w:t>
      </w:r>
      <w:r w:rsidR="009042C3">
        <w:t xml:space="preserve">The parts </w:t>
      </w:r>
      <w:r w:rsidR="00D57218">
        <w:t>were</w:t>
      </w:r>
      <w:r w:rsidR="009042C3">
        <w:t xml:space="preserve"> </w:t>
      </w:r>
      <w:r w:rsidR="00484618">
        <w:t xml:space="preserve">then </w:t>
      </w:r>
      <w:r w:rsidR="009042C3">
        <w:t>submerged in this tub</w:t>
      </w:r>
      <w:r w:rsidR="00A745B4">
        <w:t xml:space="preserve"> of IPA</w:t>
      </w:r>
      <w:r w:rsidR="00D57218">
        <w:t xml:space="preserve">, and </w:t>
      </w:r>
      <w:r w:rsidR="00073E25">
        <w:t xml:space="preserve">the washing station was set to run for 5 minutes. </w:t>
      </w:r>
      <w:r w:rsidR="00B437D1">
        <w:t xml:space="preserve">Afterwards, the parts were removed, air dried, and post-cured for </w:t>
      </w:r>
      <w:r w:rsidR="003E76CF">
        <w:t>two minutes in the Mercury Plus.</w:t>
      </w:r>
      <w:r w:rsidR="0077669B">
        <w:t xml:space="preserve"> </w:t>
      </w:r>
    </w:p>
    <w:p w14:paraId="446C9934" w14:textId="4BB6E838" w:rsidR="00165289" w:rsidRDefault="00165289" w:rsidP="00165289">
      <w:pPr>
        <w:pStyle w:val="Heading3"/>
      </w:pPr>
      <w:bookmarkStart w:id="54" w:name="_Toc159512832"/>
      <w:r>
        <w:t>4.2.3 Test Procedure and Analysis</w:t>
      </w:r>
      <w:bookmarkEnd w:id="54"/>
    </w:p>
    <w:p w14:paraId="5E7DAE59" w14:textId="77777777" w:rsidR="00861C97" w:rsidRDefault="00B27727" w:rsidP="004C0FF9">
      <w:pPr>
        <w:ind w:firstLine="360"/>
        <w:jc w:val="both"/>
      </w:pPr>
      <w:r>
        <w:t xml:space="preserve">After the parts were </w:t>
      </w:r>
      <w:r w:rsidR="00CB5E55">
        <w:t xml:space="preserve">cleaned up and post-cured, </w:t>
      </w:r>
      <w:r w:rsidR="00F343B3">
        <w:t>the X</w:t>
      </w:r>
      <w:r w:rsidR="00854205">
        <w:t>-</w:t>
      </w:r>
      <w:r w:rsidR="00F343B3">
        <w:t>, Y</w:t>
      </w:r>
      <w:r w:rsidR="00854205">
        <w:t>-</w:t>
      </w:r>
      <w:r w:rsidR="00F343B3">
        <w:t>, and Z</w:t>
      </w:r>
      <w:r w:rsidR="00854205">
        <w:t>-</w:t>
      </w:r>
      <w:r w:rsidR="00F343B3">
        <w:t>dimensions could be measured</w:t>
      </w:r>
      <w:r w:rsidR="00A92085">
        <w:t>, t</w:t>
      </w:r>
      <w:r w:rsidR="00F343B3">
        <w:t xml:space="preserve">he </w:t>
      </w:r>
      <w:r w:rsidR="00102CA7">
        <w:t>X</w:t>
      </w:r>
      <w:r w:rsidR="00C31219">
        <w:t>-</w:t>
      </w:r>
      <w:r w:rsidR="00102CA7">
        <w:t xml:space="preserve"> and Y</w:t>
      </w:r>
      <w:r w:rsidR="00C31219">
        <w:t>-</w:t>
      </w:r>
      <w:r w:rsidR="00102CA7">
        <w:t xml:space="preserve">axes </w:t>
      </w:r>
      <w:r w:rsidR="000E0612">
        <w:t xml:space="preserve">being the surface parallel to the print bed, and the Z-dimension being the height of </w:t>
      </w:r>
      <w:r w:rsidR="00311B60">
        <w:t xml:space="preserve">the cube. Three measurements were taken along </w:t>
      </w:r>
      <w:r w:rsidR="00102CA7">
        <w:t>each ax</w:t>
      </w:r>
      <w:r w:rsidR="0056035C">
        <w:t>is, averaged, and the standard deviatio</w:t>
      </w:r>
      <w:r w:rsidR="006A43F9">
        <w:t>ns were</w:t>
      </w:r>
      <w:r w:rsidR="0056035C">
        <w:t xml:space="preserve"> taken</w:t>
      </w:r>
      <w:r w:rsidR="006F45B8">
        <w:t xml:space="preserve"> </w:t>
      </w:r>
      <w:r w:rsidR="006F45B8" w:rsidRPr="00633939">
        <w:rPr>
          <w:highlight w:val="cyan"/>
        </w:rPr>
        <w:t xml:space="preserve">(Eq. </w:t>
      </w:r>
      <w:r w:rsidR="00B96ED2">
        <w:rPr>
          <w:highlight w:val="cyan"/>
        </w:rPr>
        <w:t>4.2</w:t>
      </w:r>
      <w:r w:rsidR="00DE6D3B">
        <w:rPr>
          <w:highlight w:val="cyan"/>
        </w:rPr>
        <w:t xml:space="preserve"> &amp; </w:t>
      </w:r>
      <w:r w:rsidR="00B96ED2">
        <w:rPr>
          <w:highlight w:val="cyan"/>
        </w:rPr>
        <w:t>4.3</w:t>
      </w:r>
      <w:r w:rsidR="006F45B8" w:rsidRPr="00633939">
        <w:rPr>
          <w:highlight w:val="cyan"/>
        </w:rPr>
        <w:t>)</w:t>
      </w:r>
      <w:r w:rsidR="006A43F9">
        <w:t xml:space="preserve">. In addition to this, the </w:t>
      </w:r>
      <w:r w:rsidR="00E55F0C">
        <w:t>percentage</w:t>
      </w:r>
      <w:r w:rsidR="006A43F9">
        <w:t xml:space="preserve"> error between the </w:t>
      </w:r>
      <w:r w:rsidR="00C71DDB">
        <w:t>theoretical and actual cube dimensions were noted</w:t>
      </w:r>
      <w:r w:rsidR="006F45B8">
        <w:t xml:space="preserve"> </w:t>
      </w:r>
      <w:r w:rsidR="006F45B8" w:rsidRPr="00633939">
        <w:rPr>
          <w:highlight w:val="cyan"/>
        </w:rPr>
        <w:t xml:space="preserve">(Eq. </w:t>
      </w:r>
      <w:r w:rsidR="00C97D15">
        <w:rPr>
          <w:highlight w:val="cyan"/>
        </w:rPr>
        <w:t>4.6</w:t>
      </w:r>
      <w:r w:rsidR="006F45B8" w:rsidRPr="00633939">
        <w:rPr>
          <w:highlight w:val="cyan"/>
        </w:rPr>
        <w:t>)</w:t>
      </w:r>
      <w:r w:rsidR="00B10E59">
        <w:t>.</w:t>
      </w:r>
      <w:r w:rsidR="00C71DDB">
        <w:t xml:space="preserve"> </w:t>
      </w:r>
      <w:r w:rsidR="002905D7">
        <w:t xml:space="preserve">The actual </w:t>
      </w:r>
      <w:r w:rsidR="00634651">
        <w:t>dimensions</w:t>
      </w:r>
      <w:r w:rsidR="002905D7">
        <w:t xml:space="preserve"> of the printed part</w:t>
      </w:r>
      <w:r w:rsidR="00634651">
        <w:t xml:space="preserve">s are represented by </w:t>
      </w:r>
      <w:proofErr w:type="spellStart"/>
      <w:r w:rsidR="00634651">
        <w:t>v</w:t>
      </w:r>
      <w:r w:rsidR="00634651" w:rsidRPr="00634651">
        <w:rPr>
          <w:vertAlign w:val="subscript"/>
        </w:rPr>
        <w:t>A</w:t>
      </w:r>
      <w:proofErr w:type="spellEnd"/>
      <w:r w:rsidR="00634651">
        <w:t>, and the expected value</w:t>
      </w:r>
      <w:r w:rsidR="00B10E59">
        <w:t xml:space="preserve">s are represented by </w:t>
      </w:r>
      <w:proofErr w:type="spellStart"/>
      <w:r w:rsidR="00B10E59">
        <w:t>v</w:t>
      </w:r>
      <w:r w:rsidR="00B10E59" w:rsidRPr="00B10E59">
        <w:rPr>
          <w:vertAlign w:val="subscript"/>
        </w:rPr>
        <w:t>E</w:t>
      </w:r>
      <w:proofErr w:type="spellEnd"/>
      <w:r w:rsidR="00B10E59">
        <w:t xml:space="preserve">. </w:t>
      </w:r>
      <w:r w:rsidR="00C71DDB">
        <w:t xml:space="preserve">The errors and standard deviations were useful in </w:t>
      </w:r>
      <w:r w:rsidR="00986690">
        <w:t xml:space="preserve">showing the accuracy of each print, </w:t>
      </w:r>
    </w:p>
    <w:p w14:paraId="5E61EBD5" w14:textId="77777777" w:rsidR="00FB3BE5" w:rsidRDefault="00FB3BE5" w:rsidP="004C0FF9">
      <w:pPr>
        <w:ind w:firstLine="360"/>
        <w:jc w:val="both"/>
      </w:pPr>
    </w:p>
    <w:p w14:paraId="598FCEAC" w14:textId="77777777" w:rsidR="00FB3BE5" w:rsidRDefault="00FB3BE5" w:rsidP="004C0FF9">
      <w:pPr>
        <w:ind w:firstLine="360"/>
        <w:jc w:val="both"/>
      </w:pPr>
    </w:p>
    <w:p w14:paraId="1F953C42" w14:textId="77777777" w:rsidR="000A6D13" w:rsidRDefault="002867FF" w:rsidP="00FB3BE5">
      <w:pPr>
        <w:jc w:val="center"/>
        <w:rPr>
          <w:noProof/>
        </w:rPr>
      </w:pPr>
      <w:r>
        <w:rPr>
          <w:noProof/>
        </w:rPr>
        <w:drawing>
          <wp:inline distT="0" distB="0" distL="0" distR="0" wp14:anchorId="12E0254B" wp14:editId="4C847FC3">
            <wp:extent cx="5941140" cy="2814762"/>
            <wp:effectExtent l="0" t="0" r="254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78277" cy="2832357"/>
                    </a:xfrm>
                    <a:prstGeom prst="rect">
                      <a:avLst/>
                    </a:prstGeom>
                    <a:noFill/>
                    <a:ln>
                      <a:noFill/>
                    </a:ln>
                  </pic:spPr>
                </pic:pic>
              </a:graphicData>
            </a:graphic>
          </wp:inline>
        </w:drawing>
      </w:r>
    </w:p>
    <w:p w14:paraId="0BA51A43" w14:textId="4F527C9C" w:rsidR="000A6D13" w:rsidRDefault="000A6D13" w:rsidP="00DE6C4D">
      <w:pPr>
        <w:pStyle w:val="NewFigureCaption"/>
        <w:rPr>
          <w:noProof/>
        </w:rPr>
      </w:pPr>
      <w:bookmarkStart w:id="55" w:name="_Toc159513266"/>
      <w:r>
        <w:rPr>
          <w:noProof/>
        </w:rPr>
        <w:t xml:space="preserve">Figure 4.8 – </w:t>
      </w:r>
      <w:r w:rsidR="00C51395">
        <w:rPr>
          <w:noProof/>
        </w:rPr>
        <w:t xml:space="preserve">Print orientation of </w:t>
      </w:r>
      <w:r>
        <w:rPr>
          <w:noProof/>
        </w:rPr>
        <w:t>20 mm</w:t>
      </w:r>
      <w:r w:rsidRPr="000A6D13">
        <w:rPr>
          <w:noProof/>
          <w:vertAlign w:val="superscript"/>
        </w:rPr>
        <w:t>3</w:t>
      </w:r>
      <w:r>
        <w:rPr>
          <w:noProof/>
          <w:vertAlign w:val="superscript"/>
        </w:rPr>
        <w:t xml:space="preserve"> </w:t>
      </w:r>
      <w:r>
        <w:rPr>
          <w:noProof/>
        </w:rPr>
        <w:t xml:space="preserve">cubes </w:t>
      </w:r>
      <w:r w:rsidR="00DE6C4D">
        <w:rPr>
          <w:noProof/>
        </w:rPr>
        <w:t>flat on build plate</w:t>
      </w:r>
      <w:bookmarkEnd w:id="55"/>
    </w:p>
    <w:p w14:paraId="37B82D20" w14:textId="77777777" w:rsidR="00DE6C4D" w:rsidRDefault="00DE6C4D" w:rsidP="00DE6C4D">
      <w:pPr>
        <w:pStyle w:val="Caption"/>
      </w:pPr>
    </w:p>
    <w:p w14:paraId="5702D921" w14:textId="77777777" w:rsidR="00DE6C4D" w:rsidRPr="00DE6C4D" w:rsidRDefault="00DE6C4D" w:rsidP="00DE6C4D"/>
    <w:p w14:paraId="275E03AB" w14:textId="7E79BEAF" w:rsidR="00861C97" w:rsidRDefault="000A6D13" w:rsidP="00FB3BE5">
      <w:pPr>
        <w:jc w:val="center"/>
      </w:pPr>
      <w:r>
        <w:rPr>
          <w:noProof/>
        </w:rPr>
        <w:drawing>
          <wp:inline distT="0" distB="0" distL="0" distR="0" wp14:anchorId="60797925" wp14:editId="23F5CB6B">
            <wp:extent cx="5947021" cy="297378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r="672"/>
                    <a:stretch/>
                  </pic:blipFill>
                  <pic:spPr bwMode="auto">
                    <a:xfrm>
                      <a:off x="0" y="0"/>
                      <a:ext cx="6011619" cy="3006090"/>
                    </a:xfrm>
                    <a:prstGeom prst="rect">
                      <a:avLst/>
                    </a:prstGeom>
                    <a:noFill/>
                    <a:ln>
                      <a:noFill/>
                    </a:ln>
                    <a:extLst>
                      <a:ext uri="{53640926-AAD7-44D8-BBD7-CCE9431645EC}">
                        <a14:shadowObscured xmlns:a14="http://schemas.microsoft.com/office/drawing/2010/main"/>
                      </a:ext>
                    </a:extLst>
                  </pic:spPr>
                </pic:pic>
              </a:graphicData>
            </a:graphic>
          </wp:inline>
        </w:drawing>
      </w:r>
    </w:p>
    <w:p w14:paraId="6B640693" w14:textId="7C83C286" w:rsidR="00DE6C4D" w:rsidRDefault="00DE6C4D" w:rsidP="00DE6C4D">
      <w:pPr>
        <w:pStyle w:val="NewFigureCaption"/>
      </w:pPr>
      <w:bookmarkStart w:id="56" w:name="_Toc159513267"/>
      <w:r>
        <w:t xml:space="preserve">Figure 4.9 – </w:t>
      </w:r>
      <w:r w:rsidR="00C51395">
        <w:t xml:space="preserve">Print orientation of </w:t>
      </w:r>
      <w:r>
        <w:t>20 mm</w:t>
      </w:r>
      <w:r w:rsidRPr="003478B3">
        <w:rPr>
          <w:vertAlign w:val="superscript"/>
        </w:rPr>
        <w:t>3</w:t>
      </w:r>
      <w:r>
        <w:t xml:space="preserve"> cubes with sparsely packed (50%), heavy supports</w:t>
      </w:r>
      <w:bookmarkEnd w:id="56"/>
    </w:p>
    <w:p w14:paraId="3B098BF9" w14:textId="77777777" w:rsidR="00861C97" w:rsidRDefault="00861C97" w:rsidP="00861C97">
      <w:pPr>
        <w:jc w:val="both"/>
      </w:pPr>
    </w:p>
    <w:p w14:paraId="081DEC22" w14:textId="77777777" w:rsidR="00861C97" w:rsidRDefault="00861C97" w:rsidP="00861C97">
      <w:pPr>
        <w:jc w:val="both"/>
      </w:pPr>
    </w:p>
    <w:p w14:paraId="1E6BAE1B" w14:textId="77777777" w:rsidR="00861C97" w:rsidRDefault="00861C97" w:rsidP="00861C97">
      <w:pPr>
        <w:jc w:val="both"/>
      </w:pPr>
    </w:p>
    <w:p w14:paraId="22492F05" w14:textId="38781801" w:rsidR="00861C97" w:rsidRDefault="00D85A90" w:rsidP="00D85A90">
      <w:pPr>
        <w:jc w:val="center"/>
      </w:pPr>
      <w:r>
        <w:rPr>
          <w:noProof/>
        </w:rPr>
        <w:lastRenderedPageBreak/>
        <w:drawing>
          <wp:inline distT="0" distB="0" distL="0" distR="0" wp14:anchorId="723DA398" wp14:editId="1F9C06A7">
            <wp:extent cx="5937450" cy="3093057"/>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76109" cy="3113196"/>
                    </a:xfrm>
                    <a:prstGeom prst="rect">
                      <a:avLst/>
                    </a:prstGeom>
                  </pic:spPr>
                </pic:pic>
              </a:graphicData>
            </a:graphic>
          </wp:inline>
        </w:drawing>
      </w:r>
    </w:p>
    <w:p w14:paraId="671757EA" w14:textId="570F76FE" w:rsidR="009A66C7" w:rsidRDefault="009A66C7" w:rsidP="00AE382A">
      <w:pPr>
        <w:pStyle w:val="NewFigureCaption"/>
      </w:pPr>
      <w:bookmarkStart w:id="57" w:name="_Toc159513268"/>
      <w:r>
        <w:t xml:space="preserve">Figure 4.10 </w:t>
      </w:r>
      <w:r w:rsidR="00C51395">
        <w:t xml:space="preserve">– Print orientation of </w:t>
      </w:r>
      <w:r w:rsidR="00196D5F">
        <w:t>20 mm</w:t>
      </w:r>
      <w:r w:rsidR="00196D5F" w:rsidRPr="003478B3">
        <w:rPr>
          <w:vertAlign w:val="superscript"/>
        </w:rPr>
        <w:t>3</w:t>
      </w:r>
      <w:r w:rsidR="00196D5F">
        <w:t xml:space="preserve"> cubes with densely packed, lightweight supports</w:t>
      </w:r>
      <w:bookmarkEnd w:id="57"/>
    </w:p>
    <w:p w14:paraId="5F38DC81" w14:textId="77777777" w:rsidR="00196D5F" w:rsidRDefault="00196D5F" w:rsidP="00D85A90">
      <w:pPr>
        <w:jc w:val="center"/>
      </w:pPr>
    </w:p>
    <w:p w14:paraId="21D6995F" w14:textId="77777777" w:rsidR="00196D5F" w:rsidRDefault="00196D5F" w:rsidP="00D85A90">
      <w:pPr>
        <w:jc w:val="center"/>
      </w:pPr>
    </w:p>
    <w:p w14:paraId="1EDDE123" w14:textId="251CD6BB" w:rsidR="00D85A90" w:rsidRDefault="009A66C7" w:rsidP="00D85A90">
      <w:pPr>
        <w:jc w:val="center"/>
      </w:pPr>
      <w:r>
        <w:rPr>
          <w:noProof/>
        </w:rPr>
        <w:drawing>
          <wp:inline distT="0" distB="0" distL="0" distR="0" wp14:anchorId="5E6692C2" wp14:editId="528C2B4E">
            <wp:extent cx="3651573" cy="4015408"/>
            <wp:effectExtent l="0" t="0" r="635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74482" cy="4040600"/>
                    </a:xfrm>
                    <a:prstGeom prst="rect">
                      <a:avLst/>
                    </a:prstGeom>
                  </pic:spPr>
                </pic:pic>
              </a:graphicData>
            </a:graphic>
          </wp:inline>
        </w:drawing>
      </w:r>
    </w:p>
    <w:p w14:paraId="6EE27FE7" w14:textId="5ADBDFD0" w:rsidR="00196D5F" w:rsidRDefault="00196D5F" w:rsidP="00AE382A">
      <w:pPr>
        <w:pStyle w:val="NewFigureCaption"/>
      </w:pPr>
      <w:bookmarkStart w:id="58" w:name="_Toc159513269"/>
      <w:r>
        <w:t xml:space="preserve">Figure 4.11 </w:t>
      </w:r>
      <w:r w:rsidR="00C509A6">
        <w:t xml:space="preserve">– </w:t>
      </w:r>
      <w:r>
        <w:t>20 mm</w:t>
      </w:r>
      <w:r w:rsidRPr="003478B3">
        <w:rPr>
          <w:vertAlign w:val="superscript"/>
        </w:rPr>
        <w:t>3</w:t>
      </w:r>
      <w:r>
        <w:t xml:space="preserve"> cubes with densely packed, lightweight supports (bottom view)</w:t>
      </w:r>
      <w:bookmarkEnd w:id="58"/>
    </w:p>
    <w:p w14:paraId="4F275D1B" w14:textId="698855E5" w:rsidR="00196D5F" w:rsidRDefault="00AE382A" w:rsidP="006E4A7E">
      <w:pPr>
        <w:pStyle w:val="TableCaption"/>
      </w:pPr>
      <w:bookmarkStart w:id="59" w:name="_Toc159513239"/>
      <w:r>
        <w:lastRenderedPageBreak/>
        <w:t xml:space="preserve">Table 4.2 </w:t>
      </w:r>
      <w:r w:rsidR="006E4A7E">
        <w:t>–</w:t>
      </w:r>
      <w:r>
        <w:t xml:space="preserve"> Cube</w:t>
      </w:r>
      <w:r w:rsidR="006E4A7E">
        <w:t xml:space="preserve"> test print settings</w:t>
      </w:r>
      <w:bookmarkEnd w:id="59"/>
    </w:p>
    <w:p w14:paraId="6CC55964" w14:textId="3E63B344" w:rsidR="006E4A7E" w:rsidRDefault="006E4A7E" w:rsidP="00D85A90">
      <w:pPr>
        <w:jc w:val="center"/>
      </w:pPr>
      <w:r>
        <w:t>[INSERT TABLE]</w:t>
      </w:r>
    </w:p>
    <w:p w14:paraId="01094314" w14:textId="77777777" w:rsidR="006E4A7E" w:rsidRDefault="006E4A7E" w:rsidP="00D85A90">
      <w:pPr>
        <w:jc w:val="center"/>
      </w:pPr>
    </w:p>
    <w:p w14:paraId="23AAED69" w14:textId="30119E3A" w:rsidR="006E4A7E" w:rsidRDefault="006E4A7E" w:rsidP="00D85A90">
      <w:pPr>
        <w:jc w:val="center"/>
      </w:pPr>
      <w:r>
        <w:t>[INSERT FIGURE]</w:t>
      </w:r>
    </w:p>
    <w:p w14:paraId="417C200C" w14:textId="6CAEC12A" w:rsidR="006E4A7E" w:rsidRDefault="006E4A7E" w:rsidP="006E4A7E">
      <w:pPr>
        <w:pStyle w:val="NewFigureCaption"/>
      </w:pPr>
      <w:bookmarkStart w:id="60" w:name="_Toc159513270"/>
      <w:r>
        <w:t>Figure 4.12 – Elegoo Mercury Plus Washing and Curing Station [CITE]</w:t>
      </w:r>
      <w:bookmarkEnd w:id="60"/>
    </w:p>
    <w:p w14:paraId="7388EDA8" w14:textId="77777777" w:rsidR="00861C97" w:rsidRDefault="00861C97" w:rsidP="00861C97">
      <w:pPr>
        <w:jc w:val="both"/>
      </w:pPr>
    </w:p>
    <w:p w14:paraId="3F296B11" w14:textId="77777777" w:rsidR="00861C97" w:rsidRDefault="00861C97" w:rsidP="00861C97">
      <w:pPr>
        <w:jc w:val="both"/>
      </w:pPr>
    </w:p>
    <w:p w14:paraId="39339D4A" w14:textId="77777777" w:rsidR="00861C97" w:rsidRDefault="00861C97" w:rsidP="00861C97">
      <w:pPr>
        <w:jc w:val="both"/>
      </w:pPr>
    </w:p>
    <w:p w14:paraId="27A7E2DB" w14:textId="77777777" w:rsidR="00861C97" w:rsidRDefault="00861C97" w:rsidP="00861C97">
      <w:pPr>
        <w:jc w:val="both"/>
      </w:pPr>
    </w:p>
    <w:p w14:paraId="71A36F8C" w14:textId="77777777" w:rsidR="00861C97" w:rsidRDefault="00861C97" w:rsidP="00861C97">
      <w:pPr>
        <w:jc w:val="both"/>
      </w:pPr>
    </w:p>
    <w:p w14:paraId="3378DE5F" w14:textId="77777777" w:rsidR="00861C97" w:rsidRDefault="00861C97" w:rsidP="00861C97">
      <w:pPr>
        <w:jc w:val="both"/>
      </w:pPr>
    </w:p>
    <w:p w14:paraId="41C7F172" w14:textId="77777777" w:rsidR="00861C97" w:rsidRDefault="00861C97" w:rsidP="00861C97">
      <w:pPr>
        <w:jc w:val="both"/>
      </w:pPr>
    </w:p>
    <w:p w14:paraId="75E9D759" w14:textId="77777777" w:rsidR="00861C97" w:rsidRDefault="00861C97" w:rsidP="00861C97">
      <w:pPr>
        <w:jc w:val="both"/>
      </w:pPr>
    </w:p>
    <w:p w14:paraId="79C374DE" w14:textId="77777777" w:rsidR="00861C97" w:rsidRDefault="00861C97" w:rsidP="00861C97">
      <w:pPr>
        <w:jc w:val="both"/>
      </w:pPr>
    </w:p>
    <w:p w14:paraId="499C02A2" w14:textId="77777777" w:rsidR="00861C97" w:rsidRDefault="00861C97" w:rsidP="00861C97">
      <w:pPr>
        <w:jc w:val="both"/>
      </w:pPr>
    </w:p>
    <w:p w14:paraId="7113AD34" w14:textId="77777777" w:rsidR="00861C97" w:rsidRDefault="00861C97" w:rsidP="00861C97">
      <w:pPr>
        <w:jc w:val="both"/>
      </w:pPr>
    </w:p>
    <w:p w14:paraId="680BFF86" w14:textId="77777777" w:rsidR="00861C97" w:rsidRDefault="00861C97" w:rsidP="00861C97">
      <w:pPr>
        <w:jc w:val="both"/>
      </w:pPr>
    </w:p>
    <w:p w14:paraId="2C46915F" w14:textId="77777777" w:rsidR="00861C97" w:rsidRDefault="00861C97" w:rsidP="00861C97">
      <w:pPr>
        <w:jc w:val="both"/>
      </w:pPr>
    </w:p>
    <w:p w14:paraId="019968AD" w14:textId="77777777" w:rsidR="00861C97" w:rsidRDefault="00861C97" w:rsidP="00861C97">
      <w:pPr>
        <w:jc w:val="both"/>
      </w:pPr>
    </w:p>
    <w:p w14:paraId="50EAD501" w14:textId="77777777" w:rsidR="00861C97" w:rsidRDefault="00861C97" w:rsidP="00861C97">
      <w:pPr>
        <w:jc w:val="both"/>
      </w:pPr>
    </w:p>
    <w:p w14:paraId="2F6A19D3" w14:textId="77777777" w:rsidR="00861C97" w:rsidRDefault="00861C97" w:rsidP="00861C97">
      <w:pPr>
        <w:jc w:val="both"/>
      </w:pPr>
    </w:p>
    <w:p w14:paraId="45452136" w14:textId="77777777" w:rsidR="00861C97" w:rsidRDefault="00861C97" w:rsidP="00861C97">
      <w:pPr>
        <w:jc w:val="both"/>
      </w:pPr>
    </w:p>
    <w:p w14:paraId="18159C56" w14:textId="77777777" w:rsidR="00861C97" w:rsidRDefault="00861C97" w:rsidP="00861C97">
      <w:pPr>
        <w:jc w:val="both"/>
      </w:pPr>
    </w:p>
    <w:p w14:paraId="0159D8D4" w14:textId="77777777" w:rsidR="00861C97" w:rsidRDefault="00861C97" w:rsidP="00861C97">
      <w:pPr>
        <w:jc w:val="both"/>
      </w:pPr>
    </w:p>
    <w:p w14:paraId="219B121E" w14:textId="77777777" w:rsidR="00861C97" w:rsidRDefault="00861C97" w:rsidP="00861C97">
      <w:pPr>
        <w:jc w:val="both"/>
      </w:pPr>
    </w:p>
    <w:p w14:paraId="4FF60551" w14:textId="77777777" w:rsidR="00861C97" w:rsidRDefault="00861C97" w:rsidP="00861C97">
      <w:pPr>
        <w:jc w:val="both"/>
      </w:pPr>
    </w:p>
    <w:p w14:paraId="4C5D6657" w14:textId="77777777" w:rsidR="00861C97" w:rsidRDefault="00861C97" w:rsidP="00861C97">
      <w:pPr>
        <w:jc w:val="both"/>
      </w:pPr>
    </w:p>
    <w:p w14:paraId="523E8D07" w14:textId="77777777" w:rsidR="00861C97" w:rsidRDefault="00861C97" w:rsidP="00861C97">
      <w:pPr>
        <w:jc w:val="both"/>
      </w:pPr>
    </w:p>
    <w:p w14:paraId="75C98B2A" w14:textId="77777777" w:rsidR="00861C97" w:rsidRDefault="00861C97" w:rsidP="00861C97">
      <w:pPr>
        <w:jc w:val="both"/>
      </w:pPr>
    </w:p>
    <w:p w14:paraId="70FB460B" w14:textId="77777777" w:rsidR="006522DD" w:rsidRDefault="006522DD" w:rsidP="00861C97">
      <w:pPr>
        <w:jc w:val="both"/>
      </w:pPr>
    </w:p>
    <w:p w14:paraId="2C84AF04" w14:textId="3222A2BA" w:rsidR="00165289" w:rsidRDefault="00986690" w:rsidP="00861C97">
      <w:pPr>
        <w:jc w:val="both"/>
      </w:pPr>
      <w:r>
        <w:lastRenderedPageBreak/>
        <w:t xml:space="preserve">as well as how the deformations </w:t>
      </w:r>
      <w:r w:rsidR="006C2FD2">
        <w:t>in each part changed with respect to the varying print strategies.</w:t>
      </w:r>
      <w:r w:rsidR="00A13C52">
        <w:t xml:space="preserve"> Qualitative results were noted as well</w:t>
      </w:r>
      <w:r w:rsidR="008112E1">
        <w:t xml:space="preserve">, </w:t>
      </w:r>
      <w:r w:rsidR="009B1334">
        <w:t>primarily</w:t>
      </w:r>
      <w:r w:rsidR="001240D2">
        <w:t xml:space="preserve"> </w:t>
      </w:r>
      <w:r w:rsidR="009B1334">
        <w:t xml:space="preserve">noting </w:t>
      </w:r>
      <w:r w:rsidR="00EE6DC9">
        <w:t>which parts failed during printing (if any)</w:t>
      </w:r>
      <w:r w:rsidR="00AE5C8A">
        <w:t xml:space="preserve"> and ease of support removal. It was imperative that </w:t>
      </w:r>
      <w:r w:rsidR="005213AD">
        <w:t xml:space="preserve">the printer and </w:t>
      </w:r>
      <w:r w:rsidR="005D4D4D">
        <w:t xml:space="preserve">print settings </w:t>
      </w:r>
      <w:r w:rsidR="000F157D">
        <w:t xml:space="preserve">which </w:t>
      </w:r>
      <w:r w:rsidR="005D4D4D">
        <w:t>were</w:t>
      </w:r>
      <w:r w:rsidR="005213AD">
        <w:t xml:space="preserve"> selected minimize warping effects</w:t>
      </w:r>
      <w:r w:rsidR="00CE0290">
        <w:t xml:space="preserve">, </w:t>
      </w:r>
      <w:r w:rsidR="00EE6DC9">
        <w:t>successfully print</w:t>
      </w:r>
      <w:r w:rsidR="0049343E">
        <w:t xml:space="preserve"> every time, and </w:t>
      </w:r>
      <w:r w:rsidR="00814D73">
        <w:t xml:space="preserve">have </w:t>
      </w:r>
      <w:r w:rsidR="00364D76">
        <w:t>quick post-processing times</w:t>
      </w:r>
      <w:r w:rsidR="006F45B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720"/>
      </w:tblGrid>
      <w:tr w:rsidR="00C97D15" w14:paraId="2329D830" w14:textId="77777777" w:rsidTr="00B67D61">
        <w:trPr>
          <w:trHeight w:val="297"/>
        </w:trPr>
        <w:tc>
          <w:tcPr>
            <w:tcW w:w="8640" w:type="dxa"/>
          </w:tcPr>
          <w:p w14:paraId="20D1127B" w14:textId="76694CCB" w:rsidR="00C97D15" w:rsidRPr="003D438F" w:rsidRDefault="00D03A4C" w:rsidP="00B67D61">
            <w:pPr>
              <w:pStyle w:val="Caption"/>
              <w:keepNext/>
              <w:spacing w:after="160"/>
              <w:rPr>
                <w:color w:val="auto"/>
                <w:sz w:val="22"/>
                <w:szCs w:val="22"/>
              </w:rPr>
            </w:pPr>
            <m:oMathPara>
              <m:oMath>
                <m:r>
                  <w:rPr>
                    <w:rFonts w:ascii="Cambria Math" w:hAnsi="Cambria Math"/>
                    <w:color w:val="auto"/>
                    <w:sz w:val="22"/>
                    <w:szCs w:val="22"/>
                  </w:rPr>
                  <m:t>δ=</m:t>
                </m:r>
                <m:d>
                  <m:dPr>
                    <m:begChr m:val="|"/>
                    <m:endChr m:val="|"/>
                    <m:ctrlPr>
                      <w:rPr>
                        <w:rFonts w:ascii="Cambria Math" w:hAnsi="Cambria Math"/>
                        <w:color w:val="auto"/>
                        <w:sz w:val="22"/>
                        <w:szCs w:val="22"/>
                      </w:rPr>
                    </m:ctrlPr>
                  </m:dPr>
                  <m:e>
                    <m:f>
                      <m:fPr>
                        <m:ctrlPr>
                          <w:rPr>
                            <w:rFonts w:ascii="Cambria Math" w:hAnsi="Cambria Math"/>
                            <w:color w:val="auto"/>
                            <w:sz w:val="22"/>
                            <w:szCs w:val="22"/>
                          </w:rPr>
                        </m:ctrlPr>
                      </m:fPr>
                      <m:num>
                        <m:sSub>
                          <m:sSubPr>
                            <m:ctrlPr>
                              <w:rPr>
                                <w:rFonts w:ascii="Cambria Math" w:hAnsi="Cambria Math"/>
                                <w:color w:val="auto"/>
                                <w:sz w:val="22"/>
                                <w:szCs w:val="22"/>
                              </w:rPr>
                            </m:ctrlPr>
                          </m:sSubPr>
                          <m:e>
                            <m:r>
                              <w:rPr>
                                <w:rFonts w:ascii="Cambria Math" w:hAnsi="Cambria Math"/>
                                <w:color w:val="auto"/>
                                <w:sz w:val="22"/>
                                <w:szCs w:val="22"/>
                              </w:rPr>
                              <m:t>v</m:t>
                            </m:r>
                          </m:e>
                          <m:sub>
                            <m:r>
                              <w:rPr>
                                <w:rFonts w:ascii="Cambria Math" w:hAnsi="Cambria Math"/>
                                <w:color w:val="auto"/>
                                <w:sz w:val="22"/>
                                <w:szCs w:val="22"/>
                              </w:rPr>
                              <m:t>A</m:t>
                            </m:r>
                          </m:sub>
                        </m:sSub>
                        <m:r>
                          <w:rPr>
                            <w:rFonts w:ascii="Cambria Math" w:hAnsi="Cambria Math"/>
                            <w:color w:val="auto"/>
                            <w:sz w:val="22"/>
                            <w:szCs w:val="22"/>
                          </w:rPr>
                          <m:t>-</m:t>
                        </m:r>
                        <m:sSub>
                          <m:sSubPr>
                            <m:ctrlPr>
                              <w:rPr>
                                <w:rFonts w:ascii="Cambria Math" w:hAnsi="Cambria Math"/>
                                <w:color w:val="auto"/>
                                <w:sz w:val="22"/>
                                <w:szCs w:val="22"/>
                              </w:rPr>
                            </m:ctrlPr>
                          </m:sSubPr>
                          <m:e>
                            <m:r>
                              <w:rPr>
                                <w:rFonts w:ascii="Cambria Math" w:hAnsi="Cambria Math"/>
                                <w:color w:val="auto"/>
                                <w:sz w:val="22"/>
                                <w:szCs w:val="22"/>
                              </w:rPr>
                              <m:t>v</m:t>
                            </m:r>
                          </m:e>
                          <m:sub>
                            <m:r>
                              <w:rPr>
                                <w:rFonts w:ascii="Cambria Math" w:hAnsi="Cambria Math"/>
                                <w:color w:val="auto"/>
                                <w:sz w:val="22"/>
                                <w:szCs w:val="22"/>
                              </w:rPr>
                              <m:t>E</m:t>
                            </m:r>
                          </m:sub>
                        </m:sSub>
                      </m:num>
                      <m:den>
                        <m:sSub>
                          <m:sSubPr>
                            <m:ctrlPr>
                              <w:rPr>
                                <w:rFonts w:ascii="Cambria Math" w:hAnsi="Cambria Math"/>
                                <w:color w:val="auto"/>
                                <w:sz w:val="22"/>
                                <w:szCs w:val="22"/>
                              </w:rPr>
                            </m:ctrlPr>
                          </m:sSubPr>
                          <m:e>
                            <m:r>
                              <w:rPr>
                                <w:rFonts w:ascii="Cambria Math" w:hAnsi="Cambria Math"/>
                                <w:color w:val="auto"/>
                                <w:sz w:val="22"/>
                                <w:szCs w:val="22"/>
                              </w:rPr>
                              <m:t>v</m:t>
                            </m:r>
                          </m:e>
                          <m:sub>
                            <m:r>
                              <w:rPr>
                                <w:rFonts w:ascii="Cambria Math" w:hAnsi="Cambria Math"/>
                                <w:color w:val="auto"/>
                                <w:sz w:val="22"/>
                                <w:szCs w:val="22"/>
                              </w:rPr>
                              <m:t>E</m:t>
                            </m:r>
                          </m:sub>
                        </m:sSub>
                      </m:den>
                    </m:f>
                  </m:e>
                </m:d>
                <m:r>
                  <w:rPr>
                    <w:rFonts w:ascii="Cambria Math" w:hAnsi="Cambria Math"/>
                    <w:color w:val="auto"/>
                    <w:sz w:val="22"/>
                    <w:szCs w:val="22"/>
                  </w:rPr>
                  <m:t>*100</m:t>
                </m:r>
              </m:oMath>
            </m:oMathPara>
          </w:p>
        </w:tc>
        <w:tc>
          <w:tcPr>
            <w:tcW w:w="720" w:type="dxa"/>
          </w:tcPr>
          <w:p w14:paraId="0FBEBB73" w14:textId="0E0189C5" w:rsidR="00C97D15" w:rsidRDefault="00C97D15" w:rsidP="00B67D61">
            <w:pPr>
              <w:jc w:val="right"/>
            </w:pPr>
            <w:r>
              <w:t>(4.6)</w:t>
            </w:r>
          </w:p>
        </w:tc>
      </w:tr>
    </w:tbl>
    <w:p w14:paraId="41178A56" w14:textId="345F3F71" w:rsidR="004C0FF9" w:rsidRDefault="004C0FF9" w:rsidP="004C0FF9">
      <w:pPr>
        <w:pStyle w:val="Heading3"/>
      </w:pPr>
      <w:bookmarkStart w:id="61" w:name="_Toc159512833"/>
      <w:r>
        <w:t>4.2.4 Challenges and Limitations</w:t>
      </w:r>
      <w:bookmarkEnd w:id="61"/>
    </w:p>
    <w:p w14:paraId="4ECEA019" w14:textId="260F3239" w:rsidR="004C0FF9" w:rsidRPr="004C0FF9" w:rsidRDefault="004C0FF9" w:rsidP="00727C42">
      <w:pPr>
        <w:ind w:firstLine="360"/>
        <w:jc w:val="both"/>
      </w:pPr>
      <w:r>
        <w:t>The primary challenges and limitations of this phase of testing</w:t>
      </w:r>
      <w:r w:rsidR="00CB2DA6">
        <w:t xml:space="preserve"> </w:t>
      </w:r>
      <w:r w:rsidR="002016E4">
        <w:t xml:space="preserve">are simply the standard challenges and limitations of MSLA printing. First, the print bed must be perfectly clean and </w:t>
      </w:r>
      <w:r w:rsidR="00C77F2C">
        <w:t>level</w:t>
      </w:r>
      <w:r w:rsidR="002016E4">
        <w:t xml:space="preserve">. Any </w:t>
      </w:r>
      <w:r w:rsidR="0098654D">
        <w:t xml:space="preserve">contaminants or misaligned print beds will result in </w:t>
      </w:r>
      <w:r w:rsidR="00725C51">
        <w:t>failed prints. By remaining consistent with a leveling and cleaning strategy</w:t>
      </w:r>
      <w:r w:rsidR="00C77F2C">
        <w:t xml:space="preserve">, these problems should be easily mitigated. </w:t>
      </w:r>
      <w:r w:rsidR="008B38D2">
        <w:t>It may also be challenging deciding what print settings to use</w:t>
      </w:r>
      <w:r w:rsidR="003576E3">
        <w:t>;</w:t>
      </w:r>
      <w:r w:rsidR="008B38D2">
        <w:t xml:space="preserve"> fortunately</w:t>
      </w:r>
      <w:r w:rsidR="00E95C72">
        <w:t>,</w:t>
      </w:r>
      <w:r w:rsidR="008B38D2">
        <w:t xml:space="preserve"> Elegoo has tested </w:t>
      </w:r>
      <w:r w:rsidR="00900101">
        <w:t xml:space="preserve">the ideal print settings for their </w:t>
      </w:r>
      <w:r w:rsidR="00775F51">
        <w:t>products,</w:t>
      </w:r>
      <w:r w:rsidR="00900101">
        <w:t xml:space="preserve"> and </w:t>
      </w:r>
      <w:r w:rsidR="00526E74">
        <w:t>they have provided a</w:t>
      </w:r>
      <w:r w:rsidR="00666660">
        <w:t xml:space="preserve">n </w:t>
      </w:r>
      <w:r w:rsidR="00852A65">
        <w:t>open-source</w:t>
      </w:r>
      <w:r w:rsidR="00666660">
        <w:t xml:space="preserve"> datasheet on their website</w:t>
      </w:r>
      <w:r w:rsidR="00D84A12">
        <w:t xml:space="preserve"> </w:t>
      </w:r>
      <w:r w:rsidR="00D84A12" w:rsidRPr="00633939">
        <w:rPr>
          <w:highlight w:val="green"/>
        </w:rPr>
        <w:t>[</w:t>
      </w:r>
      <w:r w:rsidR="00122194">
        <w:rPr>
          <w:highlight w:val="green"/>
        </w:rPr>
        <w:t>ES</w:t>
      </w:r>
      <w:r w:rsidR="00D84A12" w:rsidRPr="00633939">
        <w:rPr>
          <w:highlight w:val="green"/>
        </w:rPr>
        <w:t>]</w:t>
      </w:r>
      <w:r w:rsidR="00666660" w:rsidRPr="00633939">
        <w:rPr>
          <w:highlight w:val="green"/>
        </w:rPr>
        <w:t>.</w:t>
      </w:r>
      <w:r w:rsidR="00666660">
        <w:t xml:space="preserve"> </w:t>
      </w:r>
      <w:r w:rsidR="00852A65">
        <w:t xml:space="preserve">In the case of parts coming out with </w:t>
      </w:r>
      <w:r w:rsidR="00717FA7">
        <w:t>other defects, such as the blooming defect</w:t>
      </w:r>
      <w:r w:rsidR="001E2A7A">
        <w:t xml:space="preserve"> or delamination from the print beds as</w:t>
      </w:r>
      <w:r w:rsidR="00717FA7">
        <w:t xml:space="preserve"> previously discussed, </w:t>
      </w:r>
      <w:r w:rsidR="009124F8">
        <w:t xml:space="preserve">there are </w:t>
      </w:r>
      <w:r w:rsidR="009124F8" w:rsidRPr="00E95C72">
        <w:rPr>
          <w:highlight w:val="green"/>
        </w:rPr>
        <w:t xml:space="preserve">many </w:t>
      </w:r>
      <w:r w:rsidR="006E6555" w:rsidRPr="00E95C72">
        <w:rPr>
          <w:highlight w:val="green"/>
        </w:rPr>
        <w:t>sources</w:t>
      </w:r>
      <w:r w:rsidR="00A610E7">
        <w:t xml:space="preserve"> (both scholarly and sources from </w:t>
      </w:r>
      <w:r w:rsidR="00243D82">
        <w:t>3D printing hobbyists)</w:t>
      </w:r>
      <w:r w:rsidR="006E6555">
        <w:t xml:space="preserve"> that provide insight on mitigation techniques</w:t>
      </w:r>
      <w:r w:rsidR="0099666F">
        <w:t xml:space="preserve"> for these commercial printers.</w:t>
      </w:r>
      <w:r w:rsidR="001151C0">
        <w:t xml:space="preserve"> In the case of industrial grade printers, it may be more difficult to find certain information</w:t>
      </w:r>
      <w:r w:rsidR="0098270B">
        <w:t>. Finally, MSLA printing is a messy process</w:t>
      </w:r>
      <w:r w:rsidR="00F90C87">
        <w:t xml:space="preserve">, and the </w:t>
      </w:r>
      <w:r w:rsidR="006078CC">
        <w:t>resin is a</w:t>
      </w:r>
      <w:r w:rsidR="00E84BAC">
        <w:t>n</w:t>
      </w:r>
      <w:r w:rsidR="006078CC">
        <w:t xml:space="preserve"> irritant</w:t>
      </w:r>
      <w:r w:rsidR="00E27606">
        <w:t xml:space="preserve"> (skin, eye, and lung)</w:t>
      </w:r>
      <w:r w:rsidR="006078CC">
        <w:t>. By utilizing the proper tools</w:t>
      </w:r>
      <w:r w:rsidR="000E46D5">
        <w:t>, methods,</w:t>
      </w:r>
      <w:r w:rsidR="006078CC">
        <w:t xml:space="preserve"> and PPE, such as </w:t>
      </w:r>
      <w:r w:rsidR="00E16D09">
        <w:t xml:space="preserve">lunch trays for transferring parts </w:t>
      </w:r>
      <w:r w:rsidR="000E46D5">
        <w:t>and cleaning</w:t>
      </w:r>
      <w:r w:rsidR="00E16D09">
        <w:t>,</w:t>
      </w:r>
      <w:r w:rsidR="000E46D5">
        <w:t xml:space="preserve"> working in a well-ventilated environment, and wearing gloves</w:t>
      </w:r>
      <w:r w:rsidR="006F0E5B">
        <w:t xml:space="preserve">, a </w:t>
      </w:r>
      <w:r w:rsidR="0048223F">
        <w:t>mask/respirator,</w:t>
      </w:r>
      <w:r w:rsidR="006F0E5B">
        <w:t xml:space="preserve"> and eye protection,</w:t>
      </w:r>
      <w:r w:rsidR="0048223F">
        <w:t xml:space="preserve"> the printing process becomes much cleaner and </w:t>
      </w:r>
      <w:r w:rsidR="000A4F81">
        <w:t>safe</w:t>
      </w:r>
      <w:r w:rsidR="007122E8">
        <w:t>r</w:t>
      </w:r>
      <w:r w:rsidR="000A4F81">
        <w:t>.</w:t>
      </w:r>
      <w:r w:rsidR="00E16D09">
        <w:t xml:space="preserve"> </w:t>
      </w:r>
    </w:p>
    <w:p w14:paraId="3C72D75E" w14:textId="711B89A1" w:rsidR="00893993" w:rsidRDefault="00893993" w:rsidP="00893993">
      <w:pPr>
        <w:pStyle w:val="Heading2"/>
      </w:pPr>
      <w:bookmarkStart w:id="62" w:name="_Toc159512834"/>
      <w:r>
        <w:t>4.3 Flow Rate and Channel Volume Testing</w:t>
      </w:r>
      <w:bookmarkEnd w:id="62"/>
    </w:p>
    <w:p w14:paraId="7156831B" w14:textId="2CEA9AC5" w:rsidR="00C31904" w:rsidRDefault="00A91CB6" w:rsidP="000844DE">
      <w:pPr>
        <w:pStyle w:val="Heading3"/>
      </w:pPr>
      <w:bookmarkStart w:id="63" w:name="_Toc159512835"/>
      <w:r>
        <w:t>4.3.1 Overvie</w:t>
      </w:r>
      <w:r w:rsidR="009B1334">
        <w:t>w</w:t>
      </w:r>
      <w:bookmarkEnd w:id="63"/>
    </w:p>
    <w:p w14:paraId="46AEB58A" w14:textId="631362A4" w:rsidR="009E5BA9" w:rsidRPr="009E5BA9" w:rsidRDefault="00021027" w:rsidP="007C0D3D">
      <w:pPr>
        <w:ind w:firstLine="360"/>
        <w:jc w:val="both"/>
      </w:pPr>
      <w:r>
        <w:t>The final phase of testing</w:t>
      </w:r>
      <w:r w:rsidR="00E645C2">
        <w:t xml:space="preserve"> served to </w:t>
      </w:r>
      <w:r w:rsidR="00850CE3">
        <w:t xml:space="preserve">determine the ideal design and print orientation of the </w:t>
      </w:r>
      <w:r w:rsidR="00CD51FE">
        <w:t xml:space="preserve">3D printed Propellant Routing Manifold (PRM). </w:t>
      </w:r>
      <w:r w:rsidR="00EB438B">
        <w:t>E</w:t>
      </w:r>
      <w:r w:rsidR="00EF227F">
        <w:t>very</w:t>
      </w:r>
      <w:r w:rsidR="00EB438B">
        <w:t xml:space="preserve"> </w:t>
      </w:r>
      <w:r w:rsidR="004568E3">
        <w:t xml:space="preserve">PRM </w:t>
      </w:r>
      <w:r w:rsidR="00EB438B">
        <w:t>iteration consisted of an inlet</w:t>
      </w:r>
      <w:r w:rsidR="002519E0">
        <w:t xml:space="preserve"> </w:t>
      </w:r>
      <w:r w:rsidR="007C0D85">
        <w:t xml:space="preserve">that </w:t>
      </w:r>
      <w:r w:rsidR="002519E0">
        <w:t>separated into four different internal channels</w:t>
      </w:r>
      <w:r w:rsidR="00012D71">
        <w:t xml:space="preserve">, each of which connected to </w:t>
      </w:r>
      <w:r w:rsidR="00177E1E">
        <w:t>its own outlet.</w:t>
      </w:r>
      <w:r w:rsidR="00DE056C">
        <w:t xml:space="preserve"> </w:t>
      </w:r>
      <w:r w:rsidR="005443FF">
        <w:t>Section 4.3.2 will discuss the designs and print orientations in more detail.</w:t>
      </w:r>
      <w:r w:rsidR="00177E1E">
        <w:t xml:space="preserve"> </w:t>
      </w:r>
      <w:r w:rsidR="00AE7516">
        <w:t>Several</w:t>
      </w:r>
      <w:r w:rsidR="002D1A58">
        <w:t xml:space="preserve"> iterations of the manifold were printed on both the M2P and M4U</w:t>
      </w:r>
      <w:r w:rsidR="00154197">
        <w:t xml:space="preserve">, and were subjected to </w:t>
      </w:r>
      <w:r w:rsidR="00A203B8">
        <w:t xml:space="preserve">two different flow rate tests. The first test </w:t>
      </w:r>
      <w:r w:rsidR="00646551">
        <w:t xml:space="preserve">involved pumping deionized (DI) water </w:t>
      </w:r>
      <w:r w:rsidR="00622F4F">
        <w:t xml:space="preserve">stored in a 60 mL syringe </w:t>
      </w:r>
      <w:r w:rsidR="00035F7E">
        <w:t xml:space="preserve">with the Dolomite Peristaltic Pump </w:t>
      </w:r>
      <w:r w:rsidR="00646551">
        <w:t>through the manifold</w:t>
      </w:r>
      <w:r w:rsidR="00622F4F">
        <w:t>.</w:t>
      </w:r>
      <w:r w:rsidR="00646551">
        <w:t xml:space="preserve"> </w:t>
      </w:r>
      <w:r w:rsidR="0056620E">
        <w:t xml:space="preserve">The purpose was </w:t>
      </w:r>
      <w:r w:rsidR="00646551">
        <w:t xml:space="preserve">to see whether </w:t>
      </w:r>
      <w:r w:rsidR="00EB438B">
        <w:t>or not</w:t>
      </w:r>
      <w:r w:rsidR="00C77E5D">
        <w:t xml:space="preserve"> flow was present in all four channels</w:t>
      </w:r>
      <w:r w:rsidR="005B621B">
        <w:t>;</w:t>
      </w:r>
      <w:r w:rsidR="00B5537A">
        <w:t xml:space="preserve"> this will be referred to as the “overall flow test</w:t>
      </w:r>
      <w:r w:rsidR="00C77E5D">
        <w:t>.</w:t>
      </w:r>
      <w:r w:rsidR="00B5537A">
        <w:t>”</w:t>
      </w:r>
      <w:r w:rsidR="00C77E5D">
        <w:t xml:space="preserve"> The result</w:t>
      </w:r>
      <w:r w:rsidR="007011D2">
        <w:t>s of th</w:t>
      </w:r>
      <w:r w:rsidR="00444C37">
        <w:t>is test</w:t>
      </w:r>
      <w:r w:rsidR="007011D2">
        <w:t xml:space="preserve"> served to eliminate</w:t>
      </w:r>
      <w:r w:rsidR="00574A4A">
        <w:t xml:space="preserve"> samples that did not experience flow through </w:t>
      </w:r>
      <w:r w:rsidR="006A0E89">
        <w:t xml:space="preserve">each </w:t>
      </w:r>
      <w:r w:rsidR="00FC0CA0">
        <w:t>channel. Th</w:t>
      </w:r>
      <w:r w:rsidR="0097136C">
        <w:t>e samples that did experience flow</w:t>
      </w:r>
      <w:r w:rsidR="000A72FD">
        <w:t xml:space="preserve"> did not</w:t>
      </w:r>
      <w:r w:rsidR="008573C5">
        <w:t xml:space="preserve"> evenly output water</w:t>
      </w:r>
      <w:r w:rsidR="00EB751D">
        <w:t>; therefore, th</w:t>
      </w:r>
      <w:r w:rsidR="00444C37">
        <w:t>ose</w:t>
      </w:r>
      <w:r w:rsidR="00EB751D">
        <w:t xml:space="preserve"> samples</w:t>
      </w:r>
      <w:r w:rsidR="0097136C">
        <w:t xml:space="preserve"> were subjected to further </w:t>
      </w:r>
      <w:r w:rsidR="002036AF">
        <w:t xml:space="preserve">testing. The second round </w:t>
      </w:r>
      <w:r w:rsidR="00734A31">
        <w:t>of testing</w:t>
      </w:r>
      <w:r w:rsidR="004F09BA">
        <w:t xml:space="preserve"> </w:t>
      </w:r>
      <w:r w:rsidR="003C7D7B">
        <w:t>w</w:t>
      </w:r>
      <w:r w:rsidR="00734A31">
        <w:t>as</w:t>
      </w:r>
      <w:r w:rsidR="003C7D7B">
        <w:t xml:space="preserve"> designed to determine the mass/volume flow rates of each channel individually</w:t>
      </w:r>
      <w:r w:rsidR="00D56BD1">
        <w:t>, as w</w:t>
      </w:r>
      <w:r w:rsidR="007A228A">
        <w:t>ell as predict the actual internal channel volumes</w:t>
      </w:r>
      <w:r w:rsidR="00734A31">
        <w:t>; this will be referred to as the “individual flow rate test</w:t>
      </w:r>
      <w:r w:rsidR="007A228A">
        <w:t>.</w:t>
      </w:r>
      <w:r w:rsidR="00734A31">
        <w:t>”</w:t>
      </w:r>
      <w:r w:rsidR="007A228A">
        <w:t xml:space="preserve"> </w:t>
      </w:r>
      <w:r w:rsidR="00634B64">
        <w:t xml:space="preserve">The individual flow rate test </w:t>
      </w:r>
      <w:r w:rsidR="00D74DD2">
        <w:t xml:space="preserve">utilized the same syringe and pump setup, but with valves blocking all but one outlet. </w:t>
      </w:r>
      <w:r w:rsidR="00205835">
        <w:t xml:space="preserve">These </w:t>
      </w:r>
      <w:r w:rsidR="002659BA">
        <w:t>data</w:t>
      </w:r>
      <w:r w:rsidR="007A228A">
        <w:t xml:space="preserve"> </w:t>
      </w:r>
      <w:r w:rsidR="005C447E">
        <w:t xml:space="preserve">could then be compared, and a second round of elimination </w:t>
      </w:r>
      <w:r w:rsidR="008107B0">
        <w:t>commenced.</w:t>
      </w:r>
      <w:r w:rsidR="009E6A48">
        <w:t xml:space="preserve"> The results from this round served to decide </w:t>
      </w:r>
      <w:r w:rsidR="001A44DF">
        <w:t>the ideal print orientation</w:t>
      </w:r>
      <w:r w:rsidR="00FF4DDA">
        <w:t xml:space="preserve"> of the PRM</w:t>
      </w:r>
      <w:r w:rsidR="00C43F94">
        <w:t>, as well as the ideal location of the inlet</w:t>
      </w:r>
      <w:r w:rsidR="00397770">
        <w:t>. Once</w:t>
      </w:r>
      <w:r w:rsidR="00957347">
        <w:t xml:space="preserve"> the ideal print orientation and inlet location w</w:t>
      </w:r>
      <w:r w:rsidR="00E06851">
        <w:t>ere</w:t>
      </w:r>
      <w:r w:rsidR="00957347">
        <w:t xml:space="preserve"> </w:t>
      </w:r>
      <w:r w:rsidR="002668BD">
        <w:t>established</w:t>
      </w:r>
      <w:r w:rsidR="00957347">
        <w:t>, further iterations</w:t>
      </w:r>
      <w:r w:rsidR="00BE3921">
        <w:t xml:space="preserve"> of the internal channel geometry of the PRM were designed</w:t>
      </w:r>
      <w:r w:rsidR="000E0EE1">
        <w:t xml:space="preserve"> and tested</w:t>
      </w:r>
      <w:r w:rsidR="006B7DCA">
        <w:t xml:space="preserve"> in the same manner as the previous</w:t>
      </w:r>
      <w:r w:rsidR="00032542">
        <w:t xml:space="preserve"> two rounds</w:t>
      </w:r>
      <w:r w:rsidR="00A87FC5">
        <w:t xml:space="preserve">. The goal of these tests </w:t>
      </w:r>
      <w:r w:rsidR="00616BB6">
        <w:t>is</w:t>
      </w:r>
      <w:r w:rsidR="00A87FC5">
        <w:t xml:space="preserve"> </w:t>
      </w:r>
      <w:r w:rsidR="00697DCB">
        <w:t>to develop a solution which results in uniform</w:t>
      </w:r>
      <w:r w:rsidR="0077580E">
        <w:t xml:space="preserve"> </w:t>
      </w:r>
      <w:r w:rsidR="00D07754">
        <w:t xml:space="preserve">flow </w:t>
      </w:r>
      <w:r w:rsidR="0077580E">
        <w:t>(or as close to uniform</w:t>
      </w:r>
      <w:r w:rsidR="005D54E9">
        <w:t xml:space="preserve"> a</w:t>
      </w:r>
      <w:r w:rsidR="008C7731">
        <w:t>s possible)</w:t>
      </w:r>
      <w:r w:rsidR="00697DCB">
        <w:t xml:space="preserve"> </w:t>
      </w:r>
      <w:r w:rsidR="00297F80">
        <w:t>through each outlet.</w:t>
      </w:r>
    </w:p>
    <w:p w14:paraId="159F8A97" w14:textId="062ADA0B" w:rsidR="000844DE" w:rsidRDefault="00EB6EA7" w:rsidP="00B61AC4">
      <w:pPr>
        <w:pStyle w:val="Heading3"/>
      </w:pPr>
      <w:bookmarkStart w:id="64" w:name="_Toc159512836"/>
      <w:r>
        <w:t xml:space="preserve">4.3.2 </w:t>
      </w:r>
      <w:r w:rsidR="007E6A2B">
        <w:t>Propellant Routing Manifold</w:t>
      </w:r>
      <w:r>
        <w:t xml:space="preserve"> Designs</w:t>
      </w:r>
      <w:r w:rsidR="00D57218">
        <w:t xml:space="preserve">, </w:t>
      </w:r>
      <w:r w:rsidR="009042C3">
        <w:t>Print</w:t>
      </w:r>
      <w:r w:rsidR="00A745B4">
        <w:t xml:space="preserve"> Setup</w:t>
      </w:r>
      <w:r w:rsidR="00D57218">
        <w:t>, and Post-Processing</w:t>
      </w:r>
      <w:bookmarkEnd w:id="64"/>
    </w:p>
    <w:p w14:paraId="68DE7110" w14:textId="77777777" w:rsidR="0083072E" w:rsidRDefault="00E4696A" w:rsidP="00727C42">
      <w:pPr>
        <w:ind w:firstLine="360"/>
        <w:jc w:val="both"/>
      </w:pPr>
      <w:r>
        <w:t>Several different PRM designs and print orientations were</w:t>
      </w:r>
      <w:r w:rsidR="007D0CA7">
        <w:t xml:space="preserve"> explored</w:t>
      </w:r>
      <w:r w:rsidR="00932629">
        <w:t xml:space="preserve">. To keep track of these iterations, a naming convention was established. </w:t>
      </w:r>
      <w:r w:rsidR="00F2547F">
        <w:t>The part designs were labeled V1-</w:t>
      </w:r>
      <w:r w:rsidR="0010257D">
        <w:t>V</w:t>
      </w:r>
      <w:r w:rsidR="00F2547F">
        <w:t>5</w:t>
      </w:r>
      <w:r w:rsidR="002B51A9">
        <w:t xml:space="preserve">, and the print orientations were labeled as a-d. </w:t>
      </w:r>
      <w:r w:rsidR="001433C5" w:rsidRPr="007E7053">
        <w:rPr>
          <w:highlight w:val="yellow"/>
        </w:rPr>
        <w:t xml:space="preserve">Table </w:t>
      </w:r>
      <w:r w:rsidR="00BB1351">
        <w:t>4.3</w:t>
      </w:r>
      <w:r w:rsidR="00546E92">
        <w:t xml:space="preserve"> showcases the </w:t>
      </w:r>
      <w:r w:rsidR="007E7053">
        <w:t>various</w:t>
      </w:r>
      <w:r w:rsidR="00546E92">
        <w:t xml:space="preserve"> PRM designs and print orientations</w:t>
      </w:r>
      <w:r w:rsidR="00157519">
        <w:t xml:space="preserve"> that were evaluated</w:t>
      </w:r>
      <w:r w:rsidR="00107C08">
        <w:t xml:space="preserve">. </w:t>
      </w:r>
    </w:p>
    <w:p w14:paraId="16F73C79" w14:textId="29FACAD8" w:rsidR="0083072E" w:rsidRDefault="002E2F0E" w:rsidP="002E2F0E">
      <w:pPr>
        <w:pStyle w:val="TableCaption"/>
      </w:pPr>
      <w:bookmarkStart w:id="65" w:name="_Toc159513240"/>
      <w:r>
        <w:lastRenderedPageBreak/>
        <w:t>Table 4.3 – PRM designs and print orientations</w:t>
      </w:r>
      <w:bookmarkEnd w:id="65"/>
    </w:p>
    <w:p w14:paraId="02486CBD" w14:textId="79C58E9D" w:rsidR="002E2F0E" w:rsidRDefault="002E2F0E" w:rsidP="002E2F0E">
      <w:pPr>
        <w:jc w:val="center"/>
      </w:pPr>
      <w:r>
        <w:t>[INSERT TABLE]</w:t>
      </w:r>
    </w:p>
    <w:p w14:paraId="5FB18A75" w14:textId="77777777" w:rsidR="0083072E" w:rsidRDefault="0083072E" w:rsidP="0083072E">
      <w:pPr>
        <w:jc w:val="both"/>
      </w:pPr>
    </w:p>
    <w:p w14:paraId="22D47732" w14:textId="77777777" w:rsidR="0083072E" w:rsidRDefault="0083072E" w:rsidP="0083072E">
      <w:pPr>
        <w:jc w:val="both"/>
      </w:pPr>
    </w:p>
    <w:p w14:paraId="7005CEE2" w14:textId="77777777" w:rsidR="0083072E" w:rsidRDefault="0083072E" w:rsidP="0083072E">
      <w:pPr>
        <w:jc w:val="both"/>
      </w:pPr>
    </w:p>
    <w:p w14:paraId="5E30F7AB" w14:textId="77777777" w:rsidR="0083072E" w:rsidRDefault="0083072E" w:rsidP="0083072E">
      <w:pPr>
        <w:jc w:val="both"/>
      </w:pPr>
    </w:p>
    <w:p w14:paraId="16697F71" w14:textId="77777777" w:rsidR="0083072E" w:rsidRDefault="0083072E" w:rsidP="0083072E">
      <w:pPr>
        <w:jc w:val="both"/>
      </w:pPr>
    </w:p>
    <w:p w14:paraId="18437550" w14:textId="77777777" w:rsidR="0083072E" w:rsidRDefault="0083072E" w:rsidP="0083072E">
      <w:pPr>
        <w:jc w:val="both"/>
      </w:pPr>
    </w:p>
    <w:p w14:paraId="4299EC6B" w14:textId="77777777" w:rsidR="0083072E" w:rsidRDefault="0083072E" w:rsidP="0083072E">
      <w:pPr>
        <w:jc w:val="both"/>
      </w:pPr>
    </w:p>
    <w:p w14:paraId="3E5FD3C6" w14:textId="77777777" w:rsidR="0083072E" w:rsidRDefault="0083072E" w:rsidP="0083072E">
      <w:pPr>
        <w:jc w:val="both"/>
      </w:pPr>
    </w:p>
    <w:p w14:paraId="6FCE42AF" w14:textId="77777777" w:rsidR="0083072E" w:rsidRDefault="0083072E" w:rsidP="0083072E">
      <w:pPr>
        <w:jc w:val="both"/>
      </w:pPr>
    </w:p>
    <w:p w14:paraId="1430DD39" w14:textId="77777777" w:rsidR="0083072E" w:rsidRDefault="0083072E" w:rsidP="0083072E">
      <w:pPr>
        <w:jc w:val="both"/>
      </w:pPr>
    </w:p>
    <w:p w14:paraId="68A891B4" w14:textId="77777777" w:rsidR="0083072E" w:rsidRDefault="0083072E" w:rsidP="0083072E">
      <w:pPr>
        <w:jc w:val="both"/>
      </w:pPr>
    </w:p>
    <w:p w14:paraId="31C477E8" w14:textId="77777777" w:rsidR="0083072E" w:rsidRDefault="0083072E" w:rsidP="0083072E">
      <w:pPr>
        <w:jc w:val="both"/>
      </w:pPr>
    </w:p>
    <w:p w14:paraId="73367FB8" w14:textId="77777777" w:rsidR="0083072E" w:rsidRDefault="0083072E" w:rsidP="0083072E">
      <w:pPr>
        <w:jc w:val="both"/>
      </w:pPr>
    </w:p>
    <w:p w14:paraId="6DDAC22E" w14:textId="77777777" w:rsidR="0083072E" w:rsidRDefault="0083072E" w:rsidP="0083072E">
      <w:pPr>
        <w:jc w:val="both"/>
      </w:pPr>
    </w:p>
    <w:p w14:paraId="6363BE2B" w14:textId="77777777" w:rsidR="0083072E" w:rsidRDefault="0083072E" w:rsidP="0083072E">
      <w:pPr>
        <w:jc w:val="both"/>
      </w:pPr>
    </w:p>
    <w:p w14:paraId="3D4BE85E" w14:textId="77777777" w:rsidR="0083072E" w:rsidRDefault="0083072E" w:rsidP="0083072E">
      <w:pPr>
        <w:jc w:val="both"/>
      </w:pPr>
    </w:p>
    <w:p w14:paraId="34908B04" w14:textId="77777777" w:rsidR="0083072E" w:rsidRDefault="0083072E" w:rsidP="0083072E">
      <w:pPr>
        <w:jc w:val="both"/>
      </w:pPr>
    </w:p>
    <w:p w14:paraId="1EEF7B82" w14:textId="77777777" w:rsidR="0083072E" w:rsidRDefault="0083072E" w:rsidP="0083072E">
      <w:pPr>
        <w:jc w:val="both"/>
      </w:pPr>
    </w:p>
    <w:p w14:paraId="1A4C4B03" w14:textId="77777777" w:rsidR="0083072E" w:rsidRDefault="0083072E" w:rsidP="0083072E">
      <w:pPr>
        <w:jc w:val="both"/>
      </w:pPr>
    </w:p>
    <w:p w14:paraId="53851E4F" w14:textId="77777777" w:rsidR="0083072E" w:rsidRDefault="0083072E" w:rsidP="0083072E">
      <w:pPr>
        <w:jc w:val="both"/>
      </w:pPr>
    </w:p>
    <w:p w14:paraId="5B1A6FD6" w14:textId="77777777" w:rsidR="0083072E" w:rsidRDefault="0083072E" w:rsidP="0083072E">
      <w:pPr>
        <w:jc w:val="both"/>
      </w:pPr>
    </w:p>
    <w:p w14:paraId="0443D233" w14:textId="77777777" w:rsidR="0083072E" w:rsidRDefault="0083072E" w:rsidP="0083072E">
      <w:pPr>
        <w:jc w:val="both"/>
      </w:pPr>
    </w:p>
    <w:p w14:paraId="0E2CE4A9" w14:textId="77777777" w:rsidR="0083072E" w:rsidRDefault="0083072E" w:rsidP="0083072E">
      <w:pPr>
        <w:jc w:val="both"/>
      </w:pPr>
    </w:p>
    <w:p w14:paraId="0116106D" w14:textId="77777777" w:rsidR="0083072E" w:rsidRDefault="0083072E" w:rsidP="0083072E">
      <w:pPr>
        <w:jc w:val="both"/>
      </w:pPr>
    </w:p>
    <w:p w14:paraId="573A0967" w14:textId="77777777" w:rsidR="0083072E" w:rsidRDefault="0083072E" w:rsidP="0083072E">
      <w:pPr>
        <w:jc w:val="both"/>
      </w:pPr>
    </w:p>
    <w:p w14:paraId="36014DC6" w14:textId="77777777" w:rsidR="0083072E" w:rsidRDefault="0083072E" w:rsidP="0083072E">
      <w:pPr>
        <w:jc w:val="both"/>
      </w:pPr>
    </w:p>
    <w:p w14:paraId="1A38F1BB" w14:textId="77777777" w:rsidR="0083072E" w:rsidRDefault="0083072E" w:rsidP="0083072E">
      <w:pPr>
        <w:jc w:val="both"/>
      </w:pPr>
    </w:p>
    <w:p w14:paraId="7D241DB1" w14:textId="77777777" w:rsidR="0083072E" w:rsidRDefault="0083072E" w:rsidP="0083072E">
      <w:pPr>
        <w:jc w:val="both"/>
      </w:pPr>
    </w:p>
    <w:p w14:paraId="70A86EB9" w14:textId="676DDF80" w:rsidR="00553EA4" w:rsidRDefault="00F5211E" w:rsidP="0083072E">
      <w:pPr>
        <w:jc w:val="both"/>
      </w:pPr>
      <w:r>
        <w:lastRenderedPageBreak/>
        <w:t xml:space="preserve">Orientations a, b, c, and d </w:t>
      </w:r>
      <w:r w:rsidR="004C7773">
        <w:t xml:space="preserve">represent </w:t>
      </w:r>
      <w:r w:rsidR="005206C3">
        <w:t>the following:</w:t>
      </w:r>
      <w:r w:rsidR="0062723C">
        <w:t xml:space="preserve"> a)</w:t>
      </w:r>
      <w:r w:rsidR="004C7773">
        <w:t xml:space="preserve"> 45</w:t>
      </w:r>
      <w:r w:rsidR="002C67E7">
        <w:t>° angle with supports</w:t>
      </w:r>
      <w:r w:rsidR="00852C94">
        <w:t>;</w:t>
      </w:r>
      <w:r w:rsidR="002C67E7">
        <w:t xml:space="preserve"> </w:t>
      </w:r>
      <w:r w:rsidR="0062723C">
        <w:t xml:space="preserve">b) </w:t>
      </w:r>
      <w:r w:rsidR="002C67E7">
        <w:t>printing parallel to the bed with supports</w:t>
      </w:r>
      <w:r w:rsidR="00852C94">
        <w:t>;</w:t>
      </w:r>
      <w:r w:rsidR="002C67E7">
        <w:t xml:space="preserve"> </w:t>
      </w:r>
      <w:r w:rsidR="0062723C">
        <w:t xml:space="preserve">c) </w:t>
      </w:r>
      <w:r w:rsidR="004F3A50">
        <w:t>printing directly on the bed without supports</w:t>
      </w:r>
      <w:r w:rsidR="00852C94">
        <w:t>;</w:t>
      </w:r>
      <w:r w:rsidR="004F3A50">
        <w:t xml:space="preserve"> and </w:t>
      </w:r>
      <w:r w:rsidR="0062723C">
        <w:t xml:space="preserve">d) </w:t>
      </w:r>
      <w:r w:rsidR="004F3A50">
        <w:t xml:space="preserve">printing perpendicular to the bed with supports. </w:t>
      </w:r>
      <w:r w:rsidR="00454BE3">
        <w:t>E</w:t>
      </w:r>
      <w:r w:rsidR="00157519">
        <w:t>very</w:t>
      </w:r>
      <w:r w:rsidR="00454BE3">
        <w:t xml:space="preserve"> PRM design </w:t>
      </w:r>
      <w:r w:rsidR="005465FE">
        <w:t>was</w:t>
      </w:r>
      <w:r w:rsidR="002B214E">
        <w:t xml:space="preserve"> a </w:t>
      </w:r>
      <w:r w:rsidR="00847E5A">
        <w:t>6.2 cm</w:t>
      </w:r>
      <w:r w:rsidR="00847E5A" w:rsidRPr="00F1244F">
        <w:rPr>
          <w:vertAlign w:val="superscript"/>
        </w:rPr>
        <w:t>2</w:t>
      </w:r>
      <w:r w:rsidR="00847E5A">
        <w:t xml:space="preserve"> </w:t>
      </w:r>
      <w:r w:rsidR="002B214E">
        <w:t>square</w:t>
      </w:r>
      <w:r w:rsidR="00DF32FE">
        <w:t xml:space="preserve"> and features four outlets on the bottom of the </w:t>
      </w:r>
      <w:r w:rsidR="002A7FBB">
        <w:t>part, each of which is 3.5 cm from the center</w:t>
      </w:r>
      <w:r w:rsidR="00E61754">
        <w:t xml:space="preserve"> and aligned with the corners of the PRM.</w:t>
      </w:r>
      <w:r w:rsidR="002B1692">
        <w:t xml:space="preserve"> Parts V1, V2, V4, and V5 ha</w:t>
      </w:r>
      <w:r w:rsidR="0015056E">
        <w:t>d</w:t>
      </w:r>
      <w:r w:rsidR="002B1692">
        <w:t xml:space="preserve"> a thickness of</w:t>
      </w:r>
      <w:r w:rsidR="00A412CD">
        <w:t xml:space="preserve"> 0.5 cm, whereas V3 ha</w:t>
      </w:r>
      <w:r w:rsidR="0015056E">
        <w:t>d</w:t>
      </w:r>
      <w:r w:rsidR="00A412CD">
        <w:t xml:space="preserve"> a thickness of </w:t>
      </w:r>
      <w:r w:rsidR="0068784F">
        <w:t xml:space="preserve">1 cm. </w:t>
      </w:r>
      <w:r w:rsidR="00107C08">
        <w:t xml:space="preserve">Starting </w:t>
      </w:r>
      <w:r w:rsidR="00BE613E">
        <w:t>from the top, V1 represents the first PRM design</w:t>
      </w:r>
      <w:r w:rsidR="004216F8">
        <w:t>; th</w:t>
      </w:r>
      <w:r w:rsidR="00AF03CE">
        <w:t>e key features of this</w:t>
      </w:r>
      <w:r w:rsidR="004216F8">
        <w:t xml:space="preserve"> design</w:t>
      </w:r>
      <w:r w:rsidR="00AF03CE">
        <w:t xml:space="preserve"> include</w:t>
      </w:r>
      <w:r w:rsidR="004216F8">
        <w:t xml:space="preserve"> an inlet on the top of the PRM</w:t>
      </w:r>
      <w:r w:rsidR="00F2228F">
        <w:t xml:space="preserve"> </w:t>
      </w:r>
      <w:r w:rsidR="00AF03CE">
        <w:t>and</w:t>
      </w:r>
      <w:r w:rsidR="00F2228F">
        <w:t xml:space="preserve"> internal channels of 1.5 mm in diameter.</w:t>
      </w:r>
      <w:r w:rsidR="00454BE3">
        <w:t xml:space="preserve"> </w:t>
      </w:r>
      <w:r w:rsidR="0032762B">
        <w:t>Part V2</w:t>
      </w:r>
      <w:r w:rsidR="00BA52F6">
        <w:t xml:space="preserve">’s geometry is identical to </w:t>
      </w:r>
      <w:r w:rsidR="00181208">
        <w:t>V1;</w:t>
      </w:r>
      <w:r w:rsidR="00BA52F6">
        <w:t xml:space="preserve"> </w:t>
      </w:r>
      <w:r w:rsidR="00181208">
        <w:t>however,</w:t>
      </w:r>
      <w:r w:rsidR="00BA52F6">
        <w:t xml:space="preserve"> the inlet has been relocated to the side of the part</w:t>
      </w:r>
      <w:r w:rsidR="00805E81">
        <w:t>.</w:t>
      </w:r>
      <w:r w:rsidR="00F80C89">
        <w:t xml:space="preserve"> Manifold V3</w:t>
      </w:r>
      <w:r w:rsidR="00181208">
        <w:t xml:space="preserve"> also had an inlet on the side, but t</w:t>
      </w:r>
      <w:r w:rsidR="00A951C8">
        <w:t xml:space="preserve">he thickness of the part was increased </w:t>
      </w:r>
      <w:r w:rsidR="0048476A">
        <w:t>to allow room for supports on the inlet when printing flat on the print bed.</w:t>
      </w:r>
      <w:r w:rsidR="00B50466">
        <w:t xml:space="preserve"> These supports were required, because without them the</w:t>
      </w:r>
      <w:r w:rsidR="00017267">
        <w:t xml:space="preserve"> inlet would not successfully print. Manifold</w:t>
      </w:r>
      <w:r w:rsidR="000F0B52">
        <w:t xml:space="preserve"> V4 is nearly identical to V1</w:t>
      </w:r>
      <w:r w:rsidR="00D24023">
        <w:t>;</w:t>
      </w:r>
      <w:r w:rsidR="000F0B52">
        <w:t xml:space="preserve"> however</w:t>
      </w:r>
      <w:r w:rsidR="00D24023">
        <w:t>,</w:t>
      </w:r>
      <w:r w:rsidR="000F0B52">
        <w:t xml:space="preserve"> the </w:t>
      </w:r>
      <w:r w:rsidR="004B3D68">
        <w:t xml:space="preserve">internal channel diameters were reduced </w:t>
      </w:r>
      <w:r w:rsidR="00E62695">
        <w:t xml:space="preserve">from 1.5 cm </w:t>
      </w:r>
      <w:r w:rsidR="004B3D68">
        <w:t xml:space="preserve">to </w:t>
      </w:r>
      <w:r w:rsidR="0077731B">
        <w:t>0.75 cm</w:t>
      </w:r>
      <w:r w:rsidR="00E62695">
        <w:t>. Finally, part V5</w:t>
      </w:r>
      <w:r w:rsidR="00763B91">
        <w:t xml:space="preserve"> was also similar in design to V1</w:t>
      </w:r>
      <w:r w:rsidR="00746892">
        <w:t>;</w:t>
      </w:r>
      <w:r w:rsidR="00763B91">
        <w:t xml:space="preserve"> however</w:t>
      </w:r>
      <w:r w:rsidR="00746892">
        <w:t>,</w:t>
      </w:r>
      <w:r w:rsidR="00763B91">
        <w:t xml:space="preserve"> </w:t>
      </w:r>
      <w:r w:rsidR="000919C1">
        <w:t xml:space="preserve">the inlet was </w:t>
      </w:r>
      <w:r w:rsidR="001F0248">
        <w:t>divided into four channels</w:t>
      </w:r>
      <w:r w:rsidR="000D431C">
        <w:t xml:space="preserve">, each of which </w:t>
      </w:r>
      <w:r w:rsidR="006C4D74">
        <w:t xml:space="preserve">were </w:t>
      </w:r>
      <w:r w:rsidR="000D431C">
        <w:t>connect</w:t>
      </w:r>
      <w:r w:rsidR="006C4D74">
        <w:t>ed</w:t>
      </w:r>
      <w:r w:rsidR="000D431C">
        <w:t xml:space="preserve"> to </w:t>
      </w:r>
      <w:r w:rsidR="003151AF">
        <w:t>their respective outlet</w:t>
      </w:r>
      <w:r w:rsidR="00724496">
        <w:t>s</w:t>
      </w:r>
      <w:r w:rsidR="003A0AA2">
        <w:t>.</w:t>
      </w:r>
    </w:p>
    <w:p w14:paraId="6711799A" w14:textId="5F10787D" w:rsidR="00716313" w:rsidRDefault="00915302" w:rsidP="00553EA4">
      <w:pPr>
        <w:ind w:firstLine="360"/>
        <w:jc w:val="both"/>
      </w:pPr>
      <w:r>
        <w:t>P</w:t>
      </w:r>
      <w:r w:rsidR="008A1E81">
        <w:t>rinting began on the M2P, starting with parts V</w:t>
      </w:r>
      <w:r w:rsidR="008C01C3">
        <w:t>1a-d, V2a-d, and V3c</w:t>
      </w:r>
      <w:r w:rsidR="00AD6643">
        <w:t>. The parts that required supports</w:t>
      </w:r>
      <w:r w:rsidR="008F59DF">
        <w:t xml:space="preserve"> were printed with heavy supports at first, however </w:t>
      </w:r>
      <w:r w:rsidR="0042014D">
        <w:t xml:space="preserve">those </w:t>
      </w:r>
      <w:r w:rsidR="00A302E3">
        <w:t xml:space="preserve">printed </w:t>
      </w:r>
      <w:r w:rsidR="00407BEB">
        <w:t>at</w:t>
      </w:r>
      <w:r w:rsidR="00A302E3">
        <w:t xml:space="preserve"> orientation b prompted </w:t>
      </w:r>
      <w:r w:rsidR="00A078F5">
        <w:t>the support density tes</w:t>
      </w:r>
      <w:r w:rsidR="00B418F8">
        <w:t xml:space="preserve">ts </w:t>
      </w:r>
      <w:r w:rsidR="009C7D79">
        <w:t>explained</w:t>
      </w:r>
      <w:r w:rsidR="00B418F8">
        <w:t xml:space="preserve"> in Section 4.2. </w:t>
      </w:r>
      <w:r w:rsidR="007E37C3">
        <w:t xml:space="preserve">After </w:t>
      </w:r>
      <w:r w:rsidR="00057D51">
        <w:t>performing the overall flow test</w:t>
      </w:r>
      <w:r w:rsidR="009B4C14">
        <w:t xml:space="preserve"> to </w:t>
      </w:r>
      <w:r w:rsidR="00C54210">
        <w:t>see which PRM designs experience flow through each channel,</w:t>
      </w:r>
      <w:r w:rsidR="007E37C3">
        <w:t xml:space="preserve"> </w:t>
      </w:r>
      <w:r w:rsidR="00861DD8">
        <w:t xml:space="preserve">parts V1a, V2a, </w:t>
      </w:r>
      <w:r w:rsidR="00FF5CD0">
        <w:t xml:space="preserve">and V3c </w:t>
      </w:r>
      <w:r w:rsidR="000D5EDF">
        <w:t>were</w:t>
      </w:r>
      <w:r w:rsidR="00FF5CD0">
        <w:t xml:space="preserve"> </w:t>
      </w:r>
      <w:r w:rsidR="00DF6D4E">
        <w:t xml:space="preserve">eliminated. </w:t>
      </w:r>
      <w:r w:rsidR="009A137E">
        <w:t xml:space="preserve">At this point, </w:t>
      </w:r>
      <w:r w:rsidR="00E2617D">
        <w:t>parts V1</w:t>
      </w:r>
      <w:proofErr w:type="gramStart"/>
      <w:r w:rsidR="000946AD">
        <w:t>b,d</w:t>
      </w:r>
      <w:proofErr w:type="gramEnd"/>
      <w:r w:rsidR="00E2617D">
        <w:t xml:space="preserve"> and V2b,d were printed again, however this time on the M4U</w:t>
      </w:r>
      <w:r w:rsidR="00AC2539">
        <w:t>. The V1</w:t>
      </w:r>
      <w:proofErr w:type="gramStart"/>
      <w:r w:rsidR="00AC2539">
        <w:t>b,d</w:t>
      </w:r>
      <w:proofErr w:type="gramEnd"/>
      <w:r w:rsidR="00AC2539">
        <w:t xml:space="preserve"> and V2b,d </w:t>
      </w:r>
      <w:r w:rsidR="00554D47">
        <w:t xml:space="preserve">manifolds printed by both the M2P and M4U were then subjected to </w:t>
      </w:r>
      <w:r w:rsidR="00D11D0C">
        <w:t>the</w:t>
      </w:r>
      <w:r w:rsidR="007F7B67">
        <w:t xml:space="preserve"> </w:t>
      </w:r>
      <w:r w:rsidR="00057D51">
        <w:t xml:space="preserve">individual </w:t>
      </w:r>
      <w:r w:rsidR="007F7B67">
        <w:t>flow rate tests</w:t>
      </w:r>
      <w:r w:rsidR="00A40972">
        <w:t xml:space="preserve">. This, in turn, </w:t>
      </w:r>
      <w:r w:rsidR="007B6448">
        <w:t>eliminated V1b and V2b,</w:t>
      </w:r>
      <w:r w:rsidR="00EA2314">
        <w:t xml:space="preserve"> </w:t>
      </w:r>
      <w:r w:rsidR="00503D9A">
        <w:t>which meant V1d ha</w:t>
      </w:r>
      <w:r w:rsidR="008E0BA4">
        <w:t>d</w:t>
      </w:r>
      <w:r w:rsidR="00503D9A">
        <w:t xml:space="preserve"> the ideal inlet location and </w:t>
      </w:r>
      <w:r w:rsidR="008E0BA4">
        <w:t xml:space="preserve">print orientation. </w:t>
      </w:r>
      <w:r w:rsidR="000B3DD8">
        <w:t xml:space="preserve">From here, </w:t>
      </w:r>
      <w:r w:rsidR="00E3364A">
        <w:t xml:space="preserve">iterations V4 and V5 were created and printed </w:t>
      </w:r>
      <w:r w:rsidR="00A0717E">
        <w:t>at orientation d</w:t>
      </w:r>
      <w:r w:rsidR="00837FD7">
        <w:t xml:space="preserve">. These parts were finally subjected to </w:t>
      </w:r>
      <w:r w:rsidR="00557EAF">
        <w:t xml:space="preserve">both </w:t>
      </w:r>
      <w:r w:rsidR="009A7441">
        <w:t xml:space="preserve">of the flow rate tests discussed in this section. The print settings </w:t>
      </w:r>
      <w:r w:rsidR="00F17B4A">
        <w:t xml:space="preserve">of these parts </w:t>
      </w:r>
      <w:r w:rsidR="00846D6F">
        <w:t xml:space="preserve">are reflected </w:t>
      </w:r>
      <w:r w:rsidR="00F17B4A">
        <w:t xml:space="preserve">in </w:t>
      </w:r>
      <w:r w:rsidR="00F17B4A" w:rsidRPr="0068234B">
        <w:rPr>
          <w:highlight w:val="yellow"/>
        </w:rPr>
        <w:t xml:space="preserve">Table </w:t>
      </w:r>
      <w:r w:rsidR="00DF2AD5">
        <w:t>4.4</w:t>
      </w:r>
      <w:r w:rsidR="0068234B">
        <w:t>.</w:t>
      </w:r>
    </w:p>
    <w:p w14:paraId="7FF780D7" w14:textId="25308CDF" w:rsidR="00846D6F" w:rsidRPr="0044309C" w:rsidRDefault="00846D6F" w:rsidP="00724496">
      <w:pPr>
        <w:ind w:firstLine="360"/>
        <w:jc w:val="both"/>
      </w:pPr>
      <w:r>
        <w:t xml:space="preserve">Each </w:t>
      </w:r>
      <w:r w:rsidR="00614D0D">
        <w:t xml:space="preserve">manifold was </w:t>
      </w:r>
      <w:r w:rsidR="00262B81">
        <w:t xml:space="preserve">cleaned and post-cured in a similar manner to the methods described in </w:t>
      </w:r>
      <w:r w:rsidR="00D629F9">
        <w:t>S</w:t>
      </w:r>
      <w:r w:rsidR="00262B81">
        <w:t xml:space="preserve">ection </w:t>
      </w:r>
      <w:r w:rsidR="00D629F9">
        <w:t>4.2.2.</w:t>
      </w:r>
      <w:r w:rsidR="00594842">
        <w:t xml:space="preserve"> </w:t>
      </w:r>
      <w:r w:rsidR="0074467E">
        <w:t>A part</w:t>
      </w:r>
      <w:r w:rsidR="00594842">
        <w:t xml:space="preserve"> w</w:t>
      </w:r>
      <w:r w:rsidR="0074467E">
        <w:t>as</w:t>
      </w:r>
      <w:r w:rsidR="00594842">
        <w:t xml:space="preserve"> first washed in a dirty container of 99% IPA</w:t>
      </w:r>
      <w:r w:rsidR="00CF2E50">
        <w:t xml:space="preserve"> to remove most of the </w:t>
      </w:r>
      <w:r w:rsidR="003C065E">
        <w:t>remaining resin</w:t>
      </w:r>
      <w:r w:rsidR="001E0420">
        <w:t xml:space="preserve">. From here, the supports were carefully </w:t>
      </w:r>
      <w:r w:rsidR="00FA7E71">
        <w:t>removed,</w:t>
      </w:r>
      <w:r w:rsidR="003A0150">
        <w:t xml:space="preserve"> and the part </w:t>
      </w:r>
      <w:r w:rsidR="00A145FD">
        <w:t xml:space="preserve">was washed </w:t>
      </w:r>
      <w:r w:rsidR="00645613">
        <w:t xml:space="preserve">again </w:t>
      </w:r>
      <w:r w:rsidR="009F7094">
        <w:t xml:space="preserve">in the Mercury </w:t>
      </w:r>
      <w:r w:rsidR="00687356">
        <w:t>Plus w</w:t>
      </w:r>
      <w:r w:rsidR="009F7094">
        <w:t xml:space="preserve">ashing and </w:t>
      </w:r>
      <w:r w:rsidR="00687356">
        <w:t>c</w:t>
      </w:r>
      <w:r w:rsidR="009F7094">
        <w:t>uring s</w:t>
      </w:r>
      <w:r w:rsidR="00687356">
        <w:t xml:space="preserve">tation </w:t>
      </w:r>
      <w:r w:rsidR="007F4B1F">
        <w:t>for</w:t>
      </w:r>
      <w:r w:rsidR="00687356">
        <w:t xml:space="preserve"> five minutes</w:t>
      </w:r>
      <w:r w:rsidR="00645613">
        <w:t xml:space="preserve">. </w:t>
      </w:r>
      <w:r w:rsidR="00B57B59">
        <w:t>Afterwards</w:t>
      </w:r>
      <w:r w:rsidR="00646192">
        <w:t xml:space="preserve">, a syringe with a Luer Lock </w:t>
      </w:r>
      <w:r w:rsidR="006874D4">
        <w:t>barb adapter for 1.5 mm tubing</w:t>
      </w:r>
      <w:r w:rsidR="009605B8">
        <w:t xml:space="preserve"> was filled with 50 mL of clean</w:t>
      </w:r>
      <w:r w:rsidR="003E2F3D">
        <w:t xml:space="preserve"> IPA</w:t>
      </w:r>
      <w:r w:rsidR="00363020">
        <w:t>. Silicone tubing was</w:t>
      </w:r>
      <w:r w:rsidR="00DB7D5A">
        <w:t xml:space="preserve"> then</w:t>
      </w:r>
      <w:r w:rsidR="00363020">
        <w:t xml:space="preserve"> </w:t>
      </w:r>
      <w:r w:rsidR="0015002C">
        <w:t xml:space="preserve">attached to the syringe and the inlet of the part, and the </w:t>
      </w:r>
      <w:r w:rsidR="00B673F6">
        <w:t xml:space="preserve">internal channels were washed </w:t>
      </w:r>
      <w:r w:rsidR="00DB7D5A">
        <w:t xml:space="preserve">to remove resin remaining within the channels. </w:t>
      </w:r>
      <w:r w:rsidR="00B96801">
        <w:t xml:space="preserve">Any resin remaining within the part will result in a clogged channel upon post-curing. Air was then pumped </w:t>
      </w:r>
      <w:r w:rsidR="00B5451D">
        <w:t xml:space="preserve">via the syringe </w:t>
      </w:r>
      <w:r w:rsidR="00B96801">
        <w:t xml:space="preserve">through the channels </w:t>
      </w:r>
      <w:r w:rsidR="00987E1A">
        <w:t>at least three times</w:t>
      </w:r>
      <w:r w:rsidR="000867AC">
        <w:t xml:space="preserve"> to dry</w:t>
      </w:r>
      <w:r w:rsidR="00B5451D">
        <w:t xml:space="preserve"> </w:t>
      </w:r>
      <w:r w:rsidR="00173507">
        <w:t>residual IPA</w:t>
      </w:r>
      <w:r w:rsidR="00B5451D">
        <w:t xml:space="preserve">. </w:t>
      </w:r>
      <w:r w:rsidR="00BB534D">
        <w:t xml:space="preserve">Attempting to post-cure wet parts will result in </w:t>
      </w:r>
      <w:r w:rsidR="00873AF1">
        <w:t>sticky, partially cured surface</w:t>
      </w:r>
      <w:r w:rsidR="00E47E24">
        <w:t>s</w:t>
      </w:r>
      <w:r w:rsidR="00A24C19">
        <w:t>, which may negatively affect</w:t>
      </w:r>
      <w:r w:rsidR="003527AC">
        <w:t xml:space="preserve"> flow rate tests. Finally, each part was post-cured</w:t>
      </w:r>
      <w:r w:rsidR="007C40AC">
        <w:t xml:space="preserve"> in the Mercury Plus</w:t>
      </w:r>
      <w:r w:rsidR="003527AC">
        <w:t xml:space="preserve"> for </w:t>
      </w:r>
      <w:r w:rsidR="009973D4">
        <w:t>2.5 minutes</w:t>
      </w:r>
      <w:r w:rsidR="00965DA0">
        <w:t>. At this point, the parts were labeled and ready for testing.</w:t>
      </w:r>
    </w:p>
    <w:p w14:paraId="3FFADE1A" w14:textId="6AD175A3" w:rsidR="00EB6EA7" w:rsidRDefault="00EB6EA7" w:rsidP="00EB6EA7">
      <w:pPr>
        <w:pStyle w:val="Heading3"/>
      </w:pPr>
      <w:bookmarkStart w:id="66" w:name="_Toc159512837"/>
      <w:r>
        <w:t xml:space="preserve">4.3.3 </w:t>
      </w:r>
      <w:r w:rsidR="001962A3">
        <w:t>Test Setup</w:t>
      </w:r>
      <w:r w:rsidR="00AC7514">
        <w:t>s</w:t>
      </w:r>
      <w:r w:rsidR="001962A3">
        <w:t xml:space="preserve"> and Procedure</w:t>
      </w:r>
      <w:r w:rsidR="00AC7514">
        <w:t>s</w:t>
      </w:r>
      <w:bookmarkEnd w:id="66"/>
    </w:p>
    <w:p w14:paraId="65CD0678" w14:textId="56463D1F" w:rsidR="0083072E" w:rsidRDefault="002659BA" w:rsidP="00166CEB">
      <w:pPr>
        <w:ind w:firstLine="360"/>
        <w:jc w:val="both"/>
      </w:pPr>
      <w:r>
        <w:t xml:space="preserve">Both </w:t>
      </w:r>
      <w:r w:rsidR="004931BD">
        <w:t>test setups</w:t>
      </w:r>
      <w:r w:rsidR="00035F7E">
        <w:t xml:space="preserve"> consisted</w:t>
      </w:r>
      <w:r w:rsidR="004931BD">
        <w:t xml:space="preserve"> of a 60 mL syringe, deionized water, a Dolomite Peristaltic Pump, </w:t>
      </w:r>
      <w:r w:rsidR="004A69A5">
        <w:t>Luer Lock 1.5 mm barb adapters,</w:t>
      </w:r>
      <w:r w:rsidR="00C53711">
        <w:t xml:space="preserve"> </w:t>
      </w:r>
      <w:r w:rsidR="00D900BD">
        <w:t xml:space="preserve">1.5 mm internal diameter </w:t>
      </w:r>
      <w:r w:rsidR="00DA4DFD">
        <w:t>silicone tubing</w:t>
      </w:r>
      <w:r w:rsidR="007173F7">
        <w:t xml:space="preserve">, a 150 mL beaker, a </w:t>
      </w:r>
      <w:r w:rsidR="00B24CFA">
        <w:t>50 mL beaker, a laboratory stand, laboratory stand clamps,</w:t>
      </w:r>
      <w:r w:rsidR="00034B98">
        <w:t xml:space="preserve"> a stopwatch, small plastic cups</w:t>
      </w:r>
      <w:r w:rsidR="00613B31">
        <w:t>,</w:t>
      </w:r>
      <w:r w:rsidR="008A4145">
        <w:t xml:space="preserve"> a</w:t>
      </w:r>
      <w:r w:rsidR="00C04DE4">
        <w:t xml:space="preserve"> </w:t>
      </w:r>
      <w:r w:rsidR="00C04DE4" w:rsidRPr="00C04DE4">
        <w:rPr>
          <w:highlight w:val="magenta"/>
        </w:rPr>
        <w:t>[INSERT NAME HERE]</w:t>
      </w:r>
      <w:r w:rsidR="008A4145">
        <w:t xml:space="preserve"> scale with </w:t>
      </w:r>
      <w:proofErr w:type="gramStart"/>
      <w:r w:rsidR="00E1445E">
        <w:t>0.001</w:t>
      </w:r>
      <w:r w:rsidR="00C515AE">
        <w:t xml:space="preserve"> </w:t>
      </w:r>
      <w:r w:rsidR="00E1445E">
        <w:t>gram</w:t>
      </w:r>
      <w:proofErr w:type="gramEnd"/>
      <w:r w:rsidR="008A4145">
        <w:t xml:space="preserve"> precision,</w:t>
      </w:r>
      <w:r w:rsidR="00B24CFA">
        <w:t xml:space="preserve"> and a </w:t>
      </w:r>
      <w:r w:rsidR="003A3376">
        <w:t>BK Precision</w:t>
      </w:r>
      <w:r w:rsidR="00322425">
        <w:t xml:space="preserve"> DC </w:t>
      </w:r>
      <w:r w:rsidR="00B24CFA">
        <w:t>power supply</w:t>
      </w:r>
      <w:r w:rsidR="00673556">
        <w:t xml:space="preserve">. For the individual flow rate tests, additional Luer Lock </w:t>
      </w:r>
      <w:r w:rsidR="00AA35A2">
        <w:t xml:space="preserve">valves were required. </w:t>
      </w:r>
      <w:r w:rsidR="00365229">
        <w:t xml:space="preserve">The pump </w:t>
      </w:r>
      <w:r w:rsidR="007743A2">
        <w:t>was operated at 3 V</w:t>
      </w:r>
      <w:r w:rsidR="00594AB9">
        <w:t xml:space="preserve"> DC</w:t>
      </w:r>
      <w:r w:rsidR="007743A2">
        <w:t xml:space="preserve"> and 40 mA</w:t>
      </w:r>
      <w:r w:rsidR="00AB5661">
        <w:t xml:space="preserve">; under these conditions, </w:t>
      </w:r>
      <w:r w:rsidR="0055363A">
        <w:t>the pump has a volumetric flow rate of about 0.45 mL/min</w:t>
      </w:r>
      <w:r w:rsidR="00C2702F">
        <w:t xml:space="preserve"> </w:t>
      </w:r>
      <w:r w:rsidR="00C2702F" w:rsidRPr="00C2702F">
        <w:rPr>
          <w:highlight w:val="green"/>
        </w:rPr>
        <w:t>[PUMP DATASHEET]</w:t>
      </w:r>
      <w:r w:rsidR="00C2702F">
        <w:t>.</w:t>
      </w:r>
      <w:r w:rsidR="00D62FCE">
        <w:t xml:space="preserve"> </w:t>
      </w:r>
      <w:r w:rsidR="00FF1909">
        <w:t>The setup began</w:t>
      </w:r>
      <w:r w:rsidR="00D62FCE">
        <w:t xml:space="preserve"> by labelling the channels of the PRM 1-4</w:t>
      </w:r>
      <w:r w:rsidR="00401DDC">
        <w:t>. Once that was completed</w:t>
      </w:r>
      <w:r w:rsidR="004925CB">
        <w:t xml:space="preserve">, </w:t>
      </w:r>
      <w:r w:rsidR="00145BB5">
        <w:t>the laboratory stand was set up with the</w:t>
      </w:r>
      <w:r w:rsidR="00401DDC">
        <w:t xml:space="preserve"> proper</w:t>
      </w:r>
      <w:r w:rsidR="00145BB5">
        <w:t xml:space="preserve"> clamps. One clamp was used to hold the syringe, and the other clamp was for holding the pump.</w:t>
      </w:r>
      <w:r w:rsidR="009D29D1">
        <w:t xml:space="preserve"> The syringe</w:t>
      </w:r>
      <w:r w:rsidR="005F2A83">
        <w:t>, which has the Luer Lock barb adapter</w:t>
      </w:r>
      <w:r w:rsidR="00B03F46">
        <w:t xml:space="preserve"> attached to it,</w:t>
      </w:r>
      <w:r w:rsidR="009D29D1">
        <w:t xml:space="preserve"> was then filled with DI water and placed in the clamp. </w:t>
      </w:r>
      <w:r w:rsidR="00B03F46">
        <w:t xml:space="preserve">The inlet of the pump </w:t>
      </w:r>
      <w:r w:rsidR="00EA714E">
        <w:t xml:space="preserve">could then be </w:t>
      </w:r>
      <w:r w:rsidR="00B03F46">
        <w:t>attached to t</w:t>
      </w:r>
      <w:r w:rsidR="004F3176">
        <w:t xml:space="preserve">he outlet of the syringe. </w:t>
      </w:r>
      <w:r w:rsidR="00BC5753">
        <w:t>From here,</w:t>
      </w:r>
      <w:r w:rsidR="00736C4B">
        <w:t xml:space="preserve"> about 3 cm </w:t>
      </w:r>
      <w:r w:rsidR="005A2BB0">
        <w:t xml:space="preserve">of </w:t>
      </w:r>
      <w:r w:rsidR="00BC5753">
        <w:t xml:space="preserve">tubing was attached to </w:t>
      </w:r>
      <w:r w:rsidR="00736C4B">
        <w:t xml:space="preserve">each of </w:t>
      </w:r>
      <w:r w:rsidR="00BC5753">
        <w:t>the outlets of the PRM</w:t>
      </w:r>
      <w:r w:rsidR="00267A8A">
        <w:t xml:space="preserve">. For the </w:t>
      </w:r>
      <w:r w:rsidR="008D6237">
        <w:t>overall flow test, the PRM</w:t>
      </w:r>
      <w:r w:rsidR="00E2033F">
        <w:t xml:space="preserve"> was ready to attach to the pump. For the individual flow rate test, three valves with Luer Lock barb adapters</w:t>
      </w:r>
      <w:r w:rsidR="004C1C6F">
        <w:t xml:space="preserve"> </w:t>
      </w:r>
    </w:p>
    <w:p w14:paraId="54945F23" w14:textId="77777777" w:rsidR="006F0A31" w:rsidRDefault="006F0A31" w:rsidP="000243B6">
      <w:pPr>
        <w:jc w:val="both"/>
      </w:pPr>
    </w:p>
    <w:p w14:paraId="4FE8F8E4" w14:textId="69B1F025" w:rsidR="0083072E" w:rsidRDefault="002E2F0E" w:rsidP="002E2F0E">
      <w:pPr>
        <w:pStyle w:val="TableCaption"/>
      </w:pPr>
      <w:bookmarkStart w:id="67" w:name="_Toc159513241"/>
      <w:r>
        <w:t xml:space="preserve">Table 4.4 – PRM </w:t>
      </w:r>
      <w:r w:rsidR="00052085">
        <w:t>print settings</w:t>
      </w:r>
      <w:bookmarkEnd w:id="67"/>
    </w:p>
    <w:p w14:paraId="1A05362A" w14:textId="59CFC1FA" w:rsidR="00052085" w:rsidRDefault="00052085" w:rsidP="00052085">
      <w:pPr>
        <w:jc w:val="center"/>
      </w:pPr>
      <w:r>
        <w:t>[INSERT TABLE]</w:t>
      </w:r>
    </w:p>
    <w:p w14:paraId="5D7209D1" w14:textId="77777777" w:rsidR="00052085" w:rsidRDefault="00052085" w:rsidP="00052085">
      <w:pPr>
        <w:jc w:val="center"/>
      </w:pPr>
    </w:p>
    <w:p w14:paraId="5229F9D1" w14:textId="77777777" w:rsidR="00052085" w:rsidRDefault="00052085" w:rsidP="00052085">
      <w:pPr>
        <w:jc w:val="center"/>
      </w:pPr>
    </w:p>
    <w:p w14:paraId="3A8AE128" w14:textId="77777777" w:rsidR="0083072E" w:rsidRDefault="0083072E" w:rsidP="0083072E">
      <w:pPr>
        <w:jc w:val="both"/>
      </w:pPr>
    </w:p>
    <w:p w14:paraId="19E93DAC" w14:textId="77777777" w:rsidR="0083072E" w:rsidRDefault="0083072E" w:rsidP="0083072E">
      <w:pPr>
        <w:jc w:val="both"/>
      </w:pPr>
    </w:p>
    <w:p w14:paraId="3B6E077D" w14:textId="77777777" w:rsidR="0083072E" w:rsidRDefault="0083072E" w:rsidP="0083072E">
      <w:pPr>
        <w:jc w:val="both"/>
      </w:pPr>
    </w:p>
    <w:p w14:paraId="41815CD7" w14:textId="77777777" w:rsidR="0083072E" w:rsidRDefault="0083072E" w:rsidP="0083072E">
      <w:pPr>
        <w:jc w:val="both"/>
      </w:pPr>
    </w:p>
    <w:p w14:paraId="3BE19DA0" w14:textId="77777777" w:rsidR="0083072E" w:rsidRDefault="0083072E" w:rsidP="0083072E">
      <w:pPr>
        <w:jc w:val="both"/>
      </w:pPr>
    </w:p>
    <w:p w14:paraId="259E90AA" w14:textId="77777777" w:rsidR="0083072E" w:rsidRDefault="0083072E" w:rsidP="0083072E">
      <w:pPr>
        <w:jc w:val="both"/>
      </w:pPr>
    </w:p>
    <w:p w14:paraId="30428C80" w14:textId="77777777" w:rsidR="0083072E" w:rsidRDefault="0083072E" w:rsidP="0083072E">
      <w:pPr>
        <w:jc w:val="both"/>
      </w:pPr>
    </w:p>
    <w:p w14:paraId="2D7512B7" w14:textId="77777777" w:rsidR="0083072E" w:rsidRDefault="0083072E" w:rsidP="0083072E">
      <w:pPr>
        <w:jc w:val="both"/>
      </w:pPr>
    </w:p>
    <w:p w14:paraId="7D00D1BD" w14:textId="77777777" w:rsidR="0083072E" w:rsidRDefault="0083072E" w:rsidP="0083072E">
      <w:pPr>
        <w:jc w:val="both"/>
      </w:pPr>
    </w:p>
    <w:p w14:paraId="49176100" w14:textId="77777777" w:rsidR="0083072E" w:rsidRDefault="0083072E" w:rsidP="0083072E">
      <w:pPr>
        <w:jc w:val="both"/>
      </w:pPr>
    </w:p>
    <w:p w14:paraId="5AB5B6E8" w14:textId="77777777" w:rsidR="0083072E" w:rsidRDefault="0083072E" w:rsidP="0083072E">
      <w:pPr>
        <w:jc w:val="both"/>
      </w:pPr>
    </w:p>
    <w:p w14:paraId="3A0EFE14" w14:textId="77777777" w:rsidR="0083072E" w:rsidRDefault="0083072E" w:rsidP="0083072E">
      <w:pPr>
        <w:jc w:val="both"/>
      </w:pPr>
    </w:p>
    <w:p w14:paraId="6FB969FE" w14:textId="77777777" w:rsidR="0083072E" w:rsidRDefault="0083072E" w:rsidP="0083072E">
      <w:pPr>
        <w:jc w:val="both"/>
      </w:pPr>
    </w:p>
    <w:p w14:paraId="001C3DFD" w14:textId="77777777" w:rsidR="0083072E" w:rsidRDefault="0083072E" w:rsidP="0083072E">
      <w:pPr>
        <w:jc w:val="both"/>
      </w:pPr>
    </w:p>
    <w:p w14:paraId="73016A20" w14:textId="77777777" w:rsidR="0083072E" w:rsidRDefault="0083072E" w:rsidP="0083072E">
      <w:pPr>
        <w:jc w:val="both"/>
      </w:pPr>
    </w:p>
    <w:p w14:paraId="01013CE7" w14:textId="77777777" w:rsidR="0083072E" w:rsidRDefault="0083072E" w:rsidP="0083072E">
      <w:pPr>
        <w:jc w:val="both"/>
      </w:pPr>
    </w:p>
    <w:p w14:paraId="79BE900A" w14:textId="77777777" w:rsidR="0083072E" w:rsidRDefault="0083072E" w:rsidP="0083072E">
      <w:pPr>
        <w:jc w:val="both"/>
      </w:pPr>
    </w:p>
    <w:p w14:paraId="4E8337A5" w14:textId="77777777" w:rsidR="0083072E" w:rsidRDefault="0083072E" w:rsidP="0083072E">
      <w:pPr>
        <w:jc w:val="both"/>
      </w:pPr>
    </w:p>
    <w:p w14:paraId="17FF8EF2" w14:textId="77777777" w:rsidR="0083072E" w:rsidRDefault="0083072E" w:rsidP="0083072E">
      <w:pPr>
        <w:jc w:val="both"/>
      </w:pPr>
    </w:p>
    <w:p w14:paraId="36C6DE98" w14:textId="77777777" w:rsidR="0083072E" w:rsidRDefault="0083072E" w:rsidP="0083072E">
      <w:pPr>
        <w:jc w:val="both"/>
      </w:pPr>
    </w:p>
    <w:p w14:paraId="36F97BBC" w14:textId="77777777" w:rsidR="0083072E" w:rsidRDefault="0083072E" w:rsidP="0083072E">
      <w:pPr>
        <w:jc w:val="both"/>
      </w:pPr>
    </w:p>
    <w:p w14:paraId="2CA24781" w14:textId="77777777" w:rsidR="0083072E" w:rsidRDefault="0083072E" w:rsidP="0083072E">
      <w:pPr>
        <w:jc w:val="both"/>
      </w:pPr>
    </w:p>
    <w:p w14:paraId="0BCF8A9D" w14:textId="77777777" w:rsidR="0083072E" w:rsidRDefault="0083072E" w:rsidP="0083072E">
      <w:pPr>
        <w:jc w:val="both"/>
      </w:pPr>
    </w:p>
    <w:p w14:paraId="4EA0A968" w14:textId="77777777" w:rsidR="0083072E" w:rsidRDefault="0083072E" w:rsidP="0083072E">
      <w:pPr>
        <w:jc w:val="both"/>
      </w:pPr>
    </w:p>
    <w:p w14:paraId="0E481F59" w14:textId="77777777" w:rsidR="00E2033F" w:rsidRDefault="00E2033F" w:rsidP="0083072E">
      <w:pPr>
        <w:jc w:val="both"/>
      </w:pPr>
    </w:p>
    <w:p w14:paraId="6D050417" w14:textId="13E4F1F1" w:rsidR="007245A7" w:rsidRDefault="00E87A61" w:rsidP="0083072E">
      <w:pPr>
        <w:jc w:val="both"/>
      </w:pPr>
      <w:r>
        <w:lastRenderedPageBreak/>
        <w:t xml:space="preserve">were attached to </w:t>
      </w:r>
      <w:r w:rsidR="00483409">
        <w:t xml:space="preserve">three of the outlets to prevent </w:t>
      </w:r>
      <w:r w:rsidR="004407B7">
        <w:t>flow, while one outlet remained open</w:t>
      </w:r>
      <w:r w:rsidR="00745D73">
        <w:t xml:space="preserve"> without a valve</w:t>
      </w:r>
      <w:r w:rsidR="004407B7">
        <w:t>.</w:t>
      </w:r>
      <w:r w:rsidR="004A4CBE">
        <w:t xml:space="preserve"> At this point, the inlet of the PRM was connected to the pump</w:t>
      </w:r>
      <w:r w:rsidR="00D04861">
        <w:t xml:space="preserve"> and the PRM was placed atop the 50 mL beaker. The reason </w:t>
      </w:r>
      <w:r w:rsidR="0059005A">
        <w:t>for not clamping the PRM as well was to keep the device as level as possible</w:t>
      </w:r>
      <w:r w:rsidR="003911AD">
        <w:t>;</w:t>
      </w:r>
      <w:r w:rsidR="0059005A">
        <w:t xml:space="preserve"> </w:t>
      </w:r>
      <w:r w:rsidR="00E6362D">
        <w:t>when angled, the</w:t>
      </w:r>
      <w:r w:rsidR="00811084">
        <w:t xml:space="preserve"> </w:t>
      </w:r>
      <w:r w:rsidR="004E2EBB">
        <w:t>outlets angled down</w:t>
      </w:r>
      <w:r w:rsidR="006E4B4D">
        <w:t xml:space="preserve"> tended to experience flow more often</w:t>
      </w:r>
      <w:r w:rsidR="003911AD">
        <w:t xml:space="preserve">. Finally, the power supply </w:t>
      </w:r>
      <w:r w:rsidR="00811084">
        <w:t>wa</w:t>
      </w:r>
      <w:r w:rsidR="003911AD">
        <w:t>s ready to be turned on, set to the proper</w:t>
      </w:r>
      <w:r w:rsidR="00566910">
        <w:t xml:space="preserve"> current and voltage (40 mA/3 V DC)</w:t>
      </w:r>
      <w:r w:rsidR="00166CEB">
        <w:t xml:space="preserve">, and connected to the pump. </w:t>
      </w:r>
      <w:r w:rsidR="00036D9C">
        <w:t xml:space="preserve">Both test setups can be seen in </w:t>
      </w:r>
      <w:r w:rsidR="00036D9C" w:rsidRPr="00036D9C">
        <w:rPr>
          <w:highlight w:val="yellow"/>
        </w:rPr>
        <w:t>Figures 4.</w:t>
      </w:r>
      <w:r w:rsidR="00772668">
        <w:rPr>
          <w:highlight w:val="yellow"/>
        </w:rPr>
        <w:t>1</w:t>
      </w:r>
      <w:r w:rsidR="0036145D">
        <w:rPr>
          <w:highlight w:val="yellow"/>
        </w:rPr>
        <w:t>3</w:t>
      </w:r>
      <w:r w:rsidR="00036D9C" w:rsidRPr="00036D9C">
        <w:rPr>
          <w:highlight w:val="yellow"/>
        </w:rPr>
        <w:t xml:space="preserve"> and 4.</w:t>
      </w:r>
      <w:r w:rsidR="00772668">
        <w:t>1</w:t>
      </w:r>
      <w:r w:rsidR="0036145D">
        <w:t>4</w:t>
      </w:r>
      <w:r w:rsidR="00036D9C">
        <w:t>.</w:t>
      </w:r>
    </w:p>
    <w:p w14:paraId="488A1868" w14:textId="65B7A484" w:rsidR="00F86694" w:rsidRDefault="00AB58DC" w:rsidP="00727C42">
      <w:pPr>
        <w:ind w:firstLine="360"/>
        <w:jc w:val="both"/>
      </w:pPr>
      <w:r>
        <w:t>The overall flow test</w:t>
      </w:r>
      <w:r w:rsidR="00183565">
        <w:t xml:space="preserve"> consisted of two stages. The first stage began by engaging the pump an</w:t>
      </w:r>
      <w:r w:rsidR="00100551">
        <w:t>d observing the PRMs’ behavior</w:t>
      </w:r>
      <w:r w:rsidR="002038CC">
        <w:t xml:space="preserve">s. </w:t>
      </w:r>
      <w:r w:rsidR="00391EC6">
        <w:t>To begin</w:t>
      </w:r>
      <w:r w:rsidR="00516504">
        <w:t>, each channel</w:t>
      </w:r>
      <w:r w:rsidR="00A64045">
        <w:t xml:space="preserve"> was primed with water. This was done by plugging three out of the four outlets and engaging the pump until the channel was full. </w:t>
      </w:r>
      <w:r w:rsidR="00D84EB3">
        <w:t xml:space="preserve">The </w:t>
      </w:r>
      <w:r w:rsidR="00EC67F2">
        <w:t>channel</w:t>
      </w:r>
      <w:r w:rsidR="00D84EB3">
        <w:t>s</w:t>
      </w:r>
      <w:r w:rsidR="00EC67F2">
        <w:t xml:space="preserve"> w</w:t>
      </w:r>
      <w:r w:rsidR="00D84EB3">
        <w:t>ere</w:t>
      </w:r>
      <w:r w:rsidR="00EC67F2">
        <w:t xml:space="preserve"> primed by repeating this process</w:t>
      </w:r>
      <w:r w:rsidR="00D84EB3">
        <w:t xml:space="preserve"> for each outlet</w:t>
      </w:r>
      <w:r w:rsidR="00EC67F2">
        <w:t xml:space="preserve">. </w:t>
      </w:r>
      <w:r w:rsidR="00106ED5">
        <w:t>Once primed, t</w:t>
      </w:r>
      <w:r w:rsidR="002038CC">
        <w:t xml:space="preserve">he pump ran for five minutes, and qualitative observations were noted. </w:t>
      </w:r>
      <w:r w:rsidR="00D85477">
        <w:t xml:space="preserve">The primary focus was to observe which PRMs experienced flow through each channel. </w:t>
      </w:r>
      <w:r w:rsidR="008C204A">
        <w:t xml:space="preserve">The devices which experienced flow </w:t>
      </w:r>
      <w:r w:rsidR="005A5ACD">
        <w:t>in each channel were noted and moved on to the second stage</w:t>
      </w:r>
      <w:r w:rsidR="005E0E4B">
        <w:t>. The second stage</w:t>
      </w:r>
      <w:r w:rsidR="00D9794A">
        <w:t xml:space="preserve"> involved the same process</w:t>
      </w:r>
      <w:r w:rsidR="00287559">
        <w:t xml:space="preserve"> as before, priming the channels and engaging the pump for five minutes</w:t>
      </w:r>
      <w:r w:rsidR="00653935">
        <w:t>.</w:t>
      </w:r>
      <w:r w:rsidR="004E0176">
        <w:t xml:space="preserve"> </w:t>
      </w:r>
      <w:r w:rsidR="00907284">
        <w:t>While the pump ran</w:t>
      </w:r>
      <w:r w:rsidR="004E0176">
        <w:t>,</w:t>
      </w:r>
      <w:r w:rsidR="00287559">
        <w:t xml:space="preserve"> the number of droplets output</w:t>
      </w:r>
      <w:r w:rsidR="0028363B">
        <w:t>ted</w:t>
      </w:r>
      <w:r w:rsidR="00287559">
        <w:t xml:space="preserve"> through each channel were noted</w:t>
      </w:r>
      <w:r w:rsidR="009E28ED">
        <w:t xml:space="preserve">. </w:t>
      </w:r>
      <w:r w:rsidR="006A1856">
        <w:t>These tests assisted in providing initial insight on how the PRMs would function</w:t>
      </w:r>
      <w:r w:rsidR="00CA79D0">
        <w:t xml:space="preserve">, as well as </w:t>
      </w:r>
      <w:r w:rsidR="00D75132">
        <w:t>eliminating</w:t>
      </w:r>
      <w:r w:rsidR="00CA79D0">
        <w:t xml:space="preserve"> samples </w:t>
      </w:r>
      <w:r w:rsidR="00211AEB">
        <w:t>not worth testing furthe</w:t>
      </w:r>
      <w:r w:rsidR="00127F8B">
        <w:t>r.</w:t>
      </w:r>
    </w:p>
    <w:p w14:paraId="0D919590" w14:textId="1BF865B6" w:rsidR="00C00E33" w:rsidRDefault="00127F8B" w:rsidP="00611780">
      <w:pPr>
        <w:ind w:firstLine="360"/>
        <w:jc w:val="both"/>
      </w:pPr>
      <w:r>
        <w:t>The PRM samples</w:t>
      </w:r>
      <w:r w:rsidR="000B1332">
        <w:t xml:space="preserve"> </w:t>
      </w:r>
      <w:r w:rsidR="00BC0573">
        <w:t xml:space="preserve">that passed the second stage of </w:t>
      </w:r>
      <w:r w:rsidR="00B63969">
        <w:t>overall flow test could now</w:t>
      </w:r>
      <w:r w:rsidR="005A109D">
        <w:t xml:space="preserve"> </w:t>
      </w:r>
      <w:r w:rsidR="00FC05F0">
        <w:t xml:space="preserve">have their channels tested individually to determine flow rates and channel volumes. </w:t>
      </w:r>
      <w:r w:rsidR="00EF51B5">
        <w:t>Once set up</w:t>
      </w:r>
      <w:r w:rsidR="00852E8E">
        <w:t xml:space="preserve">, the channel being tested was primed with water. </w:t>
      </w:r>
      <w:r w:rsidR="0040150E">
        <w:t>The small plastic cups were labeled 1-</w:t>
      </w:r>
      <w:r w:rsidR="003805E7">
        <w:t>4 (</w:t>
      </w:r>
      <w:r w:rsidR="0040150E">
        <w:t>corresponding to outlets 1-4</w:t>
      </w:r>
      <w:r w:rsidR="003805E7">
        <w:t>)</w:t>
      </w:r>
      <w:r w:rsidR="00D94D4B">
        <w:t>;</w:t>
      </w:r>
      <w:r w:rsidR="003805E7">
        <w:t xml:space="preserve"> </w:t>
      </w:r>
      <w:r w:rsidR="00D94D4B">
        <w:t xml:space="preserve">their </w:t>
      </w:r>
      <w:r w:rsidR="00380C90">
        <w:t xml:space="preserve">dry </w:t>
      </w:r>
      <w:r w:rsidR="00D94D4B">
        <w:t xml:space="preserve">masses were </w:t>
      </w:r>
      <w:r w:rsidR="003805E7">
        <w:t>measured five times</w:t>
      </w:r>
      <w:r w:rsidR="00D94D4B">
        <w:t xml:space="preserve"> and averaged</w:t>
      </w:r>
      <w:r w:rsidR="001B1DB6">
        <w:t xml:space="preserve">. </w:t>
      </w:r>
      <w:r w:rsidR="00434C9E">
        <w:t>Following this, the first cup could be placed underneath the first outlet</w:t>
      </w:r>
      <w:r w:rsidR="00004146">
        <w:t xml:space="preserve"> to collect the water </w:t>
      </w:r>
      <w:r w:rsidR="00223C49">
        <w:t xml:space="preserve">output by the PRM. The pump was </w:t>
      </w:r>
      <w:r w:rsidR="00ED1303">
        <w:t>engaged</w:t>
      </w:r>
      <w:r w:rsidR="00223C49">
        <w:t xml:space="preserve"> for</w:t>
      </w:r>
      <w:r w:rsidR="00224D5A">
        <w:t xml:space="preserve"> two minutes, </w:t>
      </w:r>
      <w:r w:rsidR="00950DED">
        <w:t>and the</w:t>
      </w:r>
      <w:r w:rsidR="00380C90">
        <w:t xml:space="preserve"> wet</w:t>
      </w:r>
      <w:r w:rsidR="00950DED">
        <w:t xml:space="preserve"> mass of the </w:t>
      </w:r>
      <w:r w:rsidR="00380C90">
        <w:t xml:space="preserve">cup </w:t>
      </w:r>
      <w:r w:rsidR="00950DED">
        <w:t>was measured</w:t>
      </w:r>
      <w:r w:rsidR="0003333E">
        <w:t xml:space="preserve">. </w:t>
      </w:r>
      <w:r w:rsidR="00C00E33">
        <w:t>T</w:t>
      </w:r>
      <w:r w:rsidR="00745D73">
        <w:t xml:space="preserve">o test the </w:t>
      </w:r>
      <w:r w:rsidR="00A279E3">
        <w:t>volume of the channels within the PRM, the</w:t>
      </w:r>
      <w:r w:rsidR="00480F22">
        <w:t xml:space="preserve"> methods were similar. However, </w:t>
      </w:r>
      <w:r w:rsidR="00124B40">
        <w:t>an additional step was taken when priming the channels</w:t>
      </w:r>
      <w:r w:rsidR="0022768D">
        <w:t>. Once the channels were fully primed,</w:t>
      </w:r>
      <w:r w:rsidR="00480F22">
        <w:t xml:space="preserve"> the inlet of the pump</w:t>
      </w:r>
      <w:r w:rsidR="003D2ED5">
        <w:t xml:space="preserve"> was disconnected</w:t>
      </w:r>
      <w:r w:rsidR="00124B40">
        <w:t xml:space="preserve"> from the </w:t>
      </w:r>
      <w:r w:rsidR="0022768D">
        <w:t xml:space="preserve">syringe, and the water remaining in the pump </w:t>
      </w:r>
      <w:r w:rsidR="00A83D1E">
        <w:t xml:space="preserve">line </w:t>
      </w:r>
      <w:r w:rsidR="003D7400">
        <w:t>was removed.</w:t>
      </w:r>
      <w:r w:rsidR="00A83D1E">
        <w:t xml:space="preserve"> To do this, the pump was simply reengaged</w:t>
      </w:r>
      <w:r w:rsidR="00313087">
        <w:t xml:space="preserve"> and ran until the meniscus</w:t>
      </w:r>
      <w:r w:rsidR="005725C8">
        <w:t xml:space="preserve"> of the water</w:t>
      </w:r>
      <w:r w:rsidR="00313087">
        <w:t xml:space="preserve"> in the pump lines </w:t>
      </w:r>
      <w:r w:rsidR="005725C8">
        <w:t xml:space="preserve">was at the same </w:t>
      </w:r>
      <w:r w:rsidR="00CF1CAE">
        <w:t>level as the inlet of the PRM</w:t>
      </w:r>
      <w:r w:rsidR="00801C57">
        <w:t xml:space="preserve"> (</w:t>
      </w:r>
      <w:r w:rsidR="00801C57" w:rsidRPr="00801C57">
        <w:rPr>
          <w:highlight w:val="yellow"/>
        </w:rPr>
        <w:t xml:space="preserve">Figure </w:t>
      </w:r>
      <w:r w:rsidR="00AA53EC">
        <w:rPr>
          <w:highlight w:val="yellow"/>
        </w:rPr>
        <w:t>4.1</w:t>
      </w:r>
      <w:r w:rsidR="00953BB7">
        <w:t>5</w:t>
      </w:r>
      <w:r w:rsidR="00801C57">
        <w:t>)</w:t>
      </w:r>
      <w:r w:rsidR="00CF1CAE">
        <w:t xml:space="preserve">. </w:t>
      </w:r>
      <w:r w:rsidR="00F43003">
        <w:t>After</w:t>
      </w:r>
      <w:r w:rsidR="00544A85">
        <w:t xml:space="preserve"> th</w:t>
      </w:r>
      <w:r w:rsidR="00DD496C">
        <w:t xml:space="preserve">is additional water was removed, </w:t>
      </w:r>
      <w:r w:rsidR="00C20AD9">
        <w:t xml:space="preserve">the </w:t>
      </w:r>
      <w:r w:rsidR="008A15AA">
        <w:t xml:space="preserve">volume of </w:t>
      </w:r>
      <w:r w:rsidR="00C20AD9">
        <w:t>water remaining in the PRM</w:t>
      </w:r>
      <w:r w:rsidR="008A15AA">
        <w:t xml:space="preserve"> should </w:t>
      </w:r>
      <w:r w:rsidR="00020227">
        <w:t>be the volume of the individual channel</w:t>
      </w:r>
      <w:r w:rsidR="003502CC">
        <w:t xml:space="preserve">, plus the </w:t>
      </w:r>
      <w:r w:rsidR="00C174D8">
        <w:t>short length of tubing attached to the outlet in question.</w:t>
      </w:r>
      <w:r w:rsidR="00D55185">
        <w:t xml:space="preserve"> This water</w:t>
      </w:r>
      <w:r w:rsidR="00C91A68">
        <w:t xml:space="preserve"> was</w:t>
      </w:r>
      <w:r w:rsidR="00D55185">
        <w:t xml:space="preserve"> finally </w:t>
      </w:r>
      <w:r w:rsidR="00C91A68">
        <w:t xml:space="preserve">pumped out into the channel’s respective cup, and the </w:t>
      </w:r>
      <w:r w:rsidR="009D6C3B">
        <w:t xml:space="preserve">cup’s wet mass </w:t>
      </w:r>
      <w:r w:rsidR="00F43003">
        <w:t>was measured.</w:t>
      </w:r>
      <w:r w:rsidR="00BD7BDB">
        <w:t xml:space="preserve"> Both </w:t>
      </w:r>
      <w:r w:rsidR="00611780">
        <w:t>the flow rate and channel volume tests were repeated five times per channel.</w:t>
      </w:r>
    </w:p>
    <w:p w14:paraId="635C2AFF" w14:textId="27844F55" w:rsidR="001962A3" w:rsidRDefault="001962A3" w:rsidP="001962A3">
      <w:pPr>
        <w:pStyle w:val="Heading3"/>
      </w:pPr>
      <w:bookmarkStart w:id="68" w:name="_Toc159512838"/>
      <w:r>
        <w:t>4.3.4 Data Analysis</w:t>
      </w:r>
      <w:bookmarkEnd w:id="68"/>
    </w:p>
    <w:p w14:paraId="7C1D12DA" w14:textId="3CFCF2A0" w:rsidR="00613300" w:rsidRDefault="004A74E1" w:rsidP="0051050C">
      <w:pPr>
        <w:ind w:firstLine="360"/>
        <w:jc w:val="both"/>
      </w:pPr>
      <w:r>
        <w:t xml:space="preserve">The methods employed </w:t>
      </w:r>
      <w:r w:rsidR="00173ACA">
        <w:t xml:space="preserve">to analyze these data are </w:t>
      </w:r>
      <w:r w:rsidR="00443E2A">
        <w:t xml:space="preserve">relatively simple. First, the </w:t>
      </w:r>
      <w:r w:rsidR="00B125C7">
        <w:t>dry</w:t>
      </w:r>
      <w:r w:rsidR="00443E2A">
        <w:t xml:space="preserve"> mass</w:t>
      </w:r>
      <w:r w:rsidR="00A04B57">
        <w:t>es</w:t>
      </w:r>
      <w:r w:rsidR="00443E2A">
        <w:t xml:space="preserve"> of the cups w</w:t>
      </w:r>
      <w:r w:rsidR="00A04B57">
        <w:t>ere</w:t>
      </w:r>
      <w:r w:rsidR="00443E2A">
        <w:t xml:space="preserve"> subtracted from the </w:t>
      </w:r>
      <w:r w:rsidR="00B125C7">
        <w:t>wet mass</w:t>
      </w:r>
      <w:r w:rsidR="00A04B57">
        <w:t>es</w:t>
      </w:r>
      <w:r w:rsidR="00B125C7">
        <w:t xml:space="preserve"> to obtain the </w:t>
      </w:r>
      <w:r w:rsidR="0025130C">
        <w:t xml:space="preserve">masses of the water. These masses include the mass of water pumped </w:t>
      </w:r>
      <w:r w:rsidR="001E5EFF">
        <w:t>in two minutes, and the mass of the water remaining in the channel</w:t>
      </w:r>
      <w:r w:rsidR="00C24DA0">
        <w:t xml:space="preserve"> (</w:t>
      </w:r>
      <w:r w:rsidR="00C24DA0" w:rsidRPr="00523A22">
        <w:rPr>
          <w:highlight w:val="cyan"/>
        </w:rPr>
        <w:t xml:space="preserve">Eq. </w:t>
      </w:r>
      <w:r w:rsidR="00E133BE">
        <w:rPr>
          <w:highlight w:val="cyan"/>
        </w:rPr>
        <w:t>4.7</w:t>
      </w:r>
      <w:r w:rsidR="00C24DA0" w:rsidRPr="00523A22">
        <w:rPr>
          <w:highlight w:val="cyan"/>
        </w:rPr>
        <w:t xml:space="preserve"> &amp; </w:t>
      </w:r>
      <w:r w:rsidR="00E133BE">
        <w:t>4.8</w:t>
      </w:r>
      <w:r w:rsidR="00C24DA0">
        <w:t>)</w:t>
      </w:r>
      <w:r w:rsidR="001E5EFF">
        <w:t xml:space="preserve">. </w:t>
      </w:r>
      <w:r w:rsidR="00F64EE4">
        <w:t>The subscript “</w:t>
      </w:r>
      <w:proofErr w:type="spellStart"/>
      <w:r w:rsidR="00F64EE4">
        <w:t>i</w:t>
      </w:r>
      <w:proofErr w:type="spellEnd"/>
      <w:r w:rsidR="00F64EE4">
        <w:t>” in these equations represent the</w:t>
      </w:r>
      <w:r w:rsidR="00003675">
        <w:t xml:space="preserve"> PRM</w:t>
      </w:r>
      <w:r w:rsidR="00F64EE4">
        <w:t xml:space="preserve"> </w:t>
      </w:r>
      <w:r w:rsidR="00003675">
        <w:t xml:space="preserve">channel number. </w:t>
      </w:r>
      <w:r w:rsidR="001E5EFF">
        <w:t xml:space="preserve">From here, the mass of the water pumped </w:t>
      </w:r>
      <w:r w:rsidR="00037F77">
        <w:t xml:space="preserve">(in grams) </w:t>
      </w:r>
      <w:r w:rsidR="001E5EFF">
        <w:t>was divided by the amount of time pumped</w:t>
      </w:r>
      <w:r w:rsidR="00037F77">
        <w:t xml:space="preserve"> (in seconds)</w:t>
      </w:r>
      <w:r w:rsidR="001E5EFF">
        <w:t xml:space="preserve"> to obtain the mass flow rate </w:t>
      </w:r>
      <w:r w:rsidR="001E5EFF" w:rsidRPr="00523A22">
        <w:rPr>
          <w:highlight w:val="cyan"/>
        </w:rPr>
        <w:t xml:space="preserve">(Eq. </w:t>
      </w:r>
      <w:r w:rsidR="006B689F">
        <w:rPr>
          <w:highlight w:val="cyan"/>
        </w:rPr>
        <w:t>4.9</w:t>
      </w:r>
      <w:r w:rsidR="001E5EFF" w:rsidRPr="00523A22">
        <w:rPr>
          <w:highlight w:val="cyan"/>
        </w:rPr>
        <w:t>).</w:t>
      </w:r>
      <w:r w:rsidR="001E5EFF">
        <w:t xml:space="preserve"> </w:t>
      </w:r>
      <w:r w:rsidR="00C87A94">
        <w:t xml:space="preserve">Since </w:t>
      </w:r>
      <w:r w:rsidR="00E31F1E">
        <w:t>one gram of water equals one milliliter of water, the conversio</w:t>
      </w:r>
      <w:r w:rsidR="005C1A5E">
        <w:t xml:space="preserve">n from </w:t>
      </w:r>
      <w:r w:rsidR="00070CB3">
        <w:t>mass/</w:t>
      </w:r>
      <w:r w:rsidR="005C1A5E">
        <w:t xml:space="preserve">mass flow rate to </w:t>
      </w:r>
      <w:r w:rsidR="00070CB3">
        <w:t>volume/</w:t>
      </w:r>
      <w:r w:rsidR="005C1A5E">
        <w:t xml:space="preserve">volumetric flow rate was simple, as they are equivalent in this case. </w:t>
      </w:r>
      <w:r w:rsidR="004D5F35">
        <w:t xml:space="preserve">To </w:t>
      </w:r>
      <w:r w:rsidR="002F6EC9">
        <w:t>match the flow rates to the flow rate of the pump (mL/min)</w:t>
      </w:r>
      <w:r w:rsidR="00AB106C">
        <w:t xml:space="preserve">, simply multiply the mass flow rate by 60 </w:t>
      </w:r>
      <w:r w:rsidR="00AB106C" w:rsidRPr="00AD54E0">
        <w:rPr>
          <w:highlight w:val="cyan"/>
        </w:rPr>
        <w:t xml:space="preserve">(Eq. </w:t>
      </w:r>
      <w:r w:rsidR="008B5453">
        <w:rPr>
          <w:highlight w:val="cyan"/>
        </w:rPr>
        <w:t>4.10</w:t>
      </w:r>
      <w:r w:rsidR="00AB106C" w:rsidRPr="00AD54E0">
        <w:rPr>
          <w:highlight w:val="cyan"/>
        </w:rPr>
        <w:t>)</w:t>
      </w:r>
      <w:r w:rsidR="00AB106C">
        <w:t>.</w:t>
      </w:r>
      <w:r w:rsidR="00070CB3">
        <w:t xml:space="preserve"> </w:t>
      </w:r>
      <w:r w:rsidR="00356032">
        <w:t>Despite the mass (in grams) equating to the volume (in mL)</w:t>
      </w:r>
      <w:r w:rsidR="00D01B7D">
        <w:t>, a</w:t>
      </w:r>
      <w:r w:rsidR="00070CB3">
        <w:t>n extra term can be seen in the volume calculations</w:t>
      </w:r>
      <w:r w:rsidR="00D01B7D">
        <w:t xml:space="preserve"> </w:t>
      </w:r>
      <w:r w:rsidR="00D01B7D" w:rsidRPr="00AD54E0">
        <w:rPr>
          <w:highlight w:val="cyan"/>
        </w:rPr>
        <w:t xml:space="preserve">(Eq. </w:t>
      </w:r>
      <w:r w:rsidR="008B5453">
        <w:rPr>
          <w:highlight w:val="cyan"/>
        </w:rPr>
        <w:t>4.11</w:t>
      </w:r>
      <w:r w:rsidR="00D01B7D" w:rsidRPr="00AD54E0">
        <w:rPr>
          <w:highlight w:val="cyan"/>
        </w:rPr>
        <w:t>).</w:t>
      </w:r>
      <w:r w:rsidR="00D01B7D">
        <w:t xml:space="preserve"> This</w:t>
      </w:r>
      <w:r w:rsidR="00A04B57">
        <w:t xml:space="preserve"> was</w:t>
      </w:r>
      <w:r w:rsidR="006F60D1">
        <w:t xml:space="preserve"> to account </w:t>
      </w:r>
      <w:r w:rsidR="00D75132">
        <w:t>for</w:t>
      </w:r>
      <w:r w:rsidR="006F60D1">
        <w:t xml:space="preserve"> </w:t>
      </w:r>
      <w:r w:rsidR="00D75132">
        <w:t xml:space="preserve">the volume of </w:t>
      </w:r>
      <w:r w:rsidR="006F60D1">
        <w:t>water remaining in the outlet tubing</w:t>
      </w:r>
      <w:r w:rsidR="003863D0">
        <w:t>.</w:t>
      </w:r>
      <w:r w:rsidR="006F60D1">
        <w:t xml:space="preserve"> </w:t>
      </w:r>
      <w:r w:rsidR="003863D0">
        <w:t xml:space="preserve">These values were finally </w:t>
      </w:r>
      <w:r w:rsidR="00953BB7">
        <w:t xml:space="preserve">averaged, and their standard deviations were taken. The samples with the lowest standard deviations were selected for further design iterations. </w:t>
      </w:r>
    </w:p>
    <w:p w14:paraId="0B4F08B5" w14:textId="77777777" w:rsidR="00102897" w:rsidRDefault="00102897" w:rsidP="00953BB7">
      <w:pPr>
        <w:jc w:val="center"/>
      </w:pPr>
    </w:p>
    <w:p w14:paraId="54034359" w14:textId="118736D3" w:rsidR="00613300" w:rsidRDefault="00953BB7" w:rsidP="00953BB7">
      <w:pPr>
        <w:jc w:val="center"/>
      </w:pPr>
      <w:r>
        <w:lastRenderedPageBreak/>
        <w:t>[INSERT FIGURE]</w:t>
      </w:r>
    </w:p>
    <w:p w14:paraId="2399AFD8" w14:textId="60C0ECF6" w:rsidR="00953BB7" w:rsidRDefault="00953BB7" w:rsidP="00202B1F">
      <w:pPr>
        <w:pStyle w:val="NewFigureCaption"/>
      </w:pPr>
      <w:bookmarkStart w:id="69" w:name="_Toc159513271"/>
      <w:r>
        <w:t>Figure 4.13 – Overall flow test setup</w:t>
      </w:r>
      <w:bookmarkEnd w:id="69"/>
    </w:p>
    <w:p w14:paraId="5B7E7653" w14:textId="77777777" w:rsidR="00953BB7" w:rsidRDefault="00953BB7" w:rsidP="00953BB7">
      <w:pPr>
        <w:jc w:val="center"/>
      </w:pPr>
    </w:p>
    <w:p w14:paraId="725BE489" w14:textId="77777777" w:rsidR="00953BB7" w:rsidRDefault="00953BB7" w:rsidP="00953BB7">
      <w:pPr>
        <w:jc w:val="center"/>
      </w:pPr>
    </w:p>
    <w:p w14:paraId="5016DE13" w14:textId="1143AECF" w:rsidR="00953BB7" w:rsidRDefault="00925D46" w:rsidP="00264CC2">
      <w:pPr>
        <w:jc w:val="center"/>
      </w:pPr>
      <w:bookmarkStart w:id="70" w:name="_Toc159513272"/>
      <w:r>
        <w:rPr>
          <w:noProof/>
        </w:rPr>
        <w:drawing>
          <wp:inline distT="0" distB="0" distL="0" distR="0" wp14:anchorId="6C95E66E" wp14:editId="115A61A8">
            <wp:extent cx="5943600" cy="3468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3468370"/>
                    </a:xfrm>
                    <a:prstGeom prst="rect">
                      <a:avLst/>
                    </a:prstGeom>
                  </pic:spPr>
                </pic:pic>
              </a:graphicData>
            </a:graphic>
          </wp:inline>
        </w:drawing>
      </w:r>
      <w:r w:rsidR="00953BB7" w:rsidRPr="00264CC2">
        <w:rPr>
          <w:rStyle w:val="NewFigureCaptionChar"/>
        </w:rPr>
        <w:t>Figure 4.14 – Individual flow rate test setup</w:t>
      </w:r>
      <w:bookmarkEnd w:id="70"/>
    </w:p>
    <w:p w14:paraId="567BB484" w14:textId="77777777" w:rsidR="00B61841" w:rsidRDefault="00B61841" w:rsidP="00953BB7">
      <w:pPr>
        <w:jc w:val="center"/>
      </w:pPr>
    </w:p>
    <w:p w14:paraId="57FDEB3D" w14:textId="77777777" w:rsidR="00B61841" w:rsidRDefault="00B61841" w:rsidP="00953BB7">
      <w:pPr>
        <w:jc w:val="center"/>
      </w:pPr>
    </w:p>
    <w:p w14:paraId="1C0727B8" w14:textId="30EB16FF" w:rsidR="00B61841" w:rsidRDefault="00A9324E" w:rsidP="00953BB7">
      <w:pPr>
        <w:jc w:val="center"/>
      </w:pPr>
      <w:r>
        <w:rPr>
          <w:noProof/>
        </w:rPr>
        <w:drawing>
          <wp:inline distT="0" distB="0" distL="0" distR="0" wp14:anchorId="45DE02C9" wp14:editId="7B2D1BDA">
            <wp:extent cx="2828925" cy="2679319"/>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38307" cy="2688205"/>
                    </a:xfrm>
                    <a:prstGeom prst="rect">
                      <a:avLst/>
                    </a:prstGeom>
                  </pic:spPr>
                </pic:pic>
              </a:graphicData>
            </a:graphic>
          </wp:inline>
        </w:drawing>
      </w:r>
    </w:p>
    <w:p w14:paraId="468D3A1B" w14:textId="4E42187B" w:rsidR="00202B1F" w:rsidRDefault="00B61841" w:rsidP="00A9324E">
      <w:pPr>
        <w:pStyle w:val="NewFigureCaption"/>
      </w:pPr>
      <w:bookmarkStart w:id="71" w:name="_Toc159513273"/>
      <w:r>
        <w:t xml:space="preserve">Figure 4.15 – Meniscus at inlet before </w:t>
      </w:r>
      <w:r w:rsidR="00202B1F">
        <w:t>beginning channel volume test</w:t>
      </w:r>
      <w:bookmarkEnd w:id="71"/>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45"/>
        <w:gridCol w:w="815"/>
      </w:tblGrid>
      <w:tr w:rsidR="00B31D70" w14:paraId="374A8DE2" w14:textId="77777777" w:rsidTr="00925D46">
        <w:trPr>
          <w:trHeight w:val="297"/>
        </w:trPr>
        <w:tc>
          <w:tcPr>
            <w:tcW w:w="8545" w:type="dxa"/>
          </w:tcPr>
          <w:p w14:paraId="52CB4203" w14:textId="269EDE03" w:rsidR="00B31D70" w:rsidRPr="003E449A" w:rsidRDefault="00CF7BA4" w:rsidP="00B67D61">
            <w:pPr>
              <w:pStyle w:val="Caption"/>
              <w:keepNext/>
              <w:spacing w:after="160"/>
              <w:rPr>
                <w:rFonts w:ascii="Times New Roman" w:eastAsia="Calibri" w:hAnsi="Times New Roman" w:cs="Times New Roman"/>
                <w:i w:val="0"/>
                <w:color w:val="auto"/>
                <w:sz w:val="22"/>
                <w:szCs w:val="22"/>
              </w:rPr>
            </w:pPr>
            <m:oMathPara>
              <m:oMath>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m</m:t>
                    </m:r>
                  </m:e>
                  <m:sub>
                    <m:r>
                      <w:rPr>
                        <w:rFonts w:ascii="Cambria Math" w:eastAsia="Calibri" w:hAnsi="Cambria Math" w:cs="Times New Roman"/>
                        <w:color w:val="auto"/>
                        <w:sz w:val="22"/>
                        <w:szCs w:val="22"/>
                      </w:rPr>
                      <m:t>i,r</m:t>
                    </m:r>
                  </m:sub>
                </m:sSub>
                <m:r>
                  <w:rPr>
                    <w:rFonts w:ascii="Cambria Math" w:eastAsia="Calibri" w:hAnsi="Cambria Math" w:cs="Times New Roman"/>
                    <w:color w:val="auto"/>
                    <w:sz w:val="22"/>
                    <w:szCs w:val="22"/>
                  </w:rPr>
                  <m:t>=</m:t>
                </m:r>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m</m:t>
                    </m:r>
                  </m:e>
                  <m:sub>
                    <m:r>
                      <w:rPr>
                        <w:rFonts w:ascii="Cambria Math" w:eastAsia="Calibri" w:hAnsi="Cambria Math" w:cs="Times New Roman"/>
                        <w:color w:val="auto"/>
                        <w:sz w:val="22"/>
                        <w:szCs w:val="22"/>
                      </w:rPr>
                      <m:t>i,wet,r</m:t>
                    </m:r>
                  </m:sub>
                </m:sSub>
                <m:r>
                  <w:rPr>
                    <w:rFonts w:ascii="Cambria Math" w:eastAsia="Calibri" w:hAnsi="Cambria Math" w:cs="Times New Roman"/>
                    <w:color w:val="auto"/>
                    <w:sz w:val="22"/>
                    <w:szCs w:val="22"/>
                  </w:rPr>
                  <m:t>-</m:t>
                </m:r>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m</m:t>
                    </m:r>
                  </m:e>
                  <m:sub>
                    <m:r>
                      <w:rPr>
                        <w:rFonts w:ascii="Cambria Math" w:eastAsia="Calibri" w:hAnsi="Cambria Math" w:cs="Times New Roman"/>
                        <w:color w:val="auto"/>
                        <w:sz w:val="22"/>
                        <w:szCs w:val="22"/>
                      </w:rPr>
                      <m:t>dry</m:t>
                    </m:r>
                  </m:sub>
                </m:sSub>
              </m:oMath>
            </m:oMathPara>
          </w:p>
        </w:tc>
        <w:tc>
          <w:tcPr>
            <w:tcW w:w="815" w:type="dxa"/>
          </w:tcPr>
          <w:p w14:paraId="5AB044C1" w14:textId="188CBCA8" w:rsidR="006B689F" w:rsidRDefault="00C655C7" w:rsidP="007A7C1F">
            <w:r>
              <w:t>(4.8</w:t>
            </w:r>
            <w:r w:rsidR="006B689F">
              <w:t>)</w:t>
            </w:r>
          </w:p>
        </w:tc>
      </w:tr>
      <w:tr w:rsidR="006B689F" w14:paraId="338473A1" w14:textId="77777777" w:rsidTr="00925D46">
        <w:trPr>
          <w:trHeight w:val="297"/>
        </w:trPr>
        <w:tc>
          <w:tcPr>
            <w:tcW w:w="8545" w:type="dxa"/>
          </w:tcPr>
          <w:p w14:paraId="5D058ED4" w14:textId="5896CD38" w:rsidR="006B689F" w:rsidRPr="00607C62" w:rsidRDefault="00CF7BA4" w:rsidP="00B67D61">
            <w:pPr>
              <w:pStyle w:val="Caption"/>
              <w:keepNext/>
              <w:spacing w:after="160"/>
              <w:rPr>
                <w:rFonts w:ascii="Times New Roman" w:eastAsia="Calibri" w:hAnsi="Times New Roman" w:cs="Times New Roman"/>
                <w:i w:val="0"/>
                <w:color w:val="auto"/>
                <w:sz w:val="22"/>
                <w:szCs w:val="22"/>
              </w:rPr>
            </w:pPr>
            <m:oMathPara>
              <m:oMath>
                <m:sSub>
                  <m:sSubPr>
                    <m:ctrlPr>
                      <w:rPr>
                        <w:rFonts w:ascii="Cambria Math" w:eastAsia="Calibri" w:hAnsi="Cambria Math" w:cs="Times New Roman"/>
                        <w:color w:val="auto"/>
                        <w:sz w:val="22"/>
                        <w:szCs w:val="22"/>
                      </w:rPr>
                    </m:ctrlPr>
                  </m:sSubPr>
                  <m:e>
                    <m:acc>
                      <m:accPr>
                        <m:chr m:val="̇"/>
                        <m:ctrlPr>
                          <w:rPr>
                            <w:rFonts w:ascii="Cambria Math" w:eastAsia="Calibri" w:hAnsi="Cambria Math" w:cs="Times New Roman"/>
                            <w:color w:val="auto"/>
                            <w:sz w:val="22"/>
                            <w:szCs w:val="22"/>
                          </w:rPr>
                        </m:ctrlPr>
                      </m:accPr>
                      <m:e>
                        <m:r>
                          <w:rPr>
                            <w:rFonts w:ascii="Cambria Math" w:eastAsia="Calibri" w:hAnsi="Cambria Math" w:cs="Times New Roman"/>
                            <w:color w:val="auto"/>
                            <w:sz w:val="22"/>
                            <w:szCs w:val="22"/>
                          </w:rPr>
                          <m:t>m</m:t>
                        </m:r>
                      </m:e>
                    </m:acc>
                  </m:e>
                  <m:sub>
                    <m:r>
                      <w:rPr>
                        <w:rFonts w:ascii="Cambria Math" w:eastAsia="Calibri" w:hAnsi="Cambria Math" w:cs="Times New Roman"/>
                        <w:color w:val="auto"/>
                        <w:sz w:val="22"/>
                        <w:szCs w:val="22"/>
                      </w:rPr>
                      <m:t>i</m:t>
                    </m:r>
                  </m:sub>
                </m:sSub>
                <m:r>
                  <w:rPr>
                    <w:rFonts w:ascii="Cambria Math" w:eastAsia="Calibri" w:hAnsi="Cambria Math" w:cs="Times New Roman"/>
                    <w:color w:val="auto"/>
                    <w:sz w:val="22"/>
                    <w:szCs w:val="22"/>
                  </w:rPr>
                  <m:t>=</m:t>
                </m:r>
                <m:f>
                  <m:fPr>
                    <m:ctrlPr>
                      <w:rPr>
                        <w:rFonts w:ascii="Cambria Math" w:eastAsia="Calibri" w:hAnsi="Cambria Math" w:cs="Times New Roman"/>
                        <w:color w:val="auto"/>
                        <w:sz w:val="22"/>
                        <w:szCs w:val="22"/>
                      </w:rPr>
                    </m:ctrlPr>
                  </m:fPr>
                  <m:num>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m</m:t>
                        </m:r>
                      </m:e>
                      <m:sub>
                        <m:r>
                          <w:rPr>
                            <w:rFonts w:ascii="Cambria Math" w:eastAsia="Calibri" w:hAnsi="Cambria Math" w:cs="Times New Roman"/>
                            <w:color w:val="auto"/>
                            <w:sz w:val="22"/>
                            <w:szCs w:val="22"/>
                          </w:rPr>
                          <m:t>i,p</m:t>
                        </m:r>
                      </m:sub>
                    </m:sSub>
                  </m:num>
                  <m:den>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t</m:t>
                        </m:r>
                      </m:e>
                      <m:sub>
                        <m:r>
                          <w:rPr>
                            <w:rFonts w:ascii="Cambria Math" w:eastAsia="Calibri" w:hAnsi="Cambria Math" w:cs="Times New Roman"/>
                            <w:color w:val="auto"/>
                            <w:sz w:val="22"/>
                            <w:szCs w:val="22"/>
                          </w:rPr>
                          <m:t>p</m:t>
                        </m:r>
                      </m:sub>
                    </m:sSub>
                  </m:den>
                </m:f>
              </m:oMath>
            </m:oMathPara>
          </w:p>
        </w:tc>
        <w:tc>
          <w:tcPr>
            <w:tcW w:w="815" w:type="dxa"/>
          </w:tcPr>
          <w:p w14:paraId="394552C0" w14:textId="05D5DDCB" w:rsidR="006B689F" w:rsidRDefault="006B689F" w:rsidP="007A7C1F">
            <w:r>
              <w:t>(4.9)</w:t>
            </w:r>
          </w:p>
        </w:tc>
      </w:tr>
      <w:tr w:rsidR="006B689F" w14:paraId="3BEEE906" w14:textId="77777777" w:rsidTr="00925D46">
        <w:trPr>
          <w:trHeight w:val="297"/>
        </w:trPr>
        <w:tc>
          <w:tcPr>
            <w:tcW w:w="8545" w:type="dxa"/>
          </w:tcPr>
          <w:p w14:paraId="1FA83ECC" w14:textId="3F0E6484" w:rsidR="006B689F" w:rsidRPr="00607C62" w:rsidRDefault="00CF7BA4" w:rsidP="00B67D61">
            <w:pPr>
              <w:pStyle w:val="Caption"/>
              <w:keepNext/>
              <w:spacing w:after="160"/>
              <w:rPr>
                <w:rFonts w:ascii="Times New Roman" w:eastAsia="Calibri" w:hAnsi="Times New Roman" w:cs="Times New Roman"/>
                <w:i w:val="0"/>
                <w:color w:val="auto"/>
                <w:sz w:val="22"/>
                <w:szCs w:val="22"/>
              </w:rPr>
            </w:pPr>
            <m:oMathPara>
              <m:oMath>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Q</m:t>
                    </m:r>
                  </m:e>
                  <m:sub>
                    <m:r>
                      <w:rPr>
                        <w:rFonts w:ascii="Cambria Math" w:eastAsia="Calibri" w:hAnsi="Cambria Math" w:cs="Times New Roman"/>
                        <w:color w:val="auto"/>
                        <w:sz w:val="22"/>
                        <w:szCs w:val="22"/>
                      </w:rPr>
                      <m:t>i</m:t>
                    </m:r>
                  </m:sub>
                </m:sSub>
                <m:r>
                  <w:rPr>
                    <w:rFonts w:ascii="Cambria Math" w:eastAsia="Calibri" w:hAnsi="Cambria Math" w:cs="Times New Roman"/>
                    <w:color w:val="auto"/>
                    <w:sz w:val="22"/>
                    <w:szCs w:val="22"/>
                  </w:rPr>
                  <m:t>=</m:t>
                </m:r>
                <m:sSub>
                  <m:sSubPr>
                    <m:ctrlPr>
                      <w:rPr>
                        <w:rFonts w:ascii="Cambria Math" w:eastAsia="Calibri" w:hAnsi="Cambria Math" w:cs="Times New Roman"/>
                        <w:color w:val="auto"/>
                        <w:sz w:val="22"/>
                        <w:szCs w:val="22"/>
                      </w:rPr>
                    </m:ctrlPr>
                  </m:sSubPr>
                  <m:e>
                    <m:acc>
                      <m:accPr>
                        <m:chr m:val="̇"/>
                        <m:ctrlPr>
                          <w:rPr>
                            <w:rFonts w:ascii="Cambria Math" w:eastAsia="Calibri" w:hAnsi="Cambria Math" w:cs="Times New Roman"/>
                            <w:color w:val="auto"/>
                            <w:sz w:val="22"/>
                            <w:szCs w:val="22"/>
                          </w:rPr>
                        </m:ctrlPr>
                      </m:accPr>
                      <m:e>
                        <m:r>
                          <w:rPr>
                            <w:rFonts w:ascii="Cambria Math" w:eastAsia="Calibri" w:hAnsi="Cambria Math" w:cs="Times New Roman"/>
                            <w:color w:val="auto"/>
                            <w:sz w:val="22"/>
                            <w:szCs w:val="22"/>
                          </w:rPr>
                          <m:t>m</m:t>
                        </m:r>
                      </m:e>
                    </m:acc>
                  </m:e>
                  <m:sub>
                    <m:r>
                      <w:rPr>
                        <w:rFonts w:ascii="Cambria Math" w:eastAsia="Calibri" w:hAnsi="Cambria Math" w:cs="Times New Roman"/>
                        <w:color w:val="auto"/>
                        <w:sz w:val="22"/>
                        <w:szCs w:val="22"/>
                      </w:rPr>
                      <m:t>i</m:t>
                    </m:r>
                  </m:sub>
                </m:sSub>
                <m:r>
                  <w:rPr>
                    <w:rFonts w:ascii="Cambria Math" w:eastAsia="Calibri" w:hAnsi="Cambria Math" w:cs="Times New Roman"/>
                    <w:color w:val="auto"/>
                    <w:sz w:val="22"/>
                    <w:szCs w:val="22"/>
                  </w:rPr>
                  <m:t>*60</m:t>
                </m:r>
              </m:oMath>
            </m:oMathPara>
          </w:p>
        </w:tc>
        <w:tc>
          <w:tcPr>
            <w:tcW w:w="815" w:type="dxa"/>
          </w:tcPr>
          <w:p w14:paraId="147DDF5F" w14:textId="019A595C" w:rsidR="006B689F" w:rsidRDefault="006B689F" w:rsidP="007A7C1F">
            <w:r>
              <w:t>(4.10)</w:t>
            </w:r>
          </w:p>
        </w:tc>
      </w:tr>
      <w:tr w:rsidR="006B689F" w14:paraId="1BD9F2AC" w14:textId="77777777" w:rsidTr="00925D46">
        <w:trPr>
          <w:trHeight w:val="297"/>
        </w:trPr>
        <w:tc>
          <w:tcPr>
            <w:tcW w:w="8545" w:type="dxa"/>
          </w:tcPr>
          <w:p w14:paraId="1B8EF793" w14:textId="3B21E68E" w:rsidR="006B689F" w:rsidRPr="00607C62" w:rsidRDefault="00CF7BA4" w:rsidP="00B67D61">
            <w:pPr>
              <w:pStyle w:val="Caption"/>
              <w:keepNext/>
              <w:spacing w:after="160"/>
              <w:rPr>
                <w:rFonts w:ascii="Times New Roman" w:eastAsia="Calibri" w:hAnsi="Times New Roman" w:cs="Times New Roman"/>
                <w:i w:val="0"/>
                <w:color w:val="auto"/>
                <w:sz w:val="22"/>
                <w:szCs w:val="22"/>
              </w:rPr>
            </w:pPr>
            <m:oMathPara>
              <m:oMath>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V</m:t>
                    </m:r>
                  </m:e>
                  <m:sub>
                    <m:r>
                      <w:rPr>
                        <w:rFonts w:ascii="Cambria Math" w:eastAsia="Calibri" w:hAnsi="Cambria Math" w:cs="Times New Roman"/>
                        <w:color w:val="auto"/>
                        <w:sz w:val="22"/>
                        <w:szCs w:val="22"/>
                      </w:rPr>
                      <m:t>i</m:t>
                    </m:r>
                  </m:sub>
                </m:sSub>
                <m:r>
                  <w:rPr>
                    <w:rFonts w:ascii="Cambria Math" w:eastAsia="Calibri" w:hAnsi="Cambria Math" w:cs="Times New Roman"/>
                    <w:color w:val="auto"/>
                    <w:sz w:val="22"/>
                    <w:szCs w:val="22"/>
                  </w:rPr>
                  <m:t>=</m:t>
                </m:r>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V</m:t>
                    </m:r>
                  </m:e>
                  <m:sub>
                    <m:r>
                      <w:rPr>
                        <w:rFonts w:ascii="Cambria Math" w:eastAsia="Calibri" w:hAnsi="Cambria Math" w:cs="Times New Roman"/>
                        <w:color w:val="auto"/>
                        <w:sz w:val="22"/>
                        <w:szCs w:val="22"/>
                      </w:rPr>
                      <m:t>i,r</m:t>
                    </m:r>
                  </m:sub>
                </m:sSub>
                <m:r>
                  <w:rPr>
                    <w:rFonts w:ascii="Cambria Math" w:eastAsia="Calibri" w:hAnsi="Cambria Math" w:cs="Times New Roman"/>
                    <w:color w:val="auto"/>
                    <w:sz w:val="22"/>
                    <w:szCs w:val="22"/>
                  </w:rPr>
                  <m:t>-</m:t>
                </m:r>
                <m:sSub>
                  <m:sSubPr>
                    <m:ctrlPr>
                      <w:rPr>
                        <w:rFonts w:ascii="Cambria Math" w:eastAsia="Calibri" w:hAnsi="Cambria Math" w:cs="Times New Roman"/>
                        <w:color w:val="auto"/>
                        <w:sz w:val="22"/>
                        <w:szCs w:val="22"/>
                      </w:rPr>
                    </m:ctrlPr>
                  </m:sSubPr>
                  <m:e>
                    <m:r>
                      <w:rPr>
                        <w:rFonts w:ascii="Cambria Math" w:eastAsia="Calibri" w:hAnsi="Cambria Math" w:cs="Times New Roman"/>
                        <w:color w:val="auto"/>
                        <w:sz w:val="22"/>
                        <w:szCs w:val="22"/>
                      </w:rPr>
                      <m:t>V</m:t>
                    </m:r>
                  </m:e>
                  <m:sub>
                    <m:r>
                      <w:rPr>
                        <w:rFonts w:ascii="Cambria Math" w:eastAsia="Calibri" w:hAnsi="Cambria Math" w:cs="Times New Roman"/>
                        <w:color w:val="auto"/>
                        <w:sz w:val="22"/>
                        <w:szCs w:val="22"/>
                      </w:rPr>
                      <m:t>outlet tube</m:t>
                    </m:r>
                  </m:sub>
                </m:sSub>
              </m:oMath>
            </m:oMathPara>
          </w:p>
        </w:tc>
        <w:tc>
          <w:tcPr>
            <w:tcW w:w="815" w:type="dxa"/>
          </w:tcPr>
          <w:p w14:paraId="56BC962C" w14:textId="3EEA5E3B" w:rsidR="006B689F" w:rsidRDefault="006B689F" w:rsidP="007A7C1F">
            <w:r>
              <w:t>(4.11)</w:t>
            </w:r>
          </w:p>
        </w:tc>
      </w:tr>
    </w:tbl>
    <w:p w14:paraId="62637240" w14:textId="110D9A5A" w:rsidR="001962A3" w:rsidRDefault="001962A3" w:rsidP="001962A3">
      <w:pPr>
        <w:pStyle w:val="Heading3"/>
      </w:pPr>
      <w:bookmarkStart w:id="72" w:name="_Toc159512839"/>
      <w:r>
        <w:t>4.3.5 Challenges and Limitations</w:t>
      </w:r>
      <w:bookmarkEnd w:id="72"/>
    </w:p>
    <w:p w14:paraId="6E14B847" w14:textId="73351259" w:rsidR="003A43AE" w:rsidRDefault="00874E0E" w:rsidP="00727C42">
      <w:pPr>
        <w:ind w:firstLine="360"/>
        <w:jc w:val="both"/>
      </w:pPr>
      <w:r>
        <w:t xml:space="preserve">Once again, most of the challenges </w:t>
      </w:r>
      <w:r w:rsidR="00FA7E71">
        <w:t>stem</w:t>
      </w:r>
      <w:r w:rsidR="00A90774">
        <w:t xml:space="preserve"> from the typical challenges and limitations </w:t>
      </w:r>
      <w:r w:rsidR="00261304">
        <w:t>of MSLA printing</w:t>
      </w:r>
      <w:r w:rsidR="0097132E">
        <w:t xml:space="preserve">. To begin, preliminary test prints did not experience uniform flow through </w:t>
      </w:r>
      <w:r w:rsidR="00EB22BF">
        <w:t xml:space="preserve">each </w:t>
      </w:r>
      <w:r w:rsidR="0097132E">
        <w:t>channel at one time</w:t>
      </w:r>
      <w:r w:rsidR="000F6F6A">
        <w:t>. The non-uniform</w:t>
      </w:r>
      <w:r w:rsidR="002D66FE">
        <w:t xml:space="preserve"> flow</w:t>
      </w:r>
      <w:r w:rsidR="00FA566F">
        <w:t xml:space="preserve"> prompted further iterations and testing</w:t>
      </w:r>
      <w:r w:rsidR="0097132E">
        <w:t xml:space="preserve">. </w:t>
      </w:r>
      <w:r w:rsidR="00437153">
        <w:t xml:space="preserve">This was likely due to </w:t>
      </w:r>
      <w:r w:rsidR="00BB187F">
        <w:t>a few</w:t>
      </w:r>
      <w:r w:rsidR="008A25E8">
        <w:t xml:space="preserve"> reasons</w:t>
      </w:r>
      <w:r w:rsidR="004474AE">
        <w:t>, such as a low pump flow rate</w:t>
      </w:r>
      <w:r w:rsidR="005A1D78">
        <w:t xml:space="preserve">, designed channel geometry, and </w:t>
      </w:r>
      <w:r w:rsidR="009D2201">
        <w:t>non-uniform</w:t>
      </w:r>
      <w:r w:rsidR="000835D2">
        <w:t>ly</w:t>
      </w:r>
      <w:r w:rsidR="009D2201">
        <w:t xml:space="preserve"> </w:t>
      </w:r>
      <w:r w:rsidR="00617D9C">
        <w:t xml:space="preserve">printed </w:t>
      </w:r>
      <w:r w:rsidR="009D2201">
        <w:t>channel dimensions</w:t>
      </w:r>
      <w:r w:rsidR="000835D2">
        <w:t xml:space="preserve"> caused by </w:t>
      </w:r>
      <w:r w:rsidR="0074375A">
        <w:t>deformations induced by the printing process.</w:t>
      </w:r>
      <w:r w:rsidR="00461EEC">
        <w:t xml:space="preserve"> Next, </w:t>
      </w:r>
      <w:r w:rsidR="00E402F1">
        <w:t>orientation b</w:t>
      </w:r>
      <w:r w:rsidR="00883D53">
        <w:t xml:space="preserve"> proved difficult to print</w:t>
      </w:r>
      <w:r w:rsidR="00242979">
        <w:t xml:space="preserve">. </w:t>
      </w:r>
      <w:r w:rsidR="00883D53">
        <w:t>Initial attempts failed</w:t>
      </w:r>
      <w:r w:rsidR="00100C1A">
        <w:t xml:space="preserve">, which prompted the orientations tests </w:t>
      </w:r>
      <w:r w:rsidR="005D63CA">
        <w:t>described in section 4.2</w:t>
      </w:r>
      <w:r w:rsidR="00786907">
        <w:t>.</w:t>
      </w:r>
      <w:r w:rsidR="006104A2">
        <w:t xml:space="preserve"> Once the new support strategy was established, </w:t>
      </w:r>
      <w:r w:rsidR="00917098">
        <w:t>the</w:t>
      </w:r>
      <w:r w:rsidR="00AC24EB">
        <w:t xml:space="preserve">y </w:t>
      </w:r>
      <w:r w:rsidR="00917098">
        <w:t xml:space="preserve">became more difficult to remove. </w:t>
      </w:r>
      <w:r w:rsidR="00AC24EB">
        <w:t xml:space="preserve">Extreme care was taken </w:t>
      </w:r>
      <w:r w:rsidR="007A64AB">
        <w:t>to</w:t>
      </w:r>
      <w:r w:rsidR="00AC24EB">
        <w:t xml:space="preserve"> not damage the </w:t>
      </w:r>
      <w:r w:rsidR="00F36A36">
        <w:t xml:space="preserve">inlets and outlets when removing these supports. </w:t>
      </w:r>
      <w:r w:rsidR="007A64AB">
        <w:t xml:space="preserve">Finally, </w:t>
      </w:r>
      <w:r w:rsidR="00BD150F">
        <w:t xml:space="preserve">the inlets and outlets </w:t>
      </w:r>
      <w:r w:rsidR="006013B2">
        <w:t xml:space="preserve">proved to be fragile, </w:t>
      </w:r>
      <w:r w:rsidR="00007DA0">
        <w:t>and</w:t>
      </w:r>
      <w:r w:rsidR="006013B2">
        <w:t xml:space="preserve"> </w:t>
      </w:r>
      <w:r w:rsidR="00D246EC">
        <w:t xml:space="preserve">occasionally </w:t>
      </w:r>
      <w:r w:rsidR="00055FC6">
        <w:t>prin</w:t>
      </w:r>
      <w:r w:rsidR="00007DA0">
        <w:t>ted</w:t>
      </w:r>
      <w:r w:rsidR="00055FC6">
        <w:t xml:space="preserve"> partially delaminated from the PRM (</w:t>
      </w:r>
      <w:r w:rsidR="00055FC6" w:rsidRPr="00055FC6">
        <w:rPr>
          <w:highlight w:val="yellow"/>
        </w:rPr>
        <w:t>Figure 4.</w:t>
      </w:r>
      <w:r w:rsidR="00016784">
        <w:rPr>
          <w:highlight w:val="yellow"/>
        </w:rPr>
        <w:t>1</w:t>
      </w:r>
      <w:r w:rsidR="00202B1F">
        <w:t>6</w:t>
      </w:r>
      <w:r w:rsidR="00055FC6">
        <w:t>)</w:t>
      </w:r>
      <w:r w:rsidR="006142D2">
        <w:t>,</w:t>
      </w:r>
      <w:r w:rsidR="00007DA0">
        <w:t xml:space="preserve"> adding to the fragility. Th</w:t>
      </w:r>
      <w:r w:rsidR="006142D2">
        <w:t>is defect would also induce air bubbles within the system</w:t>
      </w:r>
      <w:r w:rsidR="00954B50">
        <w:t>, which would affect the test results. To mitigate this issue, 0.15 cm radius fillets were added to the base of each outlet</w:t>
      </w:r>
      <w:r w:rsidR="002D66FE">
        <w:t xml:space="preserve"> (</w:t>
      </w:r>
      <w:r w:rsidR="002D66FE" w:rsidRPr="001B0C25">
        <w:rPr>
          <w:highlight w:val="yellow"/>
        </w:rPr>
        <w:t>Figure 4.</w:t>
      </w:r>
      <w:r w:rsidR="00016784">
        <w:rPr>
          <w:highlight w:val="yellow"/>
        </w:rPr>
        <w:t>1</w:t>
      </w:r>
      <w:r w:rsidR="00202B1F">
        <w:t>7</w:t>
      </w:r>
      <w:r w:rsidR="002D66FE">
        <w:t>)</w:t>
      </w:r>
      <w:r w:rsidR="00954B50">
        <w:t xml:space="preserve">, increasing their strength and </w:t>
      </w:r>
      <w:r w:rsidR="00614514">
        <w:t>print success rate.</w:t>
      </w:r>
    </w:p>
    <w:p w14:paraId="27FC54FD" w14:textId="77777777" w:rsidR="00C36E0A" w:rsidRDefault="00C36E0A" w:rsidP="00295B4D"/>
    <w:p w14:paraId="4DC7FEB3" w14:textId="77777777" w:rsidR="00C36E0A" w:rsidRDefault="00C36E0A" w:rsidP="00295B4D"/>
    <w:p w14:paraId="58F9278A" w14:textId="77777777" w:rsidR="00C36E0A" w:rsidRDefault="00C36E0A" w:rsidP="00295B4D"/>
    <w:p w14:paraId="15913A65" w14:textId="77777777" w:rsidR="00C36E0A" w:rsidRDefault="00C36E0A" w:rsidP="00295B4D"/>
    <w:p w14:paraId="1FF967C3" w14:textId="77777777" w:rsidR="00C36E0A" w:rsidRDefault="00C36E0A" w:rsidP="00295B4D"/>
    <w:p w14:paraId="38173EF7" w14:textId="77777777" w:rsidR="00C36E0A" w:rsidRDefault="00C36E0A" w:rsidP="00295B4D"/>
    <w:p w14:paraId="0725EA52" w14:textId="77777777" w:rsidR="00C36E0A" w:rsidRDefault="00C36E0A" w:rsidP="00295B4D"/>
    <w:p w14:paraId="4A7D414B" w14:textId="77777777" w:rsidR="00C36E0A" w:rsidRDefault="00C36E0A" w:rsidP="00295B4D"/>
    <w:p w14:paraId="75EAE65E" w14:textId="77777777" w:rsidR="00C36E0A" w:rsidRDefault="00C36E0A" w:rsidP="00295B4D"/>
    <w:p w14:paraId="27582846" w14:textId="77777777" w:rsidR="00C36E0A" w:rsidRDefault="00C36E0A" w:rsidP="00295B4D"/>
    <w:p w14:paraId="78C7A2F8" w14:textId="77777777" w:rsidR="00C36E0A" w:rsidRDefault="00C36E0A" w:rsidP="00295B4D"/>
    <w:p w14:paraId="14F17403" w14:textId="77777777" w:rsidR="00C36E0A" w:rsidRDefault="00C36E0A" w:rsidP="00295B4D"/>
    <w:p w14:paraId="75FE50B5" w14:textId="77777777" w:rsidR="00C36E0A" w:rsidRDefault="00C36E0A" w:rsidP="00295B4D"/>
    <w:p w14:paraId="6A87D63A" w14:textId="77777777" w:rsidR="00C36E0A" w:rsidRDefault="00C36E0A" w:rsidP="00295B4D"/>
    <w:p w14:paraId="2ACDF21B" w14:textId="77777777" w:rsidR="00C36E0A" w:rsidRDefault="00C36E0A" w:rsidP="00295B4D"/>
    <w:p w14:paraId="4193E6AC" w14:textId="77777777" w:rsidR="00EB7770" w:rsidRDefault="00EB7770" w:rsidP="00295B4D"/>
    <w:p w14:paraId="34962A6F" w14:textId="77777777" w:rsidR="00C36E0A" w:rsidRDefault="00C36E0A" w:rsidP="00295B4D"/>
    <w:p w14:paraId="0C05EC82" w14:textId="77777777" w:rsidR="00413C56" w:rsidRDefault="00413C56" w:rsidP="00413C56">
      <w:pPr>
        <w:jc w:val="center"/>
      </w:pPr>
      <w:bookmarkStart w:id="73" w:name="_Toc159513274"/>
    </w:p>
    <w:p w14:paraId="35F72796" w14:textId="748E23F2" w:rsidR="00264CC2" w:rsidRDefault="00264CC2" w:rsidP="00413C56">
      <w:pPr>
        <w:jc w:val="center"/>
      </w:pPr>
      <w:r>
        <w:rPr>
          <w:noProof/>
        </w:rPr>
        <w:drawing>
          <wp:inline distT="0" distB="0" distL="0" distR="0" wp14:anchorId="6F2BD8D1" wp14:editId="241528C2">
            <wp:extent cx="5705475" cy="2990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13500" cy="2995057"/>
                    </a:xfrm>
                    <a:prstGeom prst="rect">
                      <a:avLst/>
                    </a:prstGeom>
                  </pic:spPr>
                </pic:pic>
              </a:graphicData>
            </a:graphic>
          </wp:inline>
        </w:drawing>
      </w:r>
    </w:p>
    <w:p w14:paraId="481A2A0B" w14:textId="549D69F8" w:rsidR="00C36E0A" w:rsidRDefault="00E067D1" w:rsidP="00E067D1">
      <w:pPr>
        <w:pStyle w:val="NewFigureCaption"/>
      </w:pPr>
      <w:r>
        <w:t>Figure 4.16 – Inlet partial delamination</w:t>
      </w:r>
      <w:bookmarkEnd w:id="73"/>
    </w:p>
    <w:p w14:paraId="5FE0DEEB" w14:textId="77777777" w:rsidR="00C36E0A" w:rsidRDefault="00C36E0A" w:rsidP="00295B4D"/>
    <w:p w14:paraId="496ABEF1" w14:textId="77777777" w:rsidR="00413C56" w:rsidRDefault="00413C56" w:rsidP="00413C56">
      <w:pPr>
        <w:rPr>
          <w:noProof/>
        </w:rPr>
      </w:pPr>
    </w:p>
    <w:p w14:paraId="49CD8C3E" w14:textId="126F0DA2" w:rsidR="00E067D1" w:rsidRDefault="00413C56" w:rsidP="00FC0FDB">
      <w:pPr>
        <w:jc w:val="center"/>
      </w:pPr>
      <w:r>
        <w:rPr>
          <w:noProof/>
        </w:rPr>
        <w:drawing>
          <wp:inline distT="0" distB="0" distL="0" distR="0" wp14:anchorId="60CF60AC" wp14:editId="4D7B68C4">
            <wp:extent cx="5610225" cy="3333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r="2321"/>
                    <a:stretch/>
                  </pic:blipFill>
                  <pic:spPr bwMode="auto">
                    <a:xfrm>
                      <a:off x="0" y="0"/>
                      <a:ext cx="5610225" cy="3333750"/>
                    </a:xfrm>
                    <a:prstGeom prst="rect">
                      <a:avLst/>
                    </a:prstGeom>
                    <a:ln>
                      <a:noFill/>
                    </a:ln>
                    <a:extLst>
                      <a:ext uri="{53640926-AAD7-44D8-BBD7-CCE9431645EC}">
                        <a14:shadowObscured xmlns:a14="http://schemas.microsoft.com/office/drawing/2010/main"/>
                      </a:ext>
                    </a:extLst>
                  </pic:spPr>
                </pic:pic>
              </a:graphicData>
            </a:graphic>
          </wp:inline>
        </w:drawing>
      </w:r>
    </w:p>
    <w:p w14:paraId="356E48DC" w14:textId="13C720E6" w:rsidR="00E067D1" w:rsidRDefault="00E067D1" w:rsidP="00FC0FDB">
      <w:pPr>
        <w:pStyle w:val="NewFigureCaption"/>
      </w:pPr>
      <w:bookmarkStart w:id="74" w:name="_Toc159513275"/>
      <w:r>
        <w:t xml:space="preserve">Figure 4.17 – PRM </w:t>
      </w:r>
      <w:r w:rsidR="00FC0FDB">
        <w:t>with fillets</w:t>
      </w:r>
      <w:bookmarkEnd w:id="74"/>
    </w:p>
    <w:p w14:paraId="6B87E41D" w14:textId="77777777" w:rsidR="00C36E0A" w:rsidRDefault="00C36E0A" w:rsidP="00295B4D"/>
    <w:p w14:paraId="2FFCB3EA" w14:textId="77777777" w:rsidR="00FC0FDB" w:rsidRDefault="00FC0FDB" w:rsidP="00295B4D"/>
    <w:p w14:paraId="5AF1DD1F" w14:textId="5743CF0D" w:rsidR="00893993" w:rsidRDefault="00893993" w:rsidP="00893993">
      <w:pPr>
        <w:pStyle w:val="Heading1"/>
      </w:pPr>
      <w:bookmarkStart w:id="75" w:name="_Toc159512840"/>
      <w:r>
        <w:lastRenderedPageBreak/>
        <w:t>Chapter 5: Results and Discussion</w:t>
      </w:r>
      <w:bookmarkEnd w:id="75"/>
    </w:p>
    <w:p w14:paraId="39E1926A" w14:textId="73971D6F" w:rsidR="00893993" w:rsidRDefault="00893993" w:rsidP="00893993">
      <w:pPr>
        <w:pStyle w:val="Heading2"/>
      </w:pPr>
      <w:bookmarkStart w:id="76" w:name="_Toc159512841"/>
      <w:r>
        <w:t>5.1 FEP Seal Strength and FEP Bladder Prototype</w:t>
      </w:r>
      <w:bookmarkEnd w:id="76"/>
    </w:p>
    <w:p w14:paraId="397B44CC" w14:textId="490B0F8A" w:rsidR="00B47038" w:rsidRPr="00B47038" w:rsidRDefault="00B47038" w:rsidP="00B47038">
      <w:pPr>
        <w:ind w:firstLine="360"/>
      </w:pPr>
      <w:r>
        <w:t>The data acquired from these tests were utilized to understand the performance of the bladder tank. In addition, the yield stress of the ASTM F88 samples were calculated and compared to the theoretical stresses experienced within the pillow tank.</w:t>
      </w:r>
    </w:p>
    <w:p w14:paraId="22B56014" w14:textId="010B8866" w:rsidR="00893993" w:rsidRDefault="00893993" w:rsidP="00893993">
      <w:pPr>
        <w:pStyle w:val="Heading2"/>
      </w:pPr>
      <w:bookmarkStart w:id="77" w:name="_Toc159512842"/>
      <w:r>
        <w:t>5.2 3D Print Test Results</w:t>
      </w:r>
      <w:bookmarkEnd w:id="77"/>
    </w:p>
    <w:p w14:paraId="5CAEE71D" w14:textId="7539E2BC" w:rsidR="004816A5" w:rsidRPr="004816A5" w:rsidRDefault="004816A5" w:rsidP="004816A5">
      <w:r>
        <w:t>When printing a square part parallel to the bed with sparsely packed, heavy supports, the part tended to fail. It was found that for this project’s purposes, densely packed, lightweight supports are ideal. Sparse, thick supports have large gaps between supports, these gaps tend to bend the part surface, which leads to further warping</w:t>
      </w:r>
      <w:r w:rsidR="00700517">
        <w:t>.</w:t>
      </w:r>
    </w:p>
    <w:p w14:paraId="1ED1479D" w14:textId="3F93D95A" w:rsidR="00893993" w:rsidRDefault="00401622" w:rsidP="00401622">
      <w:pPr>
        <w:pStyle w:val="Heading2"/>
      </w:pPr>
      <w:bookmarkStart w:id="78" w:name="_Toc159512843"/>
      <w:r>
        <w:t>5.3 Flow Rate and Channel Volume Test Results</w:t>
      </w:r>
      <w:bookmarkEnd w:id="78"/>
    </w:p>
    <w:p w14:paraId="3B228252" w14:textId="77777777" w:rsidR="00F968CE" w:rsidRDefault="00F968CE" w:rsidP="00F968CE"/>
    <w:p w14:paraId="10DEC574" w14:textId="77777777" w:rsidR="00F968CE" w:rsidRDefault="00F968CE" w:rsidP="00F968CE"/>
    <w:p w14:paraId="619968A6" w14:textId="77777777" w:rsidR="00F968CE" w:rsidRDefault="00F968CE" w:rsidP="00F968CE"/>
    <w:p w14:paraId="550274D4" w14:textId="77777777" w:rsidR="00F968CE" w:rsidRDefault="00F968CE" w:rsidP="00F968CE"/>
    <w:p w14:paraId="3D003FE8" w14:textId="77777777" w:rsidR="00F968CE" w:rsidRDefault="00F968CE" w:rsidP="00F968CE"/>
    <w:p w14:paraId="457013EA" w14:textId="77777777" w:rsidR="00F968CE" w:rsidRDefault="00F968CE" w:rsidP="00F968CE"/>
    <w:p w14:paraId="005778F9" w14:textId="77777777" w:rsidR="00F968CE" w:rsidRDefault="00F968CE" w:rsidP="00F968CE"/>
    <w:p w14:paraId="01E2596D" w14:textId="77777777" w:rsidR="00F968CE" w:rsidRDefault="00F968CE" w:rsidP="00F968CE"/>
    <w:p w14:paraId="37906A6B" w14:textId="77777777" w:rsidR="00F968CE" w:rsidRDefault="00F968CE" w:rsidP="00F968CE"/>
    <w:p w14:paraId="19D2BD05" w14:textId="77777777" w:rsidR="00F968CE" w:rsidRDefault="00F968CE" w:rsidP="00F968CE"/>
    <w:p w14:paraId="5A2E3FDE" w14:textId="77777777" w:rsidR="00F968CE" w:rsidRDefault="00F968CE" w:rsidP="00F968CE"/>
    <w:p w14:paraId="0A97F3F3" w14:textId="77777777" w:rsidR="00F968CE" w:rsidRDefault="00F968CE" w:rsidP="00F968CE"/>
    <w:p w14:paraId="73BA525A" w14:textId="77777777" w:rsidR="00F968CE" w:rsidRDefault="00F968CE" w:rsidP="00F968CE"/>
    <w:p w14:paraId="179053A3" w14:textId="77777777" w:rsidR="00F968CE" w:rsidRDefault="00F968CE" w:rsidP="00F968CE"/>
    <w:p w14:paraId="4955D102" w14:textId="77777777" w:rsidR="00F968CE" w:rsidRDefault="00F968CE" w:rsidP="00F968CE"/>
    <w:p w14:paraId="22F99BF6" w14:textId="77777777" w:rsidR="00F968CE" w:rsidRDefault="00F968CE" w:rsidP="00F968CE"/>
    <w:p w14:paraId="747A5AD1" w14:textId="77777777" w:rsidR="00F968CE" w:rsidRDefault="00F968CE" w:rsidP="00F968CE"/>
    <w:p w14:paraId="1FE72E8F" w14:textId="77777777" w:rsidR="00F968CE" w:rsidRDefault="00F968CE" w:rsidP="00F968CE"/>
    <w:p w14:paraId="5CAD3BFD" w14:textId="77777777" w:rsidR="00F968CE" w:rsidRDefault="00F968CE" w:rsidP="00F968CE"/>
    <w:p w14:paraId="40801AA4" w14:textId="77777777" w:rsidR="00F968CE" w:rsidRPr="00F968CE" w:rsidRDefault="00F968CE" w:rsidP="00F968CE"/>
    <w:p w14:paraId="2D3AF50B" w14:textId="5E0A8E85" w:rsidR="00401622" w:rsidRDefault="00401622" w:rsidP="00401622">
      <w:pPr>
        <w:pStyle w:val="Heading1"/>
      </w:pPr>
      <w:bookmarkStart w:id="79" w:name="_Toc159512844"/>
      <w:r>
        <w:lastRenderedPageBreak/>
        <w:t>Chapter 6: Conclusion</w:t>
      </w:r>
      <w:r w:rsidR="00CB7A26">
        <w:t>s</w:t>
      </w:r>
      <w:r>
        <w:t xml:space="preserve"> and Future Work</w:t>
      </w:r>
      <w:bookmarkEnd w:id="79"/>
    </w:p>
    <w:p w14:paraId="713E72C4" w14:textId="77777777" w:rsidR="005131AC" w:rsidRDefault="005131AC" w:rsidP="005131AC"/>
    <w:p w14:paraId="523A55A7" w14:textId="77777777" w:rsidR="005131AC" w:rsidRDefault="005131AC" w:rsidP="005131AC"/>
    <w:p w14:paraId="2496340B" w14:textId="77777777" w:rsidR="005131AC" w:rsidRDefault="005131AC" w:rsidP="005131AC"/>
    <w:p w14:paraId="7FA98567" w14:textId="77777777" w:rsidR="005131AC" w:rsidRDefault="005131AC" w:rsidP="005131AC"/>
    <w:p w14:paraId="4BECBD8B" w14:textId="77777777" w:rsidR="005131AC" w:rsidRDefault="005131AC" w:rsidP="005131AC"/>
    <w:p w14:paraId="60145313" w14:textId="77777777" w:rsidR="005131AC" w:rsidRDefault="005131AC" w:rsidP="005131AC"/>
    <w:p w14:paraId="22B5FD80" w14:textId="77777777" w:rsidR="005131AC" w:rsidRDefault="005131AC" w:rsidP="005131AC"/>
    <w:p w14:paraId="11C83FC3" w14:textId="77777777" w:rsidR="005131AC" w:rsidRDefault="005131AC" w:rsidP="005131AC"/>
    <w:p w14:paraId="00828351" w14:textId="77777777" w:rsidR="005131AC" w:rsidRDefault="005131AC" w:rsidP="005131AC"/>
    <w:p w14:paraId="213D27B0" w14:textId="77777777" w:rsidR="005131AC" w:rsidRDefault="005131AC" w:rsidP="005131AC"/>
    <w:p w14:paraId="200446AF" w14:textId="77777777" w:rsidR="005131AC" w:rsidRDefault="005131AC" w:rsidP="005131AC"/>
    <w:p w14:paraId="446CB344" w14:textId="77777777" w:rsidR="005131AC" w:rsidRDefault="005131AC" w:rsidP="005131AC"/>
    <w:p w14:paraId="63CC7B0E" w14:textId="77777777" w:rsidR="005131AC" w:rsidRDefault="005131AC" w:rsidP="005131AC"/>
    <w:p w14:paraId="42020EF2" w14:textId="77777777" w:rsidR="005131AC" w:rsidRDefault="005131AC" w:rsidP="005131AC"/>
    <w:p w14:paraId="11985566" w14:textId="77777777" w:rsidR="005131AC" w:rsidRDefault="005131AC" w:rsidP="005131AC"/>
    <w:p w14:paraId="4F3D4E80" w14:textId="77777777" w:rsidR="005131AC" w:rsidRDefault="005131AC" w:rsidP="005131AC"/>
    <w:p w14:paraId="60F8B48C" w14:textId="77777777" w:rsidR="005131AC" w:rsidRDefault="005131AC" w:rsidP="005131AC"/>
    <w:p w14:paraId="080D3CF6" w14:textId="77777777" w:rsidR="005131AC" w:rsidRDefault="005131AC" w:rsidP="005131AC"/>
    <w:p w14:paraId="34698EB1" w14:textId="77777777" w:rsidR="005131AC" w:rsidRDefault="005131AC" w:rsidP="005131AC"/>
    <w:p w14:paraId="564E20A6" w14:textId="77777777" w:rsidR="005131AC" w:rsidRDefault="005131AC" w:rsidP="005131AC"/>
    <w:p w14:paraId="619C57A6" w14:textId="77777777" w:rsidR="005131AC" w:rsidRDefault="005131AC" w:rsidP="005131AC"/>
    <w:p w14:paraId="0AD138F2" w14:textId="77777777" w:rsidR="005131AC" w:rsidRDefault="005131AC" w:rsidP="005131AC"/>
    <w:p w14:paraId="7B66556E" w14:textId="77777777" w:rsidR="005131AC" w:rsidRDefault="005131AC" w:rsidP="005131AC"/>
    <w:p w14:paraId="30116898" w14:textId="77777777" w:rsidR="005131AC" w:rsidRDefault="005131AC" w:rsidP="005131AC"/>
    <w:p w14:paraId="6C6E0341" w14:textId="77777777" w:rsidR="005131AC" w:rsidRDefault="005131AC" w:rsidP="005131AC"/>
    <w:p w14:paraId="6714AA20" w14:textId="77777777" w:rsidR="005131AC" w:rsidRDefault="005131AC" w:rsidP="005131AC"/>
    <w:p w14:paraId="199B058C" w14:textId="77777777" w:rsidR="005131AC" w:rsidRDefault="005131AC" w:rsidP="005131AC"/>
    <w:p w14:paraId="41B423BD" w14:textId="77777777" w:rsidR="005131AC" w:rsidRDefault="005131AC" w:rsidP="005131AC"/>
    <w:p w14:paraId="11F69302" w14:textId="745980F5" w:rsidR="005131AC" w:rsidRDefault="005131AC" w:rsidP="005131AC">
      <w:pPr>
        <w:pStyle w:val="Heading1"/>
      </w:pPr>
      <w:r>
        <w:lastRenderedPageBreak/>
        <w:t>Works Cited</w:t>
      </w:r>
    </w:p>
    <w:p w14:paraId="4722CB52" w14:textId="2A2FFAC6" w:rsidR="005131AC" w:rsidRPr="00E55BBB" w:rsidRDefault="008F2A77" w:rsidP="005131AC">
      <w:pPr>
        <w:rPr>
          <w:i/>
          <w:iCs/>
        </w:rPr>
      </w:pPr>
      <w:r w:rsidRPr="00E55BBB">
        <w:rPr>
          <w:i/>
          <w:iCs/>
        </w:rPr>
        <w:t>Note to reviewer: I will remove this sentence as well as renumber all of these citations</w:t>
      </w:r>
      <w:r w:rsidR="0027579F" w:rsidRPr="00E55BBB">
        <w:rPr>
          <w:i/>
          <w:iCs/>
        </w:rPr>
        <w:t xml:space="preserve"> once I have them all</w:t>
      </w:r>
      <w:r w:rsidR="001815DE" w:rsidRPr="00E55BBB">
        <w:rPr>
          <w:i/>
          <w:iCs/>
        </w:rPr>
        <w:t>. Done in AIAA format.</w:t>
      </w:r>
      <w:r w:rsidR="00631ADC" w:rsidRPr="00E55BBB">
        <w:rPr>
          <w:i/>
          <w:iCs/>
        </w:rPr>
        <w:t xml:space="preserve"> </w:t>
      </w:r>
    </w:p>
    <w:p w14:paraId="4C1D972E" w14:textId="240DC71D" w:rsidR="00452CB8" w:rsidRDefault="0009716C" w:rsidP="00C61567">
      <w:pPr>
        <w:pStyle w:val="NormalWeb"/>
        <w:ind w:left="562" w:hanging="562"/>
      </w:pPr>
      <w:r>
        <w:t>[A]</w:t>
      </w:r>
      <w:r w:rsidR="00452CB8" w:rsidRPr="00452CB8">
        <w:t xml:space="preserve"> </w:t>
      </w:r>
      <w:r w:rsidR="00452CB8">
        <w:t xml:space="preserve">Hartwig, J. W., “Propellant management devices for low-gravity fluid management: Past, present, and future applications,” </w:t>
      </w:r>
      <w:r w:rsidR="00452CB8">
        <w:rPr>
          <w:i/>
          <w:iCs/>
        </w:rPr>
        <w:t>Journal of Spacecraft and Rockets</w:t>
      </w:r>
      <w:r w:rsidR="00452CB8">
        <w:t xml:space="preserve">, vol. 54, Jul. 2017, pp. 808–824. </w:t>
      </w:r>
    </w:p>
    <w:p w14:paraId="7CE3096C" w14:textId="6F6B2D34" w:rsidR="002922AA" w:rsidRDefault="00C61567" w:rsidP="002922AA">
      <w:pPr>
        <w:pStyle w:val="NormalWeb"/>
        <w:ind w:left="567" w:hanging="567"/>
      </w:pPr>
      <w:r>
        <w:t>[B]</w:t>
      </w:r>
      <w:r w:rsidR="002922AA" w:rsidRPr="002922AA">
        <w:t xml:space="preserve"> </w:t>
      </w:r>
      <w:r w:rsidR="002922AA">
        <w:t xml:space="preserve">Spence, D., </w:t>
      </w:r>
      <w:proofErr w:type="spellStart"/>
      <w:r w:rsidR="002922AA">
        <w:t>Zwahlen</w:t>
      </w:r>
      <w:proofErr w:type="spellEnd"/>
      <w:r w:rsidR="002922AA">
        <w:t xml:space="preserve">, J., Hruby, V., </w:t>
      </w:r>
      <w:proofErr w:type="spellStart"/>
      <w:r w:rsidR="002922AA">
        <w:t>Demmons</w:t>
      </w:r>
      <w:proofErr w:type="spellEnd"/>
      <w:r w:rsidR="002922AA">
        <w:t xml:space="preserve">, N., Roy, T., Martin, R., Ehrbar, E., Connolly, W., </w:t>
      </w:r>
      <w:proofErr w:type="spellStart"/>
      <w:r w:rsidR="002922AA">
        <w:t>Ziemer</w:t>
      </w:r>
      <w:proofErr w:type="spellEnd"/>
      <w:r w:rsidR="002922AA">
        <w:t xml:space="preserve">, J., and Randolph, T., “Colloid thruster propellant conditioning and storage for the NASA ST7 mission,” </w:t>
      </w:r>
      <w:r w:rsidR="002922AA">
        <w:rPr>
          <w:i/>
          <w:iCs/>
        </w:rPr>
        <w:t>44th AIAA/ASME/SAE/ASEE Joint Propulsion Conference &amp; Exhibit</w:t>
      </w:r>
      <w:r w:rsidR="002922AA">
        <w:t xml:space="preserve">, Jul. 2008. </w:t>
      </w:r>
    </w:p>
    <w:p w14:paraId="4AEF3882" w14:textId="3094345E" w:rsidR="00192F55" w:rsidRDefault="000C74E5" w:rsidP="00263F14">
      <w:pPr>
        <w:pStyle w:val="NormalWeb"/>
        <w:ind w:left="567" w:hanging="567"/>
      </w:pPr>
      <w:r>
        <w:t xml:space="preserve">[C] </w:t>
      </w:r>
      <w:proofErr w:type="spellStart"/>
      <w:r w:rsidR="00263F14">
        <w:t>Demmons</w:t>
      </w:r>
      <w:proofErr w:type="spellEnd"/>
      <w:r w:rsidR="00263F14">
        <w:t xml:space="preserve">, N. R., Lamarre, N., </w:t>
      </w:r>
      <w:proofErr w:type="spellStart"/>
      <w:r w:rsidR="00263F14">
        <w:t>Ziemer</w:t>
      </w:r>
      <w:proofErr w:type="spellEnd"/>
      <w:r w:rsidR="00263F14">
        <w:t xml:space="preserve">, J. K., Parker, M., and Spence, D., “Electrospray thruster propellant </w:t>
      </w:r>
      <w:proofErr w:type="spellStart"/>
      <w:r w:rsidR="00263F14">
        <w:t>feedsystem</w:t>
      </w:r>
      <w:proofErr w:type="spellEnd"/>
      <w:r w:rsidR="00263F14">
        <w:t xml:space="preserve"> for a gravity wave observatory mission,” </w:t>
      </w:r>
      <w:r w:rsidR="00263F14">
        <w:rPr>
          <w:i/>
          <w:iCs/>
        </w:rPr>
        <w:t>52nd AIAA/SAE/ASEE Joint Propulsion Conference</w:t>
      </w:r>
      <w:r w:rsidR="00263F14">
        <w:t>, Jul. 2016.</w:t>
      </w:r>
    </w:p>
    <w:p w14:paraId="2B8EC0D1" w14:textId="4110C742" w:rsidR="001815DE" w:rsidRDefault="00192F55" w:rsidP="001815DE">
      <w:pPr>
        <w:pStyle w:val="NormalWeb"/>
        <w:ind w:left="567" w:hanging="567"/>
      </w:pPr>
      <w:r>
        <w:t xml:space="preserve">[F] </w:t>
      </w:r>
      <w:r w:rsidR="001815DE">
        <w:t xml:space="preserve">Hruby, V., Spence, D., </w:t>
      </w:r>
      <w:proofErr w:type="spellStart"/>
      <w:r w:rsidR="001815DE">
        <w:t>Demmons</w:t>
      </w:r>
      <w:proofErr w:type="spellEnd"/>
      <w:r w:rsidR="001815DE">
        <w:t xml:space="preserve">, N., Roy, T., Ehrbar, E., </w:t>
      </w:r>
      <w:proofErr w:type="spellStart"/>
      <w:r w:rsidR="001815DE">
        <w:t>Zwahlen</w:t>
      </w:r>
      <w:proofErr w:type="spellEnd"/>
      <w:r w:rsidR="001815DE">
        <w:t xml:space="preserve">, J., Martin, R., </w:t>
      </w:r>
      <w:proofErr w:type="spellStart"/>
      <w:r w:rsidR="001815DE">
        <w:t>Ziemer</w:t>
      </w:r>
      <w:proofErr w:type="spellEnd"/>
      <w:r w:rsidR="001815DE">
        <w:t xml:space="preserve">, J., Connolly, W., Rhodes, S., and Tolman, W., “St7-DRS colloid thruster system development and performance summary,” </w:t>
      </w:r>
      <w:r w:rsidR="001815DE">
        <w:rPr>
          <w:i/>
          <w:iCs/>
        </w:rPr>
        <w:t>44th AIAA/ASME/SAE/ASEE Joint Propulsion Conference &amp; Exhibit</w:t>
      </w:r>
      <w:r w:rsidR="001815DE">
        <w:t xml:space="preserve">, Jul. 2008. </w:t>
      </w:r>
    </w:p>
    <w:p w14:paraId="533C75E1" w14:textId="2CB12CEC" w:rsidR="00476FE4" w:rsidRDefault="00631ADC" w:rsidP="00476FE4">
      <w:pPr>
        <w:pStyle w:val="NormalWeb"/>
        <w:ind w:left="567" w:hanging="567"/>
      </w:pPr>
      <w:r>
        <w:t xml:space="preserve">[E] </w:t>
      </w:r>
      <w:proofErr w:type="spellStart"/>
      <w:r w:rsidR="00476FE4">
        <w:t>Schmuland</w:t>
      </w:r>
      <w:proofErr w:type="spellEnd"/>
      <w:r w:rsidR="00476FE4">
        <w:t xml:space="preserve">, D., Masse, R., and </w:t>
      </w:r>
      <w:proofErr w:type="spellStart"/>
      <w:r w:rsidR="00476FE4">
        <w:t>Sota</w:t>
      </w:r>
      <w:proofErr w:type="spellEnd"/>
      <w:r w:rsidR="00476FE4">
        <w:t xml:space="preserve">, C., “Hydrazine Propulsion Module for CubeSats,” </w:t>
      </w:r>
      <w:proofErr w:type="spellStart"/>
      <w:r w:rsidR="00476FE4">
        <w:rPr>
          <w:i/>
          <w:iCs/>
        </w:rPr>
        <w:t>DigitalCommons@USU</w:t>
      </w:r>
      <w:proofErr w:type="spellEnd"/>
      <w:r w:rsidR="00476FE4">
        <w:t xml:space="preserve"> Available: https://digitalcommons.usu.edu/smallsat/2011/all2011/69/. </w:t>
      </w:r>
    </w:p>
    <w:p w14:paraId="21B0796C" w14:textId="34A7E017" w:rsidR="00CA101B" w:rsidRDefault="00050C3D" w:rsidP="00CA101B">
      <w:pPr>
        <w:pStyle w:val="NormalWeb"/>
        <w:ind w:left="567" w:hanging="567"/>
      </w:pPr>
      <w:r>
        <w:t>[G]</w:t>
      </w:r>
      <w:r w:rsidR="00A3198B">
        <w:t xml:space="preserve"> </w:t>
      </w:r>
      <w:proofErr w:type="spellStart"/>
      <w:r w:rsidR="00CA101B">
        <w:t>Duchemin</w:t>
      </w:r>
      <w:proofErr w:type="spellEnd"/>
      <w:r w:rsidR="00CA101B">
        <w:t xml:space="preserve">, O., </w:t>
      </w:r>
      <w:proofErr w:type="spellStart"/>
      <w:r w:rsidR="00CA101B">
        <w:t>Valentian</w:t>
      </w:r>
      <w:proofErr w:type="spellEnd"/>
      <w:r w:rsidR="00CA101B">
        <w:t xml:space="preserve">, D., and </w:t>
      </w:r>
      <w:proofErr w:type="spellStart"/>
      <w:r w:rsidR="00CA101B">
        <w:t>Cornu</w:t>
      </w:r>
      <w:proofErr w:type="spellEnd"/>
      <w:r w:rsidR="00CA101B">
        <w:t>, N., “</w:t>
      </w:r>
      <w:proofErr w:type="spellStart"/>
      <w:r w:rsidR="00CA101B">
        <w:t>Cryostorage</w:t>
      </w:r>
      <w:proofErr w:type="spellEnd"/>
      <w:r w:rsidR="00CA101B">
        <w:t xml:space="preserve"> of propellants for electric propulsion,” </w:t>
      </w:r>
      <w:r w:rsidR="00CA101B">
        <w:rPr>
          <w:i/>
          <w:iCs/>
        </w:rPr>
        <w:t>45th AIAA/ASME/SAE/ASEE Joint Propulsion Conference &amp; Exhibit</w:t>
      </w:r>
      <w:r w:rsidR="00CA101B">
        <w:t xml:space="preserve">, Aug. 2009. </w:t>
      </w:r>
    </w:p>
    <w:p w14:paraId="580192C5" w14:textId="0A2EFB4E" w:rsidR="00476FE4" w:rsidRDefault="00476FE4" w:rsidP="00476FE4">
      <w:pPr>
        <w:pStyle w:val="NormalWeb"/>
        <w:ind w:left="567" w:hanging="567"/>
      </w:pPr>
    </w:p>
    <w:p w14:paraId="75DB0FE7" w14:textId="51832C5A" w:rsidR="001B752F" w:rsidRDefault="001B752F" w:rsidP="001815DE">
      <w:pPr>
        <w:pStyle w:val="NormalWeb"/>
        <w:ind w:left="567" w:hanging="567"/>
      </w:pPr>
    </w:p>
    <w:p w14:paraId="1D903625" w14:textId="77777777" w:rsidR="001815DE" w:rsidRDefault="001815DE" w:rsidP="001815DE">
      <w:pPr>
        <w:pStyle w:val="NormalWeb"/>
        <w:ind w:left="567" w:hanging="567"/>
      </w:pPr>
    </w:p>
    <w:p w14:paraId="7D0471EE" w14:textId="1E87CB19" w:rsidR="00192F55" w:rsidRDefault="00192F55" w:rsidP="00DA5415">
      <w:pPr>
        <w:pStyle w:val="NormalWeb"/>
        <w:ind w:left="567" w:hanging="567"/>
      </w:pPr>
    </w:p>
    <w:p w14:paraId="40EA3246" w14:textId="71A2360B" w:rsidR="000C74E5" w:rsidRDefault="000C74E5" w:rsidP="002922AA">
      <w:pPr>
        <w:pStyle w:val="NormalWeb"/>
        <w:ind w:left="567" w:hanging="567"/>
      </w:pPr>
    </w:p>
    <w:p w14:paraId="47C537AC" w14:textId="2CED5D6F" w:rsidR="00C61567" w:rsidRDefault="00C61567" w:rsidP="00C61567">
      <w:pPr>
        <w:pStyle w:val="NormalWeb"/>
        <w:ind w:left="562" w:hanging="562"/>
      </w:pPr>
    </w:p>
    <w:p w14:paraId="554EFB90" w14:textId="263D9FEC" w:rsidR="0027579F" w:rsidRDefault="0027579F" w:rsidP="005131AC"/>
    <w:p w14:paraId="10E1C880" w14:textId="77777777" w:rsidR="009A2998" w:rsidRDefault="009A2998" w:rsidP="005131AC"/>
    <w:p w14:paraId="29CD0255" w14:textId="75E6961F" w:rsidR="009A2998" w:rsidRDefault="009A2998" w:rsidP="009A2998">
      <w:pPr>
        <w:pStyle w:val="Heading1"/>
      </w:pPr>
      <w:r>
        <w:lastRenderedPageBreak/>
        <w:t>Appendix</w:t>
      </w:r>
    </w:p>
    <w:p w14:paraId="446E24FB" w14:textId="77777777" w:rsidR="009A2998" w:rsidRDefault="009A2998" w:rsidP="009A2998"/>
    <w:p w14:paraId="5F4C6BAC" w14:textId="77777777" w:rsidR="009A2998" w:rsidRDefault="009A2998" w:rsidP="009A2998"/>
    <w:p w14:paraId="48813212" w14:textId="77777777" w:rsidR="009A2998" w:rsidRDefault="009A2998" w:rsidP="009A2998"/>
    <w:p w14:paraId="5E41FD9F" w14:textId="77777777" w:rsidR="009A2998" w:rsidRDefault="009A2998" w:rsidP="009A2998"/>
    <w:p w14:paraId="6797AE47" w14:textId="77777777" w:rsidR="009A2998" w:rsidRDefault="009A2998" w:rsidP="009A2998"/>
    <w:p w14:paraId="144D2E11" w14:textId="77777777" w:rsidR="009A2998" w:rsidRDefault="009A2998" w:rsidP="009A2998"/>
    <w:p w14:paraId="73649923" w14:textId="77777777" w:rsidR="009A2998" w:rsidRDefault="009A2998" w:rsidP="009A2998"/>
    <w:p w14:paraId="279A624C" w14:textId="77777777" w:rsidR="009A2998" w:rsidRDefault="009A2998" w:rsidP="009A2998"/>
    <w:p w14:paraId="3BB0B247" w14:textId="77777777" w:rsidR="009A2998" w:rsidRDefault="009A2998" w:rsidP="009A2998"/>
    <w:p w14:paraId="0F417970" w14:textId="77777777" w:rsidR="009A2998" w:rsidRDefault="009A2998" w:rsidP="009A2998"/>
    <w:p w14:paraId="706F0194" w14:textId="77777777" w:rsidR="009A2998" w:rsidRDefault="009A2998" w:rsidP="009A2998"/>
    <w:p w14:paraId="268400C3" w14:textId="77777777" w:rsidR="009A2998" w:rsidRDefault="009A2998" w:rsidP="009A2998"/>
    <w:p w14:paraId="65026575" w14:textId="77777777" w:rsidR="009A2998" w:rsidRDefault="009A2998" w:rsidP="009A2998"/>
    <w:p w14:paraId="67F9536E" w14:textId="77777777" w:rsidR="009A2998" w:rsidRDefault="009A2998" w:rsidP="009A2998"/>
    <w:p w14:paraId="739CBD92" w14:textId="77777777" w:rsidR="009A2998" w:rsidRDefault="009A2998" w:rsidP="009A2998"/>
    <w:p w14:paraId="22545A35" w14:textId="77777777" w:rsidR="009A2998" w:rsidRDefault="009A2998" w:rsidP="009A2998"/>
    <w:p w14:paraId="64D21CE7" w14:textId="77777777" w:rsidR="009A2998" w:rsidRDefault="009A2998" w:rsidP="009A2998"/>
    <w:p w14:paraId="356ADBFB" w14:textId="77777777" w:rsidR="009A2998" w:rsidRDefault="009A2998" w:rsidP="009A2998"/>
    <w:p w14:paraId="34375F21" w14:textId="77777777" w:rsidR="009A2998" w:rsidRDefault="009A2998" w:rsidP="009A2998"/>
    <w:p w14:paraId="52F25443" w14:textId="77777777" w:rsidR="009A2998" w:rsidRDefault="009A2998" w:rsidP="009A2998"/>
    <w:p w14:paraId="0BB587B3" w14:textId="77777777" w:rsidR="009A2998" w:rsidRDefault="009A2998" w:rsidP="009A2998"/>
    <w:p w14:paraId="43F9A5E6" w14:textId="77777777" w:rsidR="009A2998" w:rsidRDefault="009A2998" w:rsidP="009A2998"/>
    <w:p w14:paraId="4B8A5E54" w14:textId="77777777" w:rsidR="009A2998" w:rsidRDefault="009A2998" w:rsidP="009A2998"/>
    <w:p w14:paraId="511948B7" w14:textId="77777777" w:rsidR="009A2998" w:rsidRDefault="009A2998" w:rsidP="009A2998"/>
    <w:p w14:paraId="039000E9" w14:textId="77777777" w:rsidR="009A2998" w:rsidRDefault="009A2998" w:rsidP="009A2998"/>
    <w:p w14:paraId="2A408D28" w14:textId="77777777" w:rsidR="009A2998" w:rsidRDefault="009A2998" w:rsidP="009A2998"/>
    <w:p w14:paraId="441EC2F1" w14:textId="77777777" w:rsidR="009A2998" w:rsidRDefault="009A2998" w:rsidP="009A2998"/>
    <w:p w14:paraId="3BEC4B8A" w14:textId="77777777" w:rsidR="009A2998" w:rsidRDefault="009A2998" w:rsidP="009A2998"/>
    <w:p w14:paraId="4B33F115" w14:textId="1CCC64D7" w:rsidR="009A2998" w:rsidRPr="009A2998" w:rsidRDefault="009A2998" w:rsidP="009A2998">
      <w:pPr>
        <w:pStyle w:val="Heading1"/>
      </w:pPr>
      <w:r>
        <w:lastRenderedPageBreak/>
        <w:t>Vita</w:t>
      </w:r>
    </w:p>
    <w:p w14:paraId="458CB8CD" w14:textId="77777777" w:rsidR="00F968CE" w:rsidRPr="00F968CE" w:rsidRDefault="00F968CE" w:rsidP="00F968CE"/>
    <w:sectPr w:rsidR="00F968CE" w:rsidRPr="00F968CE" w:rsidSect="00641BC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60DB4" w14:textId="77777777" w:rsidR="00CF7BA4" w:rsidRDefault="00CF7BA4" w:rsidP="00B8184A">
      <w:pPr>
        <w:spacing w:after="0" w:line="240" w:lineRule="auto"/>
      </w:pPr>
      <w:r>
        <w:separator/>
      </w:r>
    </w:p>
  </w:endnote>
  <w:endnote w:type="continuationSeparator" w:id="0">
    <w:p w14:paraId="35C7161F" w14:textId="77777777" w:rsidR="00CF7BA4" w:rsidRDefault="00CF7BA4" w:rsidP="00B8184A">
      <w:pPr>
        <w:spacing w:after="0" w:line="240" w:lineRule="auto"/>
      </w:pPr>
      <w:r>
        <w:continuationSeparator/>
      </w:r>
    </w:p>
  </w:endnote>
  <w:endnote w:type="continuationNotice" w:id="1">
    <w:p w14:paraId="261C53E8" w14:textId="77777777" w:rsidR="00CF7BA4" w:rsidRDefault="00CF7B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51498"/>
      <w:docPartObj>
        <w:docPartGallery w:val="Page Numbers (Bottom of Page)"/>
        <w:docPartUnique/>
      </w:docPartObj>
    </w:sdtPr>
    <w:sdtEndPr>
      <w:rPr>
        <w:noProof/>
        <w:color w:val="000000" w:themeColor="text1"/>
      </w:rPr>
    </w:sdtEndPr>
    <w:sdtContent>
      <w:p w14:paraId="37B67AC5" w14:textId="72588176" w:rsidR="00DB7BBC" w:rsidRPr="00862874" w:rsidRDefault="00862874">
        <w:pPr>
          <w:pStyle w:val="Footer"/>
          <w:jc w:val="center"/>
          <w:rPr>
            <w:color w:val="000000" w:themeColor="text1"/>
          </w:rPr>
        </w:pPr>
        <w:r>
          <w:rPr>
            <w:color w:val="000000" w:themeColor="text1"/>
          </w:rPr>
          <w:fldChar w:fldCharType="begin"/>
        </w:r>
        <w:r>
          <w:rPr>
            <w:color w:val="000000" w:themeColor="text1"/>
          </w:rPr>
          <w:instrText xml:space="preserve"> PAGE   \* MERGEFORMAT </w:instrText>
        </w:r>
        <w:r>
          <w:rPr>
            <w:color w:val="000000" w:themeColor="text1"/>
          </w:rPr>
          <w:fldChar w:fldCharType="separate"/>
        </w:r>
        <w:r>
          <w:rPr>
            <w:noProof/>
            <w:color w:val="000000" w:themeColor="text1"/>
          </w:rPr>
          <w:t>i</w:t>
        </w:r>
        <w:r>
          <w:rPr>
            <w:color w:val="000000" w:themeColor="text1"/>
          </w:rPr>
          <w:fldChar w:fldCharType="end"/>
        </w:r>
      </w:p>
    </w:sdtContent>
  </w:sdt>
  <w:p w14:paraId="5FBD0567" w14:textId="77777777" w:rsidR="00DB7BBC" w:rsidRDefault="00DB7B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6BAA3" w14:textId="77777777" w:rsidR="00CF7BA4" w:rsidRDefault="00CF7BA4" w:rsidP="00B8184A">
      <w:pPr>
        <w:spacing w:after="0" w:line="240" w:lineRule="auto"/>
      </w:pPr>
      <w:r>
        <w:separator/>
      </w:r>
    </w:p>
  </w:footnote>
  <w:footnote w:type="continuationSeparator" w:id="0">
    <w:p w14:paraId="5C659E6D" w14:textId="77777777" w:rsidR="00CF7BA4" w:rsidRDefault="00CF7BA4" w:rsidP="00B8184A">
      <w:pPr>
        <w:spacing w:after="0" w:line="240" w:lineRule="auto"/>
      </w:pPr>
      <w:r>
        <w:continuationSeparator/>
      </w:r>
    </w:p>
  </w:footnote>
  <w:footnote w:type="continuationNotice" w:id="1">
    <w:p w14:paraId="3E658CBF" w14:textId="77777777" w:rsidR="00CF7BA4" w:rsidRDefault="00CF7B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BE5"/>
    <w:multiLevelType w:val="multilevel"/>
    <w:tmpl w:val="E8FCA3B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60624C"/>
    <w:multiLevelType w:val="hybridMultilevel"/>
    <w:tmpl w:val="B096037E"/>
    <w:lvl w:ilvl="0" w:tplc="FCFCEFC4">
      <w:start w:val="1"/>
      <w:numFmt w:val="lowerRoman"/>
      <w:lvlText w:val="%1."/>
      <w:lvlJc w:val="right"/>
      <w:pPr>
        <w:ind w:left="2160" w:hanging="18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74A8D"/>
    <w:multiLevelType w:val="hybridMultilevel"/>
    <w:tmpl w:val="A552DB4A"/>
    <w:lvl w:ilvl="0" w:tplc="FCFCEFC4">
      <w:start w:val="1"/>
      <w:numFmt w:val="lowerRoman"/>
      <w:lvlText w:val="%1."/>
      <w:lvlJc w:val="right"/>
      <w:pPr>
        <w:ind w:left="2160" w:hanging="18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6699E"/>
    <w:multiLevelType w:val="multilevel"/>
    <w:tmpl w:val="92986B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B0759C"/>
    <w:multiLevelType w:val="multilevel"/>
    <w:tmpl w:val="54D26D7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B300CC4"/>
    <w:multiLevelType w:val="multilevel"/>
    <w:tmpl w:val="B72CA880"/>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B8543B5"/>
    <w:multiLevelType w:val="multilevel"/>
    <w:tmpl w:val="626AD5CC"/>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D030CBB"/>
    <w:multiLevelType w:val="multilevel"/>
    <w:tmpl w:val="446C3AB6"/>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E911FF0"/>
    <w:multiLevelType w:val="multilevel"/>
    <w:tmpl w:val="C65EA862"/>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1D150ED"/>
    <w:multiLevelType w:val="hybridMultilevel"/>
    <w:tmpl w:val="A230AA1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5B343BB"/>
    <w:multiLevelType w:val="hybridMultilevel"/>
    <w:tmpl w:val="5F2EF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972B27"/>
    <w:multiLevelType w:val="multilevel"/>
    <w:tmpl w:val="5FE426A6"/>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039196A"/>
    <w:multiLevelType w:val="multilevel"/>
    <w:tmpl w:val="5D84030C"/>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3915579"/>
    <w:multiLevelType w:val="hybridMultilevel"/>
    <w:tmpl w:val="9404D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612ACF"/>
    <w:multiLevelType w:val="hybridMultilevel"/>
    <w:tmpl w:val="19682AB2"/>
    <w:lvl w:ilvl="0" w:tplc="FCFCEFC4">
      <w:start w:val="1"/>
      <w:numFmt w:val="lowerRoman"/>
      <w:lvlText w:val="%1."/>
      <w:lvlJc w:val="right"/>
      <w:pPr>
        <w:ind w:left="2160" w:hanging="18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7B58A8"/>
    <w:multiLevelType w:val="hybridMultilevel"/>
    <w:tmpl w:val="B4B63074"/>
    <w:lvl w:ilvl="0" w:tplc="04090011">
      <w:start w:val="1"/>
      <w:numFmt w:val="decimal"/>
      <w:lvlText w:val="%1)"/>
      <w:lvlJc w:val="left"/>
      <w:pPr>
        <w:ind w:left="540" w:hanging="1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6417CC"/>
    <w:multiLevelType w:val="hybridMultilevel"/>
    <w:tmpl w:val="A230AA1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55315D1"/>
    <w:multiLevelType w:val="hybridMultilevel"/>
    <w:tmpl w:val="728CC2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8B0392"/>
    <w:multiLevelType w:val="multilevel"/>
    <w:tmpl w:val="28C2EBBA"/>
    <w:lvl w:ilvl="0">
      <w:start w:val="4"/>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2CD2D63"/>
    <w:multiLevelType w:val="hybridMultilevel"/>
    <w:tmpl w:val="4A6A4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FCFCEFC4">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417F56"/>
    <w:multiLevelType w:val="hybridMultilevel"/>
    <w:tmpl w:val="9DBE1B54"/>
    <w:lvl w:ilvl="0" w:tplc="FCFCEFC4">
      <w:start w:val="1"/>
      <w:numFmt w:val="lowerRoman"/>
      <w:lvlText w:val="%1."/>
      <w:lvlJc w:val="right"/>
      <w:pPr>
        <w:ind w:left="180" w:hanging="180"/>
      </w:pPr>
      <w:rPr>
        <w:color w:val="auto"/>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1" w15:restartNumberingAfterBreak="0">
    <w:nsid w:val="757728B8"/>
    <w:multiLevelType w:val="hybridMultilevel"/>
    <w:tmpl w:val="B6988CD2"/>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19"/>
  </w:num>
  <w:num w:numId="2">
    <w:abstractNumId w:val="9"/>
  </w:num>
  <w:num w:numId="3">
    <w:abstractNumId w:val="21"/>
  </w:num>
  <w:num w:numId="4">
    <w:abstractNumId w:val="1"/>
  </w:num>
  <w:num w:numId="5">
    <w:abstractNumId w:val="14"/>
  </w:num>
  <w:num w:numId="6">
    <w:abstractNumId w:val="20"/>
  </w:num>
  <w:num w:numId="7">
    <w:abstractNumId w:val="2"/>
  </w:num>
  <w:num w:numId="8">
    <w:abstractNumId w:val="15"/>
  </w:num>
  <w:num w:numId="9">
    <w:abstractNumId w:val="16"/>
  </w:num>
  <w:num w:numId="10">
    <w:abstractNumId w:val="13"/>
  </w:num>
  <w:num w:numId="11">
    <w:abstractNumId w:val="12"/>
  </w:num>
  <w:num w:numId="12">
    <w:abstractNumId w:val="11"/>
  </w:num>
  <w:num w:numId="13">
    <w:abstractNumId w:val="5"/>
  </w:num>
  <w:num w:numId="14">
    <w:abstractNumId w:val="4"/>
  </w:num>
  <w:num w:numId="15">
    <w:abstractNumId w:val="18"/>
  </w:num>
  <w:num w:numId="16">
    <w:abstractNumId w:val="8"/>
  </w:num>
  <w:num w:numId="17">
    <w:abstractNumId w:val="7"/>
  </w:num>
  <w:num w:numId="18">
    <w:abstractNumId w:val="6"/>
  </w:num>
  <w:num w:numId="19">
    <w:abstractNumId w:val="17"/>
  </w:num>
  <w:num w:numId="20">
    <w:abstractNumId w:val="3"/>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17"/>
    <w:rsid w:val="0000044C"/>
    <w:rsid w:val="000009C6"/>
    <w:rsid w:val="00000C19"/>
    <w:rsid w:val="00001020"/>
    <w:rsid w:val="000016B9"/>
    <w:rsid w:val="00002351"/>
    <w:rsid w:val="00003675"/>
    <w:rsid w:val="00003B54"/>
    <w:rsid w:val="00003B89"/>
    <w:rsid w:val="00004084"/>
    <w:rsid w:val="00004146"/>
    <w:rsid w:val="00004620"/>
    <w:rsid w:val="00004675"/>
    <w:rsid w:val="0000487C"/>
    <w:rsid w:val="0000513F"/>
    <w:rsid w:val="00005251"/>
    <w:rsid w:val="0000532F"/>
    <w:rsid w:val="00005469"/>
    <w:rsid w:val="000063B4"/>
    <w:rsid w:val="00006A0D"/>
    <w:rsid w:val="00006A4E"/>
    <w:rsid w:val="00006CA1"/>
    <w:rsid w:val="00006F40"/>
    <w:rsid w:val="0000736A"/>
    <w:rsid w:val="00007C28"/>
    <w:rsid w:val="00007DA0"/>
    <w:rsid w:val="00010294"/>
    <w:rsid w:val="000104D8"/>
    <w:rsid w:val="00010669"/>
    <w:rsid w:val="0001075A"/>
    <w:rsid w:val="00010C06"/>
    <w:rsid w:val="00010C3E"/>
    <w:rsid w:val="0001176B"/>
    <w:rsid w:val="00011869"/>
    <w:rsid w:val="00011A5D"/>
    <w:rsid w:val="000121D3"/>
    <w:rsid w:val="00012544"/>
    <w:rsid w:val="00012722"/>
    <w:rsid w:val="00012D71"/>
    <w:rsid w:val="00012DCD"/>
    <w:rsid w:val="000130CE"/>
    <w:rsid w:val="000135DC"/>
    <w:rsid w:val="0001370A"/>
    <w:rsid w:val="0001386A"/>
    <w:rsid w:val="0001448E"/>
    <w:rsid w:val="0001486D"/>
    <w:rsid w:val="00014BCA"/>
    <w:rsid w:val="00015A78"/>
    <w:rsid w:val="00015B6D"/>
    <w:rsid w:val="000160EA"/>
    <w:rsid w:val="00016784"/>
    <w:rsid w:val="00016D1C"/>
    <w:rsid w:val="00016EFD"/>
    <w:rsid w:val="00017267"/>
    <w:rsid w:val="00017290"/>
    <w:rsid w:val="00017A03"/>
    <w:rsid w:val="00020227"/>
    <w:rsid w:val="000205B1"/>
    <w:rsid w:val="0002091B"/>
    <w:rsid w:val="00020B7C"/>
    <w:rsid w:val="00021027"/>
    <w:rsid w:val="00021BBE"/>
    <w:rsid w:val="00021CC6"/>
    <w:rsid w:val="000221C4"/>
    <w:rsid w:val="0002230C"/>
    <w:rsid w:val="0002281A"/>
    <w:rsid w:val="00022E82"/>
    <w:rsid w:val="000234CA"/>
    <w:rsid w:val="00023B2B"/>
    <w:rsid w:val="00023D4B"/>
    <w:rsid w:val="000243B6"/>
    <w:rsid w:val="00024429"/>
    <w:rsid w:val="00024D05"/>
    <w:rsid w:val="00024F36"/>
    <w:rsid w:val="00025378"/>
    <w:rsid w:val="000256DB"/>
    <w:rsid w:val="00025CB1"/>
    <w:rsid w:val="00026094"/>
    <w:rsid w:val="000263E7"/>
    <w:rsid w:val="0002727B"/>
    <w:rsid w:val="00027293"/>
    <w:rsid w:val="000272F4"/>
    <w:rsid w:val="00027DD1"/>
    <w:rsid w:val="00027F1E"/>
    <w:rsid w:val="000303DB"/>
    <w:rsid w:val="00031032"/>
    <w:rsid w:val="0003106E"/>
    <w:rsid w:val="000315E3"/>
    <w:rsid w:val="00031D6B"/>
    <w:rsid w:val="00032542"/>
    <w:rsid w:val="0003260D"/>
    <w:rsid w:val="0003333E"/>
    <w:rsid w:val="00033763"/>
    <w:rsid w:val="00033809"/>
    <w:rsid w:val="00033E08"/>
    <w:rsid w:val="00034061"/>
    <w:rsid w:val="00034755"/>
    <w:rsid w:val="00034B0B"/>
    <w:rsid w:val="00034B98"/>
    <w:rsid w:val="00034F89"/>
    <w:rsid w:val="00035A10"/>
    <w:rsid w:val="00035A15"/>
    <w:rsid w:val="00035B00"/>
    <w:rsid w:val="00035C03"/>
    <w:rsid w:val="00035DD2"/>
    <w:rsid w:val="00035F7E"/>
    <w:rsid w:val="00036668"/>
    <w:rsid w:val="00036D4B"/>
    <w:rsid w:val="00036D9C"/>
    <w:rsid w:val="000370D3"/>
    <w:rsid w:val="0003749C"/>
    <w:rsid w:val="00037616"/>
    <w:rsid w:val="00037DEA"/>
    <w:rsid w:val="00037F77"/>
    <w:rsid w:val="00040151"/>
    <w:rsid w:val="00040362"/>
    <w:rsid w:val="00040862"/>
    <w:rsid w:val="00041027"/>
    <w:rsid w:val="000419D5"/>
    <w:rsid w:val="00041FE2"/>
    <w:rsid w:val="00042AA6"/>
    <w:rsid w:val="000436D0"/>
    <w:rsid w:val="0004370F"/>
    <w:rsid w:val="0004371C"/>
    <w:rsid w:val="00043D15"/>
    <w:rsid w:val="00043D1D"/>
    <w:rsid w:val="00043DE4"/>
    <w:rsid w:val="000443AD"/>
    <w:rsid w:val="00045287"/>
    <w:rsid w:val="00045386"/>
    <w:rsid w:val="000453EE"/>
    <w:rsid w:val="000457F6"/>
    <w:rsid w:val="00045ABE"/>
    <w:rsid w:val="00045B2C"/>
    <w:rsid w:val="00045D42"/>
    <w:rsid w:val="000460E7"/>
    <w:rsid w:val="0004682D"/>
    <w:rsid w:val="00046ECD"/>
    <w:rsid w:val="000470EB"/>
    <w:rsid w:val="00047105"/>
    <w:rsid w:val="000471BF"/>
    <w:rsid w:val="00047B2F"/>
    <w:rsid w:val="00047CAA"/>
    <w:rsid w:val="00050C3D"/>
    <w:rsid w:val="00050C68"/>
    <w:rsid w:val="000513C6"/>
    <w:rsid w:val="00051614"/>
    <w:rsid w:val="00051650"/>
    <w:rsid w:val="00052085"/>
    <w:rsid w:val="000527CE"/>
    <w:rsid w:val="000532EF"/>
    <w:rsid w:val="0005382C"/>
    <w:rsid w:val="0005398E"/>
    <w:rsid w:val="00053E7B"/>
    <w:rsid w:val="000545CC"/>
    <w:rsid w:val="00054A01"/>
    <w:rsid w:val="00055409"/>
    <w:rsid w:val="00055422"/>
    <w:rsid w:val="00055745"/>
    <w:rsid w:val="00055FC6"/>
    <w:rsid w:val="000566DC"/>
    <w:rsid w:val="0005679E"/>
    <w:rsid w:val="000577C6"/>
    <w:rsid w:val="00057D51"/>
    <w:rsid w:val="00060637"/>
    <w:rsid w:val="00060A8A"/>
    <w:rsid w:val="000612BC"/>
    <w:rsid w:val="00062682"/>
    <w:rsid w:val="00062745"/>
    <w:rsid w:val="00062A00"/>
    <w:rsid w:val="00062B00"/>
    <w:rsid w:val="00062CCA"/>
    <w:rsid w:val="00062DE2"/>
    <w:rsid w:val="000635BB"/>
    <w:rsid w:val="00063A45"/>
    <w:rsid w:val="00063DFD"/>
    <w:rsid w:val="0006422D"/>
    <w:rsid w:val="00064552"/>
    <w:rsid w:val="000649A7"/>
    <w:rsid w:val="000649E2"/>
    <w:rsid w:val="00065EFD"/>
    <w:rsid w:val="00066452"/>
    <w:rsid w:val="00066E04"/>
    <w:rsid w:val="0006706C"/>
    <w:rsid w:val="00067AE8"/>
    <w:rsid w:val="00070974"/>
    <w:rsid w:val="00070CB3"/>
    <w:rsid w:val="00071298"/>
    <w:rsid w:val="00071EF8"/>
    <w:rsid w:val="00072129"/>
    <w:rsid w:val="00072346"/>
    <w:rsid w:val="00072436"/>
    <w:rsid w:val="00072736"/>
    <w:rsid w:val="000729DF"/>
    <w:rsid w:val="00073162"/>
    <w:rsid w:val="00073D80"/>
    <w:rsid w:val="00073E25"/>
    <w:rsid w:val="00073E39"/>
    <w:rsid w:val="00074B42"/>
    <w:rsid w:val="00075A76"/>
    <w:rsid w:val="00075DAB"/>
    <w:rsid w:val="00075EC7"/>
    <w:rsid w:val="00075EFC"/>
    <w:rsid w:val="000761BF"/>
    <w:rsid w:val="00076BDC"/>
    <w:rsid w:val="00076CB3"/>
    <w:rsid w:val="00077B01"/>
    <w:rsid w:val="00077F9D"/>
    <w:rsid w:val="0008089C"/>
    <w:rsid w:val="00080ECA"/>
    <w:rsid w:val="00081069"/>
    <w:rsid w:val="0008107D"/>
    <w:rsid w:val="000811A7"/>
    <w:rsid w:val="000818CF"/>
    <w:rsid w:val="00081AA3"/>
    <w:rsid w:val="00081C6E"/>
    <w:rsid w:val="00081D72"/>
    <w:rsid w:val="00082516"/>
    <w:rsid w:val="000826F5"/>
    <w:rsid w:val="00082A45"/>
    <w:rsid w:val="00082C9F"/>
    <w:rsid w:val="000835D2"/>
    <w:rsid w:val="0008367F"/>
    <w:rsid w:val="00083E5A"/>
    <w:rsid w:val="000844DE"/>
    <w:rsid w:val="00084B04"/>
    <w:rsid w:val="00085101"/>
    <w:rsid w:val="000851BB"/>
    <w:rsid w:val="000859F6"/>
    <w:rsid w:val="00085CB1"/>
    <w:rsid w:val="000866E9"/>
    <w:rsid w:val="000867AC"/>
    <w:rsid w:val="00086D70"/>
    <w:rsid w:val="00087F3B"/>
    <w:rsid w:val="00087F91"/>
    <w:rsid w:val="00090337"/>
    <w:rsid w:val="000904F7"/>
    <w:rsid w:val="000919C1"/>
    <w:rsid w:val="00091A6A"/>
    <w:rsid w:val="000921B2"/>
    <w:rsid w:val="00092D65"/>
    <w:rsid w:val="00093263"/>
    <w:rsid w:val="00093754"/>
    <w:rsid w:val="000946AD"/>
    <w:rsid w:val="00094784"/>
    <w:rsid w:val="00094A09"/>
    <w:rsid w:val="00094ADF"/>
    <w:rsid w:val="00096145"/>
    <w:rsid w:val="00096505"/>
    <w:rsid w:val="0009677D"/>
    <w:rsid w:val="00096A4E"/>
    <w:rsid w:val="00096FC2"/>
    <w:rsid w:val="0009716C"/>
    <w:rsid w:val="00097207"/>
    <w:rsid w:val="000973B7"/>
    <w:rsid w:val="0009792E"/>
    <w:rsid w:val="00097A73"/>
    <w:rsid w:val="000A0739"/>
    <w:rsid w:val="000A0D2B"/>
    <w:rsid w:val="000A0D7D"/>
    <w:rsid w:val="000A0FCA"/>
    <w:rsid w:val="000A1288"/>
    <w:rsid w:val="000A2460"/>
    <w:rsid w:val="000A3116"/>
    <w:rsid w:val="000A37E3"/>
    <w:rsid w:val="000A3BC4"/>
    <w:rsid w:val="000A3F9B"/>
    <w:rsid w:val="000A428A"/>
    <w:rsid w:val="000A46F2"/>
    <w:rsid w:val="000A4D7A"/>
    <w:rsid w:val="000A4F81"/>
    <w:rsid w:val="000A5086"/>
    <w:rsid w:val="000A529C"/>
    <w:rsid w:val="000A56B2"/>
    <w:rsid w:val="000A60DC"/>
    <w:rsid w:val="000A62E4"/>
    <w:rsid w:val="000A631D"/>
    <w:rsid w:val="000A66E9"/>
    <w:rsid w:val="000A673E"/>
    <w:rsid w:val="000A6D13"/>
    <w:rsid w:val="000A72FD"/>
    <w:rsid w:val="000A7701"/>
    <w:rsid w:val="000A7A57"/>
    <w:rsid w:val="000A7B56"/>
    <w:rsid w:val="000B04C7"/>
    <w:rsid w:val="000B07EB"/>
    <w:rsid w:val="000B0882"/>
    <w:rsid w:val="000B1332"/>
    <w:rsid w:val="000B15F6"/>
    <w:rsid w:val="000B178A"/>
    <w:rsid w:val="000B1A6F"/>
    <w:rsid w:val="000B1BD0"/>
    <w:rsid w:val="000B1BED"/>
    <w:rsid w:val="000B2552"/>
    <w:rsid w:val="000B25CE"/>
    <w:rsid w:val="000B28BB"/>
    <w:rsid w:val="000B31DF"/>
    <w:rsid w:val="000B3CC9"/>
    <w:rsid w:val="000B3DD8"/>
    <w:rsid w:val="000B3EAF"/>
    <w:rsid w:val="000B3FC9"/>
    <w:rsid w:val="000B57EA"/>
    <w:rsid w:val="000B5923"/>
    <w:rsid w:val="000B5CCA"/>
    <w:rsid w:val="000B5D60"/>
    <w:rsid w:val="000B604F"/>
    <w:rsid w:val="000B67F6"/>
    <w:rsid w:val="000B6867"/>
    <w:rsid w:val="000B6D90"/>
    <w:rsid w:val="000B7282"/>
    <w:rsid w:val="000B7FF5"/>
    <w:rsid w:val="000C0069"/>
    <w:rsid w:val="000C0144"/>
    <w:rsid w:val="000C020E"/>
    <w:rsid w:val="000C069D"/>
    <w:rsid w:val="000C0844"/>
    <w:rsid w:val="000C1C00"/>
    <w:rsid w:val="000C2563"/>
    <w:rsid w:val="000C2F16"/>
    <w:rsid w:val="000C303F"/>
    <w:rsid w:val="000C3508"/>
    <w:rsid w:val="000C405E"/>
    <w:rsid w:val="000C43A8"/>
    <w:rsid w:val="000C4455"/>
    <w:rsid w:val="000C56BD"/>
    <w:rsid w:val="000C5B6C"/>
    <w:rsid w:val="000C5D1B"/>
    <w:rsid w:val="000C5FFA"/>
    <w:rsid w:val="000C6A39"/>
    <w:rsid w:val="000C6FB0"/>
    <w:rsid w:val="000C736B"/>
    <w:rsid w:val="000C739F"/>
    <w:rsid w:val="000C73B9"/>
    <w:rsid w:val="000C74E5"/>
    <w:rsid w:val="000C7BC2"/>
    <w:rsid w:val="000C7DAB"/>
    <w:rsid w:val="000C7E6C"/>
    <w:rsid w:val="000D05B1"/>
    <w:rsid w:val="000D0A9C"/>
    <w:rsid w:val="000D12F3"/>
    <w:rsid w:val="000D1310"/>
    <w:rsid w:val="000D233E"/>
    <w:rsid w:val="000D33AE"/>
    <w:rsid w:val="000D3E5F"/>
    <w:rsid w:val="000D4133"/>
    <w:rsid w:val="000D431C"/>
    <w:rsid w:val="000D5021"/>
    <w:rsid w:val="000D52EB"/>
    <w:rsid w:val="000D549D"/>
    <w:rsid w:val="000D560A"/>
    <w:rsid w:val="000D5ACE"/>
    <w:rsid w:val="000D5EDF"/>
    <w:rsid w:val="000D6092"/>
    <w:rsid w:val="000D6691"/>
    <w:rsid w:val="000D6848"/>
    <w:rsid w:val="000D68D4"/>
    <w:rsid w:val="000D7D47"/>
    <w:rsid w:val="000E0612"/>
    <w:rsid w:val="000E08BE"/>
    <w:rsid w:val="000E0B0D"/>
    <w:rsid w:val="000E0DEC"/>
    <w:rsid w:val="000E0E34"/>
    <w:rsid w:val="000E0EE1"/>
    <w:rsid w:val="000E103A"/>
    <w:rsid w:val="000E15AB"/>
    <w:rsid w:val="000E1DCA"/>
    <w:rsid w:val="000E3A70"/>
    <w:rsid w:val="000E3D3C"/>
    <w:rsid w:val="000E415F"/>
    <w:rsid w:val="000E4534"/>
    <w:rsid w:val="000E46D5"/>
    <w:rsid w:val="000E57E7"/>
    <w:rsid w:val="000E5B85"/>
    <w:rsid w:val="000E5BF0"/>
    <w:rsid w:val="000E67EE"/>
    <w:rsid w:val="000E7A58"/>
    <w:rsid w:val="000E7D71"/>
    <w:rsid w:val="000F0672"/>
    <w:rsid w:val="000F0B52"/>
    <w:rsid w:val="000F0EBD"/>
    <w:rsid w:val="000F157D"/>
    <w:rsid w:val="000F1600"/>
    <w:rsid w:val="000F1A4C"/>
    <w:rsid w:val="000F1E63"/>
    <w:rsid w:val="000F1EAA"/>
    <w:rsid w:val="000F2298"/>
    <w:rsid w:val="000F28D9"/>
    <w:rsid w:val="000F3375"/>
    <w:rsid w:val="000F39C8"/>
    <w:rsid w:val="000F3B64"/>
    <w:rsid w:val="000F4DDF"/>
    <w:rsid w:val="000F4FF4"/>
    <w:rsid w:val="000F520F"/>
    <w:rsid w:val="000F56D4"/>
    <w:rsid w:val="000F590B"/>
    <w:rsid w:val="000F6692"/>
    <w:rsid w:val="000F6F6A"/>
    <w:rsid w:val="000F7B25"/>
    <w:rsid w:val="0010034A"/>
    <w:rsid w:val="00100551"/>
    <w:rsid w:val="00100C1A"/>
    <w:rsid w:val="00100F39"/>
    <w:rsid w:val="0010200F"/>
    <w:rsid w:val="0010201E"/>
    <w:rsid w:val="0010257D"/>
    <w:rsid w:val="00102897"/>
    <w:rsid w:val="00102CA7"/>
    <w:rsid w:val="001038C5"/>
    <w:rsid w:val="00103BC3"/>
    <w:rsid w:val="0010405E"/>
    <w:rsid w:val="00104B97"/>
    <w:rsid w:val="00104C47"/>
    <w:rsid w:val="00104C79"/>
    <w:rsid w:val="00106ED5"/>
    <w:rsid w:val="0010708C"/>
    <w:rsid w:val="00107C08"/>
    <w:rsid w:val="00110DB5"/>
    <w:rsid w:val="00111988"/>
    <w:rsid w:val="00111A39"/>
    <w:rsid w:val="00111FE9"/>
    <w:rsid w:val="00112670"/>
    <w:rsid w:val="00112E7A"/>
    <w:rsid w:val="00113453"/>
    <w:rsid w:val="001138BE"/>
    <w:rsid w:val="001138FC"/>
    <w:rsid w:val="00113AAF"/>
    <w:rsid w:val="00113B28"/>
    <w:rsid w:val="00113C47"/>
    <w:rsid w:val="00113F25"/>
    <w:rsid w:val="001143DF"/>
    <w:rsid w:val="00114C7C"/>
    <w:rsid w:val="00114E58"/>
    <w:rsid w:val="001151C0"/>
    <w:rsid w:val="001153EE"/>
    <w:rsid w:val="001165EB"/>
    <w:rsid w:val="0011669D"/>
    <w:rsid w:val="00117F96"/>
    <w:rsid w:val="001201A9"/>
    <w:rsid w:val="00121561"/>
    <w:rsid w:val="00121F7D"/>
    <w:rsid w:val="00122194"/>
    <w:rsid w:val="0012351F"/>
    <w:rsid w:val="001235C0"/>
    <w:rsid w:val="00123621"/>
    <w:rsid w:val="00123D82"/>
    <w:rsid w:val="001240D2"/>
    <w:rsid w:val="0012452B"/>
    <w:rsid w:val="00124B40"/>
    <w:rsid w:val="00124F71"/>
    <w:rsid w:val="00125051"/>
    <w:rsid w:val="001257DD"/>
    <w:rsid w:val="0012591C"/>
    <w:rsid w:val="00126E5E"/>
    <w:rsid w:val="00127004"/>
    <w:rsid w:val="001273E2"/>
    <w:rsid w:val="001275CD"/>
    <w:rsid w:val="00127F8B"/>
    <w:rsid w:val="00130792"/>
    <w:rsid w:val="001310B4"/>
    <w:rsid w:val="00131EE7"/>
    <w:rsid w:val="00132285"/>
    <w:rsid w:val="001336FE"/>
    <w:rsid w:val="00133964"/>
    <w:rsid w:val="00133D8C"/>
    <w:rsid w:val="00133EBB"/>
    <w:rsid w:val="001343BF"/>
    <w:rsid w:val="0013478D"/>
    <w:rsid w:val="00134A6D"/>
    <w:rsid w:val="001353AD"/>
    <w:rsid w:val="00135528"/>
    <w:rsid w:val="0013552C"/>
    <w:rsid w:val="001361F7"/>
    <w:rsid w:val="0013683F"/>
    <w:rsid w:val="00136C14"/>
    <w:rsid w:val="00137623"/>
    <w:rsid w:val="00137BC2"/>
    <w:rsid w:val="00140126"/>
    <w:rsid w:val="0014069C"/>
    <w:rsid w:val="00140FB6"/>
    <w:rsid w:val="00141073"/>
    <w:rsid w:val="00141422"/>
    <w:rsid w:val="001417E8"/>
    <w:rsid w:val="00141ED4"/>
    <w:rsid w:val="0014298D"/>
    <w:rsid w:val="00142AD5"/>
    <w:rsid w:val="00142CDD"/>
    <w:rsid w:val="00142D17"/>
    <w:rsid w:val="00142E83"/>
    <w:rsid w:val="001433C5"/>
    <w:rsid w:val="00143B5D"/>
    <w:rsid w:val="001440CF"/>
    <w:rsid w:val="00144839"/>
    <w:rsid w:val="0014491B"/>
    <w:rsid w:val="00144B63"/>
    <w:rsid w:val="00144DE6"/>
    <w:rsid w:val="0014511B"/>
    <w:rsid w:val="00145354"/>
    <w:rsid w:val="00145A3C"/>
    <w:rsid w:val="00145BB5"/>
    <w:rsid w:val="00146452"/>
    <w:rsid w:val="00146A46"/>
    <w:rsid w:val="00147222"/>
    <w:rsid w:val="00147506"/>
    <w:rsid w:val="001476BA"/>
    <w:rsid w:val="001476EC"/>
    <w:rsid w:val="00147905"/>
    <w:rsid w:val="00147B91"/>
    <w:rsid w:val="00147BD3"/>
    <w:rsid w:val="0015002C"/>
    <w:rsid w:val="0015056E"/>
    <w:rsid w:val="001507EF"/>
    <w:rsid w:val="00150970"/>
    <w:rsid w:val="00150D49"/>
    <w:rsid w:val="00150E37"/>
    <w:rsid w:val="0015114D"/>
    <w:rsid w:val="00151AA2"/>
    <w:rsid w:val="00151ACE"/>
    <w:rsid w:val="00152444"/>
    <w:rsid w:val="00153183"/>
    <w:rsid w:val="00153365"/>
    <w:rsid w:val="001536BA"/>
    <w:rsid w:val="00153D77"/>
    <w:rsid w:val="00154197"/>
    <w:rsid w:val="001543D5"/>
    <w:rsid w:val="00154600"/>
    <w:rsid w:val="001547EF"/>
    <w:rsid w:val="00154FD7"/>
    <w:rsid w:val="00155542"/>
    <w:rsid w:val="001565AC"/>
    <w:rsid w:val="001567B5"/>
    <w:rsid w:val="00156BF7"/>
    <w:rsid w:val="00156C90"/>
    <w:rsid w:val="00157519"/>
    <w:rsid w:val="001603C4"/>
    <w:rsid w:val="00160515"/>
    <w:rsid w:val="0016080C"/>
    <w:rsid w:val="0016123D"/>
    <w:rsid w:val="001615F6"/>
    <w:rsid w:val="001625F9"/>
    <w:rsid w:val="00162F03"/>
    <w:rsid w:val="00163358"/>
    <w:rsid w:val="001637EE"/>
    <w:rsid w:val="00163CD7"/>
    <w:rsid w:val="00164C00"/>
    <w:rsid w:val="001651D7"/>
    <w:rsid w:val="00165289"/>
    <w:rsid w:val="00165A73"/>
    <w:rsid w:val="00166040"/>
    <w:rsid w:val="0016605B"/>
    <w:rsid w:val="00166161"/>
    <w:rsid w:val="00166684"/>
    <w:rsid w:val="00166CEB"/>
    <w:rsid w:val="00166E25"/>
    <w:rsid w:val="0016722B"/>
    <w:rsid w:val="00167C89"/>
    <w:rsid w:val="001703A9"/>
    <w:rsid w:val="00170408"/>
    <w:rsid w:val="0017056C"/>
    <w:rsid w:val="0017073D"/>
    <w:rsid w:val="00170892"/>
    <w:rsid w:val="00170D42"/>
    <w:rsid w:val="00170F4A"/>
    <w:rsid w:val="0017136A"/>
    <w:rsid w:val="00171591"/>
    <w:rsid w:val="00171F1A"/>
    <w:rsid w:val="00172731"/>
    <w:rsid w:val="00172849"/>
    <w:rsid w:val="00172A6B"/>
    <w:rsid w:val="001730E1"/>
    <w:rsid w:val="001734DE"/>
    <w:rsid w:val="00173507"/>
    <w:rsid w:val="00173ACA"/>
    <w:rsid w:val="00173C52"/>
    <w:rsid w:val="00173D7F"/>
    <w:rsid w:val="00173F72"/>
    <w:rsid w:val="001741D2"/>
    <w:rsid w:val="00174643"/>
    <w:rsid w:val="00175137"/>
    <w:rsid w:val="00175ED5"/>
    <w:rsid w:val="001761E8"/>
    <w:rsid w:val="00176916"/>
    <w:rsid w:val="001769DD"/>
    <w:rsid w:val="0017771F"/>
    <w:rsid w:val="00177C7B"/>
    <w:rsid w:val="00177E1E"/>
    <w:rsid w:val="001809F9"/>
    <w:rsid w:val="00180CD0"/>
    <w:rsid w:val="00181100"/>
    <w:rsid w:val="00181208"/>
    <w:rsid w:val="00181464"/>
    <w:rsid w:val="001815DE"/>
    <w:rsid w:val="001816F0"/>
    <w:rsid w:val="00181A90"/>
    <w:rsid w:val="00182AC4"/>
    <w:rsid w:val="00183565"/>
    <w:rsid w:val="00183EF4"/>
    <w:rsid w:val="0018400B"/>
    <w:rsid w:val="00184E4B"/>
    <w:rsid w:val="0018587C"/>
    <w:rsid w:val="00185BDF"/>
    <w:rsid w:val="00185C42"/>
    <w:rsid w:val="00185CF3"/>
    <w:rsid w:val="00185E34"/>
    <w:rsid w:val="00186AB4"/>
    <w:rsid w:val="00187182"/>
    <w:rsid w:val="0019042F"/>
    <w:rsid w:val="001913AD"/>
    <w:rsid w:val="00191749"/>
    <w:rsid w:val="001918C5"/>
    <w:rsid w:val="00192133"/>
    <w:rsid w:val="00192E27"/>
    <w:rsid w:val="00192F55"/>
    <w:rsid w:val="00193345"/>
    <w:rsid w:val="001936B7"/>
    <w:rsid w:val="0019439A"/>
    <w:rsid w:val="00194FB7"/>
    <w:rsid w:val="0019529C"/>
    <w:rsid w:val="001955C7"/>
    <w:rsid w:val="001960D8"/>
    <w:rsid w:val="001962A3"/>
    <w:rsid w:val="00196A90"/>
    <w:rsid w:val="00196D5F"/>
    <w:rsid w:val="001A02F2"/>
    <w:rsid w:val="001A09E4"/>
    <w:rsid w:val="001A0EC4"/>
    <w:rsid w:val="001A1076"/>
    <w:rsid w:val="001A1395"/>
    <w:rsid w:val="001A15B7"/>
    <w:rsid w:val="001A1D2F"/>
    <w:rsid w:val="001A21E7"/>
    <w:rsid w:val="001A274D"/>
    <w:rsid w:val="001A3976"/>
    <w:rsid w:val="001A3C1F"/>
    <w:rsid w:val="001A40D0"/>
    <w:rsid w:val="001A4413"/>
    <w:rsid w:val="001A44DF"/>
    <w:rsid w:val="001A52A2"/>
    <w:rsid w:val="001A5852"/>
    <w:rsid w:val="001A5931"/>
    <w:rsid w:val="001A5A07"/>
    <w:rsid w:val="001A68E4"/>
    <w:rsid w:val="001A6DCA"/>
    <w:rsid w:val="001A7060"/>
    <w:rsid w:val="001A73C9"/>
    <w:rsid w:val="001A7B4A"/>
    <w:rsid w:val="001A7F6F"/>
    <w:rsid w:val="001B05FC"/>
    <w:rsid w:val="001B0838"/>
    <w:rsid w:val="001B0BB8"/>
    <w:rsid w:val="001B0C25"/>
    <w:rsid w:val="001B11DA"/>
    <w:rsid w:val="001B120B"/>
    <w:rsid w:val="001B1DB6"/>
    <w:rsid w:val="001B1EDC"/>
    <w:rsid w:val="001B22A6"/>
    <w:rsid w:val="001B25E0"/>
    <w:rsid w:val="001B2A12"/>
    <w:rsid w:val="001B2C06"/>
    <w:rsid w:val="001B397F"/>
    <w:rsid w:val="001B452D"/>
    <w:rsid w:val="001B53D8"/>
    <w:rsid w:val="001B57BC"/>
    <w:rsid w:val="001B57EF"/>
    <w:rsid w:val="001B5CE3"/>
    <w:rsid w:val="001B5F68"/>
    <w:rsid w:val="001B655B"/>
    <w:rsid w:val="001B73FB"/>
    <w:rsid w:val="001B752F"/>
    <w:rsid w:val="001B7DFC"/>
    <w:rsid w:val="001C051C"/>
    <w:rsid w:val="001C0A4A"/>
    <w:rsid w:val="001C0BCA"/>
    <w:rsid w:val="001C1457"/>
    <w:rsid w:val="001C177C"/>
    <w:rsid w:val="001C179D"/>
    <w:rsid w:val="001C185D"/>
    <w:rsid w:val="001C1F86"/>
    <w:rsid w:val="001C225A"/>
    <w:rsid w:val="001C237A"/>
    <w:rsid w:val="001C2699"/>
    <w:rsid w:val="001C2722"/>
    <w:rsid w:val="001C28CE"/>
    <w:rsid w:val="001C2997"/>
    <w:rsid w:val="001C300E"/>
    <w:rsid w:val="001C37C9"/>
    <w:rsid w:val="001C3AFA"/>
    <w:rsid w:val="001C44B6"/>
    <w:rsid w:val="001C4837"/>
    <w:rsid w:val="001C58CF"/>
    <w:rsid w:val="001C6F11"/>
    <w:rsid w:val="001C6F14"/>
    <w:rsid w:val="001C7996"/>
    <w:rsid w:val="001D1106"/>
    <w:rsid w:val="001D1DB2"/>
    <w:rsid w:val="001D1FD8"/>
    <w:rsid w:val="001D22D5"/>
    <w:rsid w:val="001D2D7C"/>
    <w:rsid w:val="001D300A"/>
    <w:rsid w:val="001D304C"/>
    <w:rsid w:val="001D3673"/>
    <w:rsid w:val="001D3A15"/>
    <w:rsid w:val="001D3A91"/>
    <w:rsid w:val="001D3ACC"/>
    <w:rsid w:val="001D408F"/>
    <w:rsid w:val="001D461D"/>
    <w:rsid w:val="001D536C"/>
    <w:rsid w:val="001D53E2"/>
    <w:rsid w:val="001D6066"/>
    <w:rsid w:val="001D6659"/>
    <w:rsid w:val="001D7053"/>
    <w:rsid w:val="001D77AD"/>
    <w:rsid w:val="001D7AB4"/>
    <w:rsid w:val="001D7CCE"/>
    <w:rsid w:val="001D7D39"/>
    <w:rsid w:val="001E0420"/>
    <w:rsid w:val="001E0F4E"/>
    <w:rsid w:val="001E10B5"/>
    <w:rsid w:val="001E1310"/>
    <w:rsid w:val="001E1504"/>
    <w:rsid w:val="001E1F5E"/>
    <w:rsid w:val="001E24CB"/>
    <w:rsid w:val="001E2574"/>
    <w:rsid w:val="001E2910"/>
    <w:rsid w:val="001E2A7A"/>
    <w:rsid w:val="001E2D7F"/>
    <w:rsid w:val="001E3066"/>
    <w:rsid w:val="001E314F"/>
    <w:rsid w:val="001E3322"/>
    <w:rsid w:val="001E41B0"/>
    <w:rsid w:val="001E4B29"/>
    <w:rsid w:val="001E4DC4"/>
    <w:rsid w:val="001E506A"/>
    <w:rsid w:val="001E5E93"/>
    <w:rsid w:val="001E5EFF"/>
    <w:rsid w:val="001E674C"/>
    <w:rsid w:val="001E7527"/>
    <w:rsid w:val="001E779A"/>
    <w:rsid w:val="001E7A6D"/>
    <w:rsid w:val="001E7E5C"/>
    <w:rsid w:val="001F012F"/>
    <w:rsid w:val="001F0248"/>
    <w:rsid w:val="001F0964"/>
    <w:rsid w:val="001F0D5F"/>
    <w:rsid w:val="001F0E3D"/>
    <w:rsid w:val="001F1389"/>
    <w:rsid w:val="001F1675"/>
    <w:rsid w:val="001F198D"/>
    <w:rsid w:val="001F1CF9"/>
    <w:rsid w:val="001F1F1A"/>
    <w:rsid w:val="001F1F30"/>
    <w:rsid w:val="001F26F8"/>
    <w:rsid w:val="001F2BE7"/>
    <w:rsid w:val="001F2C3E"/>
    <w:rsid w:val="001F3923"/>
    <w:rsid w:val="001F3B98"/>
    <w:rsid w:val="001F4820"/>
    <w:rsid w:val="001F4912"/>
    <w:rsid w:val="001F4F0A"/>
    <w:rsid w:val="001F57DB"/>
    <w:rsid w:val="001F59A5"/>
    <w:rsid w:val="001F5FDC"/>
    <w:rsid w:val="001F6733"/>
    <w:rsid w:val="001F6804"/>
    <w:rsid w:val="001F72E2"/>
    <w:rsid w:val="001F7A6A"/>
    <w:rsid w:val="001F7C97"/>
    <w:rsid w:val="001F7F2B"/>
    <w:rsid w:val="00200036"/>
    <w:rsid w:val="002000EA"/>
    <w:rsid w:val="00200A59"/>
    <w:rsid w:val="00201184"/>
    <w:rsid w:val="002016E4"/>
    <w:rsid w:val="00201897"/>
    <w:rsid w:val="00201B3C"/>
    <w:rsid w:val="002020DE"/>
    <w:rsid w:val="00202418"/>
    <w:rsid w:val="002025B8"/>
    <w:rsid w:val="002025E6"/>
    <w:rsid w:val="0020285D"/>
    <w:rsid w:val="00202929"/>
    <w:rsid w:val="00202A41"/>
    <w:rsid w:val="00202B07"/>
    <w:rsid w:val="00202B1F"/>
    <w:rsid w:val="0020315F"/>
    <w:rsid w:val="002036AF"/>
    <w:rsid w:val="002038CC"/>
    <w:rsid w:val="00203DCC"/>
    <w:rsid w:val="002043DF"/>
    <w:rsid w:val="002049D5"/>
    <w:rsid w:val="00204B39"/>
    <w:rsid w:val="00204D1F"/>
    <w:rsid w:val="002051E5"/>
    <w:rsid w:val="00205308"/>
    <w:rsid w:val="00205835"/>
    <w:rsid w:val="00206311"/>
    <w:rsid w:val="00206D81"/>
    <w:rsid w:val="00206EFA"/>
    <w:rsid w:val="00206F1D"/>
    <w:rsid w:val="00207B20"/>
    <w:rsid w:val="0021039C"/>
    <w:rsid w:val="002103D8"/>
    <w:rsid w:val="00210816"/>
    <w:rsid w:val="00210E83"/>
    <w:rsid w:val="0021121E"/>
    <w:rsid w:val="00211ADD"/>
    <w:rsid w:val="00211AEB"/>
    <w:rsid w:val="002126FE"/>
    <w:rsid w:val="00213250"/>
    <w:rsid w:val="00213941"/>
    <w:rsid w:val="00213A5A"/>
    <w:rsid w:val="00215250"/>
    <w:rsid w:val="0021537A"/>
    <w:rsid w:val="002155E5"/>
    <w:rsid w:val="002158D2"/>
    <w:rsid w:val="00215D90"/>
    <w:rsid w:val="002170C3"/>
    <w:rsid w:val="00217167"/>
    <w:rsid w:val="00217841"/>
    <w:rsid w:val="0021792C"/>
    <w:rsid w:val="00220184"/>
    <w:rsid w:val="0022159A"/>
    <w:rsid w:val="0022182B"/>
    <w:rsid w:val="00221FDA"/>
    <w:rsid w:val="00222042"/>
    <w:rsid w:val="002220E4"/>
    <w:rsid w:val="002222A1"/>
    <w:rsid w:val="00222B24"/>
    <w:rsid w:val="00222DFA"/>
    <w:rsid w:val="00223B9C"/>
    <w:rsid w:val="00223C49"/>
    <w:rsid w:val="002244EF"/>
    <w:rsid w:val="0022490D"/>
    <w:rsid w:val="002249AA"/>
    <w:rsid w:val="00224D5A"/>
    <w:rsid w:val="00224DBF"/>
    <w:rsid w:val="00225085"/>
    <w:rsid w:val="00225A63"/>
    <w:rsid w:val="00225F13"/>
    <w:rsid w:val="00226574"/>
    <w:rsid w:val="00227378"/>
    <w:rsid w:val="0022768D"/>
    <w:rsid w:val="00227B4D"/>
    <w:rsid w:val="00227D09"/>
    <w:rsid w:val="00227D7E"/>
    <w:rsid w:val="002300A4"/>
    <w:rsid w:val="002308DD"/>
    <w:rsid w:val="002317D6"/>
    <w:rsid w:val="00232528"/>
    <w:rsid w:val="00232A81"/>
    <w:rsid w:val="00233E2F"/>
    <w:rsid w:val="00234A0A"/>
    <w:rsid w:val="00234CD2"/>
    <w:rsid w:val="00234F55"/>
    <w:rsid w:val="00235D6F"/>
    <w:rsid w:val="00236549"/>
    <w:rsid w:val="00237219"/>
    <w:rsid w:val="0023785B"/>
    <w:rsid w:val="00237A5A"/>
    <w:rsid w:val="00237BEA"/>
    <w:rsid w:val="00237F28"/>
    <w:rsid w:val="00237F35"/>
    <w:rsid w:val="00237FC4"/>
    <w:rsid w:val="00237FDB"/>
    <w:rsid w:val="0024029A"/>
    <w:rsid w:val="002402C0"/>
    <w:rsid w:val="00240369"/>
    <w:rsid w:val="00240740"/>
    <w:rsid w:val="002412C3"/>
    <w:rsid w:val="00241961"/>
    <w:rsid w:val="00241FF9"/>
    <w:rsid w:val="002421AF"/>
    <w:rsid w:val="0024237A"/>
    <w:rsid w:val="00242979"/>
    <w:rsid w:val="00242EAC"/>
    <w:rsid w:val="0024331F"/>
    <w:rsid w:val="0024384C"/>
    <w:rsid w:val="00243A09"/>
    <w:rsid w:val="00243D82"/>
    <w:rsid w:val="00243F58"/>
    <w:rsid w:val="0024426A"/>
    <w:rsid w:val="00244285"/>
    <w:rsid w:val="00244E06"/>
    <w:rsid w:val="00244FD4"/>
    <w:rsid w:val="00245DAF"/>
    <w:rsid w:val="002462BB"/>
    <w:rsid w:val="00246B54"/>
    <w:rsid w:val="00247185"/>
    <w:rsid w:val="0024719C"/>
    <w:rsid w:val="00247661"/>
    <w:rsid w:val="002477AC"/>
    <w:rsid w:val="00250054"/>
    <w:rsid w:val="00250177"/>
    <w:rsid w:val="0025035E"/>
    <w:rsid w:val="0025051A"/>
    <w:rsid w:val="002505B7"/>
    <w:rsid w:val="00250AF6"/>
    <w:rsid w:val="00250BFF"/>
    <w:rsid w:val="0025130C"/>
    <w:rsid w:val="002519E0"/>
    <w:rsid w:val="00251ED8"/>
    <w:rsid w:val="00252143"/>
    <w:rsid w:val="00253F48"/>
    <w:rsid w:val="00254390"/>
    <w:rsid w:val="002544BE"/>
    <w:rsid w:val="00254974"/>
    <w:rsid w:val="00255320"/>
    <w:rsid w:val="0025548E"/>
    <w:rsid w:val="00255AE8"/>
    <w:rsid w:val="0025639B"/>
    <w:rsid w:val="0025692F"/>
    <w:rsid w:val="00256BC3"/>
    <w:rsid w:val="00256D16"/>
    <w:rsid w:val="00256E30"/>
    <w:rsid w:val="0025734C"/>
    <w:rsid w:val="002574C5"/>
    <w:rsid w:val="00257F86"/>
    <w:rsid w:val="002600E3"/>
    <w:rsid w:val="002601F2"/>
    <w:rsid w:val="00260765"/>
    <w:rsid w:val="00260966"/>
    <w:rsid w:val="00260BAE"/>
    <w:rsid w:val="00261304"/>
    <w:rsid w:val="002615BF"/>
    <w:rsid w:val="002620E5"/>
    <w:rsid w:val="00262B81"/>
    <w:rsid w:val="00262D9E"/>
    <w:rsid w:val="00263F14"/>
    <w:rsid w:val="00264006"/>
    <w:rsid w:val="002642B8"/>
    <w:rsid w:val="0026474E"/>
    <w:rsid w:val="00264A02"/>
    <w:rsid w:val="00264CC2"/>
    <w:rsid w:val="00264D60"/>
    <w:rsid w:val="00264EAF"/>
    <w:rsid w:val="00265698"/>
    <w:rsid w:val="002659BA"/>
    <w:rsid w:val="00265A39"/>
    <w:rsid w:val="002668BD"/>
    <w:rsid w:val="00266D02"/>
    <w:rsid w:val="00267362"/>
    <w:rsid w:val="00267A8A"/>
    <w:rsid w:val="00267D0C"/>
    <w:rsid w:val="00270736"/>
    <w:rsid w:val="0027084D"/>
    <w:rsid w:val="002709B4"/>
    <w:rsid w:val="0027185D"/>
    <w:rsid w:val="00271B57"/>
    <w:rsid w:val="00272ED5"/>
    <w:rsid w:val="0027316C"/>
    <w:rsid w:val="00273464"/>
    <w:rsid w:val="002736D6"/>
    <w:rsid w:val="00273E86"/>
    <w:rsid w:val="002746FA"/>
    <w:rsid w:val="0027579F"/>
    <w:rsid w:val="00275A8A"/>
    <w:rsid w:val="00276849"/>
    <w:rsid w:val="00276AA3"/>
    <w:rsid w:val="00276DEE"/>
    <w:rsid w:val="00276EA7"/>
    <w:rsid w:val="00280002"/>
    <w:rsid w:val="00280C59"/>
    <w:rsid w:val="00280CA6"/>
    <w:rsid w:val="00280CAD"/>
    <w:rsid w:val="0028191F"/>
    <w:rsid w:val="00282D83"/>
    <w:rsid w:val="00282DA6"/>
    <w:rsid w:val="0028363B"/>
    <w:rsid w:val="0028452E"/>
    <w:rsid w:val="00284E46"/>
    <w:rsid w:val="002850F3"/>
    <w:rsid w:val="002851B0"/>
    <w:rsid w:val="0028527A"/>
    <w:rsid w:val="002862D2"/>
    <w:rsid w:val="002867FF"/>
    <w:rsid w:val="00286B41"/>
    <w:rsid w:val="00287559"/>
    <w:rsid w:val="00287F46"/>
    <w:rsid w:val="00290222"/>
    <w:rsid w:val="002902A9"/>
    <w:rsid w:val="002905D7"/>
    <w:rsid w:val="0029066C"/>
    <w:rsid w:val="0029144A"/>
    <w:rsid w:val="00291539"/>
    <w:rsid w:val="00291566"/>
    <w:rsid w:val="00291B5D"/>
    <w:rsid w:val="00291EB4"/>
    <w:rsid w:val="00292162"/>
    <w:rsid w:val="002922AA"/>
    <w:rsid w:val="002922DC"/>
    <w:rsid w:val="00292529"/>
    <w:rsid w:val="002925E2"/>
    <w:rsid w:val="0029284E"/>
    <w:rsid w:val="00292CE3"/>
    <w:rsid w:val="00293A9D"/>
    <w:rsid w:val="0029497A"/>
    <w:rsid w:val="00295165"/>
    <w:rsid w:val="0029541B"/>
    <w:rsid w:val="00295701"/>
    <w:rsid w:val="00295AA8"/>
    <w:rsid w:val="00295B4D"/>
    <w:rsid w:val="00295FBE"/>
    <w:rsid w:val="002969DC"/>
    <w:rsid w:val="00296D6D"/>
    <w:rsid w:val="00297012"/>
    <w:rsid w:val="00297362"/>
    <w:rsid w:val="00297559"/>
    <w:rsid w:val="00297F80"/>
    <w:rsid w:val="00297F97"/>
    <w:rsid w:val="002A0B16"/>
    <w:rsid w:val="002A18DB"/>
    <w:rsid w:val="002A1B2A"/>
    <w:rsid w:val="002A2010"/>
    <w:rsid w:val="002A279A"/>
    <w:rsid w:val="002A2A3C"/>
    <w:rsid w:val="002A348F"/>
    <w:rsid w:val="002A3A0B"/>
    <w:rsid w:val="002A429D"/>
    <w:rsid w:val="002A4CED"/>
    <w:rsid w:val="002A4DE6"/>
    <w:rsid w:val="002A4EF4"/>
    <w:rsid w:val="002A52F4"/>
    <w:rsid w:val="002A5C17"/>
    <w:rsid w:val="002A640F"/>
    <w:rsid w:val="002A6644"/>
    <w:rsid w:val="002A68B8"/>
    <w:rsid w:val="002A7808"/>
    <w:rsid w:val="002A7CF9"/>
    <w:rsid w:val="002A7FBB"/>
    <w:rsid w:val="002B02CF"/>
    <w:rsid w:val="002B079E"/>
    <w:rsid w:val="002B0847"/>
    <w:rsid w:val="002B0CE5"/>
    <w:rsid w:val="002B1086"/>
    <w:rsid w:val="002B1692"/>
    <w:rsid w:val="002B1A22"/>
    <w:rsid w:val="002B1EB5"/>
    <w:rsid w:val="002B214E"/>
    <w:rsid w:val="002B2595"/>
    <w:rsid w:val="002B2B54"/>
    <w:rsid w:val="002B34B6"/>
    <w:rsid w:val="002B34D1"/>
    <w:rsid w:val="002B36D0"/>
    <w:rsid w:val="002B3C4E"/>
    <w:rsid w:val="002B4192"/>
    <w:rsid w:val="002B447B"/>
    <w:rsid w:val="002B486A"/>
    <w:rsid w:val="002B48A9"/>
    <w:rsid w:val="002B48EF"/>
    <w:rsid w:val="002B49A6"/>
    <w:rsid w:val="002B4A1D"/>
    <w:rsid w:val="002B51A9"/>
    <w:rsid w:val="002B5E97"/>
    <w:rsid w:val="002B6A05"/>
    <w:rsid w:val="002B6CB3"/>
    <w:rsid w:val="002B6F2B"/>
    <w:rsid w:val="002B79BF"/>
    <w:rsid w:val="002B7D65"/>
    <w:rsid w:val="002C06F4"/>
    <w:rsid w:val="002C0738"/>
    <w:rsid w:val="002C07BD"/>
    <w:rsid w:val="002C09E6"/>
    <w:rsid w:val="002C1190"/>
    <w:rsid w:val="002C14D7"/>
    <w:rsid w:val="002C15BE"/>
    <w:rsid w:val="002C1679"/>
    <w:rsid w:val="002C1B3B"/>
    <w:rsid w:val="002C1CA5"/>
    <w:rsid w:val="002C1D0E"/>
    <w:rsid w:val="002C22EB"/>
    <w:rsid w:val="002C274B"/>
    <w:rsid w:val="002C28D9"/>
    <w:rsid w:val="002C2D13"/>
    <w:rsid w:val="002C2E4C"/>
    <w:rsid w:val="002C3848"/>
    <w:rsid w:val="002C3B2E"/>
    <w:rsid w:val="002C41FC"/>
    <w:rsid w:val="002C4BCA"/>
    <w:rsid w:val="002C4F9E"/>
    <w:rsid w:val="002C5801"/>
    <w:rsid w:val="002C583F"/>
    <w:rsid w:val="002C5DCC"/>
    <w:rsid w:val="002C64E2"/>
    <w:rsid w:val="002C67E7"/>
    <w:rsid w:val="002C75E0"/>
    <w:rsid w:val="002C7BB0"/>
    <w:rsid w:val="002D01F1"/>
    <w:rsid w:val="002D05A8"/>
    <w:rsid w:val="002D0BF2"/>
    <w:rsid w:val="002D0CF7"/>
    <w:rsid w:val="002D0DC1"/>
    <w:rsid w:val="002D0FEC"/>
    <w:rsid w:val="002D1345"/>
    <w:rsid w:val="002D168C"/>
    <w:rsid w:val="002D1A58"/>
    <w:rsid w:val="002D1ABE"/>
    <w:rsid w:val="002D1CB2"/>
    <w:rsid w:val="002D2006"/>
    <w:rsid w:val="002D2729"/>
    <w:rsid w:val="002D2B64"/>
    <w:rsid w:val="002D3190"/>
    <w:rsid w:val="002D3259"/>
    <w:rsid w:val="002D34D3"/>
    <w:rsid w:val="002D3A04"/>
    <w:rsid w:val="002D3B83"/>
    <w:rsid w:val="002D4B7D"/>
    <w:rsid w:val="002D545A"/>
    <w:rsid w:val="002D57F3"/>
    <w:rsid w:val="002D66FE"/>
    <w:rsid w:val="002D6A1C"/>
    <w:rsid w:val="002D753C"/>
    <w:rsid w:val="002D7948"/>
    <w:rsid w:val="002D79B0"/>
    <w:rsid w:val="002D7CD9"/>
    <w:rsid w:val="002E0674"/>
    <w:rsid w:val="002E0E91"/>
    <w:rsid w:val="002E0E9B"/>
    <w:rsid w:val="002E0EB0"/>
    <w:rsid w:val="002E10FE"/>
    <w:rsid w:val="002E195D"/>
    <w:rsid w:val="002E1E6C"/>
    <w:rsid w:val="002E1F96"/>
    <w:rsid w:val="002E2026"/>
    <w:rsid w:val="002E297E"/>
    <w:rsid w:val="002E2F0E"/>
    <w:rsid w:val="002E2FD1"/>
    <w:rsid w:val="002E3717"/>
    <w:rsid w:val="002E429F"/>
    <w:rsid w:val="002E5007"/>
    <w:rsid w:val="002E503C"/>
    <w:rsid w:val="002E518C"/>
    <w:rsid w:val="002E5255"/>
    <w:rsid w:val="002E53CF"/>
    <w:rsid w:val="002E59B0"/>
    <w:rsid w:val="002E6C23"/>
    <w:rsid w:val="002E6D44"/>
    <w:rsid w:val="002E716F"/>
    <w:rsid w:val="002E7DDD"/>
    <w:rsid w:val="002E7F30"/>
    <w:rsid w:val="002F13B0"/>
    <w:rsid w:val="002F13BB"/>
    <w:rsid w:val="002F1547"/>
    <w:rsid w:val="002F291E"/>
    <w:rsid w:val="002F2F41"/>
    <w:rsid w:val="002F2F94"/>
    <w:rsid w:val="002F3155"/>
    <w:rsid w:val="002F400C"/>
    <w:rsid w:val="002F410F"/>
    <w:rsid w:val="002F499A"/>
    <w:rsid w:val="002F4A4F"/>
    <w:rsid w:val="002F5E0E"/>
    <w:rsid w:val="002F68FA"/>
    <w:rsid w:val="002F69A7"/>
    <w:rsid w:val="002F6EC9"/>
    <w:rsid w:val="002F7C16"/>
    <w:rsid w:val="003019B6"/>
    <w:rsid w:val="00301A31"/>
    <w:rsid w:val="00301D32"/>
    <w:rsid w:val="00302157"/>
    <w:rsid w:val="0030281B"/>
    <w:rsid w:val="003033CF"/>
    <w:rsid w:val="003035B7"/>
    <w:rsid w:val="00303695"/>
    <w:rsid w:val="003042F0"/>
    <w:rsid w:val="003043BD"/>
    <w:rsid w:val="00304FCE"/>
    <w:rsid w:val="0030572E"/>
    <w:rsid w:val="00307744"/>
    <w:rsid w:val="003101E1"/>
    <w:rsid w:val="003105C3"/>
    <w:rsid w:val="003108FA"/>
    <w:rsid w:val="00310E14"/>
    <w:rsid w:val="00311B60"/>
    <w:rsid w:val="00312437"/>
    <w:rsid w:val="0031278F"/>
    <w:rsid w:val="003127B9"/>
    <w:rsid w:val="00312937"/>
    <w:rsid w:val="00313087"/>
    <w:rsid w:val="00313352"/>
    <w:rsid w:val="003133F0"/>
    <w:rsid w:val="003134C6"/>
    <w:rsid w:val="0031376E"/>
    <w:rsid w:val="003138C8"/>
    <w:rsid w:val="00313C67"/>
    <w:rsid w:val="00313DBD"/>
    <w:rsid w:val="00313FE8"/>
    <w:rsid w:val="00314143"/>
    <w:rsid w:val="00314950"/>
    <w:rsid w:val="003149B3"/>
    <w:rsid w:val="003151AF"/>
    <w:rsid w:val="0031529C"/>
    <w:rsid w:val="003156CA"/>
    <w:rsid w:val="003159C6"/>
    <w:rsid w:val="00315FAD"/>
    <w:rsid w:val="00316520"/>
    <w:rsid w:val="00316524"/>
    <w:rsid w:val="0031666A"/>
    <w:rsid w:val="00316804"/>
    <w:rsid w:val="00316CFF"/>
    <w:rsid w:val="003174AC"/>
    <w:rsid w:val="003178E5"/>
    <w:rsid w:val="00317E5D"/>
    <w:rsid w:val="00320080"/>
    <w:rsid w:val="003201C8"/>
    <w:rsid w:val="003201EA"/>
    <w:rsid w:val="00321E69"/>
    <w:rsid w:val="00322425"/>
    <w:rsid w:val="0032307B"/>
    <w:rsid w:val="003232F1"/>
    <w:rsid w:val="00323700"/>
    <w:rsid w:val="003238D1"/>
    <w:rsid w:val="00323A56"/>
    <w:rsid w:val="00323CBE"/>
    <w:rsid w:val="003253FE"/>
    <w:rsid w:val="003254E3"/>
    <w:rsid w:val="00326045"/>
    <w:rsid w:val="0032644A"/>
    <w:rsid w:val="003267FF"/>
    <w:rsid w:val="00326A98"/>
    <w:rsid w:val="0032722C"/>
    <w:rsid w:val="0032762B"/>
    <w:rsid w:val="003279D1"/>
    <w:rsid w:val="00327C7B"/>
    <w:rsid w:val="00330622"/>
    <w:rsid w:val="003306F4"/>
    <w:rsid w:val="0033091B"/>
    <w:rsid w:val="00330B5F"/>
    <w:rsid w:val="0033132B"/>
    <w:rsid w:val="003313C1"/>
    <w:rsid w:val="00331F76"/>
    <w:rsid w:val="00332952"/>
    <w:rsid w:val="00332ACD"/>
    <w:rsid w:val="00332CA2"/>
    <w:rsid w:val="00333824"/>
    <w:rsid w:val="0033394F"/>
    <w:rsid w:val="003341CF"/>
    <w:rsid w:val="00334890"/>
    <w:rsid w:val="003357DD"/>
    <w:rsid w:val="0033582A"/>
    <w:rsid w:val="0033583D"/>
    <w:rsid w:val="00335911"/>
    <w:rsid w:val="00335D2D"/>
    <w:rsid w:val="00335EF8"/>
    <w:rsid w:val="00336142"/>
    <w:rsid w:val="0033658A"/>
    <w:rsid w:val="00336793"/>
    <w:rsid w:val="00336847"/>
    <w:rsid w:val="00336FF0"/>
    <w:rsid w:val="0033745A"/>
    <w:rsid w:val="00340367"/>
    <w:rsid w:val="0034045B"/>
    <w:rsid w:val="003409D2"/>
    <w:rsid w:val="00340B09"/>
    <w:rsid w:val="00340C89"/>
    <w:rsid w:val="003417B3"/>
    <w:rsid w:val="003417B5"/>
    <w:rsid w:val="003418EC"/>
    <w:rsid w:val="00341A32"/>
    <w:rsid w:val="00341A6D"/>
    <w:rsid w:val="00341DD4"/>
    <w:rsid w:val="00342C32"/>
    <w:rsid w:val="00342C48"/>
    <w:rsid w:val="00343408"/>
    <w:rsid w:val="00343525"/>
    <w:rsid w:val="00343D57"/>
    <w:rsid w:val="003447A0"/>
    <w:rsid w:val="00344B47"/>
    <w:rsid w:val="00345C9C"/>
    <w:rsid w:val="00345F7E"/>
    <w:rsid w:val="00345FDF"/>
    <w:rsid w:val="00346140"/>
    <w:rsid w:val="003464F8"/>
    <w:rsid w:val="00346929"/>
    <w:rsid w:val="00346E87"/>
    <w:rsid w:val="00347202"/>
    <w:rsid w:val="003476EB"/>
    <w:rsid w:val="0034789C"/>
    <w:rsid w:val="003478B3"/>
    <w:rsid w:val="00347D62"/>
    <w:rsid w:val="00350284"/>
    <w:rsid w:val="003502CC"/>
    <w:rsid w:val="00351478"/>
    <w:rsid w:val="00351789"/>
    <w:rsid w:val="00351DC7"/>
    <w:rsid w:val="003520FD"/>
    <w:rsid w:val="003527AC"/>
    <w:rsid w:val="00352EEC"/>
    <w:rsid w:val="00353379"/>
    <w:rsid w:val="0035337F"/>
    <w:rsid w:val="00353890"/>
    <w:rsid w:val="00353B1C"/>
    <w:rsid w:val="00353BB1"/>
    <w:rsid w:val="00353F9B"/>
    <w:rsid w:val="003541BD"/>
    <w:rsid w:val="00354A0C"/>
    <w:rsid w:val="00354CBC"/>
    <w:rsid w:val="00355322"/>
    <w:rsid w:val="00355645"/>
    <w:rsid w:val="003557AA"/>
    <w:rsid w:val="00356032"/>
    <w:rsid w:val="003562F1"/>
    <w:rsid w:val="003563CC"/>
    <w:rsid w:val="0035660C"/>
    <w:rsid w:val="00357110"/>
    <w:rsid w:val="00357300"/>
    <w:rsid w:val="003576E3"/>
    <w:rsid w:val="0035798D"/>
    <w:rsid w:val="00360789"/>
    <w:rsid w:val="00360AA9"/>
    <w:rsid w:val="00360F5D"/>
    <w:rsid w:val="0036145D"/>
    <w:rsid w:val="00361EF4"/>
    <w:rsid w:val="00362509"/>
    <w:rsid w:val="00362A9C"/>
    <w:rsid w:val="00362F07"/>
    <w:rsid w:val="00363020"/>
    <w:rsid w:val="003634AA"/>
    <w:rsid w:val="00363542"/>
    <w:rsid w:val="003635D0"/>
    <w:rsid w:val="00363A3B"/>
    <w:rsid w:val="00363D1D"/>
    <w:rsid w:val="00363EB7"/>
    <w:rsid w:val="00364B27"/>
    <w:rsid w:val="00364D76"/>
    <w:rsid w:val="00365229"/>
    <w:rsid w:val="00365620"/>
    <w:rsid w:val="003656E9"/>
    <w:rsid w:val="003657A6"/>
    <w:rsid w:val="00365DAB"/>
    <w:rsid w:val="00365ECA"/>
    <w:rsid w:val="00366628"/>
    <w:rsid w:val="0036697E"/>
    <w:rsid w:val="00366A2E"/>
    <w:rsid w:val="003679CF"/>
    <w:rsid w:val="00370133"/>
    <w:rsid w:val="0037089E"/>
    <w:rsid w:val="00370EDE"/>
    <w:rsid w:val="00371F0E"/>
    <w:rsid w:val="00371F99"/>
    <w:rsid w:val="00372128"/>
    <w:rsid w:val="0037296D"/>
    <w:rsid w:val="00372BE2"/>
    <w:rsid w:val="00373289"/>
    <w:rsid w:val="0037330D"/>
    <w:rsid w:val="0037342A"/>
    <w:rsid w:val="0037390A"/>
    <w:rsid w:val="003758BF"/>
    <w:rsid w:val="00377361"/>
    <w:rsid w:val="003773F5"/>
    <w:rsid w:val="00377422"/>
    <w:rsid w:val="003805E7"/>
    <w:rsid w:val="0038077D"/>
    <w:rsid w:val="00380C90"/>
    <w:rsid w:val="00381286"/>
    <w:rsid w:val="0038176D"/>
    <w:rsid w:val="00381877"/>
    <w:rsid w:val="003823B4"/>
    <w:rsid w:val="00382636"/>
    <w:rsid w:val="0038290D"/>
    <w:rsid w:val="00383068"/>
    <w:rsid w:val="003839ED"/>
    <w:rsid w:val="00383F76"/>
    <w:rsid w:val="00383F88"/>
    <w:rsid w:val="0038408D"/>
    <w:rsid w:val="0038434E"/>
    <w:rsid w:val="00384A4B"/>
    <w:rsid w:val="003856F3"/>
    <w:rsid w:val="00385995"/>
    <w:rsid w:val="003863D0"/>
    <w:rsid w:val="0038660B"/>
    <w:rsid w:val="00386996"/>
    <w:rsid w:val="00387867"/>
    <w:rsid w:val="00387D7E"/>
    <w:rsid w:val="003907B6"/>
    <w:rsid w:val="00390E46"/>
    <w:rsid w:val="00390F46"/>
    <w:rsid w:val="003911AD"/>
    <w:rsid w:val="00391481"/>
    <w:rsid w:val="00391EC6"/>
    <w:rsid w:val="0039268E"/>
    <w:rsid w:val="00393355"/>
    <w:rsid w:val="00393EBC"/>
    <w:rsid w:val="00394515"/>
    <w:rsid w:val="003953DC"/>
    <w:rsid w:val="00395AA0"/>
    <w:rsid w:val="00395D91"/>
    <w:rsid w:val="0039689C"/>
    <w:rsid w:val="00396DE9"/>
    <w:rsid w:val="00397075"/>
    <w:rsid w:val="00397770"/>
    <w:rsid w:val="003A0150"/>
    <w:rsid w:val="003A0290"/>
    <w:rsid w:val="003A06CC"/>
    <w:rsid w:val="003A0AA2"/>
    <w:rsid w:val="003A0E53"/>
    <w:rsid w:val="003A100E"/>
    <w:rsid w:val="003A1931"/>
    <w:rsid w:val="003A1A6D"/>
    <w:rsid w:val="003A1BD1"/>
    <w:rsid w:val="003A1C67"/>
    <w:rsid w:val="003A1EBE"/>
    <w:rsid w:val="003A1FC6"/>
    <w:rsid w:val="003A328C"/>
    <w:rsid w:val="003A3376"/>
    <w:rsid w:val="003A374B"/>
    <w:rsid w:val="003A4053"/>
    <w:rsid w:val="003A43AE"/>
    <w:rsid w:val="003A480E"/>
    <w:rsid w:val="003A4B09"/>
    <w:rsid w:val="003A4DC5"/>
    <w:rsid w:val="003A52A9"/>
    <w:rsid w:val="003A58E8"/>
    <w:rsid w:val="003A66C2"/>
    <w:rsid w:val="003A6B7C"/>
    <w:rsid w:val="003A6B8A"/>
    <w:rsid w:val="003A70CD"/>
    <w:rsid w:val="003B05B6"/>
    <w:rsid w:val="003B2BA6"/>
    <w:rsid w:val="003B2DF6"/>
    <w:rsid w:val="003B2F89"/>
    <w:rsid w:val="003B3309"/>
    <w:rsid w:val="003B3A9F"/>
    <w:rsid w:val="003B3B8B"/>
    <w:rsid w:val="003B42EE"/>
    <w:rsid w:val="003B51AE"/>
    <w:rsid w:val="003B5500"/>
    <w:rsid w:val="003B5C64"/>
    <w:rsid w:val="003B5F20"/>
    <w:rsid w:val="003B60DD"/>
    <w:rsid w:val="003B6D50"/>
    <w:rsid w:val="003B6F09"/>
    <w:rsid w:val="003B719C"/>
    <w:rsid w:val="003B755A"/>
    <w:rsid w:val="003B76BC"/>
    <w:rsid w:val="003B78A8"/>
    <w:rsid w:val="003B7C39"/>
    <w:rsid w:val="003C02A1"/>
    <w:rsid w:val="003C065E"/>
    <w:rsid w:val="003C0EAF"/>
    <w:rsid w:val="003C1034"/>
    <w:rsid w:val="003C1261"/>
    <w:rsid w:val="003C1265"/>
    <w:rsid w:val="003C144B"/>
    <w:rsid w:val="003C1798"/>
    <w:rsid w:val="003C1E0D"/>
    <w:rsid w:val="003C2827"/>
    <w:rsid w:val="003C293A"/>
    <w:rsid w:val="003C2EBC"/>
    <w:rsid w:val="003C32E8"/>
    <w:rsid w:val="003C5558"/>
    <w:rsid w:val="003C5777"/>
    <w:rsid w:val="003C6068"/>
    <w:rsid w:val="003C6F3E"/>
    <w:rsid w:val="003C73F5"/>
    <w:rsid w:val="003C7D5B"/>
    <w:rsid w:val="003C7D7B"/>
    <w:rsid w:val="003D0094"/>
    <w:rsid w:val="003D068F"/>
    <w:rsid w:val="003D0A14"/>
    <w:rsid w:val="003D1169"/>
    <w:rsid w:val="003D197E"/>
    <w:rsid w:val="003D201B"/>
    <w:rsid w:val="003D2429"/>
    <w:rsid w:val="003D2ED5"/>
    <w:rsid w:val="003D3090"/>
    <w:rsid w:val="003D329E"/>
    <w:rsid w:val="003D37EB"/>
    <w:rsid w:val="003D39B2"/>
    <w:rsid w:val="003D3C5E"/>
    <w:rsid w:val="003D438F"/>
    <w:rsid w:val="003D508F"/>
    <w:rsid w:val="003D51C6"/>
    <w:rsid w:val="003D5B1E"/>
    <w:rsid w:val="003D6482"/>
    <w:rsid w:val="003D7241"/>
    <w:rsid w:val="003D7400"/>
    <w:rsid w:val="003D76A2"/>
    <w:rsid w:val="003D7856"/>
    <w:rsid w:val="003E1B10"/>
    <w:rsid w:val="003E1EB3"/>
    <w:rsid w:val="003E20B5"/>
    <w:rsid w:val="003E23AF"/>
    <w:rsid w:val="003E26F6"/>
    <w:rsid w:val="003E276B"/>
    <w:rsid w:val="003E2A67"/>
    <w:rsid w:val="003E2F3D"/>
    <w:rsid w:val="003E37A8"/>
    <w:rsid w:val="003E38EA"/>
    <w:rsid w:val="003E3955"/>
    <w:rsid w:val="003E3D4C"/>
    <w:rsid w:val="003E3D59"/>
    <w:rsid w:val="003E457D"/>
    <w:rsid w:val="003E48BC"/>
    <w:rsid w:val="003E52FC"/>
    <w:rsid w:val="003E582A"/>
    <w:rsid w:val="003E5E4E"/>
    <w:rsid w:val="003E7343"/>
    <w:rsid w:val="003E76CF"/>
    <w:rsid w:val="003F0425"/>
    <w:rsid w:val="003F04F8"/>
    <w:rsid w:val="003F0961"/>
    <w:rsid w:val="003F150F"/>
    <w:rsid w:val="003F2130"/>
    <w:rsid w:val="003F2502"/>
    <w:rsid w:val="003F2C55"/>
    <w:rsid w:val="003F3525"/>
    <w:rsid w:val="003F384C"/>
    <w:rsid w:val="003F3CAC"/>
    <w:rsid w:val="003F3DC6"/>
    <w:rsid w:val="003F4039"/>
    <w:rsid w:val="003F416E"/>
    <w:rsid w:val="003F4217"/>
    <w:rsid w:val="003F434A"/>
    <w:rsid w:val="003F4416"/>
    <w:rsid w:val="003F45AA"/>
    <w:rsid w:val="003F4642"/>
    <w:rsid w:val="003F4CDD"/>
    <w:rsid w:val="003F4DE9"/>
    <w:rsid w:val="003F5445"/>
    <w:rsid w:val="003F6381"/>
    <w:rsid w:val="003F6880"/>
    <w:rsid w:val="003F6C25"/>
    <w:rsid w:val="003F7210"/>
    <w:rsid w:val="003F7372"/>
    <w:rsid w:val="003F7888"/>
    <w:rsid w:val="003F7A70"/>
    <w:rsid w:val="003F7EE1"/>
    <w:rsid w:val="00400342"/>
    <w:rsid w:val="004003A2"/>
    <w:rsid w:val="00400B45"/>
    <w:rsid w:val="00400D75"/>
    <w:rsid w:val="0040150E"/>
    <w:rsid w:val="00401622"/>
    <w:rsid w:val="004016BE"/>
    <w:rsid w:val="00401DDC"/>
    <w:rsid w:val="00401F92"/>
    <w:rsid w:val="004029DA"/>
    <w:rsid w:val="00402ADD"/>
    <w:rsid w:val="00402EE5"/>
    <w:rsid w:val="004033D8"/>
    <w:rsid w:val="00403635"/>
    <w:rsid w:val="004036BC"/>
    <w:rsid w:val="00404534"/>
    <w:rsid w:val="004047DD"/>
    <w:rsid w:val="00404C36"/>
    <w:rsid w:val="00404E3F"/>
    <w:rsid w:val="0040536C"/>
    <w:rsid w:val="004059FF"/>
    <w:rsid w:val="00405ABD"/>
    <w:rsid w:val="00405ADF"/>
    <w:rsid w:val="00405C68"/>
    <w:rsid w:val="00405F86"/>
    <w:rsid w:val="0040682A"/>
    <w:rsid w:val="00406D94"/>
    <w:rsid w:val="00407575"/>
    <w:rsid w:val="00407BEB"/>
    <w:rsid w:val="00407C2F"/>
    <w:rsid w:val="00410386"/>
    <w:rsid w:val="00412197"/>
    <w:rsid w:val="00412D72"/>
    <w:rsid w:val="0041338F"/>
    <w:rsid w:val="0041356C"/>
    <w:rsid w:val="0041395A"/>
    <w:rsid w:val="004139F7"/>
    <w:rsid w:val="00413C56"/>
    <w:rsid w:val="00414419"/>
    <w:rsid w:val="00414FF0"/>
    <w:rsid w:val="0041595B"/>
    <w:rsid w:val="00415E67"/>
    <w:rsid w:val="004165A9"/>
    <w:rsid w:val="00416E89"/>
    <w:rsid w:val="00417332"/>
    <w:rsid w:val="00417821"/>
    <w:rsid w:val="00417B64"/>
    <w:rsid w:val="00417C33"/>
    <w:rsid w:val="00417CF6"/>
    <w:rsid w:val="00417ED3"/>
    <w:rsid w:val="0042014D"/>
    <w:rsid w:val="004205AC"/>
    <w:rsid w:val="004206D0"/>
    <w:rsid w:val="00420C08"/>
    <w:rsid w:val="00420CAA"/>
    <w:rsid w:val="004215D0"/>
    <w:rsid w:val="004216F8"/>
    <w:rsid w:val="0042170E"/>
    <w:rsid w:val="00421D78"/>
    <w:rsid w:val="00422496"/>
    <w:rsid w:val="004224CB"/>
    <w:rsid w:val="0042374F"/>
    <w:rsid w:val="00423A71"/>
    <w:rsid w:val="00423B88"/>
    <w:rsid w:val="0042407A"/>
    <w:rsid w:val="00424DAE"/>
    <w:rsid w:val="00425266"/>
    <w:rsid w:val="00425284"/>
    <w:rsid w:val="0042538F"/>
    <w:rsid w:val="004254ED"/>
    <w:rsid w:val="00425DF0"/>
    <w:rsid w:val="00426991"/>
    <w:rsid w:val="00426EC4"/>
    <w:rsid w:val="004272B6"/>
    <w:rsid w:val="00427DFC"/>
    <w:rsid w:val="004301B7"/>
    <w:rsid w:val="00430358"/>
    <w:rsid w:val="004305AB"/>
    <w:rsid w:val="004310ED"/>
    <w:rsid w:val="004317D9"/>
    <w:rsid w:val="0043278C"/>
    <w:rsid w:val="0043295E"/>
    <w:rsid w:val="00432ABC"/>
    <w:rsid w:val="00432D71"/>
    <w:rsid w:val="00432FE7"/>
    <w:rsid w:val="0043357C"/>
    <w:rsid w:val="004349CB"/>
    <w:rsid w:val="00434C9E"/>
    <w:rsid w:val="0043520D"/>
    <w:rsid w:val="00435322"/>
    <w:rsid w:val="00435434"/>
    <w:rsid w:val="00437153"/>
    <w:rsid w:val="004371AC"/>
    <w:rsid w:val="004374D2"/>
    <w:rsid w:val="0043750F"/>
    <w:rsid w:val="00437D81"/>
    <w:rsid w:val="00440709"/>
    <w:rsid w:val="004407B7"/>
    <w:rsid w:val="00440F8A"/>
    <w:rsid w:val="0044144F"/>
    <w:rsid w:val="00441452"/>
    <w:rsid w:val="004414EE"/>
    <w:rsid w:val="004422E0"/>
    <w:rsid w:val="0044258F"/>
    <w:rsid w:val="00442DFA"/>
    <w:rsid w:val="0044309C"/>
    <w:rsid w:val="0044389E"/>
    <w:rsid w:val="00443D1F"/>
    <w:rsid w:val="00443E2A"/>
    <w:rsid w:val="00443E86"/>
    <w:rsid w:val="00444052"/>
    <w:rsid w:val="004443AF"/>
    <w:rsid w:val="00444545"/>
    <w:rsid w:val="0044471D"/>
    <w:rsid w:val="00444C37"/>
    <w:rsid w:val="00445542"/>
    <w:rsid w:val="00445E1A"/>
    <w:rsid w:val="0044639A"/>
    <w:rsid w:val="00446503"/>
    <w:rsid w:val="004474AE"/>
    <w:rsid w:val="00447A0F"/>
    <w:rsid w:val="00447AD1"/>
    <w:rsid w:val="00450574"/>
    <w:rsid w:val="004508A5"/>
    <w:rsid w:val="00450D95"/>
    <w:rsid w:val="004514C9"/>
    <w:rsid w:val="004525D3"/>
    <w:rsid w:val="004525E3"/>
    <w:rsid w:val="00452CB8"/>
    <w:rsid w:val="004538B9"/>
    <w:rsid w:val="00453CFD"/>
    <w:rsid w:val="00454136"/>
    <w:rsid w:val="00454849"/>
    <w:rsid w:val="00454BE3"/>
    <w:rsid w:val="004560A1"/>
    <w:rsid w:val="0045640C"/>
    <w:rsid w:val="004568E3"/>
    <w:rsid w:val="00456C28"/>
    <w:rsid w:val="004570DD"/>
    <w:rsid w:val="004572CA"/>
    <w:rsid w:val="00457BEE"/>
    <w:rsid w:val="0046032E"/>
    <w:rsid w:val="00460730"/>
    <w:rsid w:val="004618FA"/>
    <w:rsid w:val="00461C5B"/>
    <w:rsid w:val="00461E76"/>
    <w:rsid w:val="00461EEC"/>
    <w:rsid w:val="00462119"/>
    <w:rsid w:val="00463084"/>
    <w:rsid w:val="00463543"/>
    <w:rsid w:val="00463B16"/>
    <w:rsid w:val="00463BE8"/>
    <w:rsid w:val="00463D98"/>
    <w:rsid w:val="00463E81"/>
    <w:rsid w:val="004651C5"/>
    <w:rsid w:val="004654E4"/>
    <w:rsid w:val="00465A80"/>
    <w:rsid w:val="00465E89"/>
    <w:rsid w:val="004663F8"/>
    <w:rsid w:val="004666AD"/>
    <w:rsid w:val="0046684E"/>
    <w:rsid w:val="00466C87"/>
    <w:rsid w:val="00466D65"/>
    <w:rsid w:val="00466F2D"/>
    <w:rsid w:val="00467633"/>
    <w:rsid w:val="004676D9"/>
    <w:rsid w:val="00467A0B"/>
    <w:rsid w:val="00467A99"/>
    <w:rsid w:val="004701A7"/>
    <w:rsid w:val="004711FD"/>
    <w:rsid w:val="004720E2"/>
    <w:rsid w:val="00472C12"/>
    <w:rsid w:val="00472DA3"/>
    <w:rsid w:val="00473155"/>
    <w:rsid w:val="00473199"/>
    <w:rsid w:val="004739ED"/>
    <w:rsid w:val="00473E2D"/>
    <w:rsid w:val="00474407"/>
    <w:rsid w:val="00474597"/>
    <w:rsid w:val="004748E7"/>
    <w:rsid w:val="004749CA"/>
    <w:rsid w:val="00474DB8"/>
    <w:rsid w:val="0047544D"/>
    <w:rsid w:val="00475729"/>
    <w:rsid w:val="00476A04"/>
    <w:rsid w:val="00476A4F"/>
    <w:rsid w:val="00476AAB"/>
    <w:rsid w:val="00476FE4"/>
    <w:rsid w:val="004770DC"/>
    <w:rsid w:val="004770F8"/>
    <w:rsid w:val="0047758E"/>
    <w:rsid w:val="00477F21"/>
    <w:rsid w:val="00480223"/>
    <w:rsid w:val="00480F22"/>
    <w:rsid w:val="00480F72"/>
    <w:rsid w:val="004816A5"/>
    <w:rsid w:val="00481C96"/>
    <w:rsid w:val="00482032"/>
    <w:rsid w:val="0048223F"/>
    <w:rsid w:val="00482246"/>
    <w:rsid w:val="004832A3"/>
    <w:rsid w:val="00483409"/>
    <w:rsid w:val="00484618"/>
    <w:rsid w:val="0048464F"/>
    <w:rsid w:val="0048476A"/>
    <w:rsid w:val="0048495F"/>
    <w:rsid w:val="00484EE2"/>
    <w:rsid w:val="00485404"/>
    <w:rsid w:val="00485905"/>
    <w:rsid w:val="004861D9"/>
    <w:rsid w:val="00486762"/>
    <w:rsid w:val="00486FD6"/>
    <w:rsid w:val="00487162"/>
    <w:rsid w:val="00487DFB"/>
    <w:rsid w:val="0049045D"/>
    <w:rsid w:val="00490854"/>
    <w:rsid w:val="00490DE3"/>
    <w:rsid w:val="00491680"/>
    <w:rsid w:val="00491D65"/>
    <w:rsid w:val="004925CB"/>
    <w:rsid w:val="004931BD"/>
    <w:rsid w:val="004932B0"/>
    <w:rsid w:val="0049343E"/>
    <w:rsid w:val="00494366"/>
    <w:rsid w:val="0049437C"/>
    <w:rsid w:val="0049524E"/>
    <w:rsid w:val="00495862"/>
    <w:rsid w:val="00495BA8"/>
    <w:rsid w:val="004965FB"/>
    <w:rsid w:val="00496B46"/>
    <w:rsid w:val="0049723C"/>
    <w:rsid w:val="00497EED"/>
    <w:rsid w:val="004A03A3"/>
    <w:rsid w:val="004A061C"/>
    <w:rsid w:val="004A0732"/>
    <w:rsid w:val="004A07CE"/>
    <w:rsid w:val="004A1068"/>
    <w:rsid w:val="004A2307"/>
    <w:rsid w:val="004A2589"/>
    <w:rsid w:val="004A2B38"/>
    <w:rsid w:val="004A3117"/>
    <w:rsid w:val="004A3498"/>
    <w:rsid w:val="004A3570"/>
    <w:rsid w:val="004A35A9"/>
    <w:rsid w:val="004A38DE"/>
    <w:rsid w:val="004A3D4E"/>
    <w:rsid w:val="004A4B76"/>
    <w:rsid w:val="004A4CBE"/>
    <w:rsid w:val="004A4CCF"/>
    <w:rsid w:val="004A554F"/>
    <w:rsid w:val="004A5B1D"/>
    <w:rsid w:val="004A5FA1"/>
    <w:rsid w:val="004A664E"/>
    <w:rsid w:val="004A69A5"/>
    <w:rsid w:val="004A6BEE"/>
    <w:rsid w:val="004A6FD8"/>
    <w:rsid w:val="004A71ED"/>
    <w:rsid w:val="004A7232"/>
    <w:rsid w:val="004A74E1"/>
    <w:rsid w:val="004A7BD1"/>
    <w:rsid w:val="004B041A"/>
    <w:rsid w:val="004B06DE"/>
    <w:rsid w:val="004B090C"/>
    <w:rsid w:val="004B0C18"/>
    <w:rsid w:val="004B1262"/>
    <w:rsid w:val="004B126F"/>
    <w:rsid w:val="004B1798"/>
    <w:rsid w:val="004B21BC"/>
    <w:rsid w:val="004B32FB"/>
    <w:rsid w:val="004B3650"/>
    <w:rsid w:val="004B3D68"/>
    <w:rsid w:val="004B3FC6"/>
    <w:rsid w:val="004B437F"/>
    <w:rsid w:val="004B4796"/>
    <w:rsid w:val="004B4D4B"/>
    <w:rsid w:val="004B668B"/>
    <w:rsid w:val="004B6905"/>
    <w:rsid w:val="004B6D24"/>
    <w:rsid w:val="004B759C"/>
    <w:rsid w:val="004B761F"/>
    <w:rsid w:val="004C0267"/>
    <w:rsid w:val="004C0461"/>
    <w:rsid w:val="004C08B0"/>
    <w:rsid w:val="004C0A29"/>
    <w:rsid w:val="004C0FF9"/>
    <w:rsid w:val="004C1C6F"/>
    <w:rsid w:val="004C2549"/>
    <w:rsid w:val="004C27FA"/>
    <w:rsid w:val="004C3E9C"/>
    <w:rsid w:val="004C4541"/>
    <w:rsid w:val="004C4B4E"/>
    <w:rsid w:val="004C4D17"/>
    <w:rsid w:val="004C58C3"/>
    <w:rsid w:val="004C5D9F"/>
    <w:rsid w:val="004C6475"/>
    <w:rsid w:val="004C6914"/>
    <w:rsid w:val="004C73F8"/>
    <w:rsid w:val="004C7773"/>
    <w:rsid w:val="004C77B3"/>
    <w:rsid w:val="004C7A4F"/>
    <w:rsid w:val="004C7AFF"/>
    <w:rsid w:val="004D0087"/>
    <w:rsid w:val="004D0233"/>
    <w:rsid w:val="004D0B24"/>
    <w:rsid w:val="004D0D4B"/>
    <w:rsid w:val="004D1945"/>
    <w:rsid w:val="004D1C04"/>
    <w:rsid w:val="004D2043"/>
    <w:rsid w:val="004D2093"/>
    <w:rsid w:val="004D2381"/>
    <w:rsid w:val="004D2B77"/>
    <w:rsid w:val="004D32F1"/>
    <w:rsid w:val="004D3663"/>
    <w:rsid w:val="004D38A8"/>
    <w:rsid w:val="004D3B47"/>
    <w:rsid w:val="004D3B86"/>
    <w:rsid w:val="004D4EA8"/>
    <w:rsid w:val="004D4F96"/>
    <w:rsid w:val="004D51C2"/>
    <w:rsid w:val="004D5255"/>
    <w:rsid w:val="004D529E"/>
    <w:rsid w:val="004D5C1A"/>
    <w:rsid w:val="004D5F35"/>
    <w:rsid w:val="004D60B0"/>
    <w:rsid w:val="004D6159"/>
    <w:rsid w:val="004D6703"/>
    <w:rsid w:val="004D68E0"/>
    <w:rsid w:val="004D6A65"/>
    <w:rsid w:val="004D6C1C"/>
    <w:rsid w:val="004E0176"/>
    <w:rsid w:val="004E03B7"/>
    <w:rsid w:val="004E0621"/>
    <w:rsid w:val="004E064E"/>
    <w:rsid w:val="004E07CE"/>
    <w:rsid w:val="004E0C6E"/>
    <w:rsid w:val="004E143C"/>
    <w:rsid w:val="004E2E5F"/>
    <w:rsid w:val="004E2EBB"/>
    <w:rsid w:val="004E34C4"/>
    <w:rsid w:val="004E34F5"/>
    <w:rsid w:val="004E3B52"/>
    <w:rsid w:val="004E3E72"/>
    <w:rsid w:val="004E47EE"/>
    <w:rsid w:val="004E497A"/>
    <w:rsid w:val="004E49EC"/>
    <w:rsid w:val="004E4D2B"/>
    <w:rsid w:val="004E4E9F"/>
    <w:rsid w:val="004E56B1"/>
    <w:rsid w:val="004E5D0B"/>
    <w:rsid w:val="004E6285"/>
    <w:rsid w:val="004E62B2"/>
    <w:rsid w:val="004E62DB"/>
    <w:rsid w:val="004E62DD"/>
    <w:rsid w:val="004E653D"/>
    <w:rsid w:val="004E6553"/>
    <w:rsid w:val="004E7603"/>
    <w:rsid w:val="004E7926"/>
    <w:rsid w:val="004E7B84"/>
    <w:rsid w:val="004E7B8F"/>
    <w:rsid w:val="004E7F4B"/>
    <w:rsid w:val="004F043D"/>
    <w:rsid w:val="004F09BA"/>
    <w:rsid w:val="004F0BC7"/>
    <w:rsid w:val="004F118E"/>
    <w:rsid w:val="004F1C29"/>
    <w:rsid w:val="004F1D60"/>
    <w:rsid w:val="004F212B"/>
    <w:rsid w:val="004F2BDF"/>
    <w:rsid w:val="004F3176"/>
    <w:rsid w:val="004F3427"/>
    <w:rsid w:val="004F353C"/>
    <w:rsid w:val="004F3A50"/>
    <w:rsid w:val="004F4B73"/>
    <w:rsid w:val="004F5474"/>
    <w:rsid w:val="004F5644"/>
    <w:rsid w:val="004F5A49"/>
    <w:rsid w:val="004F6232"/>
    <w:rsid w:val="004F6798"/>
    <w:rsid w:val="004F6AC7"/>
    <w:rsid w:val="004F7136"/>
    <w:rsid w:val="004F7859"/>
    <w:rsid w:val="004F7899"/>
    <w:rsid w:val="004F7C2B"/>
    <w:rsid w:val="004F7DEB"/>
    <w:rsid w:val="004F7DF8"/>
    <w:rsid w:val="005001C7"/>
    <w:rsid w:val="005008CB"/>
    <w:rsid w:val="0050189C"/>
    <w:rsid w:val="00503771"/>
    <w:rsid w:val="00503780"/>
    <w:rsid w:val="00503A4E"/>
    <w:rsid w:val="00503C19"/>
    <w:rsid w:val="00503D9A"/>
    <w:rsid w:val="0050412B"/>
    <w:rsid w:val="00504188"/>
    <w:rsid w:val="00504528"/>
    <w:rsid w:val="005047BA"/>
    <w:rsid w:val="00504A7F"/>
    <w:rsid w:val="00505ABD"/>
    <w:rsid w:val="00505E69"/>
    <w:rsid w:val="00506540"/>
    <w:rsid w:val="005066D6"/>
    <w:rsid w:val="00506F60"/>
    <w:rsid w:val="00507D2A"/>
    <w:rsid w:val="00507EA1"/>
    <w:rsid w:val="005101CE"/>
    <w:rsid w:val="0051050C"/>
    <w:rsid w:val="00511A64"/>
    <w:rsid w:val="00512598"/>
    <w:rsid w:val="00512755"/>
    <w:rsid w:val="00512B81"/>
    <w:rsid w:val="005131AC"/>
    <w:rsid w:val="00513B21"/>
    <w:rsid w:val="00513B2F"/>
    <w:rsid w:val="005145D6"/>
    <w:rsid w:val="00514D84"/>
    <w:rsid w:val="00514E04"/>
    <w:rsid w:val="00515720"/>
    <w:rsid w:val="00516504"/>
    <w:rsid w:val="00516D8D"/>
    <w:rsid w:val="00517661"/>
    <w:rsid w:val="00517670"/>
    <w:rsid w:val="00517A8E"/>
    <w:rsid w:val="00520083"/>
    <w:rsid w:val="005206B5"/>
    <w:rsid w:val="005206C3"/>
    <w:rsid w:val="00520A59"/>
    <w:rsid w:val="00520D7E"/>
    <w:rsid w:val="005213AD"/>
    <w:rsid w:val="005216E2"/>
    <w:rsid w:val="00521CB8"/>
    <w:rsid w:val="00522A71"/>
    <w:rsid w:val="00522DB0"/>
    <w:rsid w:val="00523A22"/>
    <w:rsid w:val="005240B2"/>
    <w:rsid w:val="00524515"/>
    <w:rsid w:val="00524AC6"/>
    <w:rsid w:val="0052511D"/>
    <w:rsid w:val="005258AC"/>
    <w:rsid w:val="00525C60"/>
    <w:rsid w:val="00526E74"/>
    <w:rsid w:val="005276C7"/>
    <w:rsid w:val="00527CD1"/>
    <w:rsid w:val="00527F5D"/>
    <w:rsid w:val="0053062D"/>
    <w:rsid w:val="00531297"/>
    <w:rsid w:val="005314ED"/>
    <w:rsid w:val="00531E65"/>
    <w:rsid w:val="00532A3C"/>
    <w:rsid w:val="00532EC3"/>
    <w:rsid w:val="00533D1A"/>
    <w:rsid w:val="00533D1C"/>
    <w:rsid w:val="00534119"/>
    <w:rsid w:val="00534A5B"/>
    <w:rsid w:val="00534A97"/>
    <w:rsid w:val="00534B44"/>
    <w:rsid w:val="00534C02"/>
    <w:rsid w:val="005353FA"/>
    <w:rsid w:val="0053549A"/>
    <w:rsid w:val="005355A3"/>
    <w:rsid w:val="005359B7"/>
    <w:rsid w:val="00535DE6"/>
    <w:rsid w:val="0053635F"/>
    <w:rsid w:val="005364A5"/>
    <w:rsid w:val="00536CAA"/>
    <w:rsid w:val="0053713F"/>
    <w:rsid w:val="00537287"/>
    <w:rsid w:val="0053752F"/>
    <w:rsid w:val="0053762D"/>
    <w:rsid w:val="005377F4"/>
    <w:rsid w:val="00537F13"/>
    <w:rsid w:val="00537F3C"/>
    <w:rsid w:val="00541A16"/>
    <w:rsid w:val="00541EDF"/>
    <w:rsid w:val="0054204C"/>
    <w:rsid w:val="00542CF1"/>
    <w:rsid w:val="005443FF"/>
    <w:rsid w:val="00544A85"/>
    <w:rsid w:val="00544B85"/>
    <w:rsid w:val="00544CB0"/>
    <w:rsid w:val="0054543F"/>
    <w:rsid w:val="005456E6"/>
    <w:rsid w:val="0054586F"/>
    <w:rsid w:val="00545CD4"/>
    <w:rsid w:val="00545D56"/>
    <w:rsid w:val="005465FE"/>
    <w:rsid w:val="00546E92"/>
    <w:rsid w:val="00547EE9"/>
    <w:rsid w:val="00547F2E"/>
    <w:rsid w:val="005501A8"/>
    <w:rsid w:val="005504A4"/>
    <w:rsid w:val="00550590"/>
    <w:rsid w:val="00550714"/>
    <w:rsid w:val="00550EE0"/>
    <w:rsid w:val="005510FF"/>
    <w:rsid w:val="0055162A"/>
    <w:rsid w:val="005516FF"/>
    <w:rsid w:val="00551995"/>
    <w:rsid w:val="00551D09"/>
    <w:rsid w:val="00551ECB"/>
    <w:rsid w:val="00552569"/>
    <w:rsid w:val="0055269D"/>
    <w:rsid w:val="00553587"/>
    <w:rsid w:val="0055363A"/>
    <w:rsid w:val="0055385F"/>
    <w:rsid w:val="00553EA4"/>
    <w:rsid w:val="00554D47"/>
    <w:rsid w:val="005559DB"/>
    <w:rsid w:val="00556161"/>
    <w:rsid w:val="0055645D"/>
    <w:rsid w:val="00556861"/>
    <w:rsid w:val="00556F2C"/>
    <w:rsid w:val="00556FEC"/>
    <w:rsid w:val="005576DD"/>
    <w:rsid w:val="00557A38"/>
    <w:rsid w:val="00557BC4"/>
    <w:rsid w:val="00557EAF"/>
    <w:rsid w:val="00560139"/>
    <w:rsid w:val="0056035C"/>
    <w:rsid w:val="00560671"/>
    <w:rsid w:val="00560D2C"/>
    <w:rsid w:val="005611D3"/>
    <w:rsid w:val="00561B9D"/>
    <w:rsid w:val="00561FF6"/>
    <w:rsid w:val="0056241E"/>
    <w:rsid w:val="00562B19"/>
    <w:rsid w:val="00562B7B"/>
    <w:rsid w:val="00563D9C"/>
    <w:rsid w:val="00564357"/>
    <w:rsid w:val="00564659"/>
    <w:rsid w:val="005649A9"/>
    <w:rsid w:val="00564C51"/>
    <w:rsid w:val="00564F00"/>
    <w:rsid w:val="00565021"/>
    <w:rsid w:val="005659D6"/>
    <w:rsid w:val="0056620E"/>
    <w:rsid w:val="0056624B"/>
    <w:rsid w:val="00566702"/>
    <w:rsid w:val="00566910"/>
    <w:rsid w:val="00566A8B"/>
    <w:rsid w:val="00566ABA"/>
    <w:rsid w:val="00566DC9"/>
    <w:rsid w:val="005679B6"/>
    <w:rsid w:val="00570615"/>
    <w:rsid w:val="00570A55"/>
    <w:rsid w:val="005713A5"/>
    <w:rsid w:val="005715A6"/>
    <w:rsid w:val="0057203F"/>
    <w:rsid w:val="005725C8"/>
    <w:rsid w:val="00572711"/>
    <w:rsid w:val="00572CE3"/>
    <w:rsid w:val="005732E5"/>
    <w:rsid w:val="0057339F"/>
    <w:rsid w:val="0057341D"/>
    <w:rsid w:val="00573976"/>
    <w:rsid w:val="00574231"/>
    <w:rsid w:val="005745F1"/>
    <w:rsid w:val="00574A4A"/>
    <w:rsid w:val="005754F8"/>
    <w:rsid w:val="00575B7F"/>
    <w:rsid w:val="00576435"/>
    <w:rsid w:val="005764F5"/>
    <w:rsid w:val="00576AD0"/>
    <w:rsid w:val="005771C1"/>
    <w:rsid w:val="005775DE"/>
    <w:rsid w:val="00577C3D"/>
    <w:rsid w:val="005800E2"/>
    <w:rsid w:val="0058029C"/>
    <w:rsid w:val="00580A46"/>
    <w:rsid w:val="005810EA"/>
    <w:rsid w:val="00581423"/>
    <w:rsid w:val="00581FB6"/>
    <w:rsid w:val="005822CB"/>
    <w:rsid w:val="00582D9B"/>
    <w:rsid w:val="00583689"/>
    <w:rsid w:val="00583A5C"/>
    <w:rsid w:val="00584193"/>
    <w:rsid w:val="00584EB6"/>
    <w:rsid w:val="005851BA"/>
    <w:rsid w:val="00586660"/>
    <w:rsid w:val="005871F4"/>
    <w:rsid w:val="0059005A"/>
    <w:rsid w:val="0059013B"/>
    <w:rsid w:val="00590231"/>
    <w:rsid w:val="00590629"/>
    <w:rsid w:val="00590C57"/>
    <w:rsid w:val="005912C1"/>
    <w:rsid w:val="00591474"/>
    <w:rsid w:val="00591482"/>
    <w:rsid w:val="00591702"/>
    <w:rsid w:val="005920B1"/>
    <w:rsid w:val="0059215D"/>
    <w:rsid w:val="00592DA4"/>
    <w:rsid w:val="005930E3"/>
    <w:rsid w:val="005940A2"/>
    <w:rsid w:val="005947BC"/>
    <w:rsid w:val="00594842"/>
    <w:rsid w:val="0059491D"/>
    <w:rsid w:val="00594AB9"/>
    <w:rsid w:val="00595144"/>
    <w:rsid w:val="00596411"/>
    <w:rsid w:val="00596547"/>
    <w:rsid w:val="00596B5E"/>
    <w:rsid w:val="00596DB8"/>
    <w:rsid w:val="00596E7A"/>
    <w:rsid w:val="00597A57"/>
    <w:rsid w:val="00597D71"/>
    <w:rsid w:val="00597EAF"/>
    <w:rsid w:val="00597FCF"/>
    <w:rsid w:val="005A0217"/>
    <w:rsid w:val="005A03DD"/>
    <w:rsid w:val="005A0514"/>
    <w:rsid w:val="005A07EF"/>
    <w:rsid w:val="005A0D4F"/>
    <w:rsid w:val="005A109D"/>
    <w:rsid w:val="005A1D78"/>
    <w:rsid w:val="005A2BB0"/>
    <w:rsid w:val="005A2F16"/>
    <w:rsid w:val="005A3339"/>
    <w:rsid w:val="005A39E3"/>
    <w:rsid w:val="005A3AB2"/>
    <w:rsid w:val="005A418D"/>
    <w:rsid w:val="005A440F"/>
    <w:rsid w:val="005A49EF"/>
    <w:rsid w:val="005A5AA0"/>
    <w:rsid w:val="005A5ACD"/>
    <w:rsid w:val="005A6174"/>
    <w:rsid w:val="005A6387"/>
    <w:rsid w:val="005A6A67"/>
    <w:rsid w:val="005A73EA"/>
    <w:rsid w:val="005A7CDD"/>
    <w:rsid w:val="005B05F1"/>
    <w:rsid w:val="005B0622"/>
    <w:rsid w:val="005B0CB1"/>
    <w:rsid w:val="005B1A23"/>
    <w:rsid w:val="005B1C6A"/>
    <w:rsid w:val="005B1FA8"/>
    <w:rsid w:val="005B259F"/>
    <w:rsid w:val="005B2A07"/>
    <w:rsid w:val="005B2A93"/>
    <w:rsid w:val="005B2BEF"/>
    <w:rsid w:val="005B354E"/>
    <w:rsid w:val="005B3648"/>
    <w:rsid w:val="005B3ED1"/>
    <w:rsid w:val="005B3FCB"/>
    <w:rsid w:val="005B3FF6"/>
    <w:rsid w:val="005B483E"/>
    <w:rsid w:val="005B5472"/>
    <w:rsid w:val="005B593A"/>
    <w:rsid w:val="005B5B4E"/>
    <w:rsid w:val="005B621B"/>
    <w:rsid w:val="005B6255"/>
    <w:rsid w:val="005B67DB"/>
    <w:rsid w:val="005B67F4"/>
    <w:rsid w:val="005B73D2"/>
    <w:rsid w:val="005B7B1D"/>
    <w:rsid w:val="005C00DF"/>
    <w:rsid w:val="005C0559"/>
    <w:rsid w:val="005C0688"/>
    <w:rsid w:val="005C1005"/>
    <w:rsid w:val="005C103B"/>
    <w:rsid w:val="005C1435"/>
    <w:rsid w:val="005C14DD"/>
    <w:rsid w:val="005C1647"/>
    <w:rsid w:val="005C1A5E"/>
    <w:rsid w:val="005C2CCB"/>
    <w:rsid w:val="005C30D6"/>
    <w:rsid w:val="005C37A5"/>
    <w:rsid w:val="005C3CEF"/>
    <w:rsid w:val="005C3E4A"/>
    <w:rsid w:val="005C447E"/>
    <w:rsid w:val="005C45E3"/>
    <w:rsid w:val="005C4C23"/>
    <w:rsid w:val="005C582B"/>
    <w:rsid w:val="005C5B32"/>
    <w:rsid w:val="005C61AF"/>
    <w:rsid w:val="005C7192"/>
    <w:rsid w:val="005C7F48"/>
    <w:rsid w:val="005D0109"/>
    <w:rsid w:val="005D0325"/>
    <w:rsid w:val="005D17C3"/>
    <w:rsid w:val="005D1DDF"/>
    <w:rsid w:val="005D2446"/>
    <w:rsid w:val="005D26B2"/>
    <w:rsid w:val="005D3379"/>
    <w:rsid w:val="005D33E7"/>
    <w:rsid w:val="005D3993"/>
    <w:rsid w:val="005D40C8"/>
    <w:rsid w:val="005D4D4D"/>
    <w:rsid w:val="005D4E77"/>
    <w:rsid w:val="005D508D"/>
    <w:rsid w:val="005D54E9"/>
    <w:rsid w:val="005D561E"/>
    <w:rsid w:val="005D5C94"/>
    <w:rsid w:val="005D60F9"/>
    <w:rsid w:val="005D63CA"/>
    <w:rsid w:val="005D63FF"/>
    <w:rsid w:val="005D66FB"/>
    <w:rsid w:val="005D702B"/>
    <w:rsid w:val="005D78F6"/>
    <w:rsid w:val="005D7923"/>
    <w:rsid w:val="005E0374"/>
    <w:rsid w:val="005E0494"/>
    <w:rsid w:val="005E092D"/>
    <w:rsid w:val="005E0E4B"/>
    <w:rsid w:val="005E147F"/>
    <w:rsid w:val="005E1C56"/>
    <w:rsid w:val="005E1D31"/>
    <w:rsid w:val="005E2084"/>
    <w:rsid w:val="005E2785"/>
    <w:rsid w:val="005E3217"/>
    <w:rsid w:val="005E36A7"/>
    <w:rsid w:val="005E3D87"/>
    <w:rsid w:val="005E45A5"/>
    <w:rsid w:val="005E4A72"/>
    <w:rsid w:val="005E4DD9"/>
    <w:rsid w:val="005E4FFD"/>
    <w:rsid w:val="005E6992"/>
    <w:rsid w:val="005E7512"/>
    <w:rsid w:val="005E7559"/>
    <w:rsid w:val="005F058D"/>
    <w:rsid w:val="005F0F1C"/>
    <w:rsid w:val="005F11C3"/>
    <w:rsid w:val="005F1454"/>
    <w:rsid w:val="005F1EA1"/>
    <w:rsid w:val="005F24D4"/>
    <w:rsid w:val="005F27B7"/>
    <w:rsid w:val="005F2A83"/>
    <w:rsid w:val="005F2C15"/>
    <w:rsid w:val="005F3155"/>
    <w:rsid w:val="005F3467"/>
    <w:rsid w:val="005F374E"/>
    <w:rsid w:val="005F3A3D"/>
    <w:rsid w:val="005F3A3E"/>
    <w:rsid w:val="005F3AD1"/>
    <w:rsid w:val="005F3AFE"/>
    <w:rsid w:val="005F4299"/>
    <w:rsid w:val="005F4783"/>
    <w:rsid w:val="005F5014"/>
    <w:rsid w:val="005F5038"/>
    <w:rsid w:val="005F51DF"/>
    <w:rsid w:val="005F6369"/>
    <w:rsid w:val="005F6393"/>
    <w:rsid w:val="005F63AA"/>
    <w:rsid w:val="005F704F"/>
    <w:rsid w:val="005F7399"/>
    <w:rsid w:val="005F783A"/>
    <w:rsid w:val="005F78CB"/>
    <w:rsid w:val="00600549"/>
    <w:rsid w:val="0060067C"/>
    <w:rsid w:val="006013B2"/>
    <w:rsid w:val="00601F5A"/>
    <w:rsid w:val="006020BD"/>
    <w:rsid w:val="00603278"/>
    <w:rsid w:val="00604500"/>
    <w:rsid w:val="00604910"/>
    <w:rsid w:val="00604EBE"/>
    <w:rsid w:val="00605093"/>
    <w:rsid w:val="00605980"/>
    <w:rsid w:val="00605AC2"/>
    <w:rsid w:val="00605ACC"/>
    <w:rsid w:val="00605CF0"/>
    <w:rsid w:val="00605E24"/>
    <w:rsid w:val="006061E8"/>
    <w:rsid w:val="00606BA4"/>
    <w:rsid w:val="006078CC"/>
    <w:rsid w:val="0061016B"/>
    <w:rsid w:val="006104A2"/>
    <w:rsid w:val="00610644"/>
    <w:rsid w:val="0061097C"/>
    <w:rsid w:val="00610DE1"/>
    <w:rsid w:val="00610F77"/>
    <w:rsid w:val="006111BB"/>
    <w:rsid w:val="00611780"/>
    <w:rsid w:val="00611C5B"/>
    <w:rsid w:val="00611F92"/>
    <w:rsid w:val="006125A6"/>
    <w:rsid w:val="006125B0"/>
    <w:rsid w:val="00612C57"/>
    <w:rsid w:val="00612C70"/>
    <w:rsid w:val="00612EDF"/>
    <w:rsid w:val="00613300"/>
    <w:rsid w:val="0061352C"/>
    <w:rsid w:val="00613B31"/>
    <w:rsid w:val="00613F0E"/>
    <w:rsid w:val="00613FB6"/>
    <w:rsid w:val="006141F9"/>
    <w:rsid w:val="006142D2"/>
    <w:rsid w:val="00614514"/>
    <w:rsid w:val="0061472E"/>
    <w:rsid w:val="00614C84"/>
    <w:rsid w:val="00614D0D"/>
    <w:rsid w:val="006153A5"/>
    <w:rsid w:val="0061561B"/>
    <w:rsid w:val="00615642"/>
    <w:rsid w:val="00615A12"/>
    <w:rsid w:val="00615AC0"/>
    <w:rsid w:val="00615B8F"/>
    <w:rsid w:val="00615DF2"/>
    <w:rsid w:val="00615E2D"/>
    <w:rsid w:val="0061611B"/>
    <w:rsid w:val="00616499"/>
    <w:rsid w:val="006169F4"/>
    <w:rsid w:val="00616A80"/>
    <w:rsid w:val="00616BB6"/>
    <w:rsid w:val="00616CCC"/>
    <w:rsid w:val="006171B0"/>
    <w:rsid w:val="0061779A"/>
    <w:rsid w:val="00617D9C"/>
    <w:rsid w:val="006200FC"/>
    <w:rsid w:val="006204CC"/>
    <w:rsid w:val="00620DD3"/>
    <w:rsid w:val="00621426"/>
    <w:rsid w:val="00621686"/>
    <w:rsid w:val="0062212A"/>
    <w:rsid w:val="006221DA"/>
    <w:rsid w:val="00622931"/>
    <w:rsid w:val="0062296A"/>
    <w:rsid w:val="00622F4F"/>
    <w:rsid w:val="00623201"/>
    <w:rsid w:val="00623573"/>
    <w:rsid w:val="006239F0"/>
    <w:rsid w:val="00624CFF"/>
    <w:rsid w:val="00624E95"/>
    <w:rsid w:val="0062503C"/>
    <w:rsid w:val="00625502"/>
    <w:rsid w:val="00625D0A"/>
    <w:rsid w:val="00625D96"/>
    <w:rsid w:val="006261B0"/>
    <w:rsid w:val="00626EDC"/>
    <w:rsid w:val="0062723C"/>
    <w:rsid w:val="006279B5"/>
    <w:rsid w:val="00627B32"/>
    <w:rsid w:val="00630215"/>
    <w:rsid w:val="0063040F"/>
    <w:rsid w:val="006305EB"/>
    <w:rsid w:val="006309A9"/>
    <w:rsid w:val="0063183C"/>
    <w:rsid w:val="00631ADC"/>
    <w:rsid w:val="00631DF8"/>
    <w:rsid w:val="00633054"/>
    <w:rsid w:val="006331B8"/>
    <w:rsid w:val="006332B1"/>
    <w:rsid w:val="00633564"/>
    <w:rsid w:val="00633939"/>
    <w:rsid w:val="00633D0C"/>
    <w:rsid w:val="00634651"/>
    <w:rsid w:val="00634B37"/>
    <w:rsid w:val="00634B64"/>
    <w:rsid w:val="00634DE3"/>
    <w:rsid w:val="00635970"/>
    <w:rsid w:val="006359E6"/>
    <w:rsid w:val="00635DCC"/>
    <w:rsid w:val="00636A9D"/>
    <w:rsid w:val="00637498"/>
    <w:rsid w:val="006377D0"/>
    <w:rsid w:val="0063795C"/>
    <w:rsid w:val="00640188"/>
    <w:rsid w:val="00640C27"/>
    <w:rsid w:val="00640D10"/>
    <w:rsid w:val="0064156E"/>
    <w:rsid w:val="00641BC1"/>
    <w:rsid w:val="00641E97"/>
    <w:rsid w:val="00641FF9"/>
    <w:rsid w:val="00642048"/>
    <w:rsid w:val="00642372"/>
    <w:rsid w:val="006423C5"/>
    <w:rsid w:val="0064255D"/>
    <w:rsid w:val="00642C23"/>
    <w:rsid w:val="00643B1D"/>
    <w:rsid w:val="00643BEB"/>
    <w:rsid w:val="00643F7B"/>
    <w:rsid w:val="00644707"/>
    <w:rsid w:val="0064499F"/>
    <w:rsid w:val="00644A3A"/>
    <w:rsid w:val="00644C49"/>
    <w:rsid w:val="006450A2"/>
    <w:rsid w:val="006450CF"/>
    <w:rsid w:val="006450D0"/>
    <w:rsid w:val="006452C8"/>
    <w:rsid w:val="006453B4"/>
    <w:rsid w:val="00645613"/>
    <w:rsid w:val="00645623"/>
    <w:rsid w:val="00646192"/>
    <w:rsid w:val="0064643F"/>
    <w:rsid w:val="00646551"/>
    <w:rsid w:val="00646B59"/>
    <w:rsid w:val="00647609"/>
    <w:rsid w:val="006477A7"/>
    <w:rsid w:val="00647F43"/>
    <w:rsid w:val="006504EE"/>
    <w:rsid w:val="00650675"/>
    <w:rsid w:val="00650B2E"/>
    <w:rsid w:val="00651405"/>
    <w:rsid w:val="006518A9"/>
    <w:rsid w:val="00652212"/>
    <w:rsid w:val="006522DD"/>
    <w:rsid w:val="0065310C"/>
    <w:rsid w:val="0065380B"/>
    <w:rsid w:val="00653935"/>
    <w:rsid w:val="00653F34"/>
    <w:rsid w:val="00654059"/>
    <w:rsid w:val="006544BF"/>
    <w:rsid w:val="00654A95"/>
    <w:rsid w:val="00654ADF"/>
    <w:rsid w:val="00654B85"/>
    <w:rsid w:val="00654D78"/>
    <w:rsid w:val="0065559E"/>
    <w:rsid w:val="006555C5"/>
    <w:rsid w:val="00655682"/>
    <w:rsid w:val="006556ED"/>
    <w:rsid w:val="00655EF1"/>
    <w:rsid w:val="006560E3"/>
    <w:rsid w:val="00656507"/>
    <w:rsid w:val="006565B9"/>
    <w:rsid w:val="006567F0"/>
    <w:rsid w:val="00656BAB"/>
    <w:rsid w:val="00656FB9"/>
    <w:rsid w:val="006573EE"/>
    <w:rsid w:val="00657597"/>
    <w:rsid w:val="006577CE"/>
    <w:rsid w:val="00657802"/>
    <w:rsid w:val="00657F5E"/>
    <w:rsid w:val="006600E2"/>
    <w:rsid w:val="006601E6"/>
    <w:rsid w:val="00660760"/>
    <w:rsid w:val="006612D4"/>
    <w:rsid w:val="00661B71"/>
    <w:rsid w:val="006622B0"/>
    <w:rsid w:val="0066281F"/>
    <w:rsid w:val="00662AF9"/>
    <w:rsid w:val="00662B7B"/>
    <w:rsid w:val="00663037"/>
    <w:rsid w:val="00663056"/>
    <w:rsid w:val="006633FF"/>
    <w:rsid w:val="00663DD9"/>
    <w:rsid w:val="006652B4"/>
    <w:rsid w:val="00665BD3"/>
    <w:rsid w:val="0066626B"/>
    <w:rsid w:val="006663C0"/>
    <w:rsid w:val="00666660"/>
    <w:rsid w:val="0066771B"/>
    <w:rsid w:val="00667D46"/>
    <w:rsid w:val="00667E7D"/>
    <w:rsid w:val="0067033E"/>
    <w:rsid w:val="00670A7F"/>
    <w:rsid w:val="006710F9"/>
    <w:rsid w:val="00671338"/>
    <w:rsid w:val="00671F6F"/>
    <w:rsid w:val="00672545"/>
    <w:rsid w:val="00672C65"/>
    <w:rsid w:val="00672EBD"/>
    <w:rsid w:val="00672EC8"/>
    <w:rsid w:val="006730AC"/>
    <w:rsid w:val="00673355"/>
    <w:rsid w:val="00673556"/>
    <w:rsid w:val="00673707"/>
    <w:rsid w:val="00673AEF"/>
    <w:rsid w:val="00674A39"/>
    <w:rsid w:val="00675733"/>
    <w:rsid w:val="00675FC5"/>
    <w:rsid w:val="00676800"/>
    <w:rsid w:val="00676DF5"/>
    <w:rsid w:val="006779CB"/>
    <w:rsid w:val="00677EC9"/>
    <w:rsid w:val="00680071"/>
    <w:rsid w:val="006808A3"/>
    <w:rsid w:val="00680984"/>
    <w:rsid w:val="00680C7A"/>
    <w:rsid w:val="00681CB0"/>
    <w:rsid w:val="00681EAD"/>
    <w:rsid w:val="0068234B"/>
    <w:rsid w:val="006839C8"/>
    <w:rsid w:val="0068425E"/>
    <w:rsid w:val="006848ED"/>
    <w:rsid w:val="0068493A"/>
    <w:rsid w:val="00686C59"/>
    <w:rsid w:val="00687356"/>
    <w:rsid w:val="006874D4"/>
    <w:rsid w:val="00687767"/>
    <w:rsid w:val="006877EA"/>
    <w:rsid w:val="0068784F"/>
    <w:rsid w:val="00687B91"/>
    <w:rsid w:val="00687EE6"/>
    <w:rsid w:val="00690952"/>
    <w:rsid w:val="00690E9F"/>
    <w:rsid w:val="0069155B"/>
    <w:rsid w:val="0069189A"/>
    <w:rsid w:val="00691EBE"/>
    <w:rsid w:val="00691F02"/>
    <w:rsid w:val="00692AD2"/>
    <w:rsid w:val="00692EA5"/>
    <w:rsid w:val="0069330E"/>
    <w:rsid w:val="006935FB"/>
    <w:rsid w:val="00693B66"/>
    <w:rsid w:val="00693F7F"/>
    <w:rsid w:val="00693FCD"/>
    <w:rsid w:val="006945DE"/>
    <w:rsid w:val="006949F9"/>
    <w:rsid w:val="00695E5B"/>
    <w:rsid w:val="00696714"/>
    <w:rsid w:val="00696DE5"/>
    <w:rsid w:val="00697DCB"/>
    <w:rsid w:val="00697FBD"/>
    <w:rsid w:val="006A0C02"/>
    <w:rsid w:val="006A0E89"/>
    <w:rsid w:val="006A1318"/>
    <w:rsid w:val="006A1856"/>
    <w:rsid w:val="006A1C36"/>
    <w:rsid w:val="006A1D8C"/>
    <w:rsid w:val="006A1F58"/>
    <w:rsid w:val="006A3898"/>
    <w:rsid w:val="006A3FD1"/>
    <w:rsid w:val="006A4268"/>
    <w:rsid w:val="006A43F9"/>
    <w:rsid w:val="006A4846"/>
    <w:rsid w:val="006A4869"/>
    <w:rsid w:val="006A4AB1"/>
    <w:rsid w:val="006A4C01"/>
    <w:rsid w:val="006A4D0E"/>
    <w:rsid w:val="006A585E"/>
    <w:rsid w:val="006A597E"/>
    <w:rsid w:val="006A673B"/>
    <w:rsid w:val="006A6F51"/>
    <w:rsid w:val="006A7FE3"/>
    <w:rsid w:val="006B0F2F"/>
    <w:rsid w:val="006B10D8"/>
    <w:rsid w:val="006B16C7"/>
    <w:rsid w:val="006B1DDE"/>
    <w:rsid w:val="006B2FFE"/>
    <w:rsid w:val="006B3D31"/>
    <w:rsid w:val="006B48EF"/>
    <w:rsid w:val="006B4BAD"/>
    <w:rsid w:val="006B5034"/>
    <w:rsid w:val="006B5E72"/>
    <w:rsid w:val="006B5F73"/>
    <w:rsid w:val="006B687F"/>
    <w:rsid w:val="006B689F"/>
    <w:rsid w:val="006B74AF"/>
    <w:rsid w:val="006B78A6"/>
    <w:rsid w:val="006B7B95"/>
    <w:rsid w:val="006B7DCA"/>
    <w:rsid w:val="006B7F21"/>
    <w:rsid w:val="006C00F4"/>
    <w:rsid w:val="006C01A6"/>
    <w:rsid w:val="006C04E5"/>
    <w:rsid w:val="006C0A00"/>
    <w:rsid w:val="006C1AE9"/>
    <w:rsid w:val="006C1BD9"/>
    <w:rsid w:val="006C1D46"/>
    <w:rsid w:val="006C1D9E"/>
    <w:rsid w:val="006C1DEF"/>
    <w:rsid w:val="006C1F4F"/>
    <w:rsid w:val="006C228D"/>
    <w:rsid w:val="006C2648"/>
    <w:rsid w:val="006C2FD2"/>
    <w:rsid w:val="006C3824"/>
    <w:rsid w:val="006C3DD3"/>
    <w:rsid w:val="006C41E7"/>
    <w:rsid w:val="006C4D74"/>
    <w:rsid w:val="006C503D"/>
    <w:rsid w:val="006C5126"/>
    <w:rsid w:val="006C519B"/>
    <w:rsid w:val="006C58FB"/>
    <w:rsid w:val="006C5BAF"/>
    <w:rsid w:val="006C603C"/>
    <w:rsid w:val="006C6073"/>
    <w:rsid w:val="006C64F0"/>
    <w:rsid w:val="006C685C"/>
    <w:rsid w:val="006C6896"/>
    <w:rsid w:val="006C7660"/>
    <w:rsid w:val="006C7815"/>
    <w:rsid w:val="006C788A"/>
    <w:rsid w:val="006C7B80"/>
    <w:rsid w:val="006C7F14"/>
    <w:rsid w:val="006C7F37"/>
    <w:rsid w:val="006D0518"/>
    <w:rsid w:val="006D0AB9"/>
    <w:rsid w:val="006D0B9F"/>
    <w:rsid w:val="006D16D4"/>
    <w:rsid w:val="006D25B0"/>
    <w:rsid w:val="006D279C"/>
    <w:rsid w:val="006D28B9"/>
    <w:rsid w:val="006D297C"/>
    <w:rsid w:val="006D2BDD"/>
    <w:rsid w:val="006D2FE1"/>
    <w:rsid w:val="006D338E"/>
    <w:rsid w:val="006D341B"/>
    <w:rsid w:val="006D35BB"/>
    <w:rsid w:val="006D37FB"/>
    <w:rsid w:val="006D390A"/>
    <w:rsid w:val="006D3B06"/>
    <w:rsid w:val="006D3C38"/>
    <w:rsid w:val="006D58B3"/>
    <w:rsid w:val="006D595E"/>
    <w:rsid w:val="006D65D0"/>
    <w:rsid w:val="006D6EC4"/>
    <w:rsid w:val="006D6F52"/>
    <w:rsid w:val="006D7344"/>
    <w:rsid w:val="006D7A1B"/>
    <w:rsid w:val="006D7CD9"/>
    <w:rsid w:val="006E01AB"/>
    <w:rsid w:val="006E09BC"/>
    <w:rsid w:val="006E0D79"/>
    <w:rsid w:val="006E10A6"/>
    <w:rsid w:val="006E1443"/>
    <w:rsid w:val="006E161C"/>
    <w:rsid w:val="006E1A8D"/>
    <w:rsid w:val="006E281D"/>
    <w:rsid w:val="006E297C"/>
    <w:rsid w:val="006E2B8A"/>
    <w:rsid w:val="006E30C1"/>
    <w:rsid w:val="006E3774"/>
    <w:rsid w:val="006E38BF"/>
    <w:rsid w:val="006E3E45"/>
    <w:rsid w:val="006E40EC"/>
    <w:rsid w:val="006E41D0"/>
    <w:rsid w:val="006E4A7E"/>
    <w:rsid w:val="006E4AC2"/>
    <w:rsid w:val="006E4B4D"/>
    <w:rsid w:val="006E5064"/>
    <w:rsid w:val="006E53BF"/>
    <w:rsid w:val="006E6217"/>
    <w:rsid w:val="006E6397"/>
    <w:rsid w:val="006E643E"/>
    <w:rsid w:val="006E654E"/>
    <w:rsid w:val="006E6555"/>
    <w:rsid w:val="006E66B3"/>
    <w:rsid w:val="006E6775"/>
    <w:rsid w:val="006E6CB2"/>
    <w:rsid w:val="006E7213"/>
    <w:rsid w:val="006E77A3"/>
    <w:rsid w:val="006E7BB5"/>
    <w:rsid w:val="006F0244"/>
    <w:rsid w:val="006F05D0"/>
    <w:rsid w:val="006F0A31"/>
    <w:rsid w:val="006F0E5B"/>
    <w:rsid w:val="006F11BA"/>
    <w:rsid w:val="006F209F"/>
    <w:rsid w:val="006F2364"/>
    <w:rsid w:val="006F281B"/>
    <w:rsid w:val="006F2978"/>
    <w:rsid w:val="006F302C"/>
    <w:rsid w:val="006F3AA6"/>
    <w:rsid w:val="006F45B8"/>
    <w:rsid w:val="006F4A4C"/>
    <w:rsid w:val="006F4D44"/>
    <w:rsid w:val="006F51E1"/>
    <w:rsid w:val="006F56E3"/>
    <w:rsid w:val="006F5F70"/>
    <w:rsid w:val="006F60D1"/>
    <w:rsid w:val="006F63C8"/>
    <w:rsid w:val="006F7001"/>
    <w:rsid w:val="006F7654"/>
    <w:rsid w:val="0070000C"/>
    <w:rsid w:val="007000A0"/>
    <w:rsid w:val="0070038F"/>
    <w:rsid w:val="00700517"/>
    <w:rsid w:val="007011D2"/>
    <w:rsid w:val="007015E1"/>
    <w:rsid w:val="00701D69"/>
    <w:rsid w:val="0070295C"/>
    <w:rsid w:val="00702CEC"/>
    <w:rsid w:val="00703754"/>
    <w:rsid w:val="007041E1"/>
    <w:rsid w:val="007045A8"/>
    <w:rsid w:val="00706C4D"/>
    <w:rsid w:val="00706D0E"/>
    <w:rsid w:val="00707454"/>
    <w:rsid w:val="007074E8"/>
    <w:rsid w:val="00707B89"/>
    <w:rsid w:val="00707DA1"/>
    <w:rsid w:val="00707F69"/>
    <w:rsid w:val="007112C7"/>
    <w:rsid w:val="00711AA8"/>
    <w:rsid w:val="007122E8"/>
    <w:rsid w:val="00712ECD"/>
    <w:rsid w:val="00713098"/>
    <w:rsid w:val="0071314D"/>
    <w:rsid w:val="007137B4"/>
    <w:rsid w:val="007138F2"/>
    <w:rsid w:val="0071406A"/>
    <w:rsid w:val="00714A9E"/>
    <w:rsid w:val="00715006"/>
    <w:rsid w:val="007153B3"/>
    <w:rsid w:val="00715469"/>
    <w:rsid w:val="0071549A"/>
    <w:rsid w:val="007157E4"/>
    <w:rsid w:val="00715C38"/>
    <w:rsid w:val="00715E16"/>
    <w:rsid w:val="00716313"/>
    <w:rsid w:val="007173F7"/>
    <w:rsid w:val="00717AE0"/>
    <w:rsid w:val="00717FA7"/>
    <w:rsid w:val="00720449"/>
    <w:rsid w:val="007211C6"/>
    <w:rsid w:val="00721773"/>
    <w:rsid w:val="00721938"/>
    <w:rsid w:val="00722182"/>
    <w:rsid w:val="007224B0"/>
    <w:rsid w:val="00722DE7"/>
    <w:rsid w:val="00723215"/>
    <w:rsid w:val="007233D9"/>
    <w:rsid w:val="00723A50"/>
    <w:rsid w:val="00723F64"/>
    <w:rsid w:val="00724496"/>
    <w:rsid w:val="00724572"/>
    <w:rsid w:val="007245A7"/>
    <w:rsid w:val="00724C52"/>
    <w:rsid w:val="00724D1B"/>
    <w:rsid w:val="00724E14"/>
    <w:rsid w:val="00725ABD"/>
    <w:rsid w:val="00725C51"/>
    <w:rsid w:val="00726BCD"/>
    <w:rsid w:val="00726C80"/>
    <w:rsid w:val="00726D45"/>
    <w:rsid w:val="00727C42"/>
    <w:rsid w:val="00727C6F"/>
    <w:rsid w:val="00727FE0"/>
    <w:rsid w:val="0073148A"/>
    <w:rsid w:val="007320DA"/>
    <w:rsid w:val="00732B90"/>
    <w:rsid w:val="00732CE0"/>
    <w:rsid w:val="00732D98"/>
    <w:rsid w:val="00732FBB"/>
    <w:rsid w:val="0073372D"/>
    <w:rsid w:val="00733856"/>
    <w:rsid w:val="00734A31"/>
    <w:rsid w:val="00734BED"/>
    <w:rsid w:val="00734E65"/>
    <w:rsid w:val="00734F40"/>
    <w:rsid w:val="00735315"/>
    <w:rsid w:val="00735728"/>
    <w:rsid w:val="00735C9F"/>
    <w:rsid w:val="00736038"/>
    <w:rsid w:val="0073617D"/>
    <w:rsid w:val="007368C9"/>
    <w:rsid w:val="00736C2F"/>
    <w:rsid w:val="00736C4B"/>
    <w:rsid w:val="00736E13"/>
    <w:rsid w:val="0074000F"/>
    <w:rsid w:val="007409E6"/>
    <w:rsid w:val="007413FE"/>
    <w:rsid w:val="007414EA"/>
    <w:rsid w:val="007414F4"/>
    <w:rsid w:val="007419AD"/>
    <w:rsid w:val="00741F07"/>
    <w:rsid w:val="00741F54"/>
    <w:rsid w:val="00742DD3"/>
    <w:rsid w:val="0074345D"/>
    <w:rsid w:val="0074375A"/>
    <w:rsid w:val="00743AC2"/>
    <w:rsid w:val="0074467E"/>
    <w:rsid w:val="00744BAD"/>
    <w:rsid w:val="00745108"/>
    <w:rsid w:val="00745187"/>
    <w:rsid w:val="007451D9"/>
    <w:rsid w:val="00745490"/>
    <w:rsid w:val="00745757"/>
    <w:rsid w:val="0074585D"/>
    <w:rsid w:val="00745D73"/>
    <w:rsid w:val="00745F68"/>
    <w:rsid w:val="00746892"/>
    <w:rsid w:val="00746C3E"/>
    <w:rsid w:val="00747FC5"/>
    <w:rsid w:val="00751AC6"/>
    <w:rsid w:val="00751B3C"/>
    <w:rsid w:val="00751BF1"/>
    <w:rsid w:val="00751E5E"/>
    <w:rsid w:val="007521E2"/>
    <w:rsid w:val="0075263F"/>
    <w:rsid w:val="00752928"/>
    <w:rsid w:val="00752B26"/>
    <w:rsid w:val="00753051"/>
    <w:rsid w:val="0075311B"/>
    <w:rsid w:val="00753442"/>
    <w:rsid w:val="00753926"/>
    <w:rsid w:val="00753B93"/>
    <w:rsid w:val="00753BEF"/>
    <w:rsid w:val="00754746"/>
    <w:rsid w:val="00755C0A"/>
    <w:rsid w:val="007565C1"/>
    <w:rsid w:val="007576FA"/>
    <w:rsid w:val="00757DE7"/>
    <w:rsid w:val="007605BF"/>
    <w:rsid w:val="00761791"/>
    <w:rsid w:val="00761884"/>
    <w:rsid w:val="00761BC1"/>
    <w:rsid w:val="00762709"/>
    <w:rsid w:val="00762B0B"/>
    <w:rsid w:val="00763B91"/>
    <w:rsid w:val="00764B59"/>
    <w:rsid w:val="00764CB0"/>
    <w:rsid w:val="007658ED"/>
    <w:rsid w:val="00765DF7"/>
    <w:rsid w:val="00765E12"/>
    <w:rsid w:val="00766601"/>
    <w:rsid w:val="00766D6F"/>
    <w:rsid w:val="00767205"/>
    <w:rsid w:val="007674CB"/>
    <w:rsid w:val="0076780C"/>
    <w:rsid w:val="00767841"/>
    <w:rsid w:val="0076798B"/>
    <w:rsid w:val="0077028C"/>
    <w:rsid w:val="00770C57"/>
    <w:rsid w:val="00771047"/>
    <w:rsid w:val="007713B2"/>
    <w:rsid w:val="0077145B"/>
    <w:rsid w:val="00771A45"/>
    <w:rsid w:val="0077200C"/>
    <w:rsid w:val="007722D8"/>
    <w:rsid w:val="00772528"/>
    <w:rsid w:val="00772560"/>
    <w:rsid w:val="00772668"/>
    <w:rsid w:val="007731D1"/>
    <w:rsid w:val="00773A53"/>
    <w:rsid w:val="007743A2"/>
    <w:rsid w:val="0077459F"/>
    <w:rsid w:val="007746EA"/>
    <w:rsid w:val="0077482D"/>
    <w:rsid w:val="00774EC2"/>
    <w:rsid w:val="00774F7C"/>
    <w:rsid w:val="007753CA"/>
    <w:rsid w:val="007757A9"/>
    <w:rsid w:val="0077580E"/>
    <w:rsid w:val="0077581F"/>
    <w:rsid w:val="00775821"/>
    <w:rsid w:val="00775F51"/>
    <w:rsid w:val="00776251"/>
    <w:rsid w:val="007762FF"/>
    <w:rsid w:val="0077669B"/>
    <w:rsid w:val="0077684B"/>
    <w:rsid w:val="0077709D"/>
    <w:rsid w:val="007770DA"/>
    <w:rsid w:val="0077731B"/>
    <w:rsid w:val="00777770"/>
    <w:rsid w:val="00777C8F"/>
    <w:rsid w:val="00780C89"/>
    <w:rsid w:val="00782248"/>
    <w:rsid w:val="0078247F"/>
    <w:rsid w:val="00782742"/>
    <w:rsid w:val="00782FA4"/>
    <w:rsid w:val="007831F3"/>
    <w:rsid w:val="00783788"/>
    <w:rsid w:val="00783B3D"/>
    <w:rsid w:val="00783D6B"/>
    <w:rsid w:val="00785DD6"/>
    <w:rsid w:val="00785FE0"/>
    <w:rsid w:val="00786063"/>
    <w:rsid w:val="007861CD"/>
    <w:rsid w:val="007864E6"/>
    <w:rsid w:val="00786573"/>
    <w:rsid w:val="00786907"/>
    <w:rsid w:val="00786AF2"/>
    <w:rsid w:val="00790004"/>
    <w:rsid w:val="00790C31"/>
    <w:rsid w:val="00791085"/>
    <w:rsid w:val="007916DE"/>
    <w:rsid w:val="00791771"/>
    <w:rsid w:val="007917C3"/>
    <w:rsid w:val="00791819"/>
    <w:rsid w:val="00791F37"/>
    <w:rsid w:val="00791F8C"/>
    <w:rsid w:val="007924B3"/>
    <w:rsid w:val="007926CF"/>
    <w:rsid w:val="00792936"/>
    <w:rsid w:val="00793C0D"/>
    <w:rsid w:val="00793C6D"/>
    <w:rsid w:val="00794737"/>
    <w:rsid w:val="00794C51"/>
    <w:rsid w:val="0079507D"/>
    <w:rsid w:val="007953D1"/>
    <w:rsid w:val="0079591C"/>
    <w:rsid w:val="00795CCC"/>
    <w:rsid w:val="00796129"/>
    <w:rsid w:val="0079681D"/>
    <w:rsid w:val="00797139"/>
    <w:rsid w:val="00797359"/>
    <w:rsid w:val="00797DD8"/>
    <w:rsid w:val="007A009F"/>
    <w:rsid w:val="007A1184"/>
    <w:rsid w:val="007A128E"/>
    <w:rsid w:val="007A175D"/>
    <w:rsid w:val="007A1B27"/>
    <w:rsid w:val="007A1B6F"/>
    <w:rsid w:val="007A1CF0"/>
    <w:rsid w:val="007A1DE6"/>
    <w:rsid w:val="007A228A"/>
    <w:rsid w:val="007A2500"/>
    <w:rsid w:val="007A2649"/>
    <w:rsid w:val="007A2BB7"/>
    <w:rsid w:val="007A2DBC"/>
    <w:rsid w:val="007A3296"/>
    <w:rsid w:val="007A3733"/>
    <w:rsid w:val="007A3B99"/>
    <w:rsid w:val="007A3EEE"/>
    <w:rsid w:val="007A4266"/>
    <w:rsid w:val="007A4340"/>
    <w:rsid w:val="007A4D6A"/>
    <w:rsid w:val="007A5613"/>
    <w:rsid w:val="007A64AB"/>
    <w:rsid w:val="007A746C"/>
    <w:rsid w:val="007A7C1F"/>
    <w:rsid w:val="007A7CB2"/>
    <w:rsid w:val="007B049E"/>
    <w:rsid w:val="007B08AD"/>
    <w:rsid w:val="007B0A8A"/>
    <w:rsid w:val="007B0CF1"/>
    <w:rsid w:val="007B0F72"/>
    <w:rsid w:val="007B105B"/>
    <w:rsid w:val="007B24A7"/>
    <w:rsid w:val="007B25EE"/>
    <w:rsid w:val="007B26BA"/>
    <w:rsid w:val="007B2803"/>
    <w:rsid w:val="007B3089"/>
    <w:rsid w:val="007B3AAD"/>
    <w:rsid w:val="007B3CAD"/>
    <w:rsid w:val="007B3EBA"/>
    <w:rsid w:val="007B4286"/>
    <w:rsid w:val="007B4334"/>
    <w:rsid w:val="007B51A8"/>
    <w:rsid w:val="007B51E4"/>
    <w:rsid w:val="007B5213"/>
    <w:rsid w:val="007B5224"/>
    <w:rsid w:val="007B55C9"/>
    <w:rsid w:val="007B57E0"/>
    <w:rsid w:val="007B609B"/>
    <w:rsid w:val="007B6448"/>
    <w:rsid w:val="007B6E45"/>
    <w:rsid w:val="007B7FB6"/>
    <w:rsid w:val="007C022B"/>
    <w:rsid w:val="007C0534"/>
    <w:rsid w:val="007C05F9"/>
    <w:rsid w:val="007C06C7"/>
    <w:rsid w:val="007C07CB"/>
    <w:rsid w:val="007C0D3D"/>
    <w:rsid w:val="007C0D85"/>
    <w:rsid w:val="007C2328"/>
    <w:rsid w:val="007C2519"/>
    <w:rsid w:val="007C30C2"/>
    <w:rsid w:val="007C366C"/>
    <w:rsid w:val="007C3AC5"/>
    <w:rsid w:val="007C3C75"/>
    <w:rsid w:val="007C3D7D"/>
    <w:rsid w:val="007C40AC"/>
    <w:rsid w:val="007C4778"/>
    <w:rsid w:val="007C4E15"/>
    <w:rsid w:val="007C5058"/>
    <w:rsid w:val="007C6003"/>
    <w:rsid w:val="007C666B"/>
    <w:rsid w:val="007C67D4"/>
    <w:rsid w:val="007C6CBB"/>
    <w:rsid w:val="007D0CA7"/>
    <w:rsid w:val="007D1D27"/>
    <w:rsid w:val="007D1E27"/>
    <w:rsid w:val="007D20E4"/>
    <w:rsid w:val="007D286A"/>
    <w:rsid w:val="007D2880"/>
    <w:rsid w:val="007D2AC1"/>
    <w:rsid w:val="007D2B17"/>
    <w:rsid w:val="007D4027"/>
    <w:rsid w:val="007D4392"/>
    <w:rsid w:val="007D5146"/>
    <w:rsid w:val="007D56B1"/>
    <w:rsid w:val="007D5818"/>
    <w:rsid w:val="007D6303"/>
    <w:rsid w:val="007D6E90"/>
    <w:rsid w:val="007D7442"/>
    <w:rsid w:val="007D774A"/>
    <w:rsid w:val="007D7864"/>
    <w:rsid w:val="007D7ED5"/>
    <w:rsid w:val="007E04C8"/>
    <w:rsid w:val="007E086E"/>
    <w:rsid w:val="007E08E6"/>
    <w:rsid w:val="007E0D37"/>
    <w:rsid w:val="007E118A"/>
    <w:rsid w:val="007E1232"/>
    <w:rsid w:val="007E24CE"/>
    <w:rsid w:val="007E271B"/>
    <w:rsid w:val="007E3534"/>
    <w:rsid w:val="007E37C3"/>
    <w:rsid w:val="007E3DAC"/>
    <w:rsid w:val="007E3E49"/>
    <w:rsid w:val="007E4103"/>
    <w:rsid w:val="007E414C"/>
    <w:rsid w:val="007E4351"/>
    <w:rsid w:val="007E44AF"/>
    <w:rsid w:val="007E4C79"/>
    <w:rsid w:val="007E50A4"/>
    <w:rsid w:val="007E5922"/>
    <w:rsid w:val="007E642F"/>
    <w:rsid w:val="007E64E1"/>
    <w:rsid w:val="007E665F"/>
    <w:rsid w:val="007E67BC"/>
    <w:rsid w:val="007E6A2B"/>
    <w:rsid w:val="007E6C02"/>
    <w:rsid w:val="007E6DCA"/>
    <w:rsid w:val="007E6F9F"/>
    <w:rsid w:val="007E7053"/>
    <w:rsid w:val="007E7159"/>
    <w:rsid w:val="007E7401"/>
    <w:rsid w:val="007E7B2A"/>
    <w:rsid w:val="007E7CB9"/>
    <w:rsid w:val="007E7CBC"/>
    <w:rsid w:val="007F0D10"/>
    <w:rsid w:val="007F128C"/>
    <w:rsid w:val="007F1D51"/>
    <w:rsid w:val="007F2066"/>
    <w:rsid w:val="007F25B4"/>
    <w:rsid w:val="007F3059"/>
    <w:rsid w:val="007F339B"/>
    <w:rsid w:val="007F3A1F"/>
    <w:rsid w:val="007F41FC"/>
    <w:rsid w:val="007F4B1F"/>
    <w:rsid w:val="007F4E38"/>
    <w:rsid w:val="007F5175"/>
    <w:rsid w:val="007F55C5"/>
    <w:rsid w:val="007F60C2"/>
    <w:rsid w:val="007F6302"/>
    <w:rsid w:val="007F635E"/>
    <w:rsid w:val="007F65B4"/>
    <w:rsid w:val="007F750D"/>
    <w:rsid w:val="007F7B67"/>
    <w:rsid w:val="0080018D"/>
    <w:rsid w:val="008006F9"/>
    <w:rsid w:val="0080103F"/>
    <w:rsid w:val="00801130"/>
    <w:rsid w:val="00801A8D"/>
    <w:rsid w:val="00801C57"/>
    <w:rsid w:val="00802DA8"/>
    <w:rsid w:val="00802EE2"/>
    <w:rsid w:val="00803969"/>
    <w:rsid w:val="008049D7"/>
    <w:rsid w:val="00805639"/>
    <w:rsid w:val="008059D1"/>
    <w:rsid w:val="00805D48"/>
    <w:rsid w:val="00805E81"/>
    <w:rsid w:val="00805ED7"/>
    <w:rsid w:val="00806008"/>
    <w:rsid w:val="00806823"/>
    <w:rsid w:val="0080749A"/>
    <w:rsid w:val="00807C0B"/>
    <w:rsid w:val="00807E5C"/>
    <w:rsid w:val="00810197"/>
    <w:rsid w:val="00810223"/>
    <w:rsid w:val="008104F1"/>
    <w:rsid w:val="008107B0"/>
    <w:rsid w:val="00811084"/>
    <w:rsid w:val="008112E1"/>
    <w:rsid w:val="00811E94"/>
    <w:rsid w:val="00811EFC"/>
    <w:rsid w:val="00813184"/>
    <w:rsid w:val="008131BC"/>
    <w:rsid w:val="00813AD8"/>
    <w:rsid w:val="00813D7C"/>
    <w:rsid w:val="0081454C"/>
    <w:rsid w:val="00814D73"/>
    <w:rsid w:val="00814E2D"/>
    <w:rsid w:val="00814E60"/>
    <w:rsid w:val="008154FD"/>
    <w:rsid w:val="008157A7"/>
    <w:rsid w:val="00815836"/>
    <w:rsid w:val="00815D51"/>
    <w:rsid w:val="008160EA"/>
    <w:rsid w:val="00816370"/>
    <w:rsid w:val="00816BC3"/>
    <w:rsid w:val="00816D12"/>
    <w:rsid w:val="00816DE6"/>
    <w:rsid w:val="00817127"/>
    <w:rsid w:val="008202AE"/>
    <w:rsid w:val="008202D8"/>
    <w:rsid w:val="0082051C"/>
    <w:rsid w:val="00820527"/>
    <w:rsid w:val="008216C8"/>
    <w:rsid w:val="00821B9F"/>
    <w:rsid w:val="00821EAC"/>
    <w:rsid w:val="0082272D"/>
    <w:rsid w:val="00823448"/>
    <w:rsid w:val="008236BF"/>
    <w:rsid w:val="008238E1"/>
    <w:rsid w:val="008239CD"/>
    <w:rsid w:val="00823F70"/>
    <w:rsid w:val="0082410C"/>
    <w:rsid w:val="00824500"/>
    <w:rsid w:val="0082469D"/>
    <w:rsid w:val="00824793"/>
    <w:rsid w:val="00825F5F"/>
    <w:rsid w:val="008262C7"/>
    <w:rsid w:val="00826531"/>
    <w:rsid w:val="00826AF9"/>
    <w:rsid w:val="00826E6F"/>
    <w:rsid w:val="00827D13"/>
    <w:rsid w:val="0083072E"/>
    <w:rsid w:val="00831291"/>
    <w:rsid w:val="00831C58"/>
    <w:rsid w:val="008326FD"/>
    <w:rsid w:val="00833817"/>
    <w:rsid w:val="00833D9F"/>
    <w:rsid w:val="00834748"/>
    <w:rsid w:val="00834F8B"/>
    <w:rsid w:val="00836543"/>
    <w:rsid w:val="00836545"/>
    <w:rsid w:val="00836926"/>
    <w:rsid w:val="00837B5F"/>
    <w:rsid w:val="00837FD7"/>
    <w:rsid w:val="00840554"/>
    <w:rsid w:val="00840792"/>
    <w:rsid w:val="00840D01"/>
    <w:rsid w:val="008413DF"/>
    <w:rsid w:val="00841A90"/>
    <w:rsid w:val="00841B2A"/>
    <w:rsid w:val="00841DA5"/>
    <w:rsid w:val="008433BB"/>
    <w:rsid w:val="00843585"/>
    <w:rsid w:val="008435B9"/>
    <w:rsid w:val="00844053"/>
    <w:rsid w:val="00844057"/>
    <w:rsid w:val="0084499B"/>
    <w:rsid w:val="00845D1C"/>
    <w:rsid w:val="00846466"/>
    <w:rsid w:val="00846D6F"/>
    <w:rsid w:val="0084778B"/>
    <w:rsid w:val="00847D89"/>
    <w:rsid w:val="00847E5A"/>
    <w:rsid w:val="00847F77"/>
    <w:rsid w:val="00847FCB"/>
    <w:rsid w:val="00850CBF"/>
    <w:rsid w:val="00850CE3"/>
    <w:rsid w:val="00851070"/>
    <w:rsid w:val="00851D14"/>
    <w:rsid w:val="008520A4"/>
    <w:rsid w:val="00852146"/>
    <w:rsid w:val="0085227C"/>
    <w:rsid w:val="00852A65"/>
    <w:rsid w:val="00852C94"/>
    <w:rsid w:val="00852E8E"/>
    <w:rsid w:val="00852F71"/>
    <w:rsid w:val="008531F8"/>
    <w:rsid w:val="00853347"/>
    <w:rsid w:val="00853B3D"/>
    <w:rsid w:val="00854205"/>
    <w:rsid w:val="0085476A"/>
    <w:rsid w:val="0085495B"/>
    <w:rsid w:val="008552D7"/>
    <w:rsid w:val="008555E4"/>
    <w:rsid w:val="008558C5"/>
    <w:rsid w:val="0085623B"/>
    <w:rsid w:val="008562CA"/>
    <w:rsid w:val="008564DC"/>
    <w:rsid w:val="008573C5"/>
    <w:rsid w:val="00857E6A"/>
    <w:rsid w:val="00860093"/>
    <w:rsid w:val="008609B6"/>
    <w:rsid w:val="00860FE5"/>
    <w:rsid w:val="0086130C"/>
    <w:rsid w:val="00861318"/>
    <w:rsid w:val="00861AB9"/>
    <w:rsid w:val="00861C97"/>
    <w:rsid w:val="00861DD8"/>
    <w:rsid w:val="00861DF5"/>
    <w:rsid w:val="008623A8"/>
    <w:rsid w:val="00862874"/>
    <w:rsid w:val="008629A2"/>
    <w:rsid w:val="0086357A"/>
    <w:rsid w:val="0086377A"/>
    <w:rsid w:val="00863B74"/>
    <w:rsid w:val="00864515"/>
    <w:rsid w:val="00864859"/>
    <w:rsid w:val="00864A22"/>
    <w:rsid w:val="00864F75"/>
    <w:rsid w:val="008653B6"/>
    <w:rsid w:val="00865DD3"/>
    <w:rsid w:val="008661B0"/>
    <w:rsid w:val="00866825"/>
    <w:rsid w:val="00866865"/>
    <w:rsid w:val="00866CDA"/>
    <w:rsid w:val="00867200"/>
    <w:rsid w:val="00867689"/>
    <w:rsid w:val="0087015C"/>
    <w:rsid w:val="00870423"/>
    <w:rsid w:val="00870734"/>
    <w:rsid w:val="00871865"/>
    <w:rsid w:val="00871EC2"/>
    <w:rsid w:val="00872378"/>
    <w:rsid w:val="0087243B"/>
    <w:rsid w:val="00872A77"/>
    <w:rsid w:val="00872B03"/>
    <w:rsid w:val="00872B4E"/>
    <w:rsid w:val="00872C51"/>
    <w:rsid w:val="008732E7"/>
    <w:rsid w:val="00873AF1"/>
    <w:rsid w:val="00874478"/>
    <w:rsid w:val="0087449B"/>
    <w:rsid w:val="008748A8"/>
    <w:rsid w:val="00874987"/>
    <w:rsid w:val="00874A78"/>
    <w:rsid w:val="00874E0E"/>
    <w:rsid w:val="0087659D"/>
    <w:rsid w:val="0087677F"/>
    <w:rsid w:val="0087761B"/>
    <w:rsid w:val="00877B05"/>
    <w:rsid w:val="00877E4B"/>
    <w:rsid w:val="008801BC"/>
    <w:rsid w:val="00880C00"/>
    <w:rsid w:val="00880C68"/>
    <w:rsid w:val="00880D6D"/>
    <w:rsid w:val="00881107"/>
    <w:rsid w:val="008817C6"/>
    <w:rsid w:val="00881AEE"/>
    <w:rsid w:val="00881E58"/>
    <w:rsid w:val="00882C59"/>
    <w:rsid w:val="00882D4B"/>
    <w:rsid w:val="00883382"/>
    <w:rsid w:val="00883807"/>
    <w:rsid w:val="00883D53"/>
    <w:rsid w:val="00883FF9"/>
    <w:rsid w:val="008841D6"/>
    <w:rsid w:val="00884F01"/>
    <w:rsid w:val="008854ED"/>
    <w:rsid w:val="008864DD"/>
    <w:rsid w:val="00886DF5"/>
    <w:rsid w:val="00890035"/>
    <w:rsid w:val="0089008B"/>
    <w:rsid w:val="0089011F"/>
    <w:rsid w:val="00890297"/>
    <w:rsid w:val="008903CD"/>
    <w:rsid w:val="00890DC0"/>
    <w:rsid w:val="008919D3"/>
    <w:rsid w:val="008919FD"/>
    <w:rsid w:val="00891C5F"/>
    <w:rsid w:val="00891DDA"/>
    <w:rsid w:val="00891EFB"/>
    <w:rsid w:val="008920F4"/>
    <w:rsid w:val="00892285"/>
    <w:rsid w:val="00892499"/>
    <w:rsid w:val="00892CBD"/>
    <w:rsid w:val="008934F3"/>
    <w:rsid w:val="008937B7"/>
    <w:rsid w:val="00893993"/>
    <w:rsid w:val="0089463F"/>
    <w:rsid w:val="00894707"/>
    <w:rsid w:val="00894826"/>
    <w:rsid w:val="00894C1F"/>
    <w:rsid w:val="00895000"/>
    <w:rsid w:val="008953B4"/>
    <w:rsid w:val="008961A1"/>
    <w:rsid w:val="008964E2"/>
    <w:rsid w:val="00896CD2"/>
    <w:rsid w:val="00896EB9"/>
    <w:rsid w:val="00897710"/>
    <w:rsid w:val="008979C5"/>
    <w:rsid w:val="008A054C"/>
    <w:rsid w:val="008A05D0"/>
    <w:rsid w:val="008A0B32"/>
    <w:rsid w:val="008A0B88"/>
    <w:rsid w:val="008A0B95"/>
    <w:rsid w:val="008A1175"/>
    <w:rsid w:val="008A1386"/>
    <w:rsid w:val="008A15AA"/>
    <w:rsid w:val="008A1712"/>
    <w:rsid w:val="008A1C3B"/>
    <w:rsid w:val="008A1E81"/>
    <w:rsid w:val="008A2055"/>
    <w:rsid w:val="008A2217"/>
    <w:rsid w:val="008A25E8"/>
    <w:rsid w:val="008A278D"/>
    <w:rsid w:val="008A325B"/>
    <w:rsid w:val="008A33F7"/>
    <w:rsid w:val="008A3415"/>
    <w:rsid w:val="008A39F8"/>
    <w:rsid w:val="008A3C26"/>
    <w:rsid w:val="008A4145"/>
    <w:rsid w:val="008A4F92"/>
    <w:rsid w:val="008A5435"/>
    <w:rsid w:val="008A6A0C"/>
    <w:rsid w:val="008A6A40"/>
    <w:rsid w:val="008A771E"/>
    <w:rsid w:val="008A77B6"/>
    <w:rsid w:val="008A79CF"/>
    <w:rsid w:val="008B04B2"/>
    <w:rsid w:val="008B0953"/>
    <w:rsid w:val="008B09C2"/>
    <w:rsid w:val="008B0B3E"/>
    <w:rsid w:val="008B0EA8"/>
    <w:rsid w:val="008B13C8"/>
    <w:rsid w:val="008B1407"/>
    <w:rsid w:val="008B1596"/>
    <w:rsid w:val="008B2150"/>
    <w:rsid w:val="008B24CC"/>
    <w:rsid w:val="008B381A"/>
    <w:rsid w:val="008B38D2"/>
    <w:rsid w:val="008B3D2E"/>
    <w:rsid w:val="008B4134"/>
    <w:rsid w:val="008B46BA"/>
    <w:rsid w:val="008B4E6D"/>
    <w:rsid w:val="008B504C"/>
    <w:rsid w:val="008B523C"/>
    <w:rsid w:val="008B5453"/>
    <w:rsid w:val="008B54EA"/>
    <w:rsid w:val="008B577E"/>
    <w:rsid w:val="008B5C95"/>
    <w:rsid w:val="008B5F49"/>
    <w:rsid w:val="008B610F"/>
    <w:rsid w:val="008B6BD9"/>
    <w:rsid w:val="008C01C3"/>
    <w:rsid w:val="008C0438"/>
    <w:rsid w:val="008C0873"/>
    <w:rsid w:val="008C0FE1"/>
    <w:rsid w:val="008C170E"/>
    <w:rsid w:val="008C204A"/>
    <w:rsid w:val="008C395D"/>
    <w:rsid w:val="008C491B"/>
    <w:rsid w:val="008C49AE"/>
    <w:rsid w:val="008C4AA7"/>
    <w:rsid w:val="008C5651"/>
    <w:rsid w:val="008C57C5"/>
    <w:rsid w:val="008C5EC9"/>
    <w:rsid w:val="008C7731"/>
    <w:rsid w:val="008C79E1"/>
    <w:rsid w:val="008C7F84"/>
    <w:rsid w:val="008D0A19"/>
    <w:rsid w:val="008D0A34"/>
    <w:rsid w:val="008D0FA8"/>
    <w:rsid w:val="008D1A4B"/>
    <w:rsid w:val="008D1CD6"/>
    <w:rsid w:val="008D21B1"/>
    <w:rsid w:val="008D24DF"/>
    <w:rsid w:val="008D264D"/>
    <w:rsid w:val="008D274F"/>
    <w:rsid w:val="008D2783"/>
    <w:rsid w:val="008D3131"/>
    <w:rsid w:val="008D32E1"/>
    <w:rsid w:val="008D358A"/>
    <w:rsid w:val="008D3A1D"/>
    <w:rsid w:val="008D401E"/>
    <w:rsid w:val="008D471E"/>
    <w:rsid w:val="008D480F"/>
    <w:rsid w:val="008D5520"/>
    <w:rsid w:val="008D58CE"/>
    <w:rsid w:val="008D6195"/>
    <w:rsid w:val="008D6237"/>
    <w:rsid w:val="008D6285"/>
    <w:rsid w:val="008D62B7"/>
    <w:rsid w:val="008D6A6E"/>
    <w:rsid w:val="008D776A"/>
    <w:rsid w:val="008D7F56"/>
    <w:rsid w:val="008E09C2"/>
    <w:rsid w:val="008E0BA4"/>
    <w:rsid w:val="008E11FB"/>
    <w:rsid w:val="008E15D3"/>
    <w:rsid w:val="008E1BDB"/>
    <w:rsid w:val="008E2555"/>
    <w:rsid w:val="008E2EAF"/>
    <w:rsid w:val="008E2F4E"/>
    <w:rsid w:val="008E379F"/>
    <w:rsid w:val="008E410D"/>
    <w:rsid w:val="008E4312"/>
    <w:rsid w:val="008E4321"/>
    <w:rsid w:val="008E52D7"/>
    <w:rsid w:val="008E55FC"/>
    <w:rsid w:val="008E5611"/>
    <w:rsid w:val="008E5643"/>
    <w:rsid w:val="008E6C10"/>
    <w:rsid w:val="008E6C4A"/>
    <w:rsid w:val="008E70E3"/>
    <w:rsid w:val="008E72BC"/>
    <w:rsid w:val="008E7933"/>
    <w:rsid w:val="008E7D24"/>
    <w:rsid w:val="008F159A"/>
    <w:rsid w:val="008F161A"/>
    <w:rsid w:val="008F16BA"/>
    <w:rsid w:val="008F18C6"/>
    <w:rsid w:val="008F1BB1"/>
    <w:rsid w:val="008F1DA1"/>
    <w:rsid w:val="008F25E4"/>
    <w:rsid w:val="008F2A77"/>
    <w:rsid w:val="008F2D41"/>
    <w:rsid w:val="008F3079"/>
    <w:rsid w:val="008F30A8"/>
    <w:rsid w:val="008F31BC"/>
    <w:rsid w:val="008F42AD"/>
    <w:rsid w:val="008F42BB"/>
    <w:rsid w:val="008F4AD9"/>
    <w:rsid w:val="008F4D7A"/>
    <w:rsid w:val="008F547C"/>
    <w:rsid w:val="008F5632"/>
    <w:rsid w:val="008F59DF"/>
    <w:rsid w:val="008F5ADA"/>
    <w:rsid w:val="008F69F3"/>
    <w:rsid w:val="008F6EE8"/>
    <w:rsid w:val="008F6FB0"/>
    <w:rsid w:val="008F7623"/>
    <w:rsid w:val="008F7777"/>
    <w:rsid w:val="00900026"/>
    <w:rsid w:val="00900077"/>
    <w:rsid w:val="00900101"/>
    <w:rsid w:val="009004AC"/>
    <w:rsid w:val="00900EAC"/>
    <w:rsid w:val="00901167"/>
    <w:rsid w:val="00901703"/>
    <w:rsid w:val="009019DD"/>
    <w:rsid w:val="00901A99"/>
    <w:rsid w:val="00901CF4"/>
    <w:rsid w:val="0090217B"/>
    <w:rsid w:val="0090359F"/>
    <w:rsid w:val="009035AA"/>
    <w:rsid w:val="0090409E"/>
    <w:rsid w:val="009042C3"/>
    <w:rsid w:val="00904658"/>
    <w:rsid w:val="0090468B"/>
    <w:rsid w:val="00904C3B"/>
    <w:rsid w:val="00905178"/>
    <w:rsid w:val="009053E5"/>
    <w:rsid w:val="009056A7"/>
    <w:rsid w:val="00905844"/>
    <w:rsid w:val="00905961"/>
    <w:rsid w:val="00905DFF"/>
    <w:rsid w:val="00905E77"/>
    <w:rsid w:val="00905FD5"/>
    <w:rsid w:val="00906350"/>
    <w:rsid w:val="0090638F"/>
    <w:rsid w:val="009065BE"/>
    <w:rsid w:val="0090681A"/>
    <w:rsid w:val="00906B0C"/>
    <w:rsid w:val="00907284"/>
    <w:rsid w:val="0090775C"/>
    <w:rsid w:val="00907DDC"/>
    <w:rsid w:val="0091125B"/>
    <w:rsid w:val="0091157B"/>
    <w:rsid w:val="0091172D"/>
    <w:rsid w:val="009124F8"/>
    <w:rsid w:val="00912D62"/>
    <w:rsid w:val="009132E8"/>
    <w:rsid w:val="0091426E"/>
    <w:rsid w:val="00914622"/>
    <w:rsid w:val="00914932"/>
    <w:rsid w:val="00915302"/>
    <w:rsid w:val="0091530B"/>
    <w:rsid w:val="00915903"/>
    <w:rsid w:val="00916308"/>
    <w:rsid w:val="00916C91"/>
    <w:rsid w:val="00916D0A"/>
    <w:rsid w:val="00917098"/>
    <w:rsid w:val="0091731D"/>
    <w:rsid w:val="0091753A"/>
    <w:rsid w:val="00917C00"/>
    <w:rsid w:val="00920C4B"/>
    <w:rsid w:val="009211E5"/>
    <w:rsid w:val="00921541"/>
    <w:rsid w:val="009216DB"/>
    <w:rsid w:val="00921A0A"/>
    <w:rsid w:val="00921A94"/>
    <w:rsid w:val="00922052"/>
    <w:rsid w:val="00922875"/>
    <w:rsid w:val="00922EB9"/>
    <w:rsid w:val="00923B60"/>
    <w:rsid w:val="00923C3E"/>
    <w:rsid w:val="0092406A"/>
    <w:rsid w:val="00925056"/>
    <w:rsid w:val="00925396"/>
    <w:rsid w:val="00925D46"/>
    <w:rsid w:val="0092602C"/>
    <w:rsid w:val="00926BF7"/>
    <w:rsid w:val="00927BD2"/>
    <w:rsid w:val="009306BE"/>
    <w:rsid w:val="00930BEF"/>
    <w:rsid w:val="00930FE8"/>
    <w:rsid w:val="009313BC"/>
    <w:rsid w:val="00931593"/>
    <w:rsid w:val="009322EC"/>
    <w:rsid w:val="00932629"/>
    <w:rsid w:val="00932BD4"/>
    <w:rsid w:val="00933584"/>
    <w:rsid w:val="009339A5"/>
    <w:rsid w:val="0093493E"/>
    <w:rsid w:val="00935871"/>
    <w:rsid w:val="00935D37"/>
    <w:rsid w:val="00935D9E"/>
    <w:rsid w:val="00936250"/>
    <w:rsid w:val="009368DA"/>
    <w:rsid w:val="009369AF"/>
    <w:rsid w:val="00936B60"/>
    <w:rsid w:val="00936C4E"/>
    <w:rsid w:val="00936D6D"/>
    <w:rsid w:val="00937D13"/>
    <w:rsid w:val="00937DB1"/>
    <w:rsid w:val="0094057D"/>
    <w:rsid w:val="0094108F"/>
    <w:rsid w:val="0094175F"/>
    <w:rsid w:val="00941FA2"/>
    <w:rsid w:val="00942003"/>
    <w:rsid w:val="009422D9"/>
    <w:rsid w:val="00943837"/>
    <w:rsid w:val="009439CB"/>
    <w:rsid w:val="00944A07"/>
    <w:rsid w:val="00945393"/>
    <w:rsid w:val="00945427"/>
    <w:rsid w:val="009458AC"/>
    <w:rsid w:val="00946B86"/>
    <w:rsid w:val="00950493"/>
    <w:rsid w:val="009504DC"/>
    <w:rsid w:val="00950755"/>
    <w:rsid w:val="00950DED"/>
    <w:rsid w:val="00950E48"/>
    <w:rsid w:val="009515F6"/>
    <w:rsid w:val="00951EFC"/>
    <w:rsid w:val="00952364"/>
    <w:rsid w:val="009525CE"/>
    <w:rsid w:val="009532C8"/>
    <w:rsid w:val="0095336C"/>
    <w:rsid w:val="00953BB7"/>
    <w:rsid w:val="009542EF"/>
    <w:rsid w:val="00954647"/>
    <w:rsid w:val="0095491B"/>
    <w:rsid w:val="00954B50"/>
    <w:rsid w:val="00954DCF"/>
    <w:rsid w:val="0095514E"/>
    <w:rsid w:val="0095618A"/>
    <w:rsid w:val="00956381"/>
    <w:rsid w:val="00956BF1"/>
    <w:rsid w:val="00956D84"/>
    <w:rsid w:val="009570CD"/>
    <w:rsid w:val="00957148"/>
    <w:rsid w:val="009571A6"/>
    <w:rsid w:val="00957347"/>
    <w:rsid w:val="00957D9E"/>
    <w:rsid w:val="009605B8"/>
    <w:rsid w:val="00960793"/>
    <w:rsid w:val="00960DE6"/>
    <w:rsid w:val="009614A5"/>
    <w:rsid w:val="0096238B"/>
    <w:rsid w:val="00962FAD"/>
    <w:rsid w:val="00963A70"/>
    <w:rsid w:val="00964442"/>
    <w:rsid w:val="00964654"/>
    <w:rsid w:val="0096488F"/>
    <w:rsid w:val="0096531E"/>
    <w:rsid w:val="00965459"/>
    <w:rsid w:val="00965DA0"/>
    <w:rsid w:val="00966054"/>
    <w:rsid w:val="00966500"/>
    <w:rsid w:val="009668B6"/>
    <w:rsid w:val="00966921"/>
    <w:rsid w:val="00966D58"/>
    <w:rsid w:val="00967315"/>
    <w:rsid w:val="009674AA"/>
    <w:rsid w:val="009677DF"/>
    <w:rsid w:val="0096793A"/>
    <w:rsid w:val="00967CB6"/>
    <w:rsid w:val="009700D6"/>
    <w:rsid w:val="00970302"/>
    <w:rsid w:val="00970923"/>
    <w:rsid w:val="00970AB0"/>
    <w:rsid w:val="00970B17"/>
    <w:rsid w:val="00970CDB"/>
    <w:rsid w:val="0097105A"/>
    <w:rsid w:val="009710AF"/>
    <w:rsid w:val="00971166"/>
    <w:rsid w:val="0097132E"/>
    <w:rsid w:val="0097136C"/>
    <w:rsid w:val="009717C4"/>
    <w:rsid w:val="00971AA3"/>
    <w:rsid w:val="00971C6C"/>
    <w:rsid w:val="00972543"/>
    <w:rsid w:val="00972A08"/>
    <w:rsid w:val="00972AD8"/>
    <w:rsid w:val="00973B9B"/>
    <w:rsid w:val="00973C34"/>
    <w:rsid w:val="00973D16"/>
    <w:rsid w:val="009745B3"/>
    <w:rsid w:val="009746CB"/>
    <w:rsid w:val="00974D68"/>
    <w:rsid w:val="009770D8"/>
    <w:rsid w:val="00977D05"/>
    <w:rsid w:val="00977EAF"/>
    <w:rsid w:val="00977F29"/>
    <w:rsid w:val="009805C6"/>
    <w:rsid w:val="00981325"/>
    <w:rsid w:val="00981930"/>
    <w:rsid w:val="00981BEB"/>
    <w:rsid w:val="0098270B"/>
    <w:rsid w:val="00982F16"/>
    <w:rsid w:val="00982F58"/>
    <w:rsid w:val="0098302B"/>
    <w:rsid w:val="009836C9"/>
    <w:rsid w:val="00983CB3"/>
    <w:rsid w:val="00983D2B"/>
    <w:rsid w:val="00983D2D"/>
    <w:rsid w:val="009847E9"/>
    <w:rsid w:val="00984C48"/>
    <w:rsid w:val="00984D3D"/>
    <w:rsid w:val="00985422"/>
    <w:rsid w:val="0098548A"/>
    <w:rsid w:val="009854FD"/>
    <w:rsid w:val="0098654D"/>
    <w:rsid w:val="00986690"/>
    <w:rsid w:val="00986B40"/>
    <w:rsid w:val="00986C46"/>
    <w:rsid w:val="00987E1A"/>
    <w:rsid w:val="009901AF"/>
    <w:rsid w:val="00990763"/>
    <w:rsid w:val="00990E73"/>
    <w:rsid w:val="009913F0"/>
    <w:rsid w:val="009914FD"/>
    <w:rsid w:val="00992B6B"/>
    <w:rsid w:val="00992F12"/>
    <w:rsid w:val="009932D3"/>
    <w:rsid w:val="009932E1"/>
    <w:rsid w:val="00993554"/>
    <w:rsid w:val="009935E6"/>
    <w:rsid w:val="009939C1"/>
    <w:rsid w:val="00993CDD"/>
    <w:rsid w:val="00993DC5"/>
    <w:rsid w:val="009944EE"/>
    <w:rsid w:val="009946C3"/>
    <w:rsid w:val="00994FB2"/>
    <w:rsid w:val="0099633F"/>
    <w:rsid w:val="0099666F"/>
    <w:rsid w:val="00996B96"/>
    <w:rsid w:val="00996C89"/>
    <w:rsid w:val="00996DC2"/>
    <w:rsid w:val="009973D4"/>
    <w:rsid w:val="009973D8"/>
    <w:rsid w:val="009978B4"/>
    <w:rsid w:val="009A0F7A"/>
    <w:rsid w:val="009A1078"/>
    <w:rsid w:val="009A1366"/>
    <w:rsid w:val="009A137E"/>
    <w:rsid w:val="009A1740"/>
    <w:rsid w:val="009A1BAC"/>
    <w:rsid w:val="009A207A"/>
    <w:rsid w:val="009A2820"/>
    <w:rsid w:val="009A2998"/>
    <w:rsid w:val="009A3627"/>
    <w:rsid w:val="009A4AFB"/>
    <w:rsid w:val="009A57E2"/>
    <w:rsid w:val="009A5F55"/>
    <w:rsid w:val="009A6414"/>
    <w:rsid w:val="009A641D"/>
    <w:rsid w:val="009A66C7"/>
    <w:rsid w:val="009A679B"/>
    <w:rsid w:val="009A6B74"/>
    <w:rsid w:val="009A6C8D"/>
    <w:rsid w:val="009A6CD2"/>
    <w:rsid w:val="009A731B"/>
    <w:rsid w:val="009A7441"/>
    <w:rsid w:val="009A77EA"/>
    <w:rsid w:val="009B0774"/>
    <w:rsid w:val="009B0814"/>
    <w:rsid w:val="009B097D"/>
    <w:rsid w:val="009B0A8D"/>
    <w:rsid w:val="009B0EBE"/>
    <w:rsid w:val="009B10E4"/>
    <w:rsid w:val="009B12C2"/>
    <w:rsid w:val="009B1334"/>
    <w:rsid w:val="009B1341"/>
    <w:rsid w:val="009B18BB"/>
    <w:rsid w:val="009B1A68"/>
    <w:rsid w:val="009B1F19"/>
    <w:rsid w:val="009B1F6E"/>
    <w:rsid w:val="009B383F"/>
    <w:rsid w:val="009B4644"/>
    <w:rsid w:val="009B4C14"/>
    <w:rsid w:val="009B5503"/>
    <w:rsid w:val="009B5E9F"/>
    <w:rsid w:val="009B6423"/>
    <w:rsid w:val="009B685E"/>
    <w:rsid w:val="009B6AD3"/>
    <w:rsid w:val="009B6E37"/>
    <w:rsid w:val="009B73CD"/>
    <w:rsid w:val="009B74CD"/>
    <w:rsid w:val="009B7D8C"/>
    <w:rsid w:val="009C03E8"/>
    <w:rsid w:val="009C0B93"/>
    <w:rsid w:val="009C0BF8"/>
    <w:rsid w:val="009C1D6D"/>
    <w:rsid w:val="009C2012"/>
    <w:rsid w:val="009C27AD"/>
    <w:rsid w:val="009C2A0B"/>
    <w:rsid w:val="009C2F77"/>
    <w:rsid w:val="009C404A"/>
    <w:rsid w:val="009C517D"/>
    <w:rsid w:val="009C675D"/>
    <w:rsid w:val="009C6EF9"/>
    <w:rsid w:val="009C7735"/>
    <w:rsid w:val="009C77EF"/>
    <w:rsid w:val="009C7D79"/>
    <w:rsid w:val="009C7DC0"/>
    <w:rsid w:val="009D014C"/>
    <w:rsid w:val="009D044E"/>
    <w:rsid w:val="009D0932"/>
    <w:rsid w:val="009D1082"/>
    <w:rsid w:val="009D146B"/>
    <w:rsid w:val="009D21BF"/>
    <w:rsid w:val="009D2201"/>
    <w:rsid w:val="009D29D1"/>
    <w:rsid w:val="009D2ECE"/>
    <w:rsid w:val="009D3EEC"/>
    <w:rsid w:val="009D43A0"/>
    <w:rsid w:val="009D449B"/>
    <w:rsid w:val="009D5758"/>
    <w:rsid w:val="009D5C5B"/>
    <w:rsid w:val="009D5E9D"/>
    <w:rsid w:val="009D612D"/>
    <w:rsid w:val="009D6212"/>
    <w:rsid w:val="009D62F2"/>
    <w:rsid w:val="009D64AF"/>
    <w:rsid w:val="009D6695"/>
    <w:rsid w:val="009D6C3B"/>
    <w:rsid w:val="009D7658"/>
    <w:rsid w:val="009D77D8"/>
    <w:rsid w:val="009D7E08"/>
    <w:rsid w:val="009E0031"/>
    <w:rsid w:val="009E0AD5"/>
    <w:rsid w:val="009E1604"/>
    <w:rsid w:val="009E2720"/>
    <w:rsid w:val="009E28ED"/>
    <w:rsid w:val="009E2A6E"/>
    <w:rsid w:val="009E3130"/>
    <w:rsid w:val="009E35C8"/>
    <w:rsid w:val="009E3917"/>
    <w:rsid w:val="009E39EA"/>
    <w:rsid w:val="009E40E0"/>
    <w:rsid w:val="009E4AC5"/>
    <w:rsid w:val="009E4B5D"/>
    <w:rsid w:val="009E54C5"/>
    <w:rsid w:val="009E5BA9"/>
    <w:rsid w:val="009E5C06"/>
    <w:rsid w:val="009E6A48"/>
    <w:rsid w:val="009E74E8"/>
    <w:rsid w:val="009E7CF7"/>
    <w:rsid w:val="009E7DB0"/>
    <w:rsid w:val="009F09EF"/>
    <w:rsid w:val="009F0E35"/>
    <w:rsid w:val="009F1654"/>
    <w:rsid w:val="009F182C"/>
    <w:rsid w:val="009F19AB"/>
    <w:rsid w:val="009F1C9B"/>
    <w:rsid w:val="009F1F09"/>
    <w:rsid w:val="009F1F50"/>
    <w:rsid w:val="009F380B"/>
    <w:rsid w:val="009F3A26"/>
    <w:rsid w:val="009F3F67"/>
    <w:rsid w:val="009F5C8D"/>
    <w:rsid w:val="009F621E"/>
    <w:rsid w:val="009F62A6"/>
    <w:rsid w:val="009F6B1B"/>
    <w:rsid w:val="009F6DBB"/>
    <w:rsid w:val="009F6E3D"/>
    <w:rsid w:val="009F6FB5"/>
    <w:rsid w:val="009F7094"/>
    <w:rsid w:val="009F70ED"/>
    <w:rsid w:val="009F7370"/>
    <w:rsid w:val="00A00628"/>
    <w:rsid w:val="00A00F2A"/>
    <w:rsid w:val="00A024A0"/>
    <w:rsid w:val="00A025A6"/>
    <w:rsid w:val="00A02A0D"/>
    <w:rsid w:val="00A035EF"/>
    <w:rsid w:val="00A03865"/>
    <w:rsid w:val="00A038BB"/>
    <w:rsid w:val="00A04B57"/>
    <w:rsid w:val="00A0550A"/>
    <w:rsid w:val="00A05D45"/>
    <w:rsid w:val="00A05EA6"/>
    <w:rsid w:val="00A05FB5"/>
    <w:rsid w:val="00A06690"/>
    <w:rsid w:val="00A068E9"/>
    <w:rsid w:val="00A0713B"/>
    <w:rsid w:val="00A0717E"/>
    <w:rsid w:val="00A072EB"/>
    <w:rsid w:val="00A078F5"/>
    <w:rsid w:val="00A07DB3"/>
    <w:rsid w:val="00A1036F"/>
    <w:rsid w:val="00A1146A"/>
    <w:rsid w:val="00A11E91"/>
    <w:rsid w:val="00A12865"/>
    <w:rsid w:val="00A12A8F"/>
    <w:rsid w:val="00A12DC4"/>
    <w:rsid w:val="00A130CD"/>
    <w:rsid w:val="00A13719"/>
    <w:rsid w:val="00A13C52"/>
    <w:rsid w:val="00A13FE9"/>
    <w:rsid w:val="00A145FD"/>
    <w:rsid w:val="00A158F1"/>
    <w:rsid w:val="00A15A47"/>
    <w:rsid w:val="00A15D63"/>
    <w:rsid w:val="00A15E5C"/>
    <w:rsid w:val="00A163AD"/>
    <w:rsid w:val="00A175A1"/>
    <w:rsid w:val="00A177EE"/>
    <w:rsid w:val="00A17929"/>
    <w:rsid w:val="00A1792D"/>
    <w:rsid w:val="00A17B22"/>
    <w:rsid w:val="00A2036A"/>
    <w:rsid w:val="00A203B8"/>
    <w:rsid w:val="00A20694"/>
    <w:rsid w:val="00A209C0"/>
    <w:rsid w:val="00A211AF"/>
    <w:rsid w:val="00A21778"/>
    <w:rsid w:val="00A21EE3"/>
    <w:rsid w:val="00A22196"/>
    <w:rsid w:val="00A225B3"/>
    <w:rsid w:val="00A230BE"/>
    <w:rsid w:val="00A236BE"/>
    <w:rsid w:val="00A23F8F"/>
    <w:rsid w:val="00A24290"/>
    <w:rsid w:val="00A243BE"/>
    <w:rsid w:val="00A245BF"/>
    <w:rsid w:val="00A24C19"/>
    <w:rsid w:val="00A24CD2"/>
    <w:rsid w:val="00A251A1"/>
    <w:rsid w:val="00A25224"/>
    <w:rsid w:val="00A2538C"/>
    <w:rsid w:val="00A25804"/>
    <w:rsid w:val="00A27658"/>
    <w:rsid w:val="00A279E3"/>
    <w:rsid w:val="00A302E3"/>
    <w:rsid w:val="00A304EB"/>
    <w:rsid w:val="00A3110D"/>
    <w:rsid w:val="00A3182C"/>
    <w:rsid w:val="00A3198B"/>
    <w:rsid w:val="00A323D5"/>
    <w:rsid w:val="00A323E1"/>
    <w:rsid w:val="00A32A85"/>
    <w:rsid w:val="00A32CA4"/>
    <w:rsid w:val="00A32D16"/>
    <w:rsid w:val="00A330D6"/>
    <w:rsid w:val="00A33511"/>
    <w:rsid w:val="00A335C2"/>
    <w:rsid w:val="00A34352"/>
    <w:rsid w:val="00A34D25"/>
    <w:rsid w:val="00A356DA"/>
    <w:rsid w:val="00A360DA"/>
    <w:rsid w:val="00A36476"/>
    <w:rsid w:val="00A36C23"/>
    <w:rsid w:val="00A36ECD"/>
    <w:rsid w:val="00A37537"/>
    <w:rsid w:val="00A401B1"/>
    <w:rsid w:val="00A40972"/>
    <w:rsid w:val="00A412CD"/>
    <w:rsid w:val="00A41488"/>
    <w:rsid w:val="00A41542"/>
    <w:rsid w:val="00A41754"/>
    <w:rsid w:val="00A41C00"/>
    <w:rsid w:val="00A41FD7"/>
    <w:rsid w:val="00A425CC"/>
    <w:rsid w:val="00A450FB"/>
    <w:rsid w:val="00A45341"/>
    <w:rsid w:val="00A45973"/>
    <w:rsid w:val="00A4603D"/>
    <w:rsid w:val="00A46980"/>
    <w:rsid w:val="00A46991"/>
    <w:rsid w:val="00A46DB2"/>
    <w:rsid w:val="00A47C85"/>
    <w:rsid w:val="00A47CD1"/>
    <w:rsid w:val="00A506FF"/>
    <w:rsid w:val="00A50AD0"/>
    <w:rsid w:val="00A51144"/>
    <w:rsid w:val="00A51460"/>
    <w:rsid w:val="00A517B8"/>
    <w:rsid w:val="00A51A42"/>
    <w:rsid w:val="00A51B08"/>
    <w:rsid w:val="00A51C4E"/>
    <w:rsid w:val="00A51C4F"/>
    <w:rsid w:val="00A52381"/>
    <w:rsid w:val="00A531EA"/>
    <w:rsid w:val="00A53A7A"/>
    <w:rsid w:val="00A53CFA"/>
    <w:rsid w:val="00A53F08"/>
    <w:rsid w:val="00A5474F"/>
    <w:rsid w:val="00A549B7"/>
    <w:rsid w:val="00A54D3B"/>
    <w:rsid w:val="00A55B2E"/>
    <w:rsid w:val="00A56308"/>
    <w:rsid w:val="00A5675E"/>
    <w:rsid w:val="00A568C3"/>
    <w:rsid w:val="00A56B9D"/>
    <w:rsid w:val="00A56F79"/>
    <w:rsid w:val="00A56FED"/>
    <w:rsid w:val="00A571C7"/>
    <w:rsid w:val="00A57962"/>
    <w:rsid w:val="00A60786"/>
    <w:rsid w:val="00A60EA7"/>
    <w:rsid w:val="00A610E7"/>
    <w:rsid w:val="00A62F10"/>
    <w:rsid w:val="00A63050"/>
    <w:rsid w:val="00A63268"/>
    <w:rsid w:val="00A63CE9"/>
    <w:rsid w:val="00A64045"/>
    <w:rsid w:val="00A642E4"/>
    <w:rsid w:val="00A64677"/>
    <w:rsid w:val="00A647F1"/>
    <w:rsid w:val="00A64926"/>
    <w:rsid w:val="00A66612"/>
    <w:rsid w:val="00A66722"/>
    <w:rsid w:val="00A669EC"/>
    <w:rsid w:val="00A67A73"/>
    <w:rsid w:val="00A704F4"/>
    <w:rsid w:val="00A705E1"/>
    <w:rsid w:val="00A70684"/>
    <w:rsid w:val="00A70A59"/>
    <w:rsid w:val="00A70CC5"/>
    <w:rsid w:val="00A70E79"/>
    <w:rsid w:val="00A71030"/>
    <w:rsid w:val="00A713C0"/>
    <w:rsid w:val="00A72093"/>
    <w:rsid w:val="00A7225C"/>
    <w:rsid w:val="00A72897"/>
    <w:rsid w:val="00A7307D"/>
    <w:rsid w:val="00A73853"/>
    <w:rsid w:val="00A744DC"/>
    <w:rsid w:val="00A745B4"/>
    <w:rsid w:val="00A7515E"/>
    <w:rsid w:val="00A759C1"/>
    <w:rsid w:val="00A759EC"/>
    <w:rsid w:val="00A75B99"/>
    <w:rsid w:val="00A75E40"/>
    <w:rsid w:val="00A768AE"/>
    <w:rsid w:val="00A770A2"/>
    <w:rsid w:val="00A7799A"/>
    <w:rsid w:val="00A77C5D"/>
    <w:rsid w:val="00A77CFF"/>
    <w:rsid w:val="00A80617"/>
    <w:rsid w:val="00A8103E"/>
    <w:rsid w:val="00A813CB"/>
    <w:rsid w:val="00A815F8"/>
    <w:rsid w:val="00A81734"/>
    <w:rsid w:val="00A8173E"/>
    <w:rsid w:val="00A81A45"/>
    <w:rsid w:val="00A81BC5"/>
    <w:rsid w:val="00A820E7"/>
    <w:rsid w:val="00A820FE"/>
    <w:rsid w:val="00A82727"/>
    <w:rsid w:val="00A827AD"/>
    <w:rsid w:val="00A82FBE"/>
    <w:rsid w:val="00A83305"/>
    <w:rsid w:val="00A83478"/>
    <w:rsid w:val="00A83CAE"/>
    <w:rsid w:val="00A83D1E"/>
    <w:rsid w:val="00A8409D"/>
    <w:rsid w:val="00A842CD"/>
    <w:rsid w:val="00A844D4"/>
    <w:rsid w:val="00A84A7F"/>
    <w:rsid w:val="00A84EFD"/>
    <w:rsid w:val="00A84FA7"/>
    <w:rsid w:val="00A85A7A"/>
    <w:rsid w:val="00A85D9B"/>
    <w:rsid w:val="00A85DB1"/>
    <w:rsid w:val="00A85F63"/>
    <w:rsid w:val="00A87584"/>
    <w:rsid w:val="00A87B17"/>
    <w:rsid w:val="00A87FC5"/>
    <w:rsid w:val="00A90774"/>
    <w:rsid w:val="00A907D0"/>
    <w:rsid w:val="00A90805"/>
    <w:rsid w:val="00A90A0E"/>
    <w:rsid w:val="00A90D78"/>
    <w:rsid w:val="00A9164E"/>
    <w:rsid w:val="00A91CB6"/>
    <w:rsid w:val="00A92085"/>
    <w:rsid w:val="00A92A4C"/>
    <w:rsid w:val="00A92CEC"/>
    <w:rsid w:val="00A9324E"/>
    <w:rsid w:val="00A94256"/>
    <w:rsid w:val="00A944A1"/>
    <w:rsid w:val="00A94B35"/>
    <w:rsid w:val="00A94CFC"/>
    <w:rsid w:val="00A94EFD"/>
    <w:rsid w:val="00A95197"/>
    <w:rsid w:val="00A951C8"/>
    <w:rsid w:val="00A95251"/>
    <w:rsid w:val="00A96D45"/>
    <w:rsid w:val="00A972FA"/>
    <w:rsid w:val="00A9732E"/>
    <w:rsid w:val="00A97B42"/>
    <w:rsid w:val="00A97BC0"/>
    <w:rsid w:val="00A97D9E"/>
    <w:rsid w:val="00AA05A9"/>
    <w:rsid w:val="00AA10D4"/>
    <w:rsid w:val="00AA1208"/>
    <w:rsid w:val="00AA16CF"/>
    <w:rsid w:val="00AA19AC"/>
    <w:rsid w:val="00AA1AB6"/>
    <w:rsid w:val="00AA2B86"/>
    <w:rsid w:val="00AA35A2"/>
    <w:rsid w:val="00AA3A64"/>
    <w:rsid w:val="00AA3D41"/>
    <w:rsid w:val="00AA3E78"/>
    <w:rsid w:val="00AA419B"/>
    <w:rsid w:val="00AA47CB"/>
    <w:rsid w:val="00AA53EC"/>
    <w:rsid w:val="00AA5E49"/>
    <w:rsid w:val="00AA63ED"/>
    <w:rsid w:val="00AA64D3"/>
    <w:rsid w:val="00AA6C91"/>
    <w:rsid w:val="00AA6E54"/>
    <w:rsid w:val="00AA6F45"/>
    <w:rsid w:val="00AA6FF2"/>
    <w:rsid w:val="00AA7623"/>
    <w:rsid w:val="00AB0236"/>
    <w:rsid w:val="00AB05C9"/>
    <w:rsid w:val="00AB09CB"/>
    <w:rsid w:val="00AB0D18"/>
    <w:rsid w:val="00AB0D9D"/>
    <w:rsid w:val="00AB106C"/>
    <w:rsid w:val="00AB114B"/>
    <w:rsid w:val="00AB146D"/>
    <w:rsid w:val="00AB18AE"/>
    <w:rsid w:val="00AB1C91"/>
    <w:rsid w:val="00AB1CB1"/>
    <w:rsid w:val="00AB210C"/>
    <w:rsid w:val="00AB2373"/>
    <w:rsid w:val="00AB2624"/>
    <w:rsid w:val="00AB3C02"/>
    <w:rsid w:val="00AB47F7"/>
    <w:rsid w:val="00AB4C3A"/>
    <w:rsid w:val="00AB4CBA"/>
    <w:rsid w:val="00AB4CC2"/>
    <w:rsid w:val="00AB52A4"/>
    <w:rsid w:val="00AB53E3"/>
    <w:rsid w:val="00AB5661"/>
    <w:rsid w:val="00AB5789"/>
    <w:rsid w:val="00AB58DC"/>
    <w:rsid w:val="00AB5983"/>
    <w:rsid w:val="00AB673F"/>
    <w:rsid w:val="00AB766F"/>
    <w:rsid w:val="00AC03F1"/>
    <w:rsid w:val="00AC1646"/>
    <w:rsid w:val="00AC24EB"/>
    <w:rsid w:val="00AC2539"/>
    <w:rsid w:val="00AC298B"/>
    <w:rsid w:val="00AC2B2E"/>
    <w:rsid w:val="00AC2FA3"/>
    <w:rsid w:val="00AC3258"/>
    <w:rsid w:val="00AC380B"/>
    <w:rsid w:val="00AC3B1F"/>
    <w:rsid w:val="00AC3D1E"/>
    <w:rsid w:val="00AC3F04"/>
    <w:rsid w:val="00AC434B"/>
    <w:rsid w:val="00AC44DF"/>
    <w:rsid w:val="00AC4EBA"/>
    <w:rsid w:val="00AC5966"/>
    <w:rsid w:val="00AC5F58"/>
    <w:rsid w:val="00AC5F8C"/>
    <w:rsid w:val="00AC61AF"/>
    <w:rsid w:val="00AC62B2"/>
    <w:rsid w:val="00AC68CB"/>
    <w:rsid w:val="00AC6F35"/>
    <w:rsid w:val="00AC70C1"/>
    <w:rsid w:val="00AC7514"/>
    <w:rsid w:val="00AC79D4"/>
    <w:rsid w:val="00AD0AE2"/>
    <w:rsid w:val="00AD0FAD"/>
    <w:rsid w:val="00AD15DD"/>
    <w:rsid w:val="00AD1615"/>
    <w:rsid w:val="00AD1AED"/>
    <w:rsid w:val="00AD1F65"/>
    <w:rsid w:val="00AD2650"/>
    <w:rsid w:val="00AD2C78"/>
    <w:rsid w:val="00AD2DD3"/>
    <w:rsid w:val="00AD3043"/>
    <w:rsid w:val="00AD3405"/>
    <w:rsid w:val="00AD4588"/>
    <w:rsid w:val="00AD4878"/>
    <w:rsid w:val="00AD4FDB"/>
    <w:rsid w:val="00AD518D"/>
    <w:rsid w:val="00AD5303"/>
    <w:rsid w:val="00AD54E0"/>
    <w:rsid w:val="00AD605B"/>
    <w:rsid w:val="00AD6643"/>
    <w:rsid w:val="00AD69F6"/>
    <w:rsid w:val="00AD6A54"/>
    <w:rsid w:val="00AD6B50"/>
    <w:rsid w:val="00AD6D4A"/>
    <w:rsid w:val="00AE1F21"/>
    <w:rsid w:val="00AE304A"/>
    <w:rsid w:val="00AE32C3"/>
    <w:rsid w:val="00AE382A"/>
    <w:rsid w:val="00AE3A23"/>
    <w:rsid w:val="00AE49DB"/>
    <w:rsid w:val="00AE4B25"/>
    <w:rsid w:val="00AE4CC6"/>
    <w:rsid w:val="00AE54CA"/>
    <w:rsid w:val="00AE5672"/>
    <w:rsid w:val="00AE5883"/>
    <w:rsid w:val="00AE5C8A"/>
    <w:rsid w:val="00AE60ED"/>
    <w:rsid w:val="00AE6D4B"/>
    <w:rsid w:val="00AE7516"/>
    <w:rsid w:val="00AE7A4C"/>
    <w:rsid w:val="00AF03CE"/>
    <w:rsid w:val="00AF03FF"/>
    <w:rsid w:val="00AF0547"/>
    <w:rsid w:val="00AF144B"/>
    <w:rsid w:val="00AF15F2"/>
    <w:rsid w:val="00AF171F"/>
    <w:rsid w:val="00AF1FB6"/>
    <w:rsid w:val="00AF27C1"/>
    <w:rsid w:val="00AF2A0D"/>
    <w:rsid w:val="00AF313C"/>
    <w:rsid w:val="00AF39DC"/>
    <w:rsid w:val="00AF3B40"/>
    <w:rsid w:val="00AF48A0"/>
    <w:rsid w:val="00AF494D"/>
    <w:rsid w:val="00AF4C93"/>
    <w:rsid w:val="00AF53F5"/>
    <w:rsid w:val="00AF5BDF"/>
    <w:rsid w:val="00AF5C63"/>
    <w:rsid w:val="00AF64F7"/>
    <w:rsid w:val="00AF66AE"/>
    <w:rsid w:val="00AF68D2"/>
    <w:rsid w:val="00AF6D5E"/>
    <w:rsid w:val="00AF7F5C"/>
    <w:rsid w:val="00B006FF"/>
    <w:rsid w:val="00B0112E"/>
    <w:rsid w:val="00B01D0C"/>
    <w:rsid w:val="00B01F62"/>
    <w:rsid w:val="00B0294F"/>
    <w:rsid w:val="00B02D7D"/>
    <w:rsid w:val="00B02D94"/>
    <w:rsid w:val="00B03F46"/>
    <w:rsid w:val="00B042CB"/>
    <w:rsid w:val="00B047F2"/>
    <w:rsid w:val="00B04A38"/>
    <w:rsid w:val="00B05442"/>
    <w:rsid w:val="00B0551D"/>
    <w:rsid w:val="00B0553E"/>
    <w:rsid w:val="00B05B8B"/>
    <w:rsid w:val="00B05DC3"/>
    <w:rsid w:val="00B0616F"/>
    <w:rsid w:val="00B061C2"/>
    <w:rsid w:val="00B06567"/>
    <w:rsid w:val="00B068AA"/>
    <w:rsid w:val="00B071C2"/>
    <w:rsid w:val="00B07B39"/>
    <w:rsid w:val="00B1000C"/>
    <w:rsid w:val="00B102BC"/>
    <w:rsid w:val="00B10B41"/>
    <w:rsid w:val="00B10E59"/>
    <w:rsid w:val="00B1129A"/>
    <w:rsid w:val="00B12098"/>
    <w:rsid w:val="00B12203"/>
    <w:rsid w:val="00B125C7"/>
    <w:rsid w:val="00B12853"/>
    <w:rsid w:val="00B12CB7"/>
    <w:rsid w:val="00B12E8F"/>
    <w:rsid w:val="00B134AC"/>
    <w:rsid w:val="00B137FC"/>
    <w:rsid w:val="00B138FA"/>
    <w:rsid w:val="00B13AA3"/>
    <w:rsid w:val="00B13E03"/>
    <w:rsid w:val="00B144F7"/>
    <w:rsid w:val="00B1477D"/>
    <w:rsid w:val="00B14A34"/>
    <w:rsid w:val="00B14C43"/>
    <w:rsid w:val="00B154B5"/>
    <w:rsid w:val="00B15885"/>
    <w:rsid w:val="00B15CD6"/>
    <w:rsid w:val="00B16745"/>
    <w:rsid w:val="00B169D1"/>
    <w:rsid w:val="00B17248"/>
    <w:rsid w:val="00B17485"/>
    <w:rsid w:val="00B17F74"/>
    <w:rsid w:val="00B20629"/>
    <w:rsid w:val="00B20ACC"/>
    <w:rsid w:val="00B20C85"/>
    <w:rsid w:val="00B21DCC"/>
    <w:rsid w:val="00B21F4D"/>
    <w:rsid w:val="00B22697"/>
    <w:rsid w:val="00B22BEB"/>
    <w:rsid w:val="00B23283"/>
    <w:rsid w:val="00B23556"/>
    <w:rsid w:val="00B24445"/>
    <w:rsid w:val="00B2469C"/>
    <w:rsid w:val="00B24CFA"/>
    <w:rsid w:val="00B24EC9"/>
    <w:rsid w:val="00B25676"/>
    <w:rsid w:val="00B25753"/>
    <w:rsid w:val="00B25F85"/>
    <w:rsid w:val="00B26AD3"/>
    <w:rsid w:val="00B26C37"/>
    <w:rsid w:val="00B270AF"/>
    <w:rsid w:val="00B274DC"/>
    <w:rsid w:val="00B275D6"/>
    <w:rsid w:val="00B27727"/>
    <w:rsid w:val="00B27D4F"/>
    <w:rsid w:val="00B3038F"/>
    <w:rsid w:val="00B30DD1"/>
    <w:rsid w:val="00B3153A"/>
    <w:rsid w:val="00B31804"/>
    <w:rsid w:val="00B31D70"/>
    <w:rsid w:val="00B32011"/>
    <w:rsid w:val="00B325A0"/>
    <w:rsid w:val="00B327B2"/>
    <w:rsid w:val="00B329F4"/>
    <w:rsid w:val="00B32BB1"/>
    <w:rsid w:val="00B32BDD"/>
    <w:rsid w:val="00B32C0F"/>
    <w:rsid w:val="00B338C1"/>
    <w:rsid w:val="00B33B37"/>
    <w:rsid w:val="00B356DB"/>
    <w:rsid w:val="00B35CEF"/>
    <w:rsid w:val="00B36170"/>
    <w:rsid w:val="00B361DF"/>
    <w:rsid w:val="00B36656"/>
    <w:rsid w:val="00B36675"/>
    <w:rsid w:val="00B37E0C"/>
    <w:rsid w:val="00B40145"/>
    <w:rsid w:val="00B40CD8"/>
    <w:rsid w:val="00B418F8"/>
    <w:rsid w:val="00B41973"/>
    <w:rsid w:val="00B41CF8"/>
    <w:rsid w:val="00B41E3E"/>
    <w:rsid w:val="00B423A5"/>
    <w:rsid w:val="00B4270A"/>
    <w:rsid w:val="00B428F5"/>
    <w:rsid w:val="00B42F79"/>
    <w:rsid w:val="00B432BE"/>
    <w:rsid w:val="00B437D1"/>
    <w:rsid w:val="00B43DAF"/>
    <w:rsid w:val="00B43F91"/>
    <w:rsid w:val="00B441C3"/>
    <w:rsid w:val="00B44B28"/>
    <w:rsid w:val="00B44E8B"/>
    <w:rsid w:val="00B45079"/>
    <w:rsid w:val="00B4554C"/>
    <w:rsid w:val="00B45797"/>
    <w:rsid w:val="00B4585D"/>
    <w:rsid w:val="00B46083"/>
    <w:rsid w:val="00B4679E"/>
    <w:rsid w:val="00B46AE5"/>
    <w:rsid w:val="00B47014"/>
    <w:rsid w:val="00B47038"/>
    <w:rsid w:val="00B47439"/>
    <w:rsid w:val="00B474B8"/>
    <w:rsid w:val="00B47A24"/>
    <w:rsid w:val="00B47B29"/>
    <w:rsid w:val="00B47B4F"/>
    <w:rsid w:val="00B50466"/>
    <w:rsid w:val="00B5047D"/>
    <w:rsid w:val="00B509FB"/>
    <w:rsid w:val="00B50DCF"/>
    <w:rsid w:val="00B50E25"/>
    <w:rsid w:val="00B51D8D"/>
    <w:rsid w:val="00B52107"/>
    <w:rsid w:val="00B526A0"/>
    <w:rsid w:val="00B52DC2"/>
    <w:rsid w:val="00B537DA"/>
    <w:rsid w:val="00B53C61"/>
    <w:rsid w:val="00B53CA1"/>
    <w:rsid w:val="00B53E80"/>
    <w:rsid w:val="00B5451D"/>
    <w:rsid w:val="00B551B1"/>
    <w:rsid w:val="00B552ED"/>
    <w:rsid w:val="00B5537A"/>
    <w:rsid w:val="00B55538"/>
    <w:rsid w:val="00B55766"/>
    <w:rsid w:val="00B5639E"/>
    <w:rsid w:val="00B563F2"/>
    <w:rsid w:val="00B5644D"/>
    <w:rsid w:val="00B569EF"/>
    <w:rsid w:val="00B5773E"/>
    <w:rsid w:val="00B57AE2"/>
    <w:rsid w:val="00B57B59"/>
    <w:rsid w:val="00B57C4B"/>
    <w:rsid w:val="00B60476"/>
    <w:rsid w:val="00B61721"/>
    <w:rsid w:val="00B61841"/>
    <w:rsid w:val="00B61996"/>
    <w:rsid w:val="00B61AC4"/>
    <w:rsid w:val="00B61B57"/>
    <w:rsid w:val="00B623D2"/>
    <w:rsid w:val="00B62A87"/>
    <w:rsid w:val="00B62E1A"/>
    <w:rsid w:val="00B63727"/>
    <w:rsid w:val="00B63969"/>
    <w:rsid w:val="00B64EA7"/>
    <w:rsid w:val="00B65546"/>
    <w:rsid w:val="00B65A79"/>
    <w:rsid w:val="00B670A2"/>
    <w:rsid w:val="00B673F6"/>
    <w:rsid w:val="00B678D7"/>
    <w:rsid w:val="00B67AF8"/>
    <w:rsid w:val="00B67D74"/>
    <w:rsid w:val="00B67FD0"/>
    <w:rsid w:val="00B7047D"/>
    <w:rsid w:val="00B708F8"/>
    <w:rsid w:val="00B70A7C"/>
    <w:rsid w:val="00B70E81"/>
    <w:rsid w:val="00B718DD"/>
    <w:rsid w:val="00B71A03"/>
    <w:rsid w:val="00B724DB"/>
    <w:rsid w:val="00B72F49"/>
    <w:rsid w:val="00B7306D"/>
    <w:rsid w:val="00B7394A"/>
    <w:rsid w:val="00B739FB"/>
    <w:rsid w:val="00B73BD6"/>
    <w:rsid w:val="00B73D6A"/>
    <w:rsid w:val="00B74E03"/>
    <w:rsid w:val="00B74F84"/>
    <w:rsid w:val="00B75455"/>
    <w:rsid w:val="00B7565E"/>
    <w:rsid w:val="00B757B2"/>
    <w:rsid w:val="00B75966"/>
    <w:rsid w:val="00B759D1"/>
    <w:rsid w:val="00B75C9E"/>
    <w:rsid w:val="00B7640D"/>
    <w:rsid w:val="00B77247"/>
    <w:rsid w:val="00B77C2B"/>
    <w:rsid w:val="00B80225"/>
    <w:rsid w:val="00B80315"/>
    <w:rsid w:val="00B8039D"/>
    <w:rsid w:val="00B806D8"/>
    <w:rsid w:val="00B80E13"/>
    <w:rsid w:val="00B8107D"/>
    <w:rsid w:val="00B811A4"/>
    <w:rsid w:val="00B811D7"/>
    <w:rsid w:val="00B8184A"/>
    <w:rsid w:val="00B81BEC"/>
    <w:rsid w:val="00B81E5A"/>
    <w:rsid w:val="00B8210B"/>
    <w:rsid w:val="00B82753"/>
    <w:rsid w:val="00B82D45"/>
    <w:rsid w:val="00B83A8D"/>
    <w:rsid w:val="00B84067"/>
    <w:rsid w:val="00B840AA"/>
    <w:rsid w:val="00B84B8C"/>
    <w:rsid w:val="00B852F2"/>
    <w:rsid w:val="00B85BC4"/>
    <w:rsid w:val="00B85BFE"/>
    <w:rsid w:val="00B8603C"/>
    <w:rsid w:val="00B86BB0"/>
    <w:rsid w:val="00B86F97"/>
    <w:rsid w:val="00B871A2"/>
    <w:rsid w:val="00B87455"/>
    <w:rsid w:val="00B90440"/>
    <w:rsid w:val="00B90FF8"/>
    <w:rsid w:val="00B91D95"/>
    <w:rsid w:val="00B929A6"/>
    <w:rsid w:val="00B92C45"/>
    <w:rsid w:val="00B92E5D"/>
    <w:rsid w:val="00B92FFB"/>
    <w:rsid w:val="00B9384D"/>
    <w:rsid w:val="00B93DC2"/>
    <w:rsid w:val="00B9426A"/>
    <w:rsid w:val="00B94586"/>
    <w:rsid w:val="00B94AC4"/>
    <w:rsid w:val="00B94DCB"/>
    <w:rsid w:val="00B95038"/>
    <w:rsid w:val="00B95930"/>
    <w:rsid w:val="00B96801"/>
    <w:rsid w:val="00B96DEB"/>
    <w:rsid w:val="00B96ED2"/>
    <w:rsid w:val="00B977D2"/>
    <w:rsid w:val="00B97D3A"/>
    <w:rsid w:val="00BA03F0"/>
    <w:rsid w:val="00BA0544"/>
    <w:rsid w:val="00BA0758"/>
    <w:rsid w:val="00BA17A9"/>
    <w:rsid w:val="00BA1B30"/>
    <w:rsid w:val="00BA1F22"/>
    <w:rsid w:val="00BA2085"/>
    <w:rsid w:val="00BA2211"/>
    <w:rsid w:val="00BA2600"/>
    <w:rsid w:val="00BA2666"/>
    <w:rsid w:val="00BA2F3A"/>
    <w:rsid w:val="00BA33CA"/>
    <w:rsid w:val="00BA34CE"/>
    <w:rsid w:val="00BA3F42"/>
    <w:rsid w:val="00BA4319"/>
    <w:rsid w:val="00BA446A"/>
    <w:rsid w:val="00BA4A39"/>
    <w:rsid w:val="00BA52F6"/>
    <w:rsid w:val="00BA5BBA"/>
    <w:rsid w:val="00BA5C76"/>
    <w:rsid w:val="00BA6065"/>
    <w:rsid w:val="00BA65F4"/>
    <w:rsid w:val="00BA706B"/>
    <w:rsid w:val="00BA7111"/>
    <w:rsid w:val="00BA7399"/>
    <w:rsid w:val="00BA73F0"/>
    <w:rsid w:val="00BA7501"/>
    <w:rsid w:val="00BB098A"/>
    <w:rsid w:val="00BB0D18"/>
    <w:rsid w:val="00BB1351"/>
    <w:rsid w:val="00BB1503"/>
    <w:rsid w:val="00BB187F"/>
    <w:rsid w:val="00BB1C65"/>
    <w:rsid w:val="00BB1D67"/>
    <w:rsid w:val="00BB1DEC"/>
    <w:rsid w:val="00BB2189"/>
    <w:rsid w:val="00BB2E67"/>
    <w:rsid w:val="00BB2ED4"/>
    <w:rsid w:val="00BB3435"/>
    <w:rsid w:val="00BB34DD"/>
    <w:rsid w:val="00BB3E50"/>
    <w:rsid w:val="00BB4A71"/>
    <w:rsid w:val="00BB534D"/>
    <w:rsid w:val="00BB550C"/>
    <w:rsid w:val="00BB5EAD"/>
    <w:rsid w:val="00BB69E9"/>
    <w:rsid w:val="00BB71DD"/>
    <w:rsid w:val="00BB77DF"/>
    <w:rsid w:val="00BB78C0"/>
    <w:rsid w:val="00BB79C5"/>
    <w:rsid w:val="00BB7E64"/>
    <w:rsid w:val="00BC0573"/>
    <w:rsid w:val="00BC06B0"/>
    <w:rsid w:val="00BC06B2"/>
    <w:rsid w:val="00BC0AF1"/>
    <w:rsid w:val="00BC10E0"/>
    <w:rsid w:val="00BC17C1"/>
    <w:rsid w:val="00BC184F"/>
    <w:rsid w:val="00BC23B5"/>
    <w:rsid w:val="00BC2D16"/>
    <w:rsid w:val="00BC34EF"/>
    <w:rsid w:val="00BC376C"/>
    <w:rsid w:val="00BC3AB6"/>
    <w:rsid w:val="00BC3E4F"/>
    <w:rsid w:val="00BC481F"/>
    <w:rsid w:val="00BC4A35"/>
    <w:rsid w:val="00BC508A"/>
    <w:rsid w:val="00BC5539"/>
    <w:rsid w:val="00BC5753"/>
    <w:rsid w:val="00BC65D7"/>
    <w:rsid w:val="00BC6641"/>
    <w:rsid w:val="00BC69B8"/>
    <w:rsid w:val="00BC71E9"/>
    <w:rsid w:val="00BC7993"/>
    <w:rsid w:val="00BC79D4"/>
    <w:rsid w:val="00BC7DB2"/>
    <w:rsid w:val="00BC7E5F"/>
    <w:rsid w:val="00BD0CEA"/>
    <w:rsid w:val="00BD150F"/>
    <w:rsid w:val="00BD15D9"/>
    <w:rsid w:val="00BD1964"/>
    <w:rsid w:val="00BD2023"/>
    <w:rsid w:val="00BD20EE"/>
    <w:rsid w:val="00BD2566"/>
    <w:rsid w:val="00BD2A03"/>
    <w:rsid w:val="00BD325D"/>
    <w:rsid w:val="00BD3332"/>
    <w:rsid w:val="00BD4048"/>
    <w:rsid w:val="00BD41D7"/>
    <w:rsid w:val="00BD466D"/>
    <w:rsid w:val="00BD47A0"/>
    <w:rsid w:val="00BD50E1"/>
    <w:rsid w:val="00BD57E5"/>
    <w:rsid w:val="00BD59DB"/>
    <w:rsid w:val="00BD5D47"/>
    <w:rsid w:val="00BD66EC"/>
    <w:rsid w:val="00BD6D27"/>
    <w:rsid w:val="00BD73B9"/>
    <w:rsid w:val="00BD75C1"/>
    <w:rsid w:val="00BD7BDB"/>
    <w:rsid w:val="00BE0877"/>
    <w:rsid w:val="00BE0986"/>
    <w:rsid w:val="00BE09FD"/>
    <w:rsid w:val="00BE108D"/>
    <w:rsid w:val="00BE1A84"/>
    <w:rsid w:val="00BE1AC2"/>
    <w:rsid w:val="00BE1B5D"/>
    <w:rsid w:val="00BE1D28"/>
    <w:rsid w:val="00BE2218"/>
    <w:rsid w:val="00BE2C2D"/>
    <w:rsid w:val="00BE35F4"/>
    <w:rsid w:val="00BE38CF"/>
    <w:rsid w:val="00BE3921"/>
    <w:rsid w:val="00BE3FD3"/>
    <w:rsid w:val="00BE45E1"/>
    <w:rsid w:val="00BE55A8"/>
    <w:rsid w:val="00BE5879"/>
    <w:rsid w:val="00BE5C17"/>
    <w:rsid w:val="00BE5F1C"/>
    <w:rsid w:val="00BE613E"/>
    <w:rsid w:val="00BE61B1"/>
    <w:rsid w:val="00BE65DF"/>
    <w:rsid w:val="00BE75D1"/>
    <w:rsid w:val="00BE7950"/>
    <w:rsid w:val="00BE7A56"/>
    <w:rsid w:val="00BF038A"/>
    <w:rsid w:val="00BF0955"/>
    <w:rsid w:val="00BF09A0"/>
    <w:rsid w:val="00BF0E20"/>
    <w:rsid w:val="00BF1052"/>
    <w:rsid w:val="00BF1544"/>
    <w:rsid w:val="00BF1796"/>
    <w:rsid w:val="00BF1E9A"/>
    <w:rsid w:val="00BF211B"/>
    <w:rsid w:val="00BF214C"/>
    <w:rsid w:val="00BF3252"/>
    <w:rsid w:val="00BF393A"/>
    <w:rsid w:val="00BF3C76"/>
    <w:rsid w:val="00BF454A"/>
    <w:rsid w:val="00BF46D5"/>
    <w:rsid w:val="00BF5F73"/>
    <w:rsid w:val="00BF6116"/>
    <w:rsid w:val="00BF7AE4"/>
    <w:rsid w:val="00BF7C20"/>
    <w:rsid w:val="00BF7C30"/>
    <w:rsid w:val="00C001E2"/>
    <w:rsid w:val="00C00A33"/>
    <w:rsid w:val="00C00E33"/>
    <w:rsid w:val="00C011D7"/>
    <w:rsid w:val="00C01E07"/>
    <w:rsid w:val="00C0222C"/>
    <w:rsid w:val="00C024C7"/>
    <w:rsid w:val="00C0256C"/>
    <w:rsid w:val="00C02C6D"/>
    <w:rsid w:val="00C02D17"/>
    <w:rsid w:val="00C04343"/>
    <w:rsid w:val="00C04553"/>
    <w:rsid w:val="00C048C8"/>
    <w:rsid w:val="00C04DE4"/>
    <w:rsid w:val="00C04F04"/>
    <w:rsid w:val="00C05469"/>
    <w:rsid w:val="00C0547F"/>
    <w:rsid w:val="00C054A1"/>
    <w:rsid w:val="00C05636"/>
    <w:rsid w:val="00C05F33"/>
    <w:rsid w:val="00C07F72"/>
    <w:rsid w:val="00C10E29"/>
    <w:rsid w:val="00C11663"/>
    <w:rsid w:val="00C1199F"/>
    <w:rsid w:val="00C11F96"/>
    <w:rsid w:val="00C1215A"/>
    <w:rsid w:val="00C12B97"/>
    <w:rsid w:val="00C12BB8"/>
    <w:rsid w:val="00C12D5E"/>
    <w:rsid w:val="00C1323C"/>
    <w:rsid w:val="00C1346D"/>
    <w:rsid w:val="00C13D6A"/>
    <w:rsid w:val="00C13E1B"/>
    <w:rsid w:val="00C14191"/>
    <w:rsid w:val="00C1444B"/>
    <w:rsid w:val="00C1449C"/>
    <w:rsid w:val="00C146DA"/>
    <w:rsid w:val="00C14A1D"/>
    <w:rsid w:val="00C152E5"/>
    <w:rsid w:val="00C15BB4"/>
    <w:rsid w:val="00C1678A"/>
    <w:rsid w:val="00C1693A"/>
    <w:rsid w:val="00C16B8F"/>
    <w:rsid w:val="00C174D8"/>
    <w:rsid w:val="00C17E21"/>
    <w:rsid w:val="00C17E43"/>
    <w:rsid w:val="00C20AD9"/>
    <w:rsid w:val="00C20DE1"/>
    <w:rsid w:val="00C21512"/>
    <w:rsid w:val="00C220CA"/>
    <w:rsid w:val="00C223B8"/>
    <w:rsid w:val="00C22D0B"/>
    <w:rsid w:val="00C22F51"/>
    <w:rsid w:val="00C235E7"/>
    <w:rsid w:val="00C236E1"/>
    <w:rsid w:val="00C23766"/>
    <w:rsid w:val="00C23B99"/>
    <w:rsid w:val="00C24DA0"/>
    <w:rsid w:val="00C253E2"/>
    <w:rsid w:val="00C258D6"/>
    <w:rsid w:val="00C2702F"/>
    <w:rsid w:val="00C27A5D"/>
    <w:rsid w:val="00C27D27"/>
    <w:rsid w:val="00C27FF7"/>
    <w:rsid w:val="00C30A20"/>
    <w:rsid w:val="00C31219"/>
    <w:rsid w:val="00C312D3"/>
    <w:rsid w:val="00C31904"/>
    <w:rsid w:val="00C319C3"/>
    <w:rsid w:val="00C325F6"/>
    <w:rsid w:val="00C33227"/>
    <w:rsid w:val="00C3372F"/>
    <w:rsid w:val="00C33B90"/>
    <w:rsid w:val="00C3502F"/>
    <w:rsid w:val="00C3523A"/>
    <w:rsid w:val="00C35BF7"/>
    <w:rsid w:val="00C360B7"/>
    <w:rsid w:val="00C36B4A"/>
    <w:rsid w:val="00C36E0A"/>
    <w:rsid w:val="00C36FD9"/>
    <w:rsid w:val="00C370FA"/>
    <w:rsid w:val="00C37348"/>
    <w:rsid w:val="00C378CC"/>
    <w:rsid w:val="00C37FCE"/>
    <w:rsid w:val="00C40B42"/>
    <w:rsid w:val="00C40B71"/>
    <w:rsid w:val="00C40E74"/>
    <w:rsid w:val="00C41B06"/>
    <w:rsid w:val="00C41C7D"/>
    <w:rsid w:val="00C422F1"/>
    <w:rsid w:val="00C425F9"/>
    <w:rsid w:val="00C43DBC"/>
    <w:rsid w:val="00C43F94"/>
    <w:rsid w:val="00C44774"/>
    <w:rsid w:val="00C45075"/>
    <w:rsid w:val="00C4533B"/>
    <w:rsid w:val="00C455FF"/>
    <w:rsid w:val="00C45FD5"/>
    <w:rsid w:val="00C46098"/>
    <w:rsid w:val="00C46A38"/>
    <w:rsid w:val="00C46D99"/>
    <w:rsid w:val="00C4737A"/>
    <w:rsid w:val="00C4743A"/>
    <w:rsid w:val="00C47568"/>
    <w:rsid w:val="00C47920"/>
    <w:rsid w:val="00C50932"/>
    <w:rsid w:val="00C509A6"/>
    <w:rsid w:val="00C50A16"/>
    <w:rsid w:val="00C51264"/>
    <w:rsid w:val="00C51316"/>
    <w:rsid w:val="00C51395"/>
    <w:rsid w:val="00C515AE"/>
    <w:rsid w:val="00C51B7F"/>
    <w:rsid w:val="00C5245B"/>
    <w:rsid w:val="00C52680"/>
    <w:rsid w:val="00C533E0"/>
    <w:rsid w:val="00C535A1"/>
    <w:rsid w:val="00C53711"/>
    <w:rsid w:val="00C5371B"/>
    <w:rsid w:val="00C53DA3"/>
    <w:rsid w:val="00C54210"/>
    <w:rsid w:val="00C54AAA"/>
    <w:rsid w:val="00C55DBA"/>
    <w:rsid w:val="00C55FA5"/>
    <w:rsid w:val="00C561F0"/>
    <w:rsid w:val="00C5641E"/>
    <w:rsid w:val="00C56465"/>
    <w:rsid w:val="00C574F9"/>
    <w:rsid w:val="00C57524"/>
    <w:rsid w:val="00C57E6C"/>
    <w:rsid w:val="00C608F0"/>
    <w:rsid w:val="00C60E73"/>
    <w:rsid w:val="00C60F0A"/>
    <w:rsid w:val="00C614FA"/>
    <w:rsid w:val="00C61567"/>
    <w:rsid w:val="00C618F9"/>
    <w:rsid w:val="00C618FB"/>
    <w:rsid w:val="00C61A48"/>
    <w:rsid w:val="00C6252F"/>
    <w:rsid w:val="00C6266B"/>
    <w:rsid w:val="00C637C1"/>
    <w:rsid w:val="00C637C3"/>
    <w:rsid w:val="00C63E4F"/>
    <w:rsid w:val="00C63ED3"/>
    <w:rsid w:val="00C63FD1"/>
    <w:rsid w:val="00C64080"/>
    <w:rsid w:val="00C6460E"/>
    <w:rsid w:val="00C64723"/>
    <w:rsid w:val="00C647D6"/>
    <w:rsid w:val="00C64A31"/>
    <w:rsid w:val="00C655C7"/>
    <w:rsid w:val="00C657B4"/>
    <w:rsid w:val="00C700A0"/>
    <w:rsid w:val="00C70B04"/>
    <w:rsid w:val="00C71803"/>
    <w:rsid w:val="00C71B3F"/>
    <w:rsid w:val="00C71DDB"/>
    <w:rsid w:val="00C721E9"/>
    <w:rsid w:val="00C72684"/>
    <w:rsid w:val="00C73210"/>
    <w:rsid w:val="00C74952"/>
    <w:rsid w:val="00C74A37"/>
    <w:rsid w:val="00C74D7B"/>
    <w:rsid w:val="00C75E2B"/>
    <w:rsid w:val="00C75E9A"/>
    <w:rsid w:val="00C76180"/>
    <w:rsid w:val="00C76447"/>
    <w:rsid w:val="00C76713"/>
    <w:rsid w:val="00C76A29"/>
    <w:rsid w:val="00C77A14"/>
    <w:rsid w:val="00C77E5D"/>
    <w:rsid w:val="00C77ED2"/>
    <w:rsid w:val="00C77F2C"/>
    <w:rsid w:val="00C77F9F"/>
    <w:rsid w:val="00C8051E"/>
    <w:rsid w:val="00C8054C"/>
    <w:rsid w:val="00C80924"/>
    <w:rsid w:val="00C80F70"/>
    <w:rsid w:val="00C81132"/>
    <w:rsid w:val="00C814AD"/>
    <w:rsid w:val="00C82EDB"/>
    <w:rsid w:val="00C8353B"/>
    <w:rsid w:val="00C83CD0"/>
    <w:rsid w:val="00C83FE7"/>
    <w:rsid w:val="00C8414B"/>
    <w:rsid w:val="00C84A7E"/>
    <w:rsid w:val="00C84F43"/>
    <w:rsid w:val="00C85698"/>
    <w:rsid w:val="00C85AE8"/>
    <w:rsid w:val="00C85D6A"/>
    <w:rsid w:val="00C86377"/>
    <w:rsid w:val="00C87940"/>
    <w:rsid w:val="00C87A94"/>
    <w:rsid w:val="00C87E6B"/>
    <w:rsid w:val="00C9000B"/>
    <w:rsid w:val="00C9049A"/>
    <w:rsid w:val="00C90A30"/>
    <w:rsid w:val="00C919C1"/>
    <w:rsid w:val="00C91A68"/>
    <w:rsid w:val="00C91AE0"/>
    <w:rsid w:val="00C91EB6"/>
    <w:rsid w:val="00C92767"/>
    <w:rsid w:val="00C92CAA"/>
    <w:rsid w:val="00C92E29"/>
    <w:rsid w:val="00C933EB"/>
    <w:rsid w:val="00C94467"/>
    <w:rsid w:val="00C95199"/>
    <w:rsid w:val="00C95A40"/>
    <w:rsid w:val="00C95B84"/>
    <w:rsid w:val="00C95CC3"/>
    <w:rsid w:val="00C95F98"/>
    <w:rsid w:val="00C96C61"/>
    <w:rsid w:val="00C9706C"/>
    <w:rsid w:val="00C9755C"/>
    <w:rsid w:val="00C97D15"/>
    <w:rsid w:val="00CA00ED"/>
    <w:rsid w:val="00CA0571"/>
    <w:rsid w:val="00CA0B00"/>
    <w:rsid w:val="00CA101B"/>
    <w:rsid w:val="00CA14BC"/>
    <w:rsid w:val="00CA1AAF"/>
    <w:rsid w:val="00CA2534"/>
    <w:rsid w:val="00CA2B5A"/>
    <w:rsid w:val="00CA2FED"/>
    <w:rsid w:val="00CA3086"/>
    <w:rsid w:val="00CA326B"/>
    <w:rsid w:val="00CA33C1"/>
    <w:rsid w:val="00CA4025"/>
    <w:rsid w:val="00CA40C7"/>
    <w:rsid w:val="00CA42D8"/>
    <w:rsid w:val="00CA44CE"/>
    <w:rsid w:val="00CA47C3"/>
    <w:rsid w:val="00CA4A4B"/>
    <w:rsid w:val="00CA4D9C"/>
    <w:rsid w:val="00CA58F9"/>
    <w:rsid w:val="00CA665C"/>
    <w:rsid w:val="00CA6A9F"/>
    <w:rsid w:val="00CA6DAF"/>
    <w:rsid w:val="00CA71DA"/>
    <w:rsid w:val="00CA7542"/>
    <w:rsid w:val="00CA79D0"/>
    <w:rsid w:val="00CB084D"/>
    <w:rsid w:val="00CB0FDB"/>
    <w:rsid w:val="00CB1324"/>
    <w:rsid w:val="00CB13AB"/>
    <w:rsid w:val="00CB2CFD"/>
    <w:rsid w:val="00CB2DA6"/>
    <w:rsid w:val="00CB3187"/>
    <w:rsid w:val="00CB33C8"/>
    <w:rsid w:val="00CB3717"/>
    <w:rsid w:val="00CB42D5"/>
    <w:rsid w:val="00CB4736"/>
    <w:rsid w:val="00CB4D33"/>
    <w:rsid w:val="00CB5660"/>
    <w:rsid w:val="00CB573D"/>
    <w:rsid w:val="00CB58FE"/>
    <w:rsid w:val="00CB5A1A"/>
    <w:rsid w:val="00CB5ADA"/>
    <w:rsid w:val="00CB5B18"/>
    <w:rsid w:val="00CB5C93"/>
    <w:rsid w:val="00CB5E55"/>
    <w:rsid w:val="00CB62CF"/>
    <w:rsid w:val="00CB656A"/>
    <w:rsid w:val="00CB7A26"/>
    <w:rsid w:val="00CB7ABC"/>
    <w:rsid w:val="00CB7DDE"/>
    <w:rsid w:val="00CB7E18"/>
    <w:rsid w:val="00CC0EDC"/>
    <w:rsid w:val="00CC0EE5"/>
    <w:rsid w:val="00CC13BF"/>
    <w:rsid w:val="00CC1E19"/>
    <w:rsid w:val="00CC1E1E"/>
    <w:rsid w:val="00CC2604"/>
    <w:rsid w:val="00CC2B3D"/>
    <w:rsid w:val="00CC31F7"/>
    <w:rsid w:val="00CC36EA"/>
    <w:rsid w:val="00CC468D"/>
    <w:rsid w:val="00CC482E"/>
    <w:rsid w:val="00CC4A69"/>
    <w:rsid w:val="00CC4D19"/>
    <w:rsid w:val="00CC4F70"/>
    <w:rsid w:val="00CC4FE3"/>
    <w:rsid w:val="00CC60E4"/>
    <w:rsid w:val="00CC61A1"/>
    <w:rsid w:val="00CC6731"/>
    <w:rsid w:val="00CC6867"/>
    <w:rsid w:val="00CC6B8E"/>
    <w:rsid w:val="00CC7041"/>
    <w:rsid w:val="00CC7F83"/>
    <w:rsid w:val="00CD00AA"/>
    <w:rsid w:val="00CD03AB"/>
    <w:rsid w:val="00CD0A6D"/>
    <w:rsid w:val="00CD1650"/>
    <w:rsid w:val="00CD175A"/>
    <w:rsid w:val="00CD177F"/>
    <w:rsid w:val="00CD1ADC"/>
    <w:rsid w:val="00CD1D0B"/>
    <w:rsid w:val="00CD1E46"/>
    <w:rsid w:val="00CD2A5D"/>
    <w:rsid w:val="00CD2B26"/>
    <w:rsid w:val="00CD2F64"/>
    <w:rsid w:val="00CD38CC"/>
    <w:rsid w:val="00CD3D59"/>
    <w:rsid w:val="00CD4357"/>
    <w:rsid w:val="00CD4482"/>
    <w:rsid w:val="00CD44AF"/>
    <w:rsid w:val="00CD50A6"/>
    <w:rsid w:val="00CD51FE"/>
    <w:rsid w:val="00CD54B1"/>
    <w:rsid w:val="00CD5CE0"/>
    <w:rsid w:val="00CD5DDE"/>
    <w:rsid w:val="00CD5FCF"/>
    <w:rsid w:val="00CD605C"/>
    <w:rsid w:val="00CD684A"/>
    <w:rsid w:val="00CD6D2B"/>
    <w:rsid w:val="00CD717C"/>
    <w:rsid w:val="00CD72DE"/>
    <w:rsid w:val="00CD737D"/>
    <w:rsid w:val="00CE0276"/>
    <w:rsid w:val="00CE0290"/>
    <w:rsid w:val="00CE04F4"/>
    <w:rsid w:val="00CE072A"/>
    <w:rsid w:val="00CE0A36"/>
    <w:rsid w:val="00CE0D4C"/>
    <w:rsid w:val="00CE126A"/>
    <w:rsid w:val="00CE1C45"/>
    <w:rsid w:val="00CE222A"/>
    <w:rsid w:val="00CE2CC8"/>
    <w:rsid w:val="00CE34D3"/>
    <w:rsid w:val="00CE3551"/>
    <w:rsid w:val="00CE38D0"/>
    <w:rsid w:val="00CE4A4B"/>
    <w:rsid w:val="00CE4F72"/>
    <w:rsid w:val="00CE55E6"/>
    <w:rsid w:val="00CE5896"/>
    <w:rsid w:val="00CE5C20"/>
    <w:rsid w:val="00CE68E4"/>
    <w:rsid w:val="00CE69F1"/>
    <w:rsid w:val="00CE7053"/>
    <w:rsid w:val="00CE729F"/>
    <w:rsid w:val="00CE7520"/>
    <w:rsid w:val="00CE7BD9"/>
    <w:rsid w:val="00CF006C"/>
    <w:rsid w:val="00CF0242"/>
    <w:rsid w:val="00CF0C9C"/>
    <w:rsid w:val="00CF1624"/>
    <w:rsid w:val="00CF1CAE"/>
    <w:rsid w:val="00CF2CE1"/>
    <w:rsid w:val="00CF2D1A"/>
    <w:rsid w:val="00CF2E50"/>
    <w:rsid w:val="00CF30C7"/>
    <w:rsid w:val="00CF35E6"/>
    <w:rsid w:val="00CF36CD"/>
    <w:rsid w:val="00CF3F95"/>
    <w:rsid w:val="00CF40E0"/>
    <w:rsid w:val="00CF44B3"/>
    <w:rsid w:val="00CF4CE8"/>
    <w:rsid w:val="00CF4FC3"/>
    <w:rsid w:val="00CF50D3"/>
    <w:rsid w:val="00CF59FC"/>
    <w:rsid w:val="00CF5C15"/>
    <w:rsid w:val="00CF5DD6"/>
    <w:rsid w:val="00CF65A1"/>
    <w:rsid w:val="00CF6962"/>
    <w:rsid w:val="00CF6E66"/>
    <w:rsid w:val="00CF704E"/>
    <w:rsid w:val="00CF7519"/>
    <w:rsid w:val="00CF7896"/>
    <w:rsid w:val="00CF7926"/>
    <w:rsid w:val="00CF79B4"/>
    <w:rsid w:val="00CF7BA4"/>
    <w:rsid w:val="00D001BC"/>
    <w:rsid w:val="00D007A7"/>
    <w:rsid w:val="00D00E7E"/>
    <w:rsid w:val="00D011D0"/>
    <w:rsid w:val="00D01373"/>
    <w:rsid w:val="00D0140C"/>
    <w:rsid w:val="00D01A17"/>
    <w:rsid w:val="00D01B7D"/>
    <w:rsid w:val="00D01C01"/>
    <w:rsid w:val="00D01EB2"/>
    <w:rsid w:val="00D030ED"/>
    <w:rsid w:val="00D03A4C"/>
    <w:rsid w:val="00D03D99"/>
    <w:rsid w:val="00D03F40"/>
    <w:rsid w:val="00D04123"/>
    <w:rsid w:val="00D04861"/>
    <w:rsid w:val="00D052BB"/>
    <w:rsid w:val="00D05B2B"/>
    <w:rsid w:val="00D05CC4"/>
    <w:rsid w:val="00D05ED9"/>
    <w:rsid w:val="00D063EA"/>
    <w:rsid w:val="00D0640E"/>
    <w:rsid w:val="00D065BB"/>
    <w:rsid w:val="00D06F17"/>
    <w:rsid w:val="00D074AE"/>
    <w:rsid w:val="00D07754"/>
    <w:rsid w:val="00D0789C"/>
    <w:rsid w:val="00D07A54"/>
    <w:rsid w:val="00D110ED"/>
    <w:rsid w:val="00D11192"/>
    <w:rsid w:val="00D11D0C"/>
    <w:rsid w:val="00D11EB8"/>
    <w:rsid w:val="00D12079"/>
    <w:rsid w:val="00D121FB"/>
    <w:rsid w:val="00D12269"/>
    <w:rsid w:val="00D12345"/>
    <w:rsid w:val="00D12797"/>
    <w:rsid w:val="00D12ADE"/>
    <w:rsid w:val="00D1337D"/>
    <w:rsid w:val="00D13382"/>
    <w:rsid w:val="00D13D69"/>
    <w:rsid w:val="00D1468C"/>
    <w:rsid w:val="00D14D32"/>
    <w:rsid w:val="00D14E3F"/>
    <w:rsid w:val="00D156DF"/>
    <w:rsid w:val="00D15F95"/>
    <w:rsid w:val="00D162B9"/>
    <w:rsid w:val="00D16561"/>
    <w:rsid w:val="00D166D0"/>
    <w:rsid w:val="00D1683C"/>
    <w:rsid w:val="00D16992"/>
    <w:rsid w:val="00D1701F"/>
    <w:rsid w:val="00D17459"/>
    <w:rsid w:val="00D176CD"/>
    <w:rsid w:val="00D17D89"/>
    <w:rsid w:val="00D2060C"/>
    <w:rsid w:val="00D20F7B"/>
    <w:rsid w:val="00D217D6"/>
    <w:rsid w:val="00D21D18"/>
    <w:rsid w:val="00D220B5"/>
    <w:rsid w:val="00D225C8"/>
    <w:rsid w:val="00D227E0"/>
    <w:rsid w:val="00D23728"/>
    <w:rsid w:val="00D23DB4"/>
    <w:rsid w:val="00D24023"/>
    <w:rsid w:val="00D2431E"/>
    <w:rsid w:val="00D24649"/>
    <w:rsid w:val="00D246EC"/>
    <w:rsid w:val="00D24A29"/>
    <w:rsid w:val="00D251C2"/>
    <w:rsid w:val="00D2549A"/>
    <w:rsid w:val="00D25652"/>
    <w:rsid w:val="00D25BFD"/>
    <w:rsid w:val="00D26550"/>
    <w:rsid w:val="00D26E10"/>
    <w:rsid w:val="00D27563"/>
    <w:rsid w:val="00D30101"/>
    <w:rsid w:val="00D302DC"/>
    <w:rsid w:val="00D308FE"/>
    <w:rsid w:val="00D30B37"/>
    <w:rsid w:val="00D31440"/>
    <w:rsid w:val="00D31500"/>
    <w:rsid w:val="00D31681"/>
    <w:rsid w:val="00D321CD"/>
    <w:rsid w:val="00D32450"/>
    <w:rsid w:val="00D32EDF"/>
    <w:rsid w:val="00D33D87"/>
    <w:rsid w:val="00D33E18"/>
    <w:rsid w:val="00D34136"/>
    <w:rsid w:val="00D34534"/>
    <w:rsid w:val="00D3457B"/>
    <w:rsid w:val="00D34A97"/>
    <w:rsid w:val="00D34B2F"/>
    <w:rsid w:val="00D34E1B"/>
    <w:rsid w:val="00D35019"/>
    <w:rsid w:val="00D352D5"/>
    <w:rsid w:val="00D36044"/>
    <w:rsid w:val="00D360A4"/>
    <w:rsid w:val="00D363D4"/>
    <w:rsid w:val="00D36612"/>
    <w:rsid w:val="00D36AF8"/>
    <w:rsid w:val="00D37606"/>
    <w:rsid w:val="00D414FC"/>
    <w:rsid w:val="00D41993"/>
    <w:rsid w:val="00D41A22"/>
    <w:rsid w:val="00D41CF2"/>
    <w:rsid w:val="00D41F92"/>
    <w:rsid w:val="00D42043"/>
    <w:rsid w:val="00D4295A"/>
    <w:rsid w:val="00D42D17"/>
    <w:rsid w:val="00D4399D"/>
    <w:rsid w:val="00D43F43"/>
    <w:rsid w:val="00D448E6"/>
    <w:rsid w:val="00D44A48"/>
    <w:rsid w:val="00D450EA"/>
    <w:rsid w:val="00D456FB"/>
    <w:rsid w:val="00D457B6"/>
    <w:rsid w:val="00D45888"/>
    <w:rsid w:val="00D45EAA"/>
    <w:rsid w:val="00D4606E"/>
    <w:rsid w:val="00D463EB"/>
    <w:rsid w:val="00D4645D"/>
    <w:rsid w:val="00D46845"/>
    <w:rsid w:val="00D46B73"/>
    <w:rsid w:val="00D46EDB"/>
    <w:rsid w:val="00D4747D"/>
    <w:rsid w:val="00D479F2"/>
    <w:rsid w:val="00D501EB"/>
    <w:rsid w:val="00D503ED"/>
    <w:rsid w:val="00D50621"/>
    <w:rsid w:val="00D50B08"/>
    <w:rsid w:val="00D51040"/>
    <w:rsid w:val="00D518D8"/>
    <w:rsid w:val="00D51982"/>
    <w:rsid w:val="00D52190"/>
    <w:rsid w:val="00D52B1B"/>
    <w:rsid w:val="00D52D3D"/>
    <w:rsid w:val="00D52F04"/>
    <w:rsid w:val="00D53018"/>
    <w:rsid w:val="00D534C6"/>
    <w:rsid w:val="00D53C0D"/>
    <w:rsid w:val="00D5425B"/>
    <w:rsid w:val="00D54301"/>
    <w:rsid w:val="00D5471B"/>
    <w:rsid w:val="00D55185"/>
    <w:rsid w:val="00D55FD9"/>
    <w:rsid w:val="00D561D3"/>
    <w:rsid w:val="00D5673C"/>
    <w:rsid w:val="00D56802"/>
    <w:rsid w:val="00D56BD1"/>
    <w:rsid w:val="00D56D95"/>
    <w:rsid w:val="00D570BE"/>
    <w:rsid w:val="00D57218"/>
    <w:rsid w:val="00D57574"/>
    <w:rsid w:val="00D57A97"/>
    <w:rsid w:val="00D57EB9"/>
    <w:rsid w:val="00D57F44"/>
    <w:rsid w:val="00D60D9F"/>
    <w:rsid w:val="00D60EC4"/>
    <w:rsid w:val="00D61F4C"/>
    <w:rsid w:val="00D629F9"/>
    <w:rsid w:val="00D62FCE"/>
    <w:rsid w:val="00D633FB"/>
    <w:rsid w:val="00D63F28"/>
    <w:rsid w:val="00D63FFE"/>
    <w:rsid w:val="00D648F3"/>
    <w:rsid w:val="00D65040"/>
    <w:rsid w:val="00D66434"/>
    <w:rsid w:val="00D664BD"/>
    <w:rsid w:val="00D66FC0"/>
    <w:rsid w:val="00D6797D"/>
    <w:rsid w:val="00D67B81"/>
    <w:rsid w:val="00D67C39"/>
    <w:rsid w:val="00D67DB5"/>
    <w:rsid w:val="00D70A1C"/>
    <w:rsid w:val="00D70B29"/>
    <w:rsid w:val="00D70EBA"/>
    <w:rsid w:val="00D711D4"/>
    <w:rsid w:val="00D71F4E"/>
    <w:rsid w:val="00D72574"/>
    <w:rsid w:val="00D725E0"/>
    <w:rsid w:val="00D72858"/>
    <w:rsid w:val="00D7396B"/>
    <w:rsid w:val="00D74CD5"/>
    <w:rsid w:val="00D74DD2"/>
    <w:rsid w:val="00D75132"/>
    <w:rsid w:val="00D7538C"/>
    <w:rsid w:val="00D7556E"/>
    <w:rsid w:val="00D75676"/>
    <w:rsid w:val="00D75A43"/>
    <w:rsid w:val="00D75C13"/>
    <w:rsid w:val="00D7600E"/>
    <w:rsid w:val="00D7604F"/>
    <w:rsid w:val="00D762B3"/>
    <w:rsid w:val="00D76E47"/>
    <w:rsid w:val="00D76FAA"/>
    <w:rsid w:val="00D776FF"/>
    <w:rsid w:val="00D77D69"/>
    <w:rsid w:val="00D77ECB"/>
    <w:rsid w:val="00D80001"/>
    <w:rsid w:val="00D80030"/>
    <w:rsid w:val="00D8032F"/>
    <w:rsid w:val="00D80B97"/>
    <w:rsid w:val="00D81112"/>
    <w:rsid w:val="00D8306E"/>
    <w:rsid w:val="00D8359D"/>
    <w:rsid w:val="00D8396A"/>
    <w:rsid w:val="00D83B34"/>
    <w:rsid w:val="00D83D9E"/>
    <w:rsid w:val="00D83F79"/>
    <w:rsid w:val="00D8487F"/>
    <w:rsid w:val="00D84910"/>
    <w:rsid w:val="00D84A12"/>
    <w:rsid w:val="00D84EB3"/>
    <w:rsid w:val="00D85477"/>
    <w:rsid w:val="00D85A90"/>
    <w:rsid w:val="00D85CB1"/>
    <w:rsid w:val="00D85D44"/>
    <w:rsid w:val="00D85E1F"/>
    <w:rsid w:val="00D86209"/>
    <w:rsid w:val="00D868A7"/>
    <w:rsid w:val="00D86FB8"/>
    <w:rsid w:val="00D874A3"/>
    <w:rsid w:val="00D87CB9"/>
    <w:rsid w:val="00D900BD"/>
    <w:rsid w:val="00D90BCB"/>
    <w:rsid w:val="00D90BFC"/>
    <w:rsid w:val="00D90ECE"/>
    <w:rsid w:val="00D919AD"/>
    <w:rsid w:val="00D91A6D"/>
    <w:rsid w:val="00D9210C"/>
    <w:rsid w:val="00D92338"/>
    <w:rsid w:val="00D92A98"/>
    <w:rsid w:val="00D92C6D"/>
    <w:rsid w:val="00D92D3B"/>
    <w:rsid w:val="00D9313B"/>
    <w:rsid w:val="00D932B1"/>
    <w:rsid w:val="00D93536"/>
    <w:rsid w:val="00D93686"/>
    <w:rsid w:val="00D938DE"/>
    <w:rsid w:val="00D938E5"/>
    <w:rsid w:val="00D94077"/>
    <w:rsid w:val="00D946AF"/>
    <w:rsid w:val="00D94D4B"/>
    <w:rsid w:val="00D94FAA"/>
    <w:rsid w:val="00D96335"/>
    <w:rsid w:val="00D96937"/>
    <w:rsid w:val="00D96CC7"/>
    <w:rsid w:val="00D9753A"/>
    <w:rsid w:val="00D9794A"/>
    <w:rsid w:val="00D97BD2"/>
    <w:rsid w:val="00D97DAD"/>
    <w:rsid w:val="00DA02D7"/>
    <w:rsid w:val="00DA04E6"/>
    <w:rsid w:val="00DA0A73"/>
    <w:rsid w:val="00DA0CD8"/>
    <w:rsid w:val="00DA103C"/>
    <w:rsid w:val="00DA13EC"/>
    <w:rsid w:val="00DA24DA"/>
    <w:rsid w:val="00DA286B"/>
    <w:rsid w:val="00DA3FC4"/>
    <w:rsid w:val="00DA4098"/>
    <w:rsid w:val="00DA4376"/>
    <w:rsid w:val="00DA4BA1"/>
    <w:rsid w:val="00DA4BDC"/>
    <w:rsid w:val="00DA4DFD"/>
    <w:rsid w:val="00DA527A"/>
    <w:rsid w:val="00DA52B1"/>
    <w:rsid w:val="00DA5415"/>
    <w:rsid w:val="00DA5845"/>
    <w:rsid w:val="00DA6B41"/>
    <w:rsid w:val="00DA6CA4"/>
    <w:rsid w:val="00DA6D1F"/>
    <w:rsid w:val="00DA7CB4"/>
    <w:rsid w:val="00DB0383"/>
    <w:rsid w:val="00DB11ED"/>
    <w:rsid w:val="00DB15EC"/>
    <w:rsid w:val="00DB18E1"/>
    <w:rsid w:val="00DB1B15"/>
    <w:rsid w:val="00DB1FC3"/>
    <w:rsid w:val="00DB275E"/>
    <w:rsid w:val="00DB30D4"/>
    <w:rsid w:val="00DB334B"/>
    <w:rsid w:val="00DB339E"/>
    <w:rsid w:val="00DB3843"/>
    <w:rsid w:val="00DB39F9"/>
    <w:rsid w:val="00DB46BE"/>
    <w:rsid w:val="00DB48A4"/>
    <w:rsid w:val="00DB50D6"/>
    <w:rsid w:val="00DB5EED"/>
    <w:rsid w:val="00DB645A"/>
    <w:rsid w:val="00DB6701"/>
    <w:rsid w:val="00DB690E"/>
    <w:rsid w:val="00DB73AC"/>
    <w:rsid w:val="00DB7587"/>
    <w:rsid w:val="00DB76D9"/>
    <w:rsid w:val="00DB7BBC"/>
    <w:rsid w:val="00DB7D5A"/>
    <w:rsid w:val="00DC08FC"/>
    <w:rsid w:val="00DC0A41"/>
    <w:rsid w:val="00DC0C72"/>
    <w:rsid w:val="00DC10EF"/>
    <w:rsid w:val="00DC1E1F"/>
    <w:rsid w:val="00DC1E2F"/>
    <w:rsid w:val="00DC2041"/>
    <w:rsid w:val="00DC2ACE"/>
    <w:rsid w:val="00DC2B02"/>
    <w:rsid w:val="00DC2DDD"/>
    <w:rsid w:val="00DC3165"/>
    <w:rsid w:val="00DC338F"/>
    <w:rsid w:val="00DC3C2E"/>
    <w:rsid w:val="00DC4029"/>
    <w:rsid w:val="00DC4C0A"/>
    <w:rsid w:val="00DC5078"/>
    <w:rsid w:val="00DC507B"/>
    <w:rsid w:val="00DC5237"/>
    <w:rsid w:val="00DC625C"/>
    <w:rsid w:val="00DC63FC"/>
    <w:rsid w:val="00DC66CE"/>
    <w:rsid w:val="00DC6B25"/>
    <w:rsid w:val="00DC6E8C"/>
    <w:rsid w:val="00DC7FB1"/>
    <w:rsid w:val="00DD0DAF"/>
    <w:rsid w:val="00DD14B4"/>
    <w:rsid w:val="00DD24D2"/>
    <w:rsid w:val="00DD27D0"/>
    <w:rsid w:val="00DD2A1B"/>
    <w:rsid w:val="00DD3228"/>
    <w:rsid w:val="00DD3319"/>
    <w:rsid w:val="00DD3946"/>
    <w:rsid w:val="00DD3DFA"/>
    <w:rsid w:val="00DD44B0"/>
    <w:rsid w:val="00DD495A"/>
    <w:rsid w:val="00DD496C"/>
    <w:rsid w:val="00DD57B6"/>
    <w:rsid w:val="00DD58E6"/>
    <w:rsid w:val="00DD5A82"/>
    <w:rsid w:val="00DD5BB0"/>
    <w:rsid w:val="00DD5F6E"/>
    <w:rsid w:val="00DD7D25"/>
    <w:rsid w:val="00DD7DF6"/>
    <w:rsid w:val="00DE0431"/>
    <w:rsid w:val="00DE056C"/>
    <w:rsid w:val="00DE05DE"/>
    <w:rsid w:val="00DE0969"/>
    <w:rsid w:val="00DE126C"/>
    <w:rsid w:val="00DE1BA1"/>
    <w:rsid w:val="00DE2FD0"/>
    <w:rsid w:val="00DE33A5"/>
    <w:rsid w:val="00DE3AB5"/>
    <w:rsid w:val="00DE4CA9"/>
    <w:rsid w:val="00DE552C"/>
    <w:rsid w:val="00DE55B5"/>
    <w:rsid w:val="00DE5D08"/>
    <w:rsid w:val="00DE62F8"/>
    <w:rsid w:val="00DE6713"/>
    <w:rsid w:val="00DE6900"/>
    <w:rsid w:val="00DE6C4D"/>
    <w:rsid w:val="00DE6D3B"/>
    <w:rsid w:val="00DE738C"/>
    <w:rsid w:val="00DE7D9F"/>
    <w:rsid w:val="00DF14A3"/>
    <w:rsid w:val="00DF1541"/>
    <w:rsid w:val="00DF24D3"/>
    <w:rsid w:val="00DF2AD5"/>
    <w:rsid w:val="00DF32FE"/>
    <w:rsid w:val="00DF36AC"/>
    <w:rsid w:val="00DF41E7"/>
    <w:rsid w:val="00DF4587"/>
    <w:rsid w:val="00DF4820"/>
    <w:rsid w:val="00DF52C8"/>
    <w:rsid w:val="00DF54E5"/>
    <w:rsid w:val="00DF5EBF"/>
    <w:rsid w:val="00DF5F93"/>
    <w:rsid w:val="00DF62DC"/>
    <w:rsid w:val="00DF64FC"/>
    <w:rsid w:val="00DF66FA"/>
    <w:rsid w:val="00DF6D4E"/>
    <w:rsid w:val="00DF7173"/>
    <w:rsid w:val="00DF7198"/>
    <w:rsid w:val="00DF748A"/>
    <w:rsid w:val="00DF772D"/>
    <w:rsid w:val="00DF7788"/>
    <w:rsid w:val="00DF7908"/>
    <w:rsid w:val="00E00821"/>
    <w:rsid w:val="00E00A18"/>
    <w:rsid w:val="00E01166"/>
    <w:rsid w:val="00E01641"/>
    <w:rsid w:val="00E01A18"/>
    <w:rsid w:val="00E02C81"/>
    <w:rsid w:val="00E02CE6"/>
    <w:rsid w:val="00E03275"/>
    <w:rsid w:val="00E0398A"/>
    <w:rsid w:val="00E03A07"/>
    <w:rsid w:val="00E03B96"/>
    <w:rsid w:val="00E047FF"/>
    <w:rsid w:val="00E04AD2"/>
    <w:rsid w:val="00E04BAE"/>
    <w:rsid w:val="00E04FBF"/>
    <w:rsid w:val="00E05371"/>
    <w:rsid w:val="00E0541D"/>
    <w:rsid w:val="00E06383"/>
    <w:rsid w:val="00E067C8"/>
    <w:rsid w:val="00E067D1"/>
    <w:rsid w:val="00E06851"/>
    <w:rsid w:val="00E0687B"/>
    <w:rsid w:val="00E06FB6"/>
    <w:rsid w:val="00E072A1"/>
    <w:rsid w:val="00E07478"/>
    <w:rsid w:val="00E079B1"/>
    <w:rsid w:val="00E07D86"/>
    <w:rsid w:val="00E10F0B"/>
    <w:rsid w:val="00E1117F"/>
    <w:rsid w:val="00E11640"/>
    <w:rsid w:val="00E12B25"/>
    <w:rsid w:val="00E12F5E"/>
    <w:rsid w:val="00E12FFC"/>
    <w:rsid w:val="00E13181"/>
    <w:rsid w:val="00E133BE"/>
    <w:rsid w:val="00E1352B"/>
    <w:rsid w:val="00E14017"/>
    <w:rsid w:val="00E14169"/>
    <w:rsid w:val="00E143FE"/>
    <w:rsid w:val="00E1445E"/>
    <w:rsid w:val="00E14E01"/>
    <w:rsid w:val="00E15274"/>
    <w:rsid w:val="00E152DE"/>
    <w:rsid w:val="00E15A38"/>
    <w:rsid w:val="00E16015"/>
    <w:rsid w:val="00E168ED"/>
    <w:rsid w:val="00E16A23"/>
    <w:rsid w:val="00E16B49"/>
    <w:rsid w:val="00E16D09"/>
    <w:rsid w:val="00E172E5"/>
    <w:rsid w:val="00E17EF4"/>
    <w:rsid w:val="00E201A5"/>
    <w:rsid w:val="00E202FC"/>
    <w:rsid w:val="00E2033F"/>
    <w:rsid w:val="00E20421"/>
    <w:rsid w:val="00E20EEE"/>
    <w:rsid w:val="00E2104A"/>
    <w:rsid w:val="00E22FBC"/>
    <w:rsid w:val="00E23237"/>
    <w:rsid w:val="00E234FC"/>
    <w:rsid w:val="00E23659"/>
    <w:rsid w:val="00E23B05"/>
    <w:rsid w:val="00E23E1E"/>
    <w:rsid w:val="00E23EA7"/>
    <w:rsid w:val="00E2421B"/>
    <w:rsid w:val="00E242B1"/>
    <w:rsid w:val="00E242F1"/>
    <w:rsid w:val="00E249A3"/>
    <w:rsid w:val="00E24CC2"/>
    <w:rsid w:val="00E255A1"/>
    <w:rsid w:val="00E2617D"/>
    <w:rsid w:val="00E26DEB"/>
    <w:rsid w:val="00E27606"/>
    <w:rsid w:val="00E277A7"/>
    <w:rsid w:val="00E278CE"/>
    <w:rsid w:val="00E30000"/>
    <w:rsid w:val="00E301AF"/>
    <w:rsid w:val="00E303D3"/>
    <w:rsid w:val="00E30682"/>
    <w:rsid w:val="00E30B40"/>
    <w:rsid w:val="00E31A58"/>
    <w:rsid w:val="00E31E10"/>
    <w:rsid w:val="00E31F1E"/>
    <w:rsid w:val="00E326C5"/>
    <w:rsid w:val="00E334B3"/>
    <w:rsid w:val="00E3364A"/>
    <w:rsid w:val="00E33FAF"/>
    <w:rsid w:val="00E34290"/>
    <w:rsid w:val="00E346D8"/>
    <w:rsid w:val="00E349C9"/>
    <w:rsid w:val="00E3578D"/>
    <w:rsid w:val="00E358AD"/>
    <w:rsid w:val="00E360DE"/>
    <w:rsid w:val="00E36424"/>
    <w:rsid w:val="00E37599"/>
    <w:rsid w:val="00E37D67"/>
    <w:rsid w:val="00E37E89"/>
    <w:rsid w:val="00E402F1"/>
    <w:rsid w:val="00E404FC"/>
    <w:rsid w:val="00E40739"/>
    <w:rsid w:val="00E40A1B"/>
    <w:rsid w:val="00E40FA4"/>
    <w:rsid w:val="00E40FDB"/>
    <w:rsid w:val="00E4110B"/>
    <w:rsid w:val="00E42359"/>
    <w:rsid w:val="00E42A9D"/>
    <w:rsid w:val="00E44832"/>
    <w:rsid w:val="00E4582C"/>
    <w:rsid w:val="00E459CC"/>
    <w:rsid w:val="00E45C76"/>
    <w:rsid w:val="00E4624F"/>
    <w:rsid w:val="00E46869"/>
    <w:rsid w:val="00E4692B"/>
    <w:rsid w:val="00E4696A"/>
    <w:rsid w:val="00E4765C"/>
    <w:rsid w:val="00E47C92"/>
    <w:rsid w:val="00E47E24"/>
    <w:rsid w:val="00E50075"/>
    <w:rsid w:val="00E50178"/>
    <w:rsid w:val="00E5026C"/>
    <w:rsid w:val="00E50912"/>
    <w:rsid w:val="00E51335"/>
    <w:rsid w:val="00E51481"/>
    <w:rsid w:val="00E523D0"/>
    <w:rsid w:val="00E52645"/>
    <w:rsid w:val="00E52A9B"/>
    <w:rsid w:val="00E52B3C"/>
    <w:rsid w:val="00E532FB"/>
    <w:rsid w:val="00E533F1"/>
    <w:rsid w:val="00E53707"/>
    <w:rsid w:val="00E5399B"/>
    <w:rsid w:val="00E53BF8"/>
    <w:rsid w:val="00E53F3B"/>
    <w:rsid w:val="00E54441"/>
    <w:rsid w:val="00E54556"/>
    <w:rsid w:val="00E553A7"/>
    <w:rsid w:val="00E55452"/>
    <w:rsid w:val="00E55BA6"/>
    <w:rsid w:val="00E55BBB"/>
    <w:rsid w:val="00E55F0C"/>
    <w:rsid w:val="00E562BA"/>
    <w:rsid w:val="00E56960"/>
    <w:rsid w:val="00E57719"/>
    <w:rsid w:val="00E5778A"/>
    <w:rsid w:val="00E57AE1"/>
    <w:rsid w:val="00E57FF6"/>
    <w:rsid w:val="00E57FFA"/>
    <w:rsid w:val="00E600EA"/>
    <w:rsid w:val="00E6099B"/>
    <w:rsid w:val="00E60FCE"/>
    <w:rsid w:val="00E61164"/>
    <w:rsid w:val="00E61754"/>
    <w:rsid w:val="00E618D5"/>
    <w:rsid w:val="00E61D24"/>
    <w:rsid w:val="00E62280"/>
    <w:rsid w:val="00E6230D"/>
    <w:rsid w:val="00E62695"/>
    <w:rsid w:val="00E62B4D"/>
    <w:rsid w:val="00E62CB2"/>
    <w:rsid w:val="00E6362D"/>
    <w:rsid w:val="00E6371C"/>
    <w:rsid w:val="00E63B21"/>
    <w:rsid w:val="00E63B4E"/>
    <w:rsid w:val="00E645C2"/>
    <w:rsid w:val="00E6486D"/>
    <w:rsid w:val="00E64F9C"/>
    <w:rsid w:val="00E65502"/>
    <w:rsid w:val="00E65809"/>
    <w:rsid w:val="00E65BEB"/>
    <w:rsid w:val="00E66297"/>
    <w:rsid w:val="00E664E7"/>
    <w:rsid w:val="00E67AE0"/>
    <w:rsid w:val="00E67B21"/>
    <w:rsid w:val="00E67CC8"/>
    <w:rsid w:val="00E701CA"/>
    <w:rsid w:val="00E7034A"/>
    <w:rsid w:val="00E70D6C"/>
    <w:rsid w:val="00E711BC"/>
    <w:rsid w:val="00E7232D"/>
    <w:rsid w:val="00E72A37"/>
    <w:rsid w:val="00E72C3D"/>
    <w:rsid w:val="00E72DF8"/>
    <w:rsid w:val="00E730E0"/>
    <w:rsid w:val="00E738BB"/>
    <w:rsid w:val="00E74036"/>
    <w:rsid w:val="00E742B4"/>
    <w:rsid w:val="00E74AB3"/>
    <w:rsid w:val="00E74D94"/>
    <w:rsid w:val="00E775EE"/>
    <w:rsid w:val="00E77BFA"/>
    <w:rsid w:val="00E80010"/>
    <w:rsid w:val="00E8029A"/>
    <w:rsid w:val="00E810A5"/>
    <w:rsid w:val="00E81594"/>
    <w:rsid w:val="00E818AA"/>
    <w:rsid w:val="00E82CD8"/>
    <w:rsid w:val="00E83B20"/>
    <w:rsid w:val="00E83B86"/>
    <w:rsid w:val="00E83C06"/>
    <w:rsid w:val="00E83D36"/>
    <w:rsid w:val="00E83E3C"/>
    <w:rsid w:val="00E842EF"/>
    <w:rsid w:val="00E84BAC"/>
    <w:rsid w:val="00E84E0A"/>
    <w:rsid w:val="00E84E7C"/>
    <w:rsid w:val="00E85240"/>
    <w:rsid w:val="00E852AC"/>
    <w:rsid w:val="00E852E1"/>
    <w:rsid w:val="00E85D30"/>
    <w:rsid w:val="00E85D58"/>
    <w:rsid w:val="00E8624C"/>
    <w:rsid w:val="00E86843"/>
    <w:rsid w:val="00E869FD"/>
    <w:rsid w:val="00E87150"/>
    <w:rsid w:val="00E87A61"/>
    <w:rsid w:val="00E87B83"/>
    <w:rsid w:val="00E87BC2"/>
    <w:rsid w:val="00E906E2"/>
    <w:rsid w:val="00E90A7B"/>
    <w:rsid w:val="00E90CF0"/>
    <w:rsid w:val="00E90FCB"/>
    <w:rsid w:val="00E9124C"/>
    <w:rsid w:val="00E91652"/>
    <w:rsid w:val="00E91D0A"/>
    <w:rsid w:val="00E925D3"/>
    <w:rsid w:val="00E92826"/>
    <w:rsid w:val="00E92840"/>
    <w:rsid w:val="00E92E4D"/>
    <w:rsid w:val="00E9307E"/>
    <w:rsid w:val="00E936B4"/>
    <w:rsid w:val="00E9379A"/>
    <w:rsid w:val="00E939AC"/>
    <w:rsid w:val="00E93A93"/>
    <w:rsid w:val="00E93C22"/>
    <w:rsid w:val="00E9405F"/>
    <w:rsid w:val="00E942FF"/>
    <w:rsid w:val="00E944DA"/>
    <w:rsid w:val="00E94A7B"/>
    <w:rsid w:val="00E9574B"/>
    <w:rsid w:val="00E95A64"/>
    <w:rsid w:val="00E95C72"/>
    <w:rsid w:val="00E963AA"/>
    <w:rsid w:val="00E966A0"/>
    <w:rsid w:val="00E97458"/>
    <w:rsid w:val="00E97875"/>
    <w:rsid w:val="00E97963"/>
    <w:rsid w:val="00E97D3E"/>
    <w:rsid w:val="00E97EA7"/>
    <w:rsid w:val="00E97F07"/>
    <w:rsid w:val="00EA0251"/>
    <w:rsid w:val="00EA0348"/>
    <w:rsid w:val="00EA0506"/>
    <w:rsid w:val="00EA11F6"/>
    <w:rsid w:val="00EA1C20"/>
    <w:rsid w:val="00EA2231"/>
    <w:rsid w:val="00EA2314"/>
    <w:rsid w:val="00EA241E"/>
    <w:rsid w:val="00EA2439"/>
    <w:rsid w:val="00EA2D18"/>
    <w:rsid w:val="00EA2D71"/>
    <w:rsid w:val="00EA2FB6"/>
    <w:rsid w:val="00EA3232"/>
    <w:rsid w:val="00EA3A25"/>
    <w:rsid w:val="00EA4859"/>
    <w:rsid w:val="00EA57E5"/>
    <w:rsid w:val="00EA5FB7"/>
    <w:rsid w:val="00EA714E"/>
    <w:rsid w:val="00EA7838"/>
    <w:rsid w:val="00EA7A39"/>
    <w:rsid w:val="00EA7E70"/>
    <w:rsid w:val="00EA7FB9"/>
    <w:rsid w:val="00EB05B3"/>
    <w:rsid w:val="00EB11C0"/>
    <w:rsid w:val="00EB12AB"/>
    <w:rsid w:val="00EB1366"/>
    <w:rsid w:val="00EB164D"/>
    <w:rsid w:val="00EB169A"/>
    <w:rsid w:val="00EB2196"/>
    <w:rsid w:val="00EB221C"/>
    <w:rsid w:val="00EB22BF"/>
    <w:rsid w:val="00EB22E6"/>
    <w:rsid w:val="00EB253E"/>
    <w:rsid w:val="00EB29E6"/>
    <w:rsid w:val="00EB2BEB"/>
    <w:rsid w:val="00EB314A"/>
    <w:rsid w:val="00EB3D15"/>
    <w:rsid w:val="00EB3D66"/>
    <w:rsid w:val="00EB4295"/>
    <w:rsid w:val="00EB438B"/>
    <w:rsid w:val="00EB44EB"/>
    <w:rsid w:val="00EB4D64"/>
    <w:rsid w:val="00EB4F66"/>
    <w:rsid w:val="00EB52E7"/>
    <w:rsid w:val="00EB695B"/>
    <w:rsid w:val="00EB6EA7"/>
    <w:rsid w:val="00EB7243"/>
    <w:rsid w:val="00EB751D"/>
    <w:rsid w:val="00EB7770"/>
    <w:rsid w:val="00EC0005"/>
    <w:rsid w:val="00EC0DF0"/>
    <w:rsid w:val="00EC1A28"/>
    <w:rsid w:val="00EC1D38"/>
    <w:rsid w:val="00EC1FCF"/>
    <w:rsid w:val="00EC3F46"/>
    <w:rsid w:val="00EC478D"/>
    <w:rsid w:val="00EC4DDB"/>
    <w:rsid w:val="00EC4EE4"/>
    <w:rsid w:val="00EC4FB0"/>
    <w:rsid w:val="00EC5443"/>
    <w:rsid w:val="00EC558E"/>
    <w:rsid w:val="00EC59B0"/>
    <w:rsid w:val="00EC5BC7"/>
    <w:rsid w:val="00EC60DF"/>
    <w:rsid w:val="00EC61CD"/>
    <w:rsid w:val="00EC62FF"/>
    <w:rsid w:val="00EC63FA"/>
    <w:rsid w:val="00EC6722"/>
    <w:rsid w:val="00EC67F2"/>
    <w:rsid w:val="00EC7139"/>
    <w:rsid w:val="00ED012C"/>
    <w:rsid w:val="00ED025D"/>
    <w:rsid w:val="00ED06D7"/>
    <w:rsid w:val="00ED07D7"/>
    <w:rsid w:val="00ED0A97"/>
    <w:rsid w:val="00ED0F53"/>
    <w:rsid w:val="00ED1303"/>
    <w:rsid w:val="00ED1448"/>
    <w:rsid w:val="00ED144E"/>
    <w:rsid w:val="00ED2587"/>
    <w:rsid w:val="00ED2624"/>
    <w:rsid w:val="00ED2627"/>
    <w:rsid w:val="00ED2B62"/>
    <w:rsid w:val="00ED391C"/>
    <w:rsid w:val="00ED3F92"/>
    <w:rsid w:val="00ED4A60"/>
    <w:rsid w:val="00ED5492"/>
    <w:rsid w:val="00ED599A"/>
    <w:rsid w:val="00ED68A0"/>
    <w:rsid w:val="00ED6932"/>
    <w:rsid w:val="00ED6DC3"/>
    <w:rsid w:val="00ED75CF"/>
    <w:rsid w:val="00ED7850"/>
    <w:rsid w:val="00ED7C55"/>
    <w:rsid w:val="00EE032D"/>
    <w:rsid w:val="00EE042C"/>
    <w:rsid w:val="00EE0784"/>
    <w:rsid w:val="00EE0CC9"/>
    <w:rsid w:val="00EE1515"/>
    <w:rsid w:val="00EE1942"/>
    <w:rsid w:val="00EE1A3E"/>
    <w:rsid w:val="00EE1F85"/>
    <w:rsid w:val="00EE27AF"/>
    <w:rsid w:val="00EE37BC"/>
    <w:rsid w:val="00EE391F"/>
    <w:rsid w:val="00EE3F63"/>
    <w:rsid w:val="00EE4517"/>
    <w:rsid w:val="00EE4976"/>
    <w:rsid w:val="00EE4AE8"/>
    <w:rsid w:val="00EE4D5E"/>
    <w:rsid w:val="00EE51C6"/>
    <w:rsid w:val="00EE5B4F"/>
    <w:rsid w:val="00EE5D4A"/>
    <w:rsid w:val="00EE6414"/>
    <w:rsid w:val="00EE64B6"/>
    <w:rsid w:val="00EE67F8"/>
    <w:rsid w:val="00EE6DC9"/>
    <w:rsid w:val="00EE776B"/>
    <w:rsid w:val="00EE7C6D"/>
    <w:rsid w:val="00EE7CD6"/>
    <w:rsid w:val="00EF005C"/>
    <w:rsid w:val="00EF038D"/>
    <w:rsid w:val="00EF0C09"/>
    <w:rsid w:val="00EF14D4"/>
    <w:rsid w:val="00EF168F"/>
    <w:rsid w:val="00EF16C3"/>
    <w:rsid w:val="00EF2014"/>
    <w:rsid w:val="00EF20C6"/>
    <w:rsid w:val="00EF21BB"/>
    <w:rsid w:val="00EF227F"/>
    <w:rsid w:val="00EF2A90"/>
    <w:rsid w:val="00EF2D9C"/>
    <w:rsid w:val="00EF3607"/>
    <w:rsid w:val="00EF365E"/>
    <w:rsid w:val="00EF3D1D"/>
    <w:rsid w:val="00EF4AC9"/>
    <w:rsid w:val="00EF51B5"/>
    <w:rsid w:val="00EF5841"/>
    <w:rsid w:val="00EF58C8"/>
    <w:rsid w:val="00EF6627"/>
    <w:rsid w:val="00EF68EE"/>
    <w:rsid w:val="00EF6B45"/>
    <w:rsid w:val="00EF6EC8"/>
    <w:rsid w:val="00EF6F72"/>
    <w:rsid w:val="00EF7361"/>
    <w:rsid w:val="00EF7437"/>
    <w:rsid w:val="00EF79AD"/>
    <w:rsid w:val="00EF7B7A"/>
    <w:rsid w:val="00EF7ED5"/>
    <w:rsid w:val="00EF7F08"/>
    <w:rsid w:val="00F000B4"/>
    <w:rsid w:val="00F00123"/>
    <w:rsid w:val="00F00531"/>
    <w:rsid w:val="00F0058B"/>
    <w:rsid w:val="00F0070C"/>
    <w:rsid w:val="00F01C0A"/>
    <w:rsid w:val="00F02789"/>
    <w:rsid w:val="00F03ACC"/>
    <w:rsid w:val="00F03BBE"/>
    <w:rsid w:val="00F03C7E"/>
    <w:rsid w:val="00F03EFF"/>
    <w:rsid w:val="00F04413"/>
    <w:rsid w:val="00F0479E"/>
    <w:rsid w:val="00F052EE"/>
    <w:rsid w:val="00F05B7F"/>
    <w:rsid w:val="00F06751"/>
    <w:rsid w:val="00F06C16"/>
    <w:rsid w:val="00F06C84"/>
    <w:rsid w:val="00F06ED6"/>
    <w:rsid w:val="00F0706F"/>
    <w:rsid w:val="00F07311"/>
    <w:rsid w:val="00F07386"/>
    <w:rsid w:val="00F1054A"/>
    <w:rsid w:val="00F10606"/>
    <w:rsid w:val="00F10A86"/>
    <w:rsid w:val="00F10C45"/>
    <w:rsid w:val="00F11443"/>
    <w:rsid w:val="00F116EB"/>
    <w:rsid w:val="00F11889"/>
    <w:rsid w:val="00F12375"/>
    <w:rsid w:val="00F12B51"/>
    <w:rsid w:val="00F12C54"/>
    <w:rsid w:val="00F12C5E"/>
    <w:rsid w:val="00F133BE"/>
    <w:rsid w:val="00F13701"/>
    <w:rsid w:val="00F150A2"/>
    <w:rsid w:val="00F15E4F"/>
    <w:rsid w:val="00F1653E"/>
    <w:rsid w:val="00F16B25"/>
    <w:rsid w:val="00F17B4A"/>
    <w:rsid w:val="00F20338"/>
    <w:rsid w:val="00F204B1"/>
    <w:rsid w:val="00F205A5"/>
    <w:rsid w:val="00F20785"/>
    <w:rsid w:val="00F209A5"/>
    <w:rsid w:val="00F217E5"/>
    <w:rsid w:val="00F21BC2"/>
    <w:rsid w:val="00F21ECA"/>
    <w:rsid w:val="00F2228F"/>
    <w:rsid w:val="00F2260B"/>
    <w:rsid w:val="00F22A92"/>
    <w:rsid w:val="00F22AAC"/>
    <w:rsid w:val="00F22CF2"/>
    <w:rsid w:val="00F24199"/>
    <w:rsid w:val="00F2547F"/>
    <w:rsid w:val="00F25800"/>
    <w:rsid w:val="00F25983"/>
    <w:rsid w:val="00F25F90"/>
    <w:rsid w:val="00F25FCB"/>
    <w:rsid w:val="00F2630B"/>
    <w:rsid w:val="00F26CDE"/>
    <w:rsid w:val="00F26E65"/>
    <w:rsid w:val="00F2757B"/>
    <w:rsid w:val="00F27D0E"/>
    <w:rsid w:val="00F300C9"/>
    <w:rsid w:val="00F30335"/>
    <w:rsid w:val="00F30A39"/>
    <w:rsid w:val="00F31017"/>
    <w:rsid w:val="00F31D1B"/>
    <w:rsid w:val="00F326E0"/>
    <w:rsid w:val="00F32975"/>
    <w:rsid w:val="00F343B3"/>
    <w:rsid w:val="00F34B8E"/>
    <w:rsid w:val="00F34E0E"/>
    <w:rsid w:val="00F35D89"/>
    <w:rsid w:val="00F364FA"/>
    <w:rsid w:val="00F36634"/>
    <w:rsid w:val="00F36924"/>
    <w:rsid w:val="00F36A36"/>
    <w:rsid w:val="00F36AF7"/>
    <w:rsid w:val="00F37421"/>
    <w:rsid w:val="00F3771E"/>
    <w:rsid w:val="00F3776D"/>
    <w:rsid w:val="00F3797E"/>
    <w:rsid w:val="00F379E3"/>
    <w:rsid w:val="00F37B61"/>
    <w:rsid w:val="00F37C73"/>
    <w:rsid w:val="00F37D6E"/>
    <w:rsid w:val="00F37D93"/>
    <w:rsid w:val="00F37F14"/>
    <w:rsid w:val="00F4018A"/>
    <w:rsid w:val="00F4020C"/>
    <w:rsid w:val="00F40334"/>
    <w:rsid w:val="00F409EF"/>
    <w:rsid w:val="00F4177F"/>
    <w:rsid w:val="00F41FBB"/>
    <w:rsid w:val="00F42299"/>
    <w:rsid w:val="00F424BE"/>
    <w:rsid w:val="00F428ED"/>
    <w:rsid w:val="00F4298C"/>
    <w:rsid w:val="00F42D06"/>
    <w:rsid w:val="00F42E77"/>
    <w:rsid w:val="00F43003"/>
    <w:rsid w:val="00F43B58"/>
    <w:rsid w:val="00F43F64"/>
    <w:rsid w:val="00F44736"/>
    <w:rsid w:val="00F44ACC"/>
    <w:rsid w:val="00F44C2C"/>
    <w:rsid w:val="00F45B91"/>
    <w:rsid w:val="00F45D8F"/>
    <w:rsid w:val="00F45EFE"/>
    <w:rsid w:val="00F5047E"/>
    <w:rsid w:val="00F50DD5"/>
    <w:rsid w:val="00F51258"/>
    <w:rsid w:val="00F513C5"/>
    <w:rsid w:val="00F51682"/>
    <w:rsid w:val="00F5173D"/>
    <w:rsid w:val="00F51A00"/>
    <w:rsid w:val="00F51A35"/>
    <w:rsid w:val="00F51ACD"/>
    <w:rsid w:val="00F51EEE"/>
    <w:rsid w:val="00F51F63"/>
    <w:rsid w:val="00F5211E"/>
    <w:rsid w:val="00F524F3"/>
    <w:rsid w:val="00F528E6"/>
    <w:rsid w:val="00F52931"/>
    <w:rsid w:val="00F539D3"/>
    <w:rsid w:val="00F5407E"/>
    <w:rsid w:val="00F541D1"/>
    <w:rsid w:val="00F55542"/>
    <w:rsid w:val="00F558C5"/>
    <w:rsid w:val="00F55A8B"/>
    <w:rsid w:val="00F55D92"/>
    <w:rsid w:val="00F55EDC"/>
    <w:rsid w:val="00F5673A"/>
    <w:rsid w:val="00F5685D"/>
    <w:rsid w:val="00F56946"/>
    <w:rsid w:val="00F569C4"/>
    <w:rsid w:val="00F56C17"/>
    <w:rsid w:val="00F57251"/>
    <w:rsid w:val="00F574A1"/>
    <w:rsid w:val="00F603F9"/>
    <w:rsid w:val="00F60979"/>
    <w:rsid w:val="00F60D57"/>
    <w:rsid w:val="00F6103B"/>
    <w:rsid w:val="00F616B6"/>
    <w:rsid w:val="00F617CE"/>
    <w:rsid w:val="00F61945"/>
    <w:rsid w:val="00F61984"/>
    <w:rsid w:val="00F62004"/>
    <w:rsid w:val="00F621A3"/>
    <w:rsid w:val="00F62700"/>
    <w:rsid w:val="00F627B1"/>
    <w:rsid w:val="00F629C7"/>
    <w:rsid w:val="00F62DAF"/>
    <w:rsid w:val="00F63130"/>
    <w:rsid w:val="00F6342D"/>
    <w:rsid w:val="00F6363D"/>
    <w:rsid w:val="00F63DD6"/>
    <w:rsid w:val="00F64199"/>
    <w:rsid w:val="00F6429D"/>
    <w:rsid w:val="00F64309"/>
    <w:rsid w:val="00F64345"/>
    <w:rsid w:val="00F64EE4"/>
    <w:rsid w:val="00F65207"/>
    <w:rsid w:val="00F6536A"/>
    <w:rsid w:val="00F653B6"/>
    <w:rsid w:val="00F653EB"/>
    <w:rsid w:val="00F6564C"/>
    <w:rsid w:val="00F65A83"/>
    <w:rsid w:val="00F65B38"/>
    <w:rsid w:val="00F65D7B"/>
    <w:rsid w:val="00F65D9A"/>
    <w:rsid w:val="00F65EC5"/>
    <w:rsid w:val="00F677CE"/>
    <w:rsid w:val="00F67939"/>
    <w:rsid w:val="00F67B5F"/>
    <w:rsid w:val="00F67B99"/>
    <w:rsid w:val="00F700FA"/>
    <w:rsid w:val="00F705D4"/>
    <w:rsid w:val="00F706A5"/>
    <w:rsid w:val="00F708FB"/>
    <w:rsid w:val="00F70D1A"/>
    <w:rsid w:val="00F70D3C"/>
    <w:rsid w:val="00F71530"/>
    <w:rsid w:val="00F72F66"/>
    <w:rsid w:val="00F730E8"/>
    <w:rsid w:val="00F7340F"/>
    <w:rsid w:val="00F73990"/>
    <w:rsid w:val="00F73995"/>
    <w:rsid w:val="00F73C6A"/>
    <w:rsid w:val="00F73EAD"/>
    <w:rsid w:val="00F7407B"/>
    <w:rsid w:val="00F7432D"/>
    <w:rsid w:val="00F74660"/>
    <w:rsid w:val="00F74F8B"/>
    <w:rsid w:val="00F75043"/>
    <w:rsid w:val="00F75062"/>
    <w:rsid w:val="00F752EA"/>
    <w:rsid w:val="00F76FB2"/>
    <w:rsid w:val="00F77819"/>
    <w:rsid w:val="00F80332"/>
    <w:rsid w:val="00F8065D"/>
    <w:rsid w:val="00F80955"/>
    <w:rsid w:val="00F80C89"/>
    <w:rsid w:val="00F80E3B"/>
    <w:rsid w:val="00F80EB2"/>
    <w:rsid w:val="00F810ED"/>
    <w:rsid w:val="00F82512"/>
    <w:rsid w:val="00F82E1A"/>
    <w:rsid w:val="00F83267"/>
    <w:rsid w:val="00F8340D"/>
    <w:rsid w:val="00F83EB9"/>
    <w:rsid w:val="00F83FD1"/>
    <w:rsid w:val="00F84686"/>
    <w:rsid w:val="00F84726"/>
    <w:rsid w:val="00F848AE"/>
    <w:rsid w:val="00F84BC8"/>
    <w:rsid w:val="00F84C98"/>
    <w:rsid w:val="00F85A5D"/>
    <w:rsid w:val="00F85B1B"/>
    <w:rsid w:val="00F86218"/>
    <w:rsid w:val="00F86694"/>
    <w:rsid w:val="00F86A5B"/>
    <w:rsid w:val="00F8716D"/>
    <w:rsid w:val="00F87824"/>
    <w:rsid w:val="00F90426"/>
    <w:rsid w:val="00F90799"/>
    <w:rsid w:val="00F90C87"/>
    <w:rsid w:val="00F91A39"/>
    <w:rsid w:val="00F91E5F"/>
    <w:rsid w:val="00F91E8A"/>
    <w:rsid w:val="00F91F76"/>
    <w:rsid w:val="00F920A8"/>
    <w:rsid w:val="00F92132"/>
    <w:rsid w:val="00F92E9B"/>
    <w:rsid w:val="00F92F25"/>
    <w:rsid w:val="00F93395"/>
    <w:rsid w:val="00F937F6"/>
    <w:rsid w:val="00F93F57"/>
    <w:rsid w:val="00F948BE"/>
    <w:rsid w:val="00F94A93"/>
    <w:rsid w:val="00F94BC6"/>
    <w:rsid w:val="00F95250"/>
    <w:rsid w:val="00F95364"/>
    <w:rsid w:val="00F95844"/>
    <w:rsid w:val="00F96047"/>
    <w:rsid w:val="00F963A8"/>
    <w:rsid w:val="00F968CE"/>
    <w:rsid w:val="00F97545"/>
    <w:rsid w:val="00F97601"/>
    <w:rsid w:val="00F97765"/>
    <w:rsid w:val="00F97A77"/>
    <w:rsid w:val="00FA01C8"/>
    <w:rsid w:val="00FA08F9"/>
    <w:rsid w:val="00FA15C1"/>
    <w:rsid w:val="00FA190E"/>
    <w:rsid w:val="00FA1B26"/>
    <w:rsid w:val="00FA20C2"/>
    <w:rsid w:val="00FA2ABA"/>
    <w:rsid w:val="00FA2F3A"/>
    <w:rsid w:val="00FA330E"/>
    <w:rsid w:val="00FA349C"/>
    <w:rsid w:val="00FA3A43"/>
    <w:rsid w:val="00FA3AE2"/>
    <w:rsid w:val="00FA3BEF"/>
    <w:rsid w:val="00FA3E33"/>
    <w:rsid w:val="00FA4225"/>
    <w:rsid w:val="00FA46BB"/>
    <w:rsid w:val="00FA4F13"/>
    <w:rsid w:val="00FA566F"/>
    <w:rsid w:val="00FA57DF"/>
    <w:rsid w:val="00FA5932"/>
    <w:rsid w:val="00FA5A48"/>
    <w:rsid w:val="00FA60CB"/>
    <w:rsid w:val="00FA6242"/>
    <w:rsid w:val="00FA66E3"/>
    <w:rsid w:val="00FA7661"/>
    <w:rsid w:val="00FA7891"/>
    <w:rsid w:val="00FA7925"/>
    <w:rsid w:val="00FA7D81"/>
    <w:rsid w:val="00FA7E71"/>
    <w:rsid w:val="00FA7E75"/>
    <w:rsid w:val="00FA7F82"/>
    <w:rsid w:val="00FA7F93"/>
    <w:rsid w:val="00FB01E6"/>
    <w:rsid w:val="00FB056F"/>
    <w:rsid w:val="00FB05FE"/>
    <w:rsid w:val="00FB1DD2"/>
    <w:rsid w:val="00FB24E5"/>
    <w:rsid w:val="00FB2B4E"/>
    <w:rsid w:val="00FB318D"/>
    <w:rsid w:val="00FB33BD"/>
    <w:rsid w:val="00FB392A"/>
    <w:rsid w:val="00FB3B34"/>
    <w:rsid w:val="00FB3B5C"/>
    <w:rsid w:val="00FB3B9D"/>
    <w:rsid w:val="00FB3BE5"/>
    <w:rsid w:val="00FB4425"/>
    <w:rsid w:val="00FB4E74"/>
    <w:rsid w:val="00FB4E97"/>
    <w:rsid w:val="00FB50FD"/>
    <w:rsid w:val="00FB655F"/>
    <w:rsid w:val="00FB6CC0"/>
    <w:rsid w:val="00FB745F"/>
    <w:rsid w:val="00FB7733"/>
    <w:rsid w:val="00FB78AF"/>
    <w:rsid w:val="00FB7CCB"/>
    <w:rsid w:val="00FC0414"/>
    <w:rsid w:val="00FC05F0"/>
    <w:rsid w:val="00FC0CA0"/>
    <w:rsid w:val="00FC0D17"/>
    <w:rsid w:val="00FC0EAD"/>
    <w:rsid w:val="00FC0FDB"/>
    <w:rsid w:val="00FC154A"/>
    <w:rsid w:val="00FC1717"/>
    <w:rsid w:val="00FC1AC5"/>
    <w:rsid w:val="00FC1F2C"/>
    <w:rsid w:val="00FC2311"/>
    <w:rsid w:val="00FC2856"/>
    <w:rsid w:val="00FC2C77"/>
    <w:rsid w:val="00FC329F"/>
    <w:rsid w:val="00FC35EC"/>
    <w:rsid w:val="00FC37B8"/>
    <w:rsid w:val="00FC42F7"/>
    <w:rsid w:val="00FC4365"/>
    <w:rsid w:val="00FC4946"/>
    <w:rsid w:val="00FC55AE"/>
    <w:rsid w:val="00FC67E6"/>
    <w:rsid w:val="00FC6886"/>
    <w:rsid w:val="00FC71BF"/>
    <w:rsid w:val="00FC776E"/>
    <w:rsid w:val="00FC7A9F"/>
    <w:rsid w:val="00FC7C03"/>
    <w:rsid w:val="00FD0402"/>
    <w:rsid w:val="00FD0928"/>
    <w:rsid w:val="00FD0B9D"/>
    <w:rsid w:val="00FD12F7"/>
    <w:rsid w:val="00FD3415"/>
    <w:rsid w:val="00FD40DD"/>
    <w:rsid w:val="00FD41CA"/>
    <w:rsid w:val="00FD4285"/>
    <w:rsid w:val="00FD430C"/>
    <w:rsid w:val="00FD45DD"/>
    <w:rsid w:val="00FD461F"/>
    <w:rsid w:val="00FD550E"/>
    <w:rsid w:val="00FD5E09"/>
    <w:rsid w:val="00FD6212"/>
    <w:rsid w:val="00FD655D"/>
    <w:rsid w:val="00FD6E6B"/>
    <w:rsid w:val="00FD79A6"/>
    <w:rsid w:val="00FE027C"/>
    <w:rsid w:val="00FE028F"/>
    <w:rsid w:val="00FE0636"/>
    <w:rsid w:val="00FE0D92"/>
    <w:rsid w:val="00FE2887"/>
    <w:rsid w:val="00FE336A"/>
    <w:rsid w:val="00FE33C5"/>
    <w:rsid w:val="00FE3476"/>
    <w:rsid w:val="00FE35E4"/>
    <w:rsid w:val="00FE3948"/>
    <w:rsid w:val="00FE41BE"/>
    <w:rsid w:val="00FE4263"/>
    <w:rsid w:val="00FE4479"/>
    <w:rsid w:val="00FE48B8"/>
    <w:rsid w:val="00FE4D40"/>
    <w:rsid w:val="00FE536A"/>
    <w:rsid w:val="00FE5D25"/>
    <w:rsid w:val="00FE5D93"/>
    <w:rsid w:val="00FE5FFB"/>
    <w:rsid w:val="00FE602E"/>
    <w:rsid w:val="00FE60D9"/>
    <w:rsid w:val="00FE75FC"/>
    <w:rsid w:val="00FE781C"/>
    <w:rsid w:val="00FF0057"/>
    <w:rsid w:val="00FF035D"/>
    <w:rsid w:val="00FF0399"/>
    <w:rsid w:val="00FF0745"/>
    <w:rsid w:val="00FF07E5"/>
    <w:rsid w:val="00FF0B7C"/>
    <w:rsid w:val="00FF12BA"/>
    <w:rsid w:val="00FF1909"/>
    <w:rsid w:val="00FF1AF8"/>
    <w:rsid w:val="00FF2520"/>
    <w:rsid w:val="00FF2A26"/>
    <w:rsid w:val="00FF2D44"/>
    <w:rsid w:val="00FF34BC"/>
    <w:rsid w:val="00FF34F3"/>
    <w:rsid w:val="00FF448B"/>
    <w:rsid w:val="00FF4B3C"/>
    <w:rsid w:val="00FF4DDA"/>
    <w:rsid w:val="00FF4E59"/>
    <w:rsid w:val="00FF535C"/>
    <w:rsid w:val="00FF58DA"/>
    <w:rsid w:val="00FF5BDF"/>
    <w:rsid w:val="00FF5CD0"/>
    <w:rsid w:val="00FF5E80"/>
    <w:rsid w:val="00FF63E8"/>
    <w:rsid w:val="00FF6557"/>
    <w:rsid w:val="00FF6606"/>
    <w:rsid w:val="00FF6A5F"/>
    <w:rsid w:val="00FF6C9E"/>
    <w:rsid w:val="00FF6CAB"/>
    <w:rsid w:val="00FF6F75"/>
    <w:rsid w:val="00FF6FFB"/>
    <w:rsid w:val="00FF735D"/>
    <w:rsid w:val="00FF79C6"/>
    <w:rsid w:val="00FF7B9A"/>
    <w:rsid w:val="00FF7E7E"/>
    <w:rsid w:val="04792F63"/>
    <w:rsid w:val="0D5F2BB4"/>
    <w:rsid w:val="15042DE5"/>
    <w:rsid w:val="186A0207"/>
    <w:rsid w:val="1C898070"/>
    <w:rsid w:val="1E9A8F91"/>
    <w:rsid w:val="25848D6D"/>
    <w:rsid w:val="3C53D0C5"/>
    <w:rsid w:val="401A5698"/>
    <w:rsid w:val="58BBC732"/>
    <w:rsid w:val="5DB7C1DA"/>
    <w:rsid w:val="66F08C34"/>
    <w:rsid w:val="6D7DE639"/>
    <w:rsid w:val="75B5CAD9"/>
    <w:rsid w:val="7826D8FB"/>
    <w:rsid w:val="7D91E2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3B219D"/>
  <w15:chartTrackingRefBased/>
  <w15:docId w15:val="{00B9F124-1B74-4495-B2FC-872039A2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Chapter"/>
    <w:next w:val="Normal"/>
    <w:link w:val="Heading1Char"/>
    <w:uiPriority w:val="9"/>
    <w:qFormat/>
    <w:rsid w:val="00292162"/>
    <w:pPr>
      <w:jc w:val="center"/>
      <w:outlineLvl w:val="0"/>
    </w:pPr>
  </w:style>
  <w:style w:type="paragraph" w:styleId="Heading2">
    <w:name w:val="heading 2"/>
    <w:basedOn w:val="Section"/>
    <w:next w:val="Normal"/>
    <w:link w:val="Heading2Char"/>
    <w:uiPriority w:val="9"/>
    <w:unhideWhenUsed/>
    <w:qFormat/>
    <w:rsid w:val="00292162"/>
    <w:pPr>
      <w:ind w:left="360" w:hanging="360"/>
      <w:jc w:val="center"/>
      <w:outlineLvl w:val="1"/>
    </w:pPr>
  </w:style>
  <w:style w:type="paragraph" w:styleId="Heading3">
    <w:name w:val="heading 3"/>
    <w:basedOn w:val="Normal"/>
    <w:next w:val="Normal"/>
    <w:link w:val="Heading3Char"/>
    <w:uiPriority w:val="9"/>
    <w:unhideWhenUsed/>
    <w:qFormat/>
    <w:rsid w:val="00292162"/>
    <w:pPr>
      <w:keepNext/>
      <w:keepLines/>
      <w:spacing w:before="40" w:after="0"/>
      <w:outlineLvl w:val="2"/>
    </w:pPr>
    <w:rPr>
      <w:rFonts w:eastAsiaTheme="majorEastAsia" w:cstheme="majorBidi"/>
      <w:b/>
      <w:i/>
      <w:color w:val="000000" w:themeColor="text1"/>
      <w:sz w:val="24"/>
      <w:szCs w:val="24"/>
    </w:rPr>
  </w:style>
  <w:style w:type="paragraph" w:styleId="Heading4">
    <w:name w:val="heading 4"/>
    <w:aliases w:val="Figure Caption"/>
    <w:basedOn w:val="TableofFigures"/>
    <w:next w:val="Normal"/>
    <w:link w:val="Heading4Char"/>
    <w:uiPriority w:val="9"/>
    <w:unhideWhenUsed/>
    <w:rsid w:val="008F3079"/>
    <w:pPr>
      <w:keepNext/>
      <w:keepLines/>
      <w:spacing w:before="40"/>
      <w:jc w:val="center"/>
      <w:outlineLvl w:val="3"/>
    </w:pPr>
    <w:rPr>
      <w:rFonts w:eastAsiaTheme="majorEastAsia" w:cstheme="majorBidi"/>
      <w:i/>
      <w:iCs/>
      <w:color w:val="000000" w:themeColor="text1"/>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017"/>
    <w:pPr>
      <w:ind w:left="720"/>
      <w:contextualSpacing/>
    </w:pPr>
  </w:style>
  <w:style w:type="paragraph" w:styleId="Caption">
    <w:name w:val="caption"/>
    <w:basedOn w:val="Normal"/>
    <w:next w:val="Normal"/>
    <w:uiPriority w:val="35"/>
    <w:unhideWhenUsed/>
    <w:qFormat/>
    <w:rsid w:val="00E42A9D"/>
    <w:pPr>
      <w:spacing w:after="200" w:line="240" w:lineRule="auto"/>
    </w:pPr>
    <w:rPr>
      <w:rFonts w:asciiTheme="minorHAnsi" w:hAnsiTheme="minorHAnsi" w:cstheme="minorBidi"/>
      <w:i/>
      <w:iCs/>
      <w:color w:val="44546A" w:themeColor="text2"/>
      <w:kern w:val="0"/>
      <w:sz w:val="18"/>
      <w:szCs w:val="18"/>
      <w14:ligatures w14:val="none"/>
    </w:rPr>
  </w:style>
  <w:style w:type="paragraph" w:styleId="Header">
    <w:name w:val="header"/>
    <w:basedOn w:val="Normal"/>
    <w:link w:val="HeaderChar"/>
    <w:uiPriority w:val="99"/>
    <w:unhideWhenUsed/>
    <w:rsid w:val="00B81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84A"/>
  </w:style>
  <w:style w:type="paragraph" w:styleId="Footer">
    <w:name w:val="footer"/>
    <w:basedOn w:val="Normal"/>
    <w:link w:val="FooterChar"/>
    <w:uiPriority w:val="99"/>
    <w:unhideWhenUsed/>
    <w:rsid w:val="00B81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84A"/>
  </w:style>
  <w:style w:type="character" w:styleId="PlaceholderText">
    <w:name w:val="Placeholder Text"/>
    <w:basedOn w:val="DefaultParagraphFont"/>
    <w:uiPriority w:val="99"/>
    <w:semiHidden/>
    <w:rsid w:val="00813AD8"/>
    <w:rPr>
      <w:color w:val="808080"/>
    </w:rPr>
  </w:style>
  <w:style w:type="table" w:styleId="TableGrid">
    <w:name w:val="Table Grid"/>
    <w:basedOn w:val="TableNormal"/>
    <w:uiPriority w:val="39"/>
    <w:rsid w:val="00A25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link w:val="ChapterChar"/>
    <w:qFormat/>
    <w:rsid w:val="002E716F"/>
    <w:rPr>
      <w:b/>
      <w:sz w:val="36"/>
    </w:rPr>
  </w:style>
  <w:style w:type="character" w:customStyle="1" w:styleId="ChapterChar">
    <w:name w:val="Chapter Char"/>
    <w:basedOn w:val="DefaultParagraphFont"/>
    <w:link w:val="Chapter"/>
    <w:rsid w:val="002E716F"/>
    <w:rPr>
      <w:b/>
      <w:sz w:val="36"/>
    </w:rPr>
  </w:style>
  <w:style w:type="paragraph" w:customStyle="1" w:styleId="Section">
    <w:name w:val="Section"/>
    <w:basedOn w:val="Normal"/>
    <w:link w:val="SectionChar"/>
    <w:qFormat/>
    <w:rsid w:val="002E716F"/>
    <w:rPr>
      <w:b/>
      <w:sz w:val="24"/>
    </w:rPr>
  </w:style>
  <w:style w:type="character" w:customStyle="1" w:styleId="SectionChar">
    <w:name w:val="Section Char"/>
    <w:basedOn w:val="DefaultParagraphFont"/>
    <w:link w:val="Section"/>
    <w:rsid w:val="002E716F"/>
    <w:rPr>
      <w:b/>
      <w:sz w:val="24"/>
    </w:rPr>
  </w:style>
  <w:style w:type="paragraph" w:customStyle="1" w:styleId="ThesisTitle">
    <w:name w:val="Thesis Title"/>
    <w:basedOn w:val="Chapter"/>
    <w:link w:val="ThesisTitleChar"/>
    <w:qFormat/>
    <w:rsid w:val="00B70E81"/>
    <w:pPr>
      <w:jc w:val="center"/>
    </w:pPr>
    <w:rPr>
      <w:sz w:val="40"/>
    </w:rPr>
  </w:style>
  <w:style w:type="character" w:customStyle="1" w:styleId="ThesisTitleChar">
    <w:name w:val="Thesis Title Char"/>
    <w:basedOn w:val="ChapterChar"/>
    <w:link w:val="ThesisTitle"/>
    <w:rsid w:val="00B70E81"/>
    <w:rPr>
      <w:b/>
      <w:sz w:val="40"/>
    </w:rPr>
  </w:style>
  <w:style w:type="paragraph" w:customStyle="1" w:styleId="Sub-Section">
    <w:name w:val="Sub-Section"/>
    <w:basedOn w:val="Normal"/>
    <w:link w:val="Sub-SectionChar"/>
    <w:qFormat/>
    <w:rsid w:val="00906350"/>
    <w:pPr>
      <w:jc w:val="both"/>
    </w:pPr>
    <w:rPr>
      <w:b/>
    </w:rPr>
  </w:style>
  <w:style w:type="character" w:customStyle="1" w:styleId="Sub-SectionChar">
    <w:name w:val="Sub-Section Char"/>
    <w:basedOn w:val="DefaultParagraphFont"/>
    <w:link w:val="Sub-Section"/>
    <w:rsid w:val="00906350"/>
    <w:rPr>
      <w:b/>
    </w:rPr>
  </w:style>
  <w:style w:type="character" w:customStyle="1" w:styleId="Heading1Char">
    <w:name w:val="Heading 1 Char"/>
    <w:basedOn w:val="DefaultParagraphFont"/>
    <w:link w:val="Heading1"/>
    <w:uiPriority w:val="9"/>
    <w:rsid w:val="00292162"/>
    <w:rPr>
      <w:b/>
      <w:sz w:val="36"/>
    </w:rPr>
  </w:style>
  <w:style w:type="paragraph" w:styleId="TOCHeading">
    <w:name w:val="TOC Heading"/>
    <w:basedOn w:val="Heading1"/>
    <w:next w:val="Normal"/>
    <w:uiPriority w:val="39"/>
    <w:unhideWhenUsed/>
    <w:qFormat/>
    <w:rsid w:val="008979C5"/>
    <w:pPr>
      <w:outlineLvl w:val="9"/>
    </w:pPr>
    <w:rPr>
      <w:kern w:val="0"/>
      <w14:ligatures w14:val="none"/>
    </w:rPr>
  </w:style>
  <w:style w:type="paragraph" w:styleId="TOC2">
    <w:name w:val="toc 2"/>
    <w:basedOn w:val="Normal"/>
    <w:next w:val="Normal"/>
    <w:autoRedefine/>
    <w:uiPriority w:val="39"/>
    <w:unhideWhenUsed/>
    <w:rsid w:val="00DF7908"/>
    <w:pPr>
      <w:tabs>
        <w:tab w:val="right" w:leader="dot" w:pos="9350"/>
      </w:tabs>
      <w:spacing w:after="100"/>
      <w:ind w:left="360" w:hanging="360"/>
    </w:pPr>
    <w:rPr>
      <w:rFonts w:asciiTheme="minorHAnsi" w:eastAsiaTheme="minorEastAsia" w:hAnsiTheme="minorHAnsi"/>
      <w:kern w:val="0"/>
      <w14:ligatures w14:val="none"/>
    </w:rPr>
  </w:style>
  <w:style w:type="paragraph" w:styleId="TOC1">
    <w:name w:val="toc 1"/>
    <w:basedOn w:val="Normal"/>
    <w:next w:val="Normal"/>
    <w:autoRedefine/>
    <w:uiPriority w:val="39"/>
    <w:unhideWhenUsed/>
    <w:rsid w:val="000D5ACE"/>
    <w:pPr>
      <w:spacing w:after="100"/>
    </w:pPr>
    <w:rPr>
      <w:rFonts w:asciiTheme="minorHAnsi" w:eastAsiaTheme="minorEastAsia" w:hAnsiTheme="minorHAnsi"/>
      <w:kern w:val="0"/>
      <w14:ligatures w14:val="none"/>
    </w:rPr>
  </w:style>
  <w:style w:type="paragraph" w:styleId="TOC3">
    <w:name w:val="toc 3"/>
    <w:basedOn w:val="Normal"/>
    <w:next w:val="Normal"/>
    <w:autoRedefine/>
    <w:uiPriority w:val="39"/>
    <w:unhideWhenUsed/>
    <w:rsid w:val="008979C5"/>
    <w:pPr>
      <w:spacing w:after="100"/>
      <w:ind w:left="440"/>
    </w:pPr>
    <w:rPr>
      <w:rFonts w:asciiTheme="minorHAnsi" w:eastAsiaTheme="minorEastAsia" w:hAnsiTheme="minorHAnsi"/>
      <w:kern w:val="0"/>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7684B"/>
    <w:pPr>
      <w:spacing w:after="0" w:line="240" w:lineRule="auto"/>
    </w:pPr>
  </w:style>
  <w:style w:type="paragraph" w:styleId="CommentSubject">
    <w:name w:val="annotation subject"/>
    <w:basedOn w:val="CommentText"/>
    <w:next w:val="CommentText"/>
    <w:link w:val="CommentSubjectChar"/>
    <w:uiPriority w:val="99"/>
    <w:semiHidden/>
    <w:unhideWhenUsed/>
    <w:rsid w:val="00834F8B"/>
    <w:rPr>
      <w:b/>
      <w:bCs/>
    </w:rPr>
  </w:style>
  <w:style w:type="character" w:customStyle="1" w:styleId="CommentSubjectChar">
    <w:name w:val="Comment Subject Char"/>
    <w:basedOn w:val="CommentTextChar"/>
    <w:link w:val="CommentSubject"/>
    <w:uiPriority w:val="99"/>
    <w:semiHidden/>
    <w:rsid w:val="00834F8B"/>
    <w:rPr>
      <w:b/>
      <w:bCs/>
      <w:sz w:val="20"/>
      <w:szCs w:val="20"/>
    </w:rPr>
  </w:style>
  <w:style w:type="paragraph" w:styleId="TableofFigures">
    <w:name w:val="table of figures"/>
    <w:basedOn w:val="Normal"/>
    <w:next w:val="Normal"/>
    <w:link w:val="TableofFiguresChar"/>
    <w:uiPriority w:val="99"/>
    <w:unhideWhenUsed/>
    <w:rsid w:val="00CF50D3"/>
    <w:pPr>
      <w:spacing w:after="0"/>
    </w:pPr>
  </w:style>
  <w:style w:type="character" w:styleId="Hyperlink">
    <w:name w:val="Hyperlink"/>
    <w:basedOn w:val="DefaultParagraphFont"/>
    <w:uiPriority w:val="99"/>
    <w:unhideWhenUsed/>
    <w:rsid w:val="00CF50D3"/>
    <w:rPr>
      <w:color w:val="0563C1" w:themeColor="hyperlink"/>
      <w:u w:val="single"/>
    </w:rPr>
  </w:style>
  <w:style w:type="character" w:customStyle="1" w:styleId="Heading2Char">
    <w:name w:val="Heading 2 Char"/>
    <w:basedOn w:val="DefaultParagraphFont"/>
    <w:link w:val="Heading2"/>
    <w:uiPriority w:val="9"/>
    <w:rsid w:val="00292162"/>
    <w:rPr>
      <w:b/>
      <w:sz w:val="24"/>
    </w:rPr>
  </w:style>
  <w:style w:type="character" w:customStyle="1" w:styleId="Heading3Char">
    <w:name w:val="Heading 3 Char"/>
    <w:basedOn w:val="DefaultParagraphFont"/>
    <w:link w:val="Heading3"/>
    <w:uiPriority w:val="9"/>
    <w:rsid w:val="00292162"/>
    <w:rPr>
      <w:rFonts w:eastAsiaTheme="majorEastAsia" w:cstheme="majorBidi"/>
      <w:b/>
      <w:i/>
      <w:color w:val="000000" w:themeColor="text1"/>
      <w:sz w:val="24"/>
      <w:szCs w:val="24"/>
    </w:rPr>
  </w:style>
  <w:style w:type="paragraph" w:styleId="NormalWeb">
    <w:name w:val="Normal (Web)"/>
    <w:basedOn w:val="Normal"/>
    <w:uiPriority w:val="99"/>
    <w:unhideWhenUsed/>
    <w:rsid w:val="009836C9"/>
    <w:pPr>
      <w:spacing w:before="100" w:beforeAutospacing="1" w:after="100" w:afterAutospacing="1" w:line="240" w:lineRule="auto"/>
    </w:pPr>
    <w:rPr>
      <w:rFonts w:eastAsia="Times New Roman"/>
      <w:kern w:val="0"/>
      <w:sz w:val="24"/>
      <w:szCs w:val="24"/>
      <w14:ligatures w14:val="none"/>
    </w:rPr>
  </w:style>
  <w:style w:type="paragraph" w:customStyle="1" w:styleId="nova-legacy-e-listitem">
    <w:name w:val="nova-legacy-e-list__item"/>
    <w:basedOn w:val="Normal"/>
    <w:rsid w:val="009836C9"/>
    <w:pPr>
      <w:spacing w:before="100" w:beforeAutospacing="1" w:after="100" w:afterAutospacing="1" w:line="240" w:lineRule="auto"/>
    </w:pPr>
    <w:rPr>
      <w:rFonts w:eastAsia="Times New Roman"/>
      <w:kern w:val="0"/>
      <w:sz w:val="24"/>
      <w:szCs w:val="24"/>
      <w14:ligatures w14:val="none"/>
    </w:rPr>
  </w:style>
  <w:style w:type="character" w:styleId="UnresolvedMention">
    <w:name w:val="Unresolved Mention"/>
    <w:basedOn w:val="DefaultParagraphFont"/>
    <w:uiPriority w:val="99"/>
    <w:semiHidden/>
    <w:unhideWhenUsed/>
    <w:rsid w:val="009B0A8D"/>
    <w:rPr>
      <w:color w:val="605E5C"/>
      <w:shd w:val="clear" w:color="auto" w:fill="E1DFDD"/>
    </w:rPr>
  </w:style>
  <w:style w:type="character" w:customStyle="1" w:styleId="Heading4Char">
    <w:name w:val="Heading 4 Char"/>
    <w:aliases w:val="Figure Caption Char"/>
    <w:basedOn w:val="DefaultParagraphFont"/>
    <w:link w:val="Heading4"/>
    <w:uiPriority w:val="9"/>
    <w:rsid w:val="008F3079"/>
    <w:rPr>
      <w:rFonts w:eastAsiaTheme="majorEastAsia" w:cstheme="majorBidi"/>
      <w:i/>
      <w:iCs/>
      <w:color w:val="000000" w:themeColor="text1"/>
      <w:sz w:val="20"/>
    </w:rPr>
  </w:style>
  <w:style w:type="paragraph" w:customStyle="1" w:styleId="NewFigureCaption">
    <w:name w:val="New Figure Caption"/>
    <w:basedOn w:val="TableofFigures"/>
    <w:next w:val="Caption"/>
    <w:link w:val="NewFigureCaptionChar"/>
    <w:qFormat/>
    <w:rsid w:val="00A94256"/>
    <w:pPr>
      <w:jc w:val="center"/>
    </w:pPr>
    <w:rPr>
      <w:i/>
      <w:sz w:val="20"/>
    </w:rPr>
  </w:style>
  <w:style w:type="character" w:customStyle="1" w:styleId="TableofFiguresChar">
    <w:name w:val="Table of Figures Char"/>
    <w:basedOn w:val="DefaultParagraphFont"/>
    <w:link w:val="TableofFigures"/>
    <w:uiPriority w:val="99"/>
    <w:rsid w:val="00C4533B"/>
  </w:style>
  <w:style w:type="character" w:customStyle="1" w:styleId="NewFigureCaptionChar">
    <w:name w:val="New Figure Caption Char"/>
    <w:basedOn w:val="TableofFiguresChar"/>
    <w:link w:val="NewFigureCaption"/>
    <w:rsid w:val="00A94256"/>
    <w:rPr>
      <w:i/>
      <w:sz w:val="20"/>
    </w:rPr>
  </w:style>
  <w:style w:type="paragraph" w:customStyle="1" w:styleId="TableCaption">
    <w:name w:val="Table Caption"/>
    <w:basedOn w:val="TableofFigures"/>
    <w:link w:val="TableCaptionChar"/>
    <w:qFormat/>
    <w:rsid w:val="00164C00"/>
    <w:pPr>
      <w:jc w:val="center"/>
    </w:pPr>
    <w:rPr>
      <w:i/>
      <w:sz w:val="20"/>
    </w:rPr>
  </w:style>
  <w:style w:type="character" w:customStyle="1" w:styleId="TableCaptionChar">
    <w:name w:val="Table Caption Char"/>
    <w:basedOn w:val="TableofFiguresChar"/>
    <w:link w:val="TableCaption"/>
    <w:rsid w:val="00164C00"/>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7795">
      <w:bodyDiv w:val="1"/>
      <w:marLeft w:val="0"/>
      <w:marRight w:val="0"/>
      <w:marTop w:val="0"/>
      <w:marBottom w:val="0"/>
      <w:divBdr>
        <w:top w:val="none" w:sz="0" w:space="0" w:color="auto"/>
        <w:left w:val="none" w:sz="0" w:space="0" w:color="auto"/>
        <w:bottom w:val="none" w:sz="0" w:space="0" w:color="auto"/>
        <w:right w:val="none" w:sz="0" w:space="0" w:color="auto"/>
      </w:divBdr>
    </w:div>
    <w:div w:id="191652802">
      <w:bodyDiv w:val="1"/>
      <w:marLeft w:val="0"/>
      <w:marRight w:val="0"/>
      <w:marTop w:val="0"/>
      <w:marBottom w:val="0"/>
      <w:divBdr>
        <w:top w:val="none" w:sz="0" w:space="0" w:color="auto"/>
        <w:left w:val="none" w:sz="0" w:space="0" w:color="auto"/>
        <w:bottom w:val="none" w:sz="0" w:space="0" w:color="auto"/>
        <w:right w:val="none" w:sz="0" w:space="0" w:color="auto"/>
      </w:divBdr>
    </w:div>
    <w:div w:id="494497527">
      <w:bodyDiv w:val="1"/>
      <w:marLeft w:val="0"/>
      <w:marRight w:val="0"/>
      <w:marTop w:val="0"/>
      <w:marBottom w:val="0"/>
      <w:divBdr>
        <w:top w:val="none" w:sz="0" w:space="0" w:color="auto"/>
        <w:left w:val="none" w:sz="0" w:space="0" w:color="auto"/>
        <w:bottom w:val="none" w:sz="0" w:space="0" w:color="auto"/>
        <w:right w:val="none" w:sz="0" w:space="0" w:color="auto"/>
      </w:divBdr>
    </w:div>
    <w:div w:id="524640675">
      <w:bodyDiv w:val="1"/>
      <w:marLeft w:val="0"/>
      <w:marRight w:val="0"/>
      <w:marTop w:val="0"/>
      <w:marBottom w:val="0"/>
      <w:divBdr>
        <w:top w:val="none" w:sz="0" w:space="0" w:color="auto"/>
        <w:left w:val="none" w:sz="0" w:space="0" w:color="auto"/>
        <w:bottom w:val="none" w:sz="0" w:space="0" w:color="auto"/>
        <w:right w:val="none" w:sz="0" w:space="0" w:color="auto"/>
      </w:divBdr>
    </w:div>
    <w:div w:id="554318732">
      <w:bodyDiv w:val="1"/>
      <w:marLeft w:val="0"/>
      <w:marRight w:val="0"/>
      <w:marTop w:val="0"/>
      <w:marBottom w:val="0"/>
      <w:divBdr>
        <w:top w:val="none" w:sz="0" w:space="0" w:color="auto"/>
        <w:left w:val="none" w:sz="0" w:space="0" w:color="auto"/>
        <w:bottom w:val="none" w:sz="0" w:space="0" w:color="auto"/>
        <w:right w:val="none" w:sz="0" w:space="0" w:color="auto"/>
      </w:divBdr>
    </w:div>
    <w:div w:id="631862199">
      <w:bodyDiv w:val="1"/>
      <w:marLeft w:val="0"/>
      <w:marRight w:val="0"/>
      <w:marTop w:val="0"/>
      <w:marBottom w:val="0"/>
      <w:divBdr>
        <w:top w:val="none" w:sz="0" w:space="0" w:color="auto"/>
        <w:left w:val="none" w:sz="0" w:space="0" w:color="auto"/>
        <w:bottom w:val="none" w:sz="0" w:space="0" w:color="auto"/>
        <w:right w:val="none" w:sz="0" w:space="0" w:color="auto"/>
      </w:divBdr>
    </w:div>
    <w:div w:id="685208502">
      <w:bodyDiv w:val="1"/>
      <w:marLeft w:val="0"/>
      <w:marRight w:val="0"/>
      <w:marTop w:val="0"/>
      <w:marBottom w:val="0"/>
      <w:divBdr>
        <w:top w:val="none" w:sz="0" w:space="0" w:color="auto"/>
        <w:left w:val="none" w:sz="0" w:space="0" w:color="auto"/>
        <w:bottom w:val="none" w:sz="0" w:space="0" w:color="auto"/>
        <w:right w:val="none" w:sz="0" w:space="0" w:color="auto"/>
      </w:divBdr>
    </w:div>
    <w:div w:id="863523202">
      <w:bodyDiv w:val="1"/>
      <w:marLeft w:val="0"/>
      <w:marRight w:val="0"/>
      <w:marTop w:val="0"/>
      <w:marBottom w:val="0"/>
      <w:divBdr>
        <w:top w:val="none" w:sz="0" w:space="0" w:color="auto"/>
        <w:left w:val="none" w:sz="0" w:space="0" w:color="auto"/>
        <w:bottom w:val="none" w:sz="0" w:space="0" w:color="auto"/>
        <w:right w:val="none" w:sz="0" w:space="0" w:color="auto"/>
      </w:divBdr>
    </w:div>
    <w:div w:id="896552418">
      <w:bodyDiv w:val="1"/>
      <w:marLeft w:val="0"/>
      <w:marRight w:val="0"/>
      <w:marTop w:val="0"/>
      <w:marBottom w:val="0"/>
      <w:divBdr>
        <w:top w:val="none" w:sz="0" w:space="0" w:color="auto"/>
        <w:left w:val="none" w:sz="0" w:space="0" w:color="auto"/>
        <w:bottom w:val="none" w:sz="0" w:space="0" w:color="auto"/>
        <w:right w:val="none" w:sz="0" w:space="0" w:color="auto"/>
      </w:divBdr>
    </w:div>
    <w:div w:id="953824839">
      <w:bodyDiv w:val="1"/>
      <w:marLeft w:val="0"/>
      <w:marRight w:val="0"/>
      <w:marTop w:val="0"/>
      <w:marBottom w:val="0"/>
      <w:divBdr>
        <w:top w:val="none" w:sz="0" w:space="0" w:color="auto"/>
        <w:left w:val="none" w:sz="0" w:space="0" w:color="auto"/>
        <w:bottom w:val="none" w:sz="0" w:space="0" w:color="auto"/>
        <w:right w:val="none" w:sz="0" w:space="0" w:color="auto"/>
      </w:divBdr>
    </w:div>
    <w:div w:id="1353845777">
      <w:bodyDiv w:val="1"/>
      <w:marLeft w:val="0"/>
      <w:marRight w:val="0"/>
      <w:marTop w:val="0"/>
      <w:marBottom w:val="0"/>
      <w:divBdr>
        <w:top w:val="none" w:sz="0" w:space="0" w:color="auto"/>
        <w:left w:val="none" w:sz="0" w:space="0" w:color="auto"/>
        <w:bottom w:val="none" w:sz="0" w:space="0" w:color="auto"/>
        <w:right w:val="none" w:sz="0" w:space="0" w:color="auto"/>
      </w:divBdr>
    </w:div>
    <w:div w:id="1720128332">
      <w:bodyDiv w:val="1"/>
      <w:marLeft w:val="0"/>
      <w:marRight w:val="0"/>
      <w:marTop w:val="0"/>
      <w:marBottom w:val="0"/>
      <w:divBdr>
        <w:top w:val="none" w:sz="0" w:space="0" w:color="auto"/>
        <w:left w:val="none" w:sz="0" w:space="0" w:color="auto"/>
        <w:bottom w:val="none" w:sz="0" w:space="0" w:color="auto"/>
        <w:right w:val="none" w:sz="0" w:space="0" w:color="auto"/>
      </w:divBdr>
    </w:div>
    <w:div w:id="1830905355">
      <w:bodyDiv w:val="1"/>
      <w:marLeft w:val="0"/>
      <w:marRight w:val="0"/>
      <w:marTop w:val="0"/>
      <w:marBottom w:val="0"/>
      <w:divBdr>
        <w:top w:val="none" w:sz="0" w:space="0" w:color="auto"/>
        <w:left w:val="none" w:sz="0" w:space="0" w:color="auto"/>
        <w:bottom w:val="none" w:sz="0" w:space="0" w:color="auto"/>
        <w:right w:val="none" w:sz="0" w:space="0" w:color="auto"/>
      </w:divBdr>
    </w:div>
    <w:div w:id="1850291878">
      <w:bodyDiv w:val="1"/>
      <w:marLeft w:val="0"/>
      <w:marRight w:val="0"/>
      <w:marTop w:val="0"/>
      <w:marBottom w:val="0"/>
      <w:divBdr>
        <w:top w:val="none" w:sz="0" w:space="0" w:color="auto"/>
        <w:left w:val="none" w:sz="0" w:space="0" w:color="auto"/>
        <w:bottom w:val="none" w:sz="0" w:space="0" w:color="auto"/>
        <w:right w:val="none" w:sz="0" w:space="0" w:color="auto"/>
      </w:divBdr>
    </w:div>
    <w:div w:id="204074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6B353-7395-4CA8-A6D9-DA5A99610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3054</TotalTime>
  <Pages>42</Pages>
  <Words>8034</Words>
  <Characters>45796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Huller</dc:creator>
  <cp:keywords/>
  <dc:description/>
  <cp:lastModifiedBy>Sundstrom, Tyler</cp:lastModifiedBy>
  <cp:revision>1196</cp:revision>
  <cp:lastPrinted>2023-11-29T02:41:00Z</cp:lastPrinted>
  <dcterms:created xsi:type="dcterms:W3CDTF">2024-01-31T16:36:00Z</dcterms:created>
  <dcterms:modified xsi:type="dcterms:W3CDTF">2024-02-23T20:13:00Z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f8b95116-db8b-45fe-acac-3352c04b2d12</vt:lpwstr>
  </property>
</Properties>
</file>