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A112BE" w14:textId="7AB579D3" w:rsidR="000662C5" w:rsidRPr="00015824" w:rsidRDefault="00CF23DA"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color w:val="222222"/>
          <w:sz w:val="28"/>
          <w:szCs w:val="28"/>
          <w:shd w:val="clear" w:color="auto" w:fill="FFFFFF"/>
        </w:rPr>
        <w:t>Evaluation of Ocelot and Bobcat General and Reproductive Health in South Texas and Assessment of Assisted Reproductive Techniques for Wild Felid Conservation</w:t>
      </w:r>
    </w:p>
    <w:p w14:paraId="0CF11A1A" w14:textId="18830B73" w:rsidR="000662C5" w:rsidRPr="004B398B" w:rsidRDefault="000662C5" w:rsidP="004B398B">
      <w:pPr>
        <w:spacing w:line="360" w:lineRule="auto"/>
        <w:contextualSpacing/>
        <w:jc w:val="center"/>
        <w:rPr>
          <w:rFonts w:ascii="Times New Roman" w:hAnsi="Times New Roman" w:cs="Times New Roman"/>
          <w:sz w:val="24"/>
          <w:szCs w:val="24"/>
        </w:rPr>
      </w:pPr>
    </w:p>
    <w:p w14:paraId="538C5129" w14:textId="7C3369CA" w:rsidR="000662C5" w:rsidRPr="004B398B" w:rsidRDefault="000662C5" w:rsidP="004B398B">
      <w:pPr>
        <w:spacing w:line="360" w:lineRule="auto"/>
        <w:contextualSpacing/>
        <w:jc w:val="center"/>
        <w:rPr>
          <w:rFonts w:ascii="Times New Roman" w:hAnsi="Times New Roman" w:cs="Times New Roman"/>
          <w:sz w:val="24"/>
          <w:szCs w:val="24"/>
        </w:rPr>
      </w:pPr>
    </w:p>
    <w:p w14:paraId="5B6E7034" w14:textId="4DC5D4FF" w:rsidR="000662C5" w:rsidRDefault="000662C5" w:rsidP="004B398B">
      <w:pPr>
        <w:spacing w:line="360" w:lineRule="auto"/>
        <w:contextualSpacing/>
        <w:jc w:val="center"/>
        <w:rPr>
          <w:rFonts w:ascii="Times New Roman" w:hAnsi="Times New Roman" w:cs="Times New Roman"/>
          <w:sz w:val="24"/>
          <w:szCs w:val="24"/>
        </w:rPr>
      </w:pPr>
    </w:p>
    <w:p w14:paraId="39891E24" w14:textId="77777777" w:rsidR="004B398B" w:rsidRPr="004B398B" w:rsidRDefault="004B398B" w:rsidP="004B398B">
      <w:pPr>
        <w:spacing w:line="360" w:lineRule="auto"/>
        <w:contextualSpacing/>
        <w:jc w:val="center"/>
        <w:rPr>
          <w:rFonts w:ascii="Times New Roman" w:hAnsi="Times New Roman" w:cs="Times New Roman"/>
          <w:sz w:val="24"/>
          <w:szCs w:val="24"/>
        </w:rPr>
      </w:pPr>
    </w:p>
    <w:p w14:paraId="66C7C030" w14:textId="77777777" w:rsidR="000662C5" w:rsidRPr="004B398B" w:rsidRDefault="000662C5" w:rsidP="004B398B">
      <w:pPr>
        <w:spacing w:line="360" w:lineRule="auto"/>
        <w:contextualSpacing/>
        <w:jc w:val="center"/>
        <w:rPr>
          <w:rFonts w:ascii="Times New Roman" w:hAnsi="Times New Roman" w:cs="Times New Roman"/>
          <w:sz w:val="24"/>
          <w:szCs w:val="24"/>
        </w:rPr>
      </w:pPr>
    </w:p>
    <w:p w14:paraId="09E70972" w14:textId="2F374F66" w:rsidR="000662C5" w:rsidRDefault="000662C5" w:rsidP="004B398B">
      <w:pPr>
        <w:spacing w:line="360" w:lineRule="auto"/>
        <w:contextualSpacing/>
        <w:rPr>
          <w:rFonts w:ascii="Times New Roman" w:hAnsi="Times New Roman" w:cs="Times New Roman"/>
          <w:sz w:val="24"/>
          <w:szCs w:val="24"/>
        </w:rPr>
      </w:pPr>
    </w:p>
    <w:p w14:paraId="77EDB778" w14:textId="77777777" w:rsidR="00015824" w:rsidRPr="004B398B" w:rsidRDefault="00015824" w:rsidP="004B398B">
      <w:pPr>
        <w:spacing w:line="360" w:lineRule="auto"/>
        <w:contextualSpacing/>
        <w:rPr>
          <w:rFonts w:ascii="Times New Roman" w:hAnsi="Times New Roman" w:cs="Times New Roman"/>
          <w:sz w:val="24"/>
          <w:szCs w:val="24"/>
        </w:rPr>
      </w:pPr>
    </w:p>
    <w:p w14:paraId="646549D4" w14:textId="77777777" w:rsidR="000662C5" w:rsidRPr="004B398B" w:rsidRDefault="000662C5" w:rsidP="004B398B">
      <w:pPr>
        <w:spacing w:line="360" w:lineRule="auto"/>
        <w:contextualSpacing/>
        <w:jc w:val="center"/>
        <w:rPr>
          <w:rFonts w:ascii="Times New Roman" w:hAnsi="Times New Roman" w:cs="Times New Roman"/>
          <w:sz w:val="24"/>
          <w:szCs w:val="24"/>
        </w:rPr>
      </w:pPr>
    </w:p>
    <w:p w14:paraId="1DE635D6" w14:textId="7E36D7D7"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 xml:space="preserve">A Dissertation Presented for the </w:t>
      </w:r>
    </w:p>
    <w:p w14:paraId="19034034" w14:textId="3FA7878D"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 xml:space="preserve">Doctor of Philosophy </w:t>
      </w:r>
    </w:p>
    <w:p w14:paraId="1907FFD8" w14:textId="26AEDC4E"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Degree</w:t>
      </w:r>
    </w:p>
    <w:p w14:paraId="1D466AA3" w14:textId="36B84F05"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The University of Tennessee, Knoxville</w:t>
      </w:r>
    </w:p>
    <w:p w14:paraId="57BC5173" w14:textId="6E8D926C" w:rsidR="000662C5" w:rsidRPr="004B398B" w:rsidRDefault="000662C5" w:rsidP="004B398B">
      <w:pPr>
        <w:spacing w:line="360" w:lineRule="auto"/>
        <w:contextualSpacing/>
        <w:jc w:val="center"/>
        <w:rPr>
          <w:rFonts w:ascii="Times New Roman" w:hAnsi="Times New Roman" w:cs="Times New Roman"/>
          <w:sz w:val="24"/>
          <w:szCs w:val="24"/>
        </w:rPr>
      </w:pPr>
    </w:p>
    <w:p w14:paraId="48373DC8" w14:textId="0A4A07F0" w:rsidR="000662C5" w:rsidRPr="004B398B" w:rsidRDefault="000662C5" w:rsidP="004B398B">
      <w:pPr>
        <w:spacing w:line="360" w:lineRule="auto"/>
        <w:contextualSpacing/>
        <w:jc w:val="center"/>
        <w:rPr>
          <w:rFonts w:ascii="Times New Roman" w:hAnsi="Times New Roman" w:cs="Times New Roman"/>
          <w:sz w:val="24"/>
          <w:szCs w:val="24"/>
        </w:rPr>
      </w:pPr>
    </w:p>
    <w:p w14:paraId="551F3357" w14:textId="29017071" w:rsidR="000662C5" w:rsidRPr="004B398B" w:rsidRDefault="000662C5" w:rsidP="004B398B">
      <w:pPr>
        <w:spacing w:line="360" w:lineRule="auto"/>
        <w:contextualSpacing/>
        <w:jc w:val="center"/>
        <w:rPr>
          <w:rFonts w:ascii="Times New Roman" w:hAnsi="Times New Roman" w:cs="Times New Roman"/>
          <w:sz w:val="24"/>
          <w:szCs w:val="24"/>
        </w:rPr>
      </w:pPr>
    </w:p>
    <w:p w14:paraId="37435EBE" w14:textId="2E9661A3" w:rsidR="000662C5" w:rsidRPr="004B398B" w:rsidRDefault="000662C5" w:rsidP="004B398B">
      <w:pPr>
        <w:spacing w:line="360" w:lineRule="auto"/>
        <w:contextualSpacing/>
        <w:jc w:val="center"/>
        <w:rPr>
          <w:rFonts w:ascii="Times New Roman" w:hAnsi="Times New Roman" w:cs="Times New Roman"/>
          <w:sz w:val="24"/>
          <w:szCs w:val="24"/>
        </w:rPr>
      </w:pPr>
    </w:p>
    <w:p w14:paraId="5A2C700C" w14:textId="75D36149" w:rsidR="000662C5" w:rsidRPr="004B398B" w:rsidRDefault="000662C5" w:rsidP="004B398B">
      <w:pPr>
        <w:spacing w:line="360" w:lineRule="auto"/>
        <w:contextualSpacing/>
        <w:jc w:val="center"/>
        <w:rPr>
          <w:rFonts w:ascii="Times New Roman" w:hAnsi="Times New Roman" w:cs="Times New Roman"/>
          <w:sz w:val="24"/>
          <w:szCs w:val="24"/>
        </w:rPr>
      </w:pPr>
    </w:p>
    <w:p w14:paraId="4948210F" w14:textId="6F2919E2" w:rsidR="000662C5" w:rsidRPr="004B398B" w:rsidRDefault="000662C5" w:rsidP="004B398B">
      <w:pPr>
        <w:spacing w:line="360" w:lineRule="auto"/>
        <w:contextualSpacing/>
        <w:jc w:val="center"/>
        <w:rPr>
          <w:rFonts w:ascii="Times New Roman" w:hAnsi="Times New Roman" w:cs="Times New Roman"/>
          <w:sz w:val="24"/>
          <w:szCs w:val="24"/>
        </w:rPr>
      </w:pPr>
    </w:p>
    <w:p w14:paraId="5804224A" w14:textId="77777777" w:rsidR="000662C5" w:rsidRPr="004B398B" w:rsidRDefault="000662C5" w:rsidP="004B398B">
      <w:pPr>
        <w:spacing w:line="360" w:lineRule="auto"/>
        <w:contextualSpacing/>
        <w:rPr>
          <w:rFonts w:ascii="Times New Roman" w:hAnsi="Times New Roman" w:cs="Times New Roman"/>
          <w:sz w:val="24"/>
          <w:szCs w:val="24"/>
        </w:rPr>
      </w:pPr>
    </w:p>
    <w:p w14:paraId="53C7A2F9" w14:textId="77777777" w:rsidR="004B398B" w:rsidRDefault="004B398B" w:rsidP="004B398B">
      <w:pPr>
        <w:spacing w:line="360" w:lineRule="auto"/>
        <w:contextualSpacing/>
        <w:jc w:val="center"/>
        <w:rPr>
          <w:rFonts w:ascii="Times New Roman" w:hAnsi="Times New Roman" w:cs="Times New Roman"/>
          <w:sz w:val="24"/>
          <w:szCs w:val="24"/>
        </w:rPr>
      </w:pPr>
    </w:p>
    <w:p w14:paraId="22FFE375" w14:textId="77777777" w:rsidR="004B398B" w:rsidRDefault="004B398B" w:rsidP="004B398B">
      <w:pPr>
        <w:spacing w:line="360" w:lineRule="auto"/>
        <w:contextualSpacing/>
        <w:jc w:val="center"/>
        <w:rPr>
          <w:rFonts w:ascii="Times New Roman" w:hAnsi="Times New Roman" w:cs="Times New Roman"/>
          <w:sz w:val="24"/>
          <w:szCs w:val="24"/>
        </w:rPr>
      </w:pPr>
    </w:p>
    <w:p w14:paraId="3A156E06" w14:textId="77777777" w:rsidR="004B398B" w:rsidRPr="004B398B" w:rsidRDefault="004B398B" w:rsidP="004B398B">
      <w:pPr>
        <w:spacing w:line="360" w:lineRule="auto"/>
        <w:contextualSpacing/>
        <w:jc w:val="center"/>
        <w:rPr>
          <w:rFonts w:ascii="Times New Roman" w:hAnsi="Times New Roman" w:cs="Times New Roman"/>
          <w:sz w:val="24"/>
          <w:szCs w:val="24"/>
        </w:rPr>
      </w:pPr>
    </w:p>
    <w:p w14:paraId="2BC69448" w14:textId="15C41EBC" w:rsidR="000662C5" w:rsidRDefault="000662C5" w:rsidP="004B398B">
      <w:pPr>
        <w:spacing w:line="360" w:lineRule="auto"/>
        <w:contextualSpacing/>
        <w:jc w:val="center"/>
        <w:rPr>
          <w:rFonts w:ascii="Times New Roman" w:hAnsi="Times New Roman" w:cs="Times New Roman"/>
          <w:sz w:val="24"/>
          <w:szCs w:val="24"/>
        </w:rPr>
      </w:pPr>
    </w:p>
    <w:p w14:paraId="1FDBD0A4" w14:textId="77777777" w:rsidR="009903DE" w:rsidRDefault="009903DE" w:rsidP="004B398B">
      <w:pPr>
        <w:spacing w:line="360" w:lineRule="auto"/>
        <w:contextualSpacing/>
        <w:jc w:val="center"/>
        <w:rPr>
          <w:rFonts w:ascii="Times New Roman" w:hAnsi="Times New Roman" w:cs="Times New Roman"/>
          <w:sz w:val="24"/>
          <w:szCs w:val="24"/>
        </w:rPr>
      </w:pPr>
    </w:p>
    <w:p w14:paraId="6F04EA1D" w14:textId="77777777" w:rsidR="007F019D" w:rsidRPr="004B398B" w:rsidRDefault="007F019D" w:rsidP="004B398B">
      <w:pPr>
        <w:spacing w:line="360" w:lineRule="auto"/>
        <w:contextualSpacing/>
        <w:jc w:val="center"/>
        <w:rPr>
          <w:rFonts w:ascii="Times New Roman" w:hAnsi="Times New Roman" w:cs="Times New Roman"/>
          <w:sz w:val="24"/>
          <w:szCs w:val="24"/>
        </w:rPr>
      </w:pPr>
    </w:p>
    <w:p w14:paraId="7CD51B6C" w14:textId="3E80B7C2"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 xml:space="preserve">Ashley </w:t>
      </w:r>
      <w:r w:rsidR="004B398B" w:rsidRPr="00015824">
        <w:rPr>
          <w:rFonts w:ascii="Times New Roman" w:hAnsi="Times New Roman" w:cs="Times New Roman"/>
          <w:b/>
          <w:bCs/>
          <w:sz w:val="28"/>
          <w:szCs w:val="28"/>
        </w:rPr>
        <w:t xml:space="preserve">M. </w:t>
      </w:r>
      <w:r w:rsidRPr="00015824">
        <w:rPr>
          <w:rFonts w:ascii="Times New Roman" w:hAnsi="Times New Roman" w:cs="Times New Roman"/>
          <w:b/>
          <w:bCs/>
          <w:sz w:val="28"/>
          <w:szCs w:val="28"/>
        </w:rPr>
        <w:t>Reeves</w:t>
      </w:r>
    </w:p>
    <w:p w14:paraId="7C95E1C8" w14:textId="632A9FB0" w:rsidR="000662C5" w:rsidRPr="00015824" w:rsidRDefault="000662C5" w:rsidP="004B398B">
      <w:pPr>
        <w:spacing w:line="360" w:lineRule="auto"/>
        <w:contextualSpacing/>
        <w:jc w:val="center"/>
        <w:rPr>
          <w:rFonts w:ascii="Times New Roman" w:hAnsi="Times New Roman" w:cs="Times New Roman"/>
          <w:b/>
          <w:bCs/>
          <w:sz w:val="28"/>
          <w:szCs w:val="28"/>
        </w:rPr>
      </w:pPr>
      <w:r w:rsidRPr="00015824">
        <w:rPr>
          <w:rFonts w:ascii="Times New Roman" w:hAnsi="Times New Roman" w:cs="Times New Roman"/>
          <w:b/>
          <w:bCs/>
          <w:sz w:val="28"/>
          <w:szCs w:val="28"/>
        </w:rPr>
        <w:t>December 2022</w:t>
      </w:r>
    </w:p>
    <w:p w14:paraId="6B16696A" w14:textId="77777777" w:rsidR="004B398B" w:rsidRPr="004B398B" w:rsidRDefault="004B398B" w:rsidP="004B398B">
      <w:pPr>
        <w:spacing w:line="360" w:lineRule="auto"/>
        <w:contextualSpacing/>
        <w:rPr>
          <w:rFonts w:ascii="Times New Roman" w:hAnsi="Times New Roman" w:cs="Times New Roman"/>
          <w:sz w:val="24"/>
          <w:szCs w:val="24"/>
        </w:rPr>
      </w:pPr>
      <w:r w:rsidRPr="004B398B">
        <w:rPr>
          <w:rFonts w:ascii="Times New Roman" w:hAnsi="Times New Roman" w:cs="Times New Roman"/>
          <w:sz w:val="24"/>
          <w:szCs w:val="24"/>
        </w:rPr>
        <w:lastRenderedPageBreak/>
        <w:t>Copyright © 2022 by Ashley M. Reeves.</w:t>
      </w:r>
    </w:p>
    <w:p w14:paraId="55D6F37A" w14:textId="77777777" w:rsidR="004B398B" w:rsidRPr="004B398B" w:rsidRDefault="004B398B" w:rsidP="004B398B">
      <w:pPr>
        <w:spacing w:line="360" w:lineRule="auto"/>
        <w:contextualSpacing/>
        <w:rPr>
          <w:rFonts w:ascii="Times New Roman" w:hAnsi="Times New Roman" w:cs="Times New Roman"/>
          <w:sz w:val="24"/>
          <w:szCs w:val="24"/>
        </w:rPr>
      </w:pPr>
      <w:r w:rsidRPr="004B398B">
        <w:rPr>
          <w:rFonts w:ascii="Times New Roman" w:hAnsi="Times New Roman" w:cs="Times New Roman"/>
          <w:sz w:val="24"/>
          <w:szCs w:val="24"/>
        </w:rPr>
        <w:t>All rights reserved.</w:t>
      </w:r>
    </w:p>
    <w:p w14:paraId="753D1606" w14:textId="6B21D04B" w:rsidR="004B398B" w:rsidRDefault="004B398B" w:rsidP="004B398B">
      <w:pPr>
        <w:spacing w:line="360" w:lineRule="auto"/>
        <w:contextualSpacing/>
        <w:rPr>
          <w:rFonts w:ascii="Times New Roman" w:hAnsi="Times New Roman" w:cs="Times New Roman"/>
          <w:sz w:val="24"/>
          <w:szCs w:val="24"/>
        </w:rPr>
      </w:pPr>
    </w:p>
    <w:p w14:paraId="0B40CC8E" w14:textId="4FF40813" w:rsidR="00B17861" w:rsidRDefault="00B17861" w:rsidP="004B398B">
      <w:pPr>
        <w:spacing w:line="360" w:lineRule="auto"/>
        <w:contextualSpacing/>
        <w:rPr>
          <w:rFonts w:ascii="Times New Roman" w:hAnsi="Times New Roman" w:cs="Times New Roman"/>
          <w:sz w:val="24"/>
          <w:szCs w:val="24"/>
        </w:rPr>
      </w:pPr>
    </w:p>
    <w:p w14:paraId="5FE6AC59" w14:textId="2F6EBE4E" w:rsidR="00B17861" w:rsidRDefault="00B17861" w:rsidP="004B398B">
      <w:pPr>
        <w:spacing w:line="360" w:lineRule="auto"/>
        <w:contextualSpacing/>
        <w:rPr>
          <w:rFonts w:ascii="Times New Roman" w:hAnsi="Times New Roman" w:cs="Times New Roman"/>
          <w:sz w:val="24"/>
          <w:szCs w:val="24"/>
        </w:rPr>
      </w:pPr>
    </w:p>
    <w:p w14:paraId="4687865C" w14:textId="583A50F6" w:rsidR="00B17861" w:rsidRDefault="00B17861" w:rsidP="004B398B">
      <w:pPr>
        <w:spacing w:line="360" w:lineRule="auto"/>
        <w:contextualSpacing/>
        <w:rPr>
          <w:rFonts w:ascii="Times New Roman" w:hAnsi="Times New Roman" w:cs="Times New Roman"/>
          <w:sz w:val="24"/>
          <w:szCs w:val="24"/>
        </w:rPr>
      </w:pPr>
    </w:p>
    <w:p w14:paraId="5040C987" w14:textId="608029EA" w:rsidR="00B17861" w:rsidRDefault="00B17861" w:rsidP="004B398B">
      <w:pPr>
        <w:spacing w:line="360" w:lineRule="auto"/>
        <w:contextualSpacing/>
        <w:rPr>
          <w:rFonts w:ascii="Times New Roman" w:hAnsi="Times New Roman" w:cs="Times New Roman"/>
          <w:sz w:val="24"/>
          <w:szCs w:val="24"/>
        </w:rPr>
      </w:pPr>
    </w:p>
    <w:p w14:paraId="2FD4E919" w14:textId="15FF3DED" w:rsidR="00B17861" w:rsidRDefault="00B17861" w:rsidP="004B398B">
      <w:pPr>
        <w:spacing w:line="360" w:lineRule="auto"/>
        <w:contextualSpacing/>
        <w:rPr>
          <w:rFonts w:ascii="Times New Roman" w:hAnsi="Times New Roman" w:cs="Times New Roman"/>
          <w:sz w:val="24"/>
          <w:szCs w:val="24"/>
        </w:rPr>
      </w:pPr>
    </w:p>
    <w:p w14:paraId="7BF75867" w14:textId="5B07672B" w:rsidR="00B17861" w:rsidRDefault="00B17861" w:rsidP="004B398B">
      <w:pPr>
        <w:spacing w:line="360" w:lineRule="auto"/>
        <w:contextualSpacing/>
        <w:rPr>
          <w:rFonts w:ascii="Times New Roman" w:hAnsi="Times New Roman" w:cs="Times New Roman"/>
          <w:sz w:val="24"/>
          <w:szCs w:val="24"/>
        </w:rPr>
      </w:pPr>
    </w:p>
    <w:p w14:paraId="460DD149" w14:textId="1B22B03E" w:rsidR="00B17861" w:rsidRDefault="00B17861" w:rsidP="004B398B">
      <w:pPr>
        <w:spacing w:line="360" w:lineRule="auto"/>
        <w:contextualSpacing/>
        <w:rPr>
          <w:rFonts w:ascii="Times New Roman" w:hAnsi="Times New Roman" w:cs="Times New Roman"/>
          <w:sz w:val="24"/>
          <w:szCs w:val="24"/>
        </w:rPr>
      </w:pPr>
    </w:p>
    <w:p w14:paraId="1CD00262" w14:textId="72F8247E" w:rsidR="00B17861" w:rsidRDefault="00B17861" w:rsidP="004B398B">
      <w:pPr>
        <w:spacing w:line="360" w:lineRule="auto"/>
        <w:contextualSpacing/>
        <w:rPr>
          <w:rFonts w:ascii="Times New Roman" w:hAnsi="Times New Roman" w:cs="Times New Roman"/>
          <w:sz w:val="24"/>
          <w:szCs w:val="24"/>
        </w:rPr>
      </w:pPr>
    </w:p>
    <w:p w14:paraId="349CED23" w14:textId="034218D5" w:rsidR="00B17861" w:rsidRDefault="00B17861" w:rsidP="004B398B">
      <w:pPr>
        <w:spacing w:line="360" w:lineRule="auto"/>
        <w:contextualSpacing/>
        <w:rPr>
          <w:rFonts w:ascii="Times New Roman" w:hAnsi="Times New Roman" w:cs="Times New Roman"/>
          <w:sz w:val="24"/>
          <w:szCs w:val="24"/>
        </w:rPr>
      </w:pPr>
    </w:p>
    <w:p w14:paraId="19BF50F0" w14:textId="5B90CB73" w:rsidR="00B17861" w:rsidRDefault="00B17861" w:rsidP="004B398B">
      <w:pPr>
        <w:spacing w:line="360" w:lineRule="auto"/>
        <w:contextualSpacing/>
        <w:rPr>
          <w:rFonts w:ascii="Times New Roman" w:hAnsi="Times New Roman" w:cs="Times New Roman"/>
          <w:sz w:val="24"/>
          <w:szCs w:val="24"/>
        </w:rPr>
      </w:pPr>
    </w:p>
    <w:p w14:paraId="5CD9D776" w14:textId="2C2BBE28" w:rsidR="00B17861" w:rsidRDefault="00B17861" w:rsidP="004B398B">
      <w:pPr>
        <w:spacing w:line="360" w:lineRule="auto"/>
        <w:contextualSpacing/>
        <w:rPr>
          <w:rFonts w:ascii="Times New Roman" w:hAnsi="Times New Roman" w:cs="Times New Roman"/>
          <w:sz w:val="24"/>
          <w:szCs w:val="24"/>
        </w:rPr>
      </w:pPr>
    </w:p>
    <w:p w14:paraId="252ADAC7" w14:textId="7817BA63" w:rsidR="00B17861" w:rsidRDefault="00B17861" w:rsidP="004B398B">
      <w:pPr>
        <w:spacing w:line="360" w:lineRule="auto"/>
        <w:contextualSpacing/>
        <w:rPr>
          <w:rFonts w:ascii="Times New Roman" w:hAnsi="Times New Roman" w:cs="Times New Roman"/>
          <w:sz w:val="24"/>
          <w:szCs w:val="24"/>
        </w:rPr>
      </w:pPr>
    </w:p>
    <w:p w14:paraId="41566DB6" w14:textId="2BBBC1CD" w:rsidR="00B17861" w:rsidRDefault="00B17861" w:rsidP="004B398B">
      <w:pPr>
        <w:spacing w:line="360" w:lineRule="auto"/>
        <w:contextualSpacing/>
        <w:rPr>
          <w:rFonts w:ascii="Times New Roman" w:hAnsi="Times New Roman" w:cs="Times New Roman"/>
          <w:sz w:val="24"/>
          <w:szCs w:val="24"/>
        </w:rPr>
      </w:pPr>
    </w:p>
    <w:p w14:paraId="5D06916A" w14:textId="60057555" w:rsidR="00B17861" w:rsidRDefault="00B17861" w:rsidP="004B398B">
      <w:pPr>
        <w:spacing w:line="360" w:lineRule="auto"/>
        <w:contextualSpacing/>
        <w:rPr>
          <w:rFonts w:ascii="Times New Roman" w:hAnsi="Times New Roman" w:cs="Times New Roman"/>
          <w:sz w:val="24"/>
          <w:szCs w:val="24"/>
        </w:rPr>
      </w:pPr>
    </w:p>
    <w:p w14:paraId="4C733850" w14:textId="7B442741" w:rsidR="00B17861" w:rsidRDefault="00B17861" w:rsidP="004B398B">
      <w:pPr>
        <w:spacing w:line="360" w:lineRule="auto"/>
        <w:contextualSpacing/>
        <w:rPr>
          <w:rFonts w:ascii="Times New Roman" w:hAnsi="Times New Roman" w:cs="Times New Roman"/>
          <w:sz w:val="24"/>
          <w:szCs w:val="24"/>
        </w:rPr>
      </w:pPr>
    </w:p>
    <w:p w14:paraId="00A2F2C9" w14:textId="0648BA67" w:rsidR="00B17861" w:rsidRDefault="00B17861" w:rsidP="004B398B">
      <w:pPr>
        <w:spacing w:line="360" w:lineRule="auto"/>
        <w:contextualSpacing/>
        <w:rPr>
          <w:rFonts w:ascii="Times New Roman" w:hAnsi="Times New Roman" w:cs="Times New Roman"/>
          <w:sz w:val="24"/>
          <w:szCs w:val="24"/>
        </w:rPr>
      </w:pPr>
    </w:p>
    <w:p w14:paraId="2F23A96F" w14:textId="0627C627" w:rsidR="00B17861" w:rsidRDefault="00B17861" w:rsidP="004B398B">
      <w:pPr>
        <w:spacing w:line="360" w:lineRule="auto"/>
        <w:contextualSpacing/>
        <w:rPr>
          <w:rFonts w:ascii="Times New Roman" w:hAnsi="Times New Roman" w:cs="Times New Roman"/>
          <w:sz w:val="24"/>
          <w:szCs w:val="24"/>
        </w:rPr>
      </w:pPr>
    </w:p>
    <w:p w14:paraId="3EE96A8C" w14:textId="1BA94AAD" w:rsidR="00B17861" w:rsidRDefault="00B17861" w:rsidP="004B398B">
      <w:pPr>
        <w:spacing w:line="360" w:lineRule="auto"/>
        <w:contextualSpacing/>
        <w:rPr>
          <w:rFonts w:ascii="Times New Roman" w:hAnsi="Times New Roman" w:cs="Times New Roman"/>
          <w:sz w:val="24"/>
          <w:szCs w:val="24"/>
        </w:rPr>
      </w:pPr>
    </w:p>
    <w:p w14:paraId="48A2877E" w14:textId="1E34D2E7" w:rsidR="00B17861" w:rsidRDefault="00B17861" w:rsidP="004B398B">
      <w:pPr>
        <w:spacing w:line="360" w:lineRule="auto"/>
        <w:contextualSpacing/>
        <w:rPr>
          <w:rFonts w:ascii="Times New Roman" w:hAnsi="Times New Roman" w:cs="Times New Roman"/>
          <w:sz w:val="24"/>
          <w:szCs w:val="24"/>
        </w:rPr>
      </w:pPr>
    </w:p>
    <w:p w14:paraId="6B8BB17F" w14:textId="69253D36" w:rsidR="00B17861" w:rsidRDefault="00B17861" w:rsidP="004B398B">
      <w:pPr>
        <w:spacing w:line="360" w:lineRule="auto"/>
        <w:contextualSpacing/>
        <w:rPr>
          <w:rFonts w:ascii="Times New Roman" w:hAnsi="Times New Roman" w:cs="Times New Roman"/>
          <w:sz w:val="24"/>
          <w:szCs w:val="24"/>
        </w:rPr>
      </w:pPr>
    </w:p>
    <w:p w14:paraId="54AA25FF" w14:textId="1E807843" w:rsidR="00B17861" w:rsidRDefault="00B17861" w:rsidP="004B398B">
      <w:pPr>
        <w:spacing w:line="360" w:lineRule="auto"/>
        <w:contextualSpacing/>
        <w:rPr>
          <w:rFonts w:ascii="Times New Roman" w:hAnsi="Times New Roman" w:cs="Times New Roman"/>
          <w:sz w:val="24"/>
          <w:szCs w:val="24"/>
        </w:rPr>
      </w:pPr>
    </w:p>
    <w:p w14:paraId="419266E6" w14:textId="2882671D" w:rsidR="00B17861" w:rsidRDefault="00B17861" w:rsidP="004B398B">
      <w:pPr>
        <w:spacing w:line="360" w:lineRule="auto"/>
        <w:contextualSpacing/>
        <w:rPr>
          <w:rFonts w:ascii="Times New Roman" w:hAnsi="Times New Roman" w:cs="Times New Roman"/>
          <w:sz w:val="24"/>
          <w:szCs w:val="24"/>
        </w:rPr>
      </w:pPr>
    </w:p>
    <w:p w14:paraId="2DBA8A0B" w14:textId="684E9EE9" w:rsidR="00B17861" w:rsidRDefault="00B17861" w:rsidP="004B398B">
      <w:pPr>
        <w:spacing w:line="360" w:lineRule="auto"/>
        <w:contextualSpacing/>
        <w:rPr>
          <w:rFonts w:ascii="Times New Roman" w:hAnsi="Times New Roman" w:cs="Times New Roman"/>
          <w:sz w:val="24"/>
          <w:szCs w:val="24"/>
        </w:rPr>
      </w:pPr>
    </w:p>
    <w:p w14:paraId="2B334576" w14:textId="68FC7A29" w:rsidR="00B17861" w:rsidRDefault="00B17861" w:rsidP="004B398B">
      <w:pPr>
        <w:spacing w:line="360" w:lineRule="auto"/>
        <w:contextualSpacing/>
        <w:rPr>
          <w:rFonts w:ascii="Times New Roman" w:hAnsi="Times New Roman" w:cs="Times New Roman"/>
          <w:sz w:val="24"/>
          <w:szCs w:val="24"/>
        </w:rPr>
      </w:pPr>
    </w:p>
    <w:p w14:paraId="38E75CDF" w14:textId="1EE2B905" w:rsidR="00B17861" w:rsidRDefault="00B17861" w:rsidP="004B398B">
      <w:pPr>
        <w:spacing w:line="360" w:lineRule="auto"/>
        <w:contextualSpacing/>
        <w:rPr>
          <w:rFonts w:ascii="Times New Roman" w:hAnsi="Times New Roman" w:cs="Times New Roman"/>
          <w:sz w:val="24"/>
          <w:szCs w:val="24"/>
        </w:rPr>
      </w:pPr>
    </w:p>
    <w:p w14:paraId="7AE0BEC4" w14:textId="1B03701F" w:rsidR="00B17861" w:rsidRDefault="00B17861" w:rsidP="004B398B">
      <w:pPr>
        <w:spacing w:line="360" w:lineRule="auto"/>
        <w:contextualSpacing/>
        <w:rPr>
          <w:rFonts w:ascii="Times New Roman" w:hAnsi="Times New Roman" w:cs="Times New Roman"/>
          <w:sz w:val="24"/>
          <w:szCs w:val="24"/>
        </w:rPr>
      </w:pPr>
    </w:p>
    <w:p w14:paraId="6DF1261B" w14:textId="574FD9A3" w:rsidR="00B17861" w:rsidRDefault="00B17861" w:rsidP="004B398B">
      <w:pPr>
        <w:spacing w:line="360" w:lineRule="auto"/>
        <w:contextualSpacing/>
        <w:rPr>
          <w:rFonts w:ascii="Times New Roman" w:hAnsi="Times New Roman" w:cs="Times New Roman"/>
          <w:sz w:val="24"/>
          <w:szCs w:val="24"/>
        </w:rPr>
      </w:pPr>
    </w:p>
    <w:p w14:paraId="2D5D178F" w14:textId="675D9E84" w:rsidR="00B17861" w:rsidRDefault="00B17861" w:rsidP="004B398B">
      <w:pPr>
        <w:spacing w:line="360" w:lineRule="auto"/>
        <w:contextualSpacing/>
        <w:rPr>
          <w:rFonts w:ascii="Times New Roman" w:hAnsi="Times New Roman" w:cs="Times New Roman"/>
          <w:sz w:val="24"/>
          <w:szCs w:val="24"/>
        </w:rPr>
      </w:pPr>
    </w:p>
    <w:p w14:paraId="5C79140D" w14:textId="0A09FB4D" w:rsidR="00B17861" w:rsidRPr="00035641" w:rsidRDefault="00B17861" w:rsidP="001E5AFB">
      <w:pPr>
        <w:spacing w:line="360" w:lineRule="auto"/>
        <w:jc w:val="center"/>
        <w:rPr>
          <w:rFonts w:ascii="Times New Roman" w:hAnsi="Times New Roman" w:cs="Times New Roman"/>
          <w:b/>
          <w:bCs/>
          <w:sz w:val="28"/>
          <w:szCs w:val="28"/>
        </w:rPr>
      </w:pPr>
      <w:r w:rsidRPr="00035641">
        <w:rPr>
          <w:rFonts w:ascii="Times New Roman" w:hAnsi="Times New Roman" w:cs="Times New Roman"/>
          <w:b/>
          <w:bCs/>
          <w:sz w:val="28"/>
          <w:szCs w:val="28"/>
        </w:rPr>
        <w:lastRenderedPageBreak/>
        <w:t>Acknowledgements</w:t>
      </w:r>
    </w:p>
    <w:p w14:paraId="396751B7" w14:textId="228AEC3C" w:rsidR="0062644B" w:rsidRDefault="0019739A" w:rsidP="0062644B">
      <w:pPr>
        <w:spacing w:line="360" w:lineRule="auto"/>
        <w:ind w:firstLine="720"/>
        <w:rPr>
          <w:rFonts w:ascii="Times New Roman" w:hAnsi="Times New Roman" w:cs="Times New Roman"/>
          <w:sz w:val="24"/>
          <w:szCs w:val="24"/>
        </w:rPr>
      </w:pPr>
      <w:r w:rsidRPr="0062644B">
        <w:rPr>
          <w:rFonts w:ascii="Times New Roman" w:hAnsi="Times New Roman" w:cs="Times New Roman"/>
          <w:sz w:val="24"/>
          <w:szCs w:val="24"/>
        </w:rPr>
        <w:t xml:space="preserve">I would like to thank my advisor Dr. Debra Miller for </w:t>
      </w:r>
      <w:r w:rsidR="0062644B">
        <w:rPr>
          <w:rFonts w:ascii="Times New Roman" w:hAnsi="Times New Roman" w:cs="Times New Roman"/>
          <w:sz w:val="24"/>
          <w:szCs w:val="24"/>
        </w:rPr>
        <w:t>her continual support through</w:t>
      </w:r>
      <w:r w:rsidR="00C251C1">
        <w:rPr>
          <w:rFonts w:ascii="Times New Roman" w:hAnsi="Times New Roman" w:cs="Times New Roman"/>
          <w:sz w:val="24"/>
          <w:szCs w:val="24"/>
        </w:rPr>
        <w:t>out</w:t>
      </w:r>
      <w:r w:rsidR="0062644B">
        <w:rPr>
          <w:rFonts w:ascii="Times New Roman" w:hAnsi="Times New Roman" w:cs="Times New Roman"/>
          <w:sz w:val="24"/>
          <w:szCs w:val="24"/>
        </w:rPr>
        <w:t xml:space="preserve"> veterinary school and my dissertation.  She has been a constant resource, friend, and </w:t>
      </w:r>
      <w:r w:rsidR="00C251C1">
        <w:rPr>
          <w:rFonts w:ascii="Times New Roman" w:hAnsi="Times New Roman" w:cs="Times New Roman"/>
          <w:sz w:val="24"/>
          <w:szCs w:val="24"/>
        </w:rPr>
        <w:t xml:space="preserve">leader </w:t>
      </w:r>
      <w:r w:rsidR="0062644B">
        <w:rPr>
          <w:rFonts w:ascii="Times New Roman" w:hAnsi="Times New Roman" w:cs="Times New Roman"/>
          <w:sz w:val="24"/>
          <w:szCs w:val="24"/>
        </w:rPr>
        <w:t xml:space="preserve">as a woman in wildlife and I look forward to continuing to work with her throughout my career. </w:t>
      </w:r>
      <w:r w:rsidR="00977281">
        <w:rPr>
          <w:rFonts w:ascii="Times New Roman" w:hAnsi="Times New Roman" w:cs="Times New Roman"/>
          <w:sz w:val="24"/>
          <w:szCs w:val="24"/>
        </w:rPr>
        <w:t xml:space="preserve"> </w:t>
      </w:r>
      <w:r w:rsidR="0062644B">
        <w:rPr>
          <w:rFonts w:ascii="Times New Roman" w:hAnsi="Times New Roman" w:cs="Times New Roman"/>
          <w:sz w:val="24"/>
          <w:szCs w:val="24"/>
        </w:rPr>
        <w:t>I would also like to thank my committee for taking time to share immense knowledge, setting high expectations, and supporting me as I grew throughout this process to be the researcher, veterinarian, and leader I am today</w:t>
      </w:r>
      <w:r w:rsidR="00977281">
        <w:rPr>
          <w:rFonts w:ascii="Times New Roman" w:hAnsi="Times New Roman" w:cs="Times New Roman"/>
          <w:sz w:val="24"/>
          <w:szCs w:val="24"/>
        </w:rPr>
        <w:t xml:space="preserve">; and specifically, a particular thank you to Dr. Bill Swanson who traveled numerous hours and spent infinite </w:t>
      </w:r>
      <w:r w:rsidR="00C251C1">
        <w:rPr>
          <w:rFonts w:ascii="Times New Roman" w:hAnsi="Times New Roman" w:cs="Times New Roman"/>
          <w:sz w:val="24"/>
          <w:szCs w:val="24"/>
        </w:rPr>
        <w:t>time</w:t>
      </w:r>
      <w:r w:rsidR="00977281">
        <w:rPr>
          <w:rFonts w:ascii="Times New Roman" w:hAnsi="Times New Roman" w:cs="Times New Roman"/>
          <w:sz w:val="24"/>
          <w:szCs w:val="24"/>
        </w:rPr>
        <w:t xml:space="preserve"> training me and entertaining my endless questions, humor, and amazing music selections.  </w:t>
      </w:r>
      <w:r w:rsidR="0062644B">
        <w:rPr>
          <w:rFonts w:ascii="Times New Roman" w:hAnsi="Times New Roman" w:cs="Times New Roman"/>
          <w:sz w:val="24"/>
          <w:szCs w:val="24"/>
        </w:rPr>
        <w:t>A special thank you to Dr. Lindsay Vansandt and Amy Miller at the Li</w:t>
      </w:r>
      <w:r w:rsidR="005C001F">
        <w:rPr>
          <w:rFonts w:ascii="Times New Roman" w:hAnsi="Times New Roman" w:cs="Times New Roman"/>
          <w:sz w:val="24"/>
          <w:szCs w:val="24"/>
        </w:rPr>
        <w:t>n</w:t>
      </w:r>
      <w:r w:rsidR="0062644B">
        <w:rPr>
          <w:rFonts w:ascii="Times New Roman" w:hAnsi="Times New Roman" w:cs="Times New Roman"/>
          <w:sz w:val="24"/>
          <w:szCs w:val="24"/>
        </w:rPr>
        <w:t xml:space="preserve">dner Center for Conservation and Research of Endangered Wildlife. </w:t>
      </w:r>
      <w:r w:rsidR="00977281">
        <w:rPr>
          <w:rFonts w:ascii="Times New Roman" w:hAnsi="Times New Roman" w:cs="Times New Roman"/>
          <w:sz w:val="24"/>
          <w:szCs w:val="24"/>
        </w:rPr>
        <w:t xml:space="preserve"> </w:t>
      </w:r>
      <w:r w:rsidR="0062644B">
        <w:rPr>
          <w:rFonts w:ascii="Times New Roman" w:hAnsi="Times New Roman" w:cs="Times New Roman"/>
          <w:sz w:val="24"/>
          <w:szCs w:val="24"/>
        </w:rPr>
        <w:t xml:space="preserve">While they did not serve on my committee, they consistently answered many emails and phone calls (sometimes even late at night or while in the field), taught me numerous laboratory techniques and ultimately </w:t>
      </w:r>
      <w:r w:rsidR="00C251C1">
        <w:rPr>
          <w:rFonts w:ascii="Times New Roman" w:hAnsi="Times New Roman" w:cs="Times New Roman"/>
          <w:sz w:val="24"/>
          <w:szCs w:val="24"/>
        </w:rPr>
        <w:t>are</w:t>
      </w:r>
      <w:r w:rsidR="00977281">
        <w:rPr>
          <w:rFonts w:ascii="Times New Roman" w:hAnsi="Times New Roman" w:cs="Times New Roman"/>
          <w:sz w:val="24"/>
          <w:szCs w:val="24"/>
        </w:rPr>
        <w:t xml:space="preserve"> </w:t>
      </w:r>
      <w:r w:rsidR="0062644B">
        <w:rPr>
          <w:rFonts w:ascii="Times New Roman" w:hAnsi="Times New Roman" w:cs="Times New Roman"/>
          <w:sz w:val="24"/>
          <w:szCs w:val="24"/>
        </w:rPr>
        <w:t>great friends</w:t>
      </w:r>
      <w:r w:rsidR="00C251C1">
        <w:rPr>
          <w:rFonts w:ascii="Times New Roman" w:hAnsi="Times New Roman" w:cs="Times New Roman"/>
          <w:sz w:val="24"/>
          <w:szCs w:val="24"/>
        </w:rPr>
        <w:t xml:space="preserve"> and colleagues</w:t>
      </w:r>
      <w:r w:rsidR="0062644B">
        <w:rPr>
          <w:rFonts w:ascii="Times New Roman" w:hAnsi="Times New Roman" w:cs="Times New Roman"/>
          <w:sz w:val="24"/>
          <w:szCs w:val="24"/>
        </w:rPr>
        <w:t xml:space="preserve">. </w:t>
      </w:r>
      <w:r w:rsidR="00977281">
        <w:rPr>
          <w:rFonts w:ascii="Times New Roman" w:hAnsi="Times New Roman" w:cs="Times New Roman"/>
          <w:sz w:val="24"/>
          <w:szCs w:val="24"/>
        </w:rPr>
        <w:t xml:space="preserve"> </w:t>
      </w:r>
      <w:r w:rsidRPr="0062644B">
        <w:rPr>
          <w:rFonts w:ascii="Times New Roman" w:hAnsi="Times New Roman" w:cs="Times New Roman"/>
          <w:sz w:val="24"/>
          <w:szCs w:val="24"/>
        </w:rPr>
        <w:t xml:space="preserve">I’d also like to thank all </w:t>
      </w:r>
      <w:r w:rsidR="00977281">
        <w:rPr>
          <w:rFonts w:ascii="Times New Roman" w:hAnsi="Times New Roman" w:cs="Times New Roman"/>
          <w:sz w:val="24"/>
          <w:szCs w:val="24"/>
        </w:rPr>
        <w:t xml:space="preserve">of our </w:t>
      </w:r>
      <w:r w:rsidRPr="0062644B">
        <w:rPr>
          <w:rFonts w:ascii="Times New Roman" w:hAnsi="Times New Roman" w:cs="Times New Roman"/>
          <w:sz w:val="24"/>
          <w:szCs w:val="24"/>
        </w:rPr>
        <w:t>collaborators</w:t>
      </w:r>
      <w:r w:rsidR="0062644B">
        <w:rPr>
          <w:rFonts w:ascii="Times New Roman" w:hAnsi="Times New Roman" w:cs="Times New Roman"/>
          <w:sz w:val="24"/>
          <w:szCs w:val="24"/>
        </w:rPr>
        <w:t>, field technicians, volunteers, and graduate students</w:t>
      </w:r>
      <w:r w:rsidRPr="0062644B">
        <w:rPr>
          <w:rFonts w:ascii="Times New Roman" w:hAnsi="Times New Roman" w:cs="Times New Roman"/>
          <w:sz w:val="24"/>
          <w:szCs w:val="24"/>
        </w:rPr>
        <w:t xml:space="preserve"> </w:t>
      </w:r>
      <w:r w:rsidR="00977281">
        <w:rPr>
          <w:rFonts w:ascii="Times New Roman" w:hAnsi="Times New Roman" w:cs="Times New Roman"/>
          <w:sz w:val="24"/>
          <w:szCs w:val="24"/>
        </w:rPr>
        <w:t xml:space="preserve">over </w:t>
      </w:r>
      <w:r w:rsidRPr="0062644B">
        <w:rPr>
          <w:rFonts w:ascii="Times New Roman" w:hAnsi="Times New Roman" w:cs="Times New Roman"/>
          <w:sz w:val="24"/>
          <w:szCs w:val="24"/>
        </w:rPr>
        <w:t>the past</w:t>
      </w:r>
      <w:r w:rsidR="0062644B">
        <w:rPr>
          <w:rFonts w:ascii="Times New Roman" w:hAnsi="Times New Roman" w:cs="Times New Roman"/>
          <w:sz w:val="24"/>
          <w:szCs w:val="24"/>
        </w:rPr>
        <w:t xml:space="preserve"> three</w:t>
      </w:r>
      <w:r w:rsidRPr="0062644B">
        <w:rPr>
          <w:rFonts w:ascii="Times New Roman" w:hAnsi="Times New Roman" w:cs="Times New Roman"/>
          <w:sz w:val="24"/>
          <w:szCs w:val="24"/>
        </w:rPr>
        <w:t xml:space="preserve"> years </w:t>
      </w:r>
      <w:r w:rsidR="0062644B">
        <w:rPr>
          <w:rFonts w:ascii="Times New Roman" w:hAnsi="Times New Roman" w:cs="Times New Roman"/>
          <w:sz w:val="24"/>
          <w:szCs w:val="24"/>
        </w:rPr>
        <w:t>with a special thanks to the East Foundation and the Feline Research Program at the Caesar Kleberg Wildlife Research Institute (Texas A&amp;M University-Kingsville)</w:t>
      </w:r>
      <w:r w:rsidR="00E36F96">
        <w:rPr>
          <w:rFonts w:ascii="Times New Roman" w:hAnsi="Times New Roman" w:cs="Times New Roman"/>
          <w:sz w:val="24"/>
          <w:szCs w:val="24"/>
        </w:rPr>
        <w:t>; and specifically, a special thanks to Dr. Clayton Hilton for all of his work to make this project possible</w:t>
      </w:r>
      <w:r w:rsidR="0062644B">
        <w:rPr>
          <w:rFonts w:ascii="Times New Roman" w:hAnsi="Times New Roman" w:cs="Times New Roman"/>
          <w:sz w:val="24"/>
          <w:szCs w:val="24"/>
        </w:rPr>
        <w:t xml:space="preserve">. </w:t>
      </w:r>
      <w:r w:rsidR="00977281">
        <w:rPr>
          <w:rFonts w:ascii="Times New Roman" w:hAnsi="Times New Roman" w:cs="Times New Roman"/>
          <w:sz w:val="24"/>
          <w:szCs w:val="24"/>
        </w:rPr>
        <w:t xml:space="preserve"> </w:t>
      </w:r>
      <w:r w:rsidR="00C251C1">
        <w:rPr>
          <w:rFonts w:ascii="Times New Roman" w:hAnsi="Times New Roman" w:cs="Times New Roman"/>
          <w:sz w:val="24"/>
          <w:szCs w:val="24"/>
        </w:rPr>
        <w:t>A</w:t>
      </w:r>
      <w:r w:rsidR="0062644B">
        <w:rPr>
          <w:rFonts w:ascii="Times New Roman" w:hAnsi="Times New Roman" w:cs="Times New Roman"/>
          <w:sz w:val="24"/>
          <w:szCs w:val="24"/>
        </w:rPr>
        <w:t xml:space="preserve"> special thanks to Berenise Valles, Yessenia Garza, Eve Schrader, Colleen Farrell</w:t>
      </w:r>
      <w:r w:rsidR="00C251C1">
        <w:rPr>
          <w:rFonts w:ascii="Times New Roman" w:hAnsi="Times New Roman" w:cs="Times New Roman"/>
          <w:sz w:val="24"/>
          <w:szCs w:val="24"/>
        </w:rPr>
        <w:t>, and Dr. Jerry and Carolyn Underbrink</w:t>
      </w:r>
      <w:r w:rsidR="0062644B">
        <w:rPr>
          <w:rFonts w:ascii="Times New Roman" w:hAnsi="Times New Roman" w:cs="Times New Roman"/>
          <w:sz w:val="24"/>
          <w:szCs w:val="24"/>
        </w:rPr>
        <w:t xml:space="preserve"> for making this journey one I will never forget and being my family away from home.  I’d </w:t>
      </w:r>
      <w:r w:rsidR="001E5AFB">
        <w:rPr>
          <w:rFonts w:ascii="Times New Roman" w:hAnsi="Times New Roman" w:cs="Times New Roman"/>
          <w:sz w:val="24"/>
          <w:szCs w:val="24"/>
        </w:rPr>
        <w:t xml:space="preserve">especially </w:t>
      </w:r>
      <w:r w:rsidR="0062644B">
        <w:rPr>
          <w:rFonts w:ascii="Times New Roman" w:hAnsi="Times New Roman" w:cs="Times New Roman"/>
          <w:sz w:val="24"/>
          <w:szCs w:val="24"/>
        </w:rPr>
        <w:t xml:space="preserve">like to thank Landon Schofield for his constant support in the field and </w:t>
      </w:r>
      <w:r w:rsidR="001E5AFB">
        <w:rPr>
          <w:rFonts w:ascii="Times New Roman" w:hAnsi="Times New Roman" w:cs="Times New Roman"/>
          <w:sz w:val="24"/>
          <w:szCs w:val="24"/>
        </w:rPr>
        <w:t xml:space="preserve">friendship throughout the last </w:t>
      </w:r>
      <w:r w:rsidR="00C251C1">
        <w:rPr>
          <w:rFonts w:ascii="Times New Roman" w:hAnsi="Times New Roman" w:cs="Times New Roman"/>
          <w:sz w:val="24"/>
          <w:szCs w:val="24"/>
        </w:rPr>
        <w:t>three</w:t>
      </w:r>
      <w:r w:rsidR="001E5AFB">
        <w:rPr>
          <w:rFonts w:ascii="Times New Roman" w:hAnsi="Times New Roman" w:cs="Times New Roman"/>
          <w:sz w:val="24"/>
          <w:szCs w:val="24"/>
        </w:rPr>
        <w:t xml:space="preserve"> years which kept me sane </w:t>
      </w:r>
      <w:r w:rsidR="00977281">
        <w:rPr>
          <w:rFonts w:ascii="Times New Roman" w:hAnsi="Times New Roman" w:cs="Times New Roman"/>
          <w:sz w:val="24"/>
          <w:szCs w:val="24"/>
        </w:rPr>
        <w:t>many</w:t>
      </w:r>
      <w:r w:rsidR="001E5AFB">
        <w:rPr>
          <w:rFonts w:ascii="Times New Roman" w:hAnsi="Times New Roman" w:cs="Times New Roman"/>
          <w:sz w:val="24"/>
          <w:szCs w:val="24"/>
        </w:rPr>
        <w:t xml:space="preserve"> times.  I’d like to thank my parents</w:t>
      </w:r>
      <w:r w:rsidR="001A22B5">
        <w:rPr>
          <w:rFonts w:ascii="Times New Roman" w:hAnsi="Times New Roman" w:cs="Times New Roman"/>
          <w:sz w:val="24"/>
          <w:szCs w:val="24"/>
        </w:rPr>
        <w:t xml:space="preserve"> and sister</w:t>
      </w:r>
      <w:r w:rsidR="001E5AFB">
        <w:rPr>
          <w:rFonts w:ascii="Times New Roman" w:hAnsi="Times New Roman" w:cs="Times New Roman"/>
          <w:sz w:val="24"/>
          <w:szCs w:val="24"/>
        </w:rPr>
        <w:t>, Robert and Lisa Reeves</w:t>
      </w:r>
      <w:r w:rsidR="001A22B5">
        <w:rPr>
          <w:rFonts w:ascii="Times New Roman" w:hAnsi="Times New Roman" w:cs="Times New Roman"/>
          <w:sz w:val="24"/>
          <w:szCs w:val="24"/>
        </w:rPr>
        <w:t xml:space="preserve"> and Jennifer Burlingame</w:t>
      </w:r>
      <w:r w:rsidR="001E5AFB">
        <w:rPr>
          <w:rFonts w:ascii="Times New Roman" w:hAnsi="Times New Roman" w:cs="Times New Roman"/>
          <w:sz w:val="24"/>
          <w:szCs w:val="24"/>
        </w:rPr>
        <w:t xml:space="preserve">, for their constant encouragement to continue despite difficulties, dream big, and stay true to who I am. </w:t>
      </w:r>
      <w:r w:rsidR="00977281">
        <w:rPr>
          <w:rFonts w:ascii="Times New Roman" w:hAnsi="Times New Roman" w:cs="Times New Roman"/>
          <w:sz w:val="24"/>
          <w:szCs w:val="24"/>
        </w:rPr>
        <w:t xml:space="preserve"> </w:t>
      </w:r>
      <w:r w:rsidR="001E5AFB">
        <w:rPr>
          <w:rFonts w:ascii="Times New Roman" w:hAnsi="Times New Roman" w:cs="Times New Roman"/>
          <w:sz w:val="24"/>
          <w:szCs w:val="24"/>
        </w:rPr>
        <w:t xml:space="preserve">Finally, I’d like to thank my husband, Rodney Wilmoth, for being the most supportive when I am constantly on the move, bring work home with me, ask him to </w:t>
      </w:r>
      <w:r w:rsidR="00977281">
        <w:rPr>
          <w:rFonts w:ascii="Times New Roman" w:hAnsi="Times New Roman" w:cs="Times New Roman"/>
          <w:sz w:val="24"/>
          <w:szCs w:val="24"/>
        </w:rPr>
        <w:t>partake in many feline reproductive adventures</w:t>
      </w:r>
      <w:r w:rsidR="001E5AFB">
        <w:rPr>
          <w:rFonts w:ascii="Times New Roman" w:hAnsi="Times New Roman" w:cs="Times New Roman"/>
          <w:sz w:val="24"/>
          <w:szCs w:val="24"/>
        </w:rPr>
        <w:t xml:space="preserve">, and for gifting me my dog Charlie who is my best friend and greatest companion when I’m away from home. </w:t>
      </w:r>
      <w:r w:rsidR="001A22B5">
        <w:rPr>
          <w:rFonts w:ascii="Times New Roman" w:hAnsi="Times New Roman" w:cs="Times New Roman"/>
          <w:sz w:val="24"/>
          <w:szCs w:val="24"/>
        </w:rPr>
        <w:t xml:space="preserve"> Last, but definitely not least, I am thankful God granted me patience, rather than strength; as with strength, I may have choked somebody along the way. </w:t>
      </w:r>
    </w:p>
    <w:p w14:paraId="06BE8312" w14:textId="4EB95DE0" w:rsidR="0019739A" w:rsidRPr="0062644B" w:rsidRDefault="0019739A" w:rsidP="0062644B">
      <w:pPr>
        <w:spacing w:line="360" w:lineRule="auto"/>
        <w:contextualSpacing/>
        <w:rPr>
          <w:rFonts w:ascii="Times New Roman" w:hAnsi="Times New Roman" w:cs="Times New Roman"/>
          <w:sz w:val="24"/>
          <w:szCs w:val="24"/>
        </w:rPr>
      </w:pPr>
      <w:r w:rsidRPr="0062644B">
        <w:rPr>
          <w:rFonts w:ascii="Times New Roman" w:hAnsi="Times New Roman" w:cs="Times New Roman"/>
          <w:sz w:val="24"/>
          <w:szCs w:val="24"/>
        </w:rPr>
        <w:tab/>
      </w:r>
    </w:p>
    <w:p w14:paraId="0D430E9E" w14:textId="609471B4" w:rsidR="00B17861" w:rsidRDefault="00B17861" w:rsidP="00B17861">
      <w:pPr>
        <w:spacing w:line="360" w:lineRule="auto"/>
        <w:contextualSpacing/>
        <w:jc w:val="center"/>
        <w:rPr>
          <w:rFonts w:ascii="Times New Roman" w:hAnsi="Times New Roman" w:cs="Times New Roman"/>
          <w:sz w:val="24"/>
          <w:szCs w:val="24"/>
        </w:rPr>
      </w:pPr>
    </w:p>
    <w:p w14:paraId="2F14AADF" w14:textId="2A57267D" w:rsidR="00B17861" w:rsidRPr="00035641" w:rsidRDefault="00B17861" w:rsidP="00B17861">
      <w:pPr>
        <w:spacing w:line="360" w:lineRule="auto"/>
        <w:jc w:val="center"/>
        <w:rPr>
          <w:rFonts w:ascii="Times New Roman" w:hAnsi="Times New Roman" w:cs="Times New Roman"/>
          <w:b/>
          <w:bCs/>
          <w:sz w:val="28"/>
          <w:szCs w:val="28"/>
        </w:rPr>
      </w:pPr>
      <w:r w:rsidRPr="00035641">
        <w:rPr>
          <w:rFonts w:ascii="Times New Roman" w:hAnsi="Times New Roman" w:cs="Times New Roman"/>
          <w:b/>
          <w:bCs/>
          <w:sz w:val="28"/>
          <w:szCs w:val="28"/>
        </w:rPr>
        <w:lastRenderedPageBreak/>
        <w:t>Abstract</w:t>
      </w:r>
    </w:p>
    <w:p w14:paraId="44A00DF8" w14:textId="47024BC4" w:rsidR="00B17861" w:rsidRDefault="00172A6E" w:rsidP="007D1AA4">
      <w:pPr>
        <w:spacing w:line="360" w:lineRule="auto"/>
        <w:ind w:firstLine="720"/>
        <w:rPr>
          <w:rFonts w:ascii="Times New Roman" w:hAnsi="Times New Roman" w:cs="Times New Roman"/>
          <w:sz w:val="24"/>
          <w:szCs w:val="24"/>
        </w:rPr>
      </w:pPr>
      <w:r>
        <w:rPr>
          <w:rFonts w:ascii="Times New Roman" w:hAnsi="Times New Roman" w:cs="Times New Roman"/>
          <w:sz w:val="24"/>
          <w:szCs w:val="24"/>
        </w:rPr>
        <w:t>Recent</w:t>
      </w:r>
      <w:r w:rsidR="002A022C">
        <w:rPr>
          <w:rFonts w:ascii="Times New Roman" w:hAnsi="Times New Roman" w:cs="Times New Roman"/>
          <w:sz w:val="24"/>
          <w:szCs w:val="24"/>
        </w:rPr>
        <w:t xml:space="preserve"> studies of wild felid populations in southern Texas have shown loss of genetic variability </w:t>
      </w:r>
      <w:r w:rsidR="007E03EF">
        <w:rPr>
          <w:rFonts w:ascii="Times New Roman" w:hAnsi="Times New Roman" w:cs="Times New Roman"/>
          <w:sz w:val="24"/>
          <w:szCs w:val="24"/>
        </w:rPr>
        <w:t xml:space="preserve">and inbreeding depression </w:t>
      </w:r>
      <w:r w:rsidR="002A022C">
        <w:rPr>
          <w:rFonts w:ascii="Times New Roman" w:hAnsi="Times New Roman" w:cs="Times New Roman"/>
          <w:sz w:val="24"/>
          <w:szCs w:val="24"/>
        </w:rPr>
        <w:t xml:space="preserve">over </w:t>
      </w:r>
      <w:r w:rsidR="007D1AA4">
        <w:rPr>
          <w:rFonts w:ascii="Times New Roman" w:hAnsi="Times New Roman" w:cs="Times New Roman"/>
          <w:sz w:val="24"/>
          <w:szCs w:val="24"/>
        </w:rPr>
        <w:t>time</w:t>
      </w:r>
      <w:r w:rsidR="007E03EF">
        <w:rPr>
          <w:rFonts w:ascii="Times New Roman" w:hAnsi="Times New Roman" w:cs="Times New Roman"/>
          <w:sz w:val="24"/>
          <w:szCs w:val="24"/>
        </w:rPr>
        <w:t xml:space="preserve">, increasing the </w:t>
      </w:r>
      <w:r w:rsidR="00A35A78">
        <w:rPr>
          <w:rFonts w:ascii="Times New Roman" w:hAnsi="Times New Roman" w:cs="Times New Roman"/>
          <w:sz w:val="24"/>
          <w:szCs w:val="24"/>
        </w:rPr>
        <w:t>risk</w:t>
      </w:r>
      <w:r w:rsidR="007E03EF">
        <w:rPr>
          <w:rFonts w:ascii="Times New Roman" w:hAnsi="Times New Roman" w:cs="Times New Roman"/>
          <w:sz w:val="24"/>
          <w:szCs w:val="24"/>
        </w:rPr>
        <w:t xml:space="preserve"> of</w:t>
      </w:r>
      <w:r w:rsidR="002A022C">
        <w:rPr>
          <w:rFonts w:ascii="Times New Roman" w:hAnsi="Times New Roman" w:cs="Times New Roman"/>
          <w:sz w:val="24"/>
          <w:szCs w:val="24"/>
        </w:rPr>
        <w:t xml:space="preserve"> </w:t>
      </w:r>
      <w:r w:rsidR="00A35A78">
        <w:rPr>
          <w:rFonts w:ascii="Times New Roman" w:hAnsi="Times New Roman" w:cs="Times New Roman"/>
          <w:sz w:val="24"/>
          <w:szCs w:val="24"/>
        </w:rPr>
        <w:t>reduced</w:t>
      </w:r>
      <w:r w:rsidR="002A022C">
        <w:rPr>
          <w:rFonts w:ascii="Times New Roman" w:hAnsi="Times New Roman" w:cs="Times New Roman"/>
          <w:sz w:val="24"/>
          <w:szCs w:val="24"/>
        </w:rPr>
        <w:t xml:space="preserve"> reproductive and immune fitness leading to an overall decrease in reproductive success, increase in disease susceptibility, and further population demise.</w:t>
      </w:r>
      <w:r>
        <w:rPr>
          <w:rFonts w:ascii="Times New Roman" w:hAnsi="Times New Roman" w:cs="Times New Roman"/>
          <w:sz w:val="24"/>
          <w:szCs w:val="24"/>
        </w:rPr>
        <w:t xml:space="preserve"> </w:t>
      </w:r>
      <w:r w:rsidR="002A022C">
        <w:rPr>
          <w:rFonts w:ascii="Times New Roman" w:hAnsi="Times New Roman" w:cs="Times New Roman"/>
          <w:sz w:val="24"/>
          <w:szCs w:val="24"/>
        </w:rPr>
        <w:t xml:space="preserve"> Assessment of general health, pathogen exposure, and reproductive </w:t>
      </w:r>
      <w:r>
        <w:rPr>
          <w:rFonts w:ascii="Times New Roman" w:hAnsi="Times New Roman" w:cs="Times New Roman"/>
          <w:sz w:val="24"/>
          <w:szCs w:val="24"/>
        </w:rPr>
        <w:t>health</w:t>
      </w:r>
      <w:r w:rsidR="002A022C">
        <w:rPr>
          <w:rFonts w:ascii="Times New Roman" w:hAnsi="Times New Roman" w:cs="Times New Roman"/>
          <w:sz w:val="24"/>
          <w:szCs w:val="24"/>
        </w:rPr>
        <w:t xml:space="preserve"> can provide documentation of the possible effects of inbreeding and inform the development of conservation strategies. </w:t>
      </w:r>
      <w:r>
        <w:rPr>
          <w:rFonts w:ascii="Times New Roman" w:hAnsi="Times New Roman" w:cs="Times New Roman"/>
          <w:sz w:val="24"/>
          <w:szCs w:val="24"/>
        </w:rPr>
        <w:t xml:space="preserve"> </w:t>
      </w:r>
      <w:r w:rsidR="00CB7FA0">
        <w:rPr>
          <w:rFonts w:ascii="Times New Roman" w:hAnsi="Times New Roman" w:cs="Times New Roman"/>
          <w:sz w:val="24"/>
          <w:szCs w:val="24"/>
        </w:rPr>
        <w:t>A</w:t>
      </w:r>
      <w:r w:rsidR="002A022C">
        <w:rPr>
          <w:rFonts w:ascii="Times New Roman" w:hAnsi="Times New Roman" w:cs="Times New Roman"/>
          <w:sz w:val="24"/>
          <w:szCs w:val="24"/>
        </w:rPr>
        <w:t>ssisted reproductive technologies ha</w:t>
      </w:r>
      <w:r w:rsidR="00A35A78">
        <w:rPr>
          <w:rFonts w:ascii="Times New Roman" w:hAnsi="Times New Roman" w:cs="Times New Roman"/>
          <w:sz w:val="24"/>
          <w:szCs w:val="24"/>
        </w:rPr>
        <w:t>ve</w:t>
      </w:r>
      <w:r w:rsidR="002A022C">
        <w:rPr>
          <w:rFonts w:ascii="Times New Roman" w:hAnsi="Times New Roman" w:cs="Times New Roman"/>
          <w:sz w:val="24"/>
          <w:szCs w:val="24"/>
        </w:rPr>
        <w:t xml:space="preserve"> been used in many other species and </w:t>
      </w:r>
      <w:r w:rsidR="00CB7FA0">
        <w:rPr>
          <w:rFonts w:ascii="Times New Roman" w:hAnsi="Times New Roman" w:cs="Times New Roman"/>
          <w:sz w:val="24"/>
          <w:szCs w:val="24"/>
        </w:rPr>
        <w:t>can</w:t>
      </w:r>
      <w:r w:rsidR="002A022C">
        <w:rPr>
          <w:rFonts w:ascii="Times New Roman" w:hAnsi="Times New Roman" w:cs="Times New Roman"/>
          <w:sz w:val="24"/>
          <w:szCs w:val="24"/>
        </w:rPr>
        <w:t xml:space="preserve"> address behavioral or physical incompatibilities </w:t>
      </w:r>
      <w:r w:rsidR="000F4138">
        <w:rPr>
          <w:rFonts w:ascii="Times New Roman" w:hAnsi="Times New Roman" w:cs="Times New Roman"/>
          <w:sz w:val="24"/>
          <w:szCs w:val="24"/>
        </w:rPr>
        <w:t>among</w:t>
      </w:r>
      <w:r w:rsidR="00A35A78">
        <w:rPr>
          <w:rFonts w:ascii="Times New Roman" w:hAnsi="Times New Roman" w:cs="Times New Roman"/>
          <w:sz w:val="24"/>
          <w:szCs w:val="24"/>
        </w:rPr>
        <w:t xml:space="preserve"> </w:t>
      </w:r>
      <w:r w:rsidR="002A022C">
        <w:rPr>
          <w:rFonts w:ascii="Times New Roman" w:hAnsi="Times New Roman" w:cs="Times New Roman"/>
          <w:sz w:val="24"/>
          <w:szCs w:val="24"/>
        </w:rPr>
        <w:t xml:space="preserve">breeding pairs, connect </w:t>
      </w:r>
      <w:r w:rsidR="00A35A78">
        <w:rPr>
          <w:rFonts w:ascii="Times New Roman" w:hAnsi="Times New Roman" w:cs="Times New Roman"/>
          <w:sz w:val="24"/>
          <w:szCs w:val="24"/>
        </w:rPr>
        <w:t>distant</w:t>
      </w:r>
      <w:r w:rsidR="002A022C">
        <w:rPr>
          <w:rFonts w:ascii="Times New Roman" w:hAnsi="Times New Roman" w:cs="Times New Roman"/>
          <w:sz w:val="24"/>
          <w:szCs w:val="24"/>
        </w:rPr>
        <w:t xml:space="preserve"> populations by transporting frozen </w:t>
      </w:r>
      <w:r w:rsidR="00C251C1">
        <w:rPr>
          <w:rFonts w:ascii="Times New Roman" w:hAnsi="Times New Roman" w:cs="Times New Roman"/>
          <w:sz w:val="24"/>
          <w:szCs w:val="24"/>
        </w:rPr>
        <w:t>gametes</w:t>
      </w:r>
      <w:r w:rsidR="002A022C">
        <w:rPr>
          <w:rFonts w:ascii="Times New Roman" w:hAnsi="Times New Roman" w:cs="Times New Roman"/>
          <w:sz w:val="24"/>
          <w:szCs w:val="24"/>
        </w:rPr>
        <w:t xml:space="preserve">, preserve genetic diversity within liquid nitrogen tanks and link wild and human-managed populations without the movement of individuals. </w:t>
      </w:r>
      <w:r>
        <w:rPr>
          <w:rFonts w:ascii="Times New Roman" w:hAnsi="Times New Roman" w:cs="Times New Roman"/>
          <w:sz w:val="24"/>
          <w:szCs w:val="24"/>
        </w:rPr>
        <w:t xml:space="preserve"> </w:t>
      </w:r>
      <w:r w:rsidR="002F6289">
        <w:rPr>
          <w:rFonts w:ascii="Times New Roman" w:hAnsi="Times New Roman" w:cs="Times New Roman"/>
          <w:sz w:val="24"/>
          <w:szCs w:val="24"/>
        </w:rPr>
        <w:t xml:space="preserve">The main </w:t>
      </w:r>
      <w:r w:rsidR="00CA3CFA">
        <w:rPr>
          <w:rFonts w:ascii="Times New Roman" w:hAnsi="Times New Roman" w:cs="Times New Roman"/>
          <w:sz w:val="24"/>
          <w:szCs w:val="24"/>
        </w:rPr>
        <w:t>g</w:t>
      </w:r>
      <w:r w:rsidR="002F6289">
        <w:rPr>
          <w:rFonts w:ascii="Times New Roman" w:hAnsi="Times New Roman" w:cs="Times New Roman"/>
          <w:sz w:val="24"/>
          <w:szCs w:val="24"/>
        </w:rPr>
        <w:t>oals of this study were to</w:t>
      </w:r>
      <w:r w:rsidR="00B87AC2">
        <w:rPr>
          <w:rFonts w:ascii="Times New Roman" w:hAnsi="Times New Roman" w:cs="Times New Roman"/>
          <w:sz w:val="24"/>
          <w:szCs w:val="24"/>
        </w:rPr>
        <w:t>: (1)</w:t>
      </w:r>
      <w:r w:rsidR="002F6289">
        <w:rPr>
          <w:rFonts w:ascii="Times New Roman" w:hAnsi="Times New Roman" w:cs="Times New Roman"/>
          <w:sz w:val="24"/>
          <w:szCs w:val="24"/>
        </w:rPr>
        <w:t xml:space="preserve"> determine the general </w:t>
      </w:r>
      <w:r w:rsidR="007D1AA4">
        <w:rPr>
          <w:rFonts w:ascii="Times New Roman" w:hAnsi="Times New Roman" w:cs="Times New Roman"/>
          <w:sz w:val="24"/>
          <w:szCs w:val="24"/>
        </w:rPr>
        <w:t xml:space="preserve">and reproductive </w:t>
      </w:r>
      <w:r w:rsidR="002F6289">
        <w:rPr>
          <w:rFonts w:ascii="Times New Roman" w:hAnsi="Times New Roman" w:cs="Times New Roman"/>
          <w:sz w:val="24"/>
          <w:szCs w:val="24"/>
        </w:rPr>
        <w:t>health status</w:t>
      </w:r>
      <w:r w:rsidR="009460F7">
        <w:rPr>
          <w:rFonts w:ascii="Times New Roman" w:hAnsi="Times New Roman" w:cs="Times New Roman"/>
          <w:sz w:val="24"/>
          <w:szCs w:val="24"/>
        </w:rPr>
        <w:t xml:space="preserve"> and</w:t>
      </w:r>
      <w:r w:rsidR="002F6289">
        <w:rPr>
          <w:rFonts w:ascii="Times New Roman" w:hAnsi="Times New Roman" w:cs="Times New Roman"/>
          <w:sz w:val="24"/>
          <w:szCs w:val="24"/>
        </w:rPr>
        <w:t xml:space="preserve"> pathogen prevalence</w:t>
      </w:r>
      <w:r w:rsidR="009460F7">
        <w:rPr>
          <w:rFonts w:ascii="Times New Roman" w:hAnsi="Times New Roman" w:cs="Times New Roman"/>
          <w:sz w:val="24"/>
          <w:szCs w:val="24"/>
        </w:rPr>
        <w:t xml:space="preserve"> </w:t>
      </w:r>
      <w:r w:rsidR="00CA3CFA">
        <w:rPr>
          <w:rFonts w:ascii="Times New Roman" w:hAnsi="Times New Roman" w:cs="Times New Roman"/>
          <w:sz w:val="24"/>
          <w:szCs w:val="24"/>
        </w:rPr>
        <w:t>of free-ranging ocelot and bobcat populations</w:t>
      </w:r>
      <w:r w:rsidR="005F6C95">
        <w:rPr>
          <w:rFonts w:ascii="Times New Roman" w:hAnsi="Times New Roman" w:cs="Times New Roman"/>
          <w:sz w:val="24"/>
          <w:szCs w:val="24"/>
        </w:rPr>
        <w:t xml:space="preserve"> </w:t>
      </w:r>
      <w:r w:rsidR="00CB7FA0">
        <w:rPr>
          <w:rFonts w:ascii="Times New Roman" w:hAnsi="Times New Roman" w:cs="Times New Roman"/>
          <w:sz w:val="24"/>
          <w:szCs w:val="24"/>
        </w:rPr>
        <w:t xml:space="preserve">in south Texas, given the concern for the </w:t>
      </w:r>
      <w:r w:rsidR="005F6C95">
        <w:rPr>
          <w:rFonts w:ascii="Times New Roman" w:hAnsi="Times New Roman" w:cs="Times New Roman"/>
          <w:sz w:val="24"/>
          <w:szCs w:val="24"/>
        </w:rPr>
        <w:t>impact of declining genetic diversity</w:t>
      </w:r>
      <w:r w:rsidR="00A35A78">
        <w:rPr>
          <w:rFonts w:ascii="Times New Roman" w:hAnsi="Times New Roman" w:cs="Times New Roman"/>
          <w:sz w:val="24"/>
          <w:szCs w:val="24"/>
        </w:rPr>
        <w:t xml:space="preserve"> on population health</w:t>
      </w:r>
      <w:r w:rsidR="00B87AC2">
        <w:rPr>
          <w:rFonts w:ascii="Times New Roman" w:hAnsi="Times New Roman" w:cs="Times New Roman"/>
          <w:sz w:val="24"/>
          <w:szCs w:val="24"/>
        </w:rPr>
        <w:t xml:space="preserve">, (2) </w:t>
      </w:r>
      <w:r w:rsidR="002F6289">
        <w:rPr>
          <w:rFonts w:ascii="Times New Roman" w:hAnsi="Times New Roman" w:cs="Times New Roman"/>
          <w:sz w:val="24"/>
          <w:szCs w:val="24"/>
        </w:rPr>
        <w:t>compare the effectiveness of urethral catheterization</w:t>
      </w:r>
      <w:r w:rsidR="007E03EF">
        <w:rPr>
          <w:rFonts w:ascii="Times New Roman" w:hAnsi="Times New Roman" w:cs="Times New Roman"/>
          <w:sz w:val="24"/>
          <w:szCs w:val="24"/>
        </w:rPr>
        <w:t xml:space="preserve"> (UC)</w:t>
      </w:r>
      <w:r w:rsidR="002F6289">
        <w:rPr>
          <w:rFonts w:ascii="Times New Roman" w:hAnsi="Times New Roman" w:cs="Times New Roman"/>
          <w:sz w:val="24"/>
          <w:szCs w:val="24"/>
        </w:rPr>
        <w:t xml:space="preserve"> </w:t>
      </w:r>
      <w:r w:rsidR="009460F7">
        <w:rPr>
          <w:rFonts w:ascii="Times New Roman" w:hAnsi="Times New Roman" w:cs="Times New Roman"/>
          <w:sz w:val="24"/>
          <w:szCs w:val="24"/>
        </w:rPr>
        <w:t>and</w:t>
      </w:r>
      <w:r w:rsidR="002F6289">
        <w:rPr>
          <w:rFonts w:ascii="Times New Roman" w:hAnsi="Times New Roman" w:cs="Times New Roman"/>
          <w:sz w:val="24"/>
          <w:szCs w:val="24"/>
        </w:rPr>
        <w:t xml:space="preserve"> ultra-rapid freezing</w:t>
      </w:r>
      <w:r w:rsidR="007E03EF">
        <w:rPr>
          <w:rFonts w:ascii="Times New Roman" w:hAnsi="Times New Roman" w:cs="Times New Roman"/>
          <w:sz w:val="24"/>
          <w:szCs w:val="24"/>
        </w:rPr>
        <w:t xml:space="preserve"> (URF) to traditional </w:t>
      </w:r>
      <w:r w:rsidR="00A35A78">
        <w:rPr>
          <w:rFonts w:ascii="Times New Roman" w:hAnsi="Times New Roman" w:cs="Times New Roman"/>
          <w:sz w:val="24"/>
          <w:szCs w:val="24"/>
        </w:rPr>
        <w:t>cryopreservation methods</w:t>
      </w:r>
      <w:r w:rsidR="002F6289">
        <w:rPr>
          <w:rFonts w:ascii="Times New Roman" w:hAnsi="Times New Roman" w:cs="Times New Roman"/>
          <w:sz w:val="24"/>
          <w:szCs w:val="24"/>
        </w:rPr>
        <w:t xml:space="preserve"> </w:t>
      </w:r>
      <w:r w:rsidR="007E03EF">
        <w:rPr>
          <w:rFonts w:ascii="Times New Roman" w:hAnsi="Times New Roman" w:cs="Times New Roman"/>
          <w:sz w:val="24"/>
          <w:szCs w:val="24"/>
        </w:rPr>
        <w:t xml:space="preserve">as a </w:t>
      </w:r>
      <w:r w:rsidR="00A35A78">
        <w:rPr>
          <w:rFonts w:ascii="Times New Roman" w:hAnsi="Times New Roman" w:cs="Times New Roman"/>
          <w:sz w:val="24"/>
          <w:szCs w:val="24"/>
        </w:rPr>
        <w:t>field-friendly</w:t>
      </w:r>
      <w:r w:rsidR="007E03EF">
        <w:rPr>
          <w:rFonts w:ascii="Times New Roman" w:hAnsi="Times New Roman" w:cs="Times New Roman"/>
          <w:sz w:val="24"/>
          <w:szCs w:val="24"/>
        </w:rPr>
        <w:t xml:space="preserve"> </w:t>
      </w:r>
      <w:r w:rsidR="001A22CC">
        <w:rPr>
          <w:rFonts w:ascii="Times New Roman" w:hAnsi="Times New Roman" w:cs="Times New Roman"/>
          <w:sz w:val="24"/>
          <w:szCs w:val="24"/>
        </w:rPr>
        <w:t xml:space="preserve">semen </w:t>
      </w:r>
      <w:r w:rsidR="007E03EF">
        <w:rPr>
          <w:rFonts w:ascii="Times New Roman" w:hAnsi="Times New Roman" w:cs="Times New Roman"/>
          <w:sz w:val="24"/>
          <w:szCs w:val="24"/>
        </w:rPr>
        <w:t xml:space="preserve">collection and </w:t>
      </w:r>
      <w:r w:rsidR="009460F7">
        <w:rPr>
          <w:rFonts w:ascii="Times New Roman" w:hAnsi="Times New Roman" w:cs="Times New Roman"/>
          <w:sz w:val="24"/>
          <w:szCs w:val="24"/>
        </w:rPr>
        <w:t>cryopreservation</w:t>
      </w:r>
      <w:r w:rsidR="007E03EF">
        <w:rPr>
          <w:rFonts w:ascii="Times New Roman" w:hAnsi="Times New Roman" w:cs="Times New Roman"/>
          <w:sz w:val="24"/>
          <w:szCs w:val="24"/>
        </w:rPr>
        <w:t xml:space="preserve"> combination</w:t>
      </w:r>
      <w:r w:rsidR="00377343">
        <w:rPr>
          <w:rFonts w:ascii="Times New Roman" w:hAnsi="Times New Roman" w:cs="Times New Roman"/>
          <w:sz w:val="24"/>
          <w:szCs w:val="24"/>
        </w:rPr>
        <w:t>,</w:t>
      </w:r>
      <w:r w:rsidR="002F6289">
        <w:rPr>
          <w:rFonts w:ascii="Times New Roman" w:hAnsi="Times New Roman" w:cs="Times New Roman"/>
          <w:sz w:val="24"/>
          <w:szCs w:val="24"/>
        </w:rPr>
        <w:t xml:space="preserve"> and </w:t>
      </w:r>
      <w:r w:rsidR="00B87AC2">
        <w:rPr>
          <w:rFonts w:ascii="Times New Roman" w:hAnsi="Times New Roman" w:cs="Times New Roman"/>
          <w:sz w:val="24"/>
          <w:szCs w:val="24"/>
        </w:rPr>
        <w:t xml:space="preserve">(3) </w:t>
      </w:r>
      <w:r w:rsidR="002F6289">
        <w:rPr>
          <w:rFonts w:ascii="Times New Roman" w:hAnsi="Times New Roman" w:cs="Times New Roman"/>
          <w:sz w:val="24"/>
          <w:szCs w:val="24"/>
        </w:rPr>
        <w:t xml:space="preserve">assess the use of </w:t>
      </w:r>
      <w:r w:rsidR="00A35A78">
        <w:rPr>
          <w:rFonts w:ascii="Times New Roman" w:hAnsi="Times New Roman" w:cs="Times New Roman"/>
          <w:sz w:val="24"/>
          <w:szCs w:val="24"/>
        </w:rPr>
        <w:t>laparoscopic oviductal artificial insemination (</w:t>
      </w:r>
      <w:r w:rsidR="002F6289">
        <w:rPr>
          <w:rFonts w:ascii="Times New Roman" w:hAnsi="Times New Roman" w:cs="Times New Roman"/>
          <w:sz w:val="24"/>
          <w:szCs w:val="24"/>
        </w:rPr>
        <w:t>LO-AI</w:t>
      </w:r>
      <w:r w:rsidR="00A35A78">
        <w:rPr>
          <w:rFonts w:ascii="Times New Roman" w:hAnsi="Times New Roman" w:cs="Times New Roman"/>
          <w:sz w:val="24"/>
          <w:szCs w:val="24"/>
        </w:rPr>
        <w:t>)</w:t>
      </w:r>
      <w:r w:rsidR="002F6289">
        <w:rPr>
          <w:rFonts w:ascii="Times New Roman" w:hAnsi="Times New Roman" w:cs="Times New Roman"/>
          <w:sz w:val="24"/>
          <w:szCs w:val="24"/>
        </w:rPr>
        <w:t xml:space="preserve"> in human-managed ocelot females with semen from wild Texas males</w:t>
      </w:r>
      <w:r w:rsidR="007E03EF">
        <w:rPr>
          <w:rFonts w:ascii="Times New Roman" w:hAnsi="Times New Roman" w:cs="Times New Roman"/>
          <w:sz w:val="24"/>
          <w:szCs w:val="24"/>
        </w:rPr>
        <w:t xml:space="preserve"> to explore the feasibility of this approach to</w:t>
      </w:r>
      <w:r w:rsidR="007E03EF" w:rsidRPr="00172A6E">
        <w:rPr>
          <w:rFonts w:ascii="Times New Roman" w:hAnsi="Times New Roman" w:cs="Times New Roman"/>
          <w:sz w:val="24"/>
          <w:szCs w:val="24"/>
        </w:rPr>
        <w:t xml:space="preserve"> facilitate ocelot pregnancies</w:t>
      </w:r>
      <w:r w:rsidR="009460F7">
        <w:rPr>
          <w:rFonts w:ascii="Times New Roman" w:hAnsi="Times New Roman" w:cs="Times New Roman"/>
          <w:sz w:val="24"/>
          <w:szCs w:val="24"/>
        </w:rPr>
        <w:t xml:space="preserve">. </w:t>
      </w:r>
      <w:r>
        <w:rPr>
          <w:rFonts w:ascii="Times New Roman" w:hAnsi="Times New Roman" w:cs="Times New Roman"/>
          <w:sz w:val="24"/>
          <w:szCs w:val="24"/>
        </w:rPr>
        <w:t xml:space="preserve"> </w:t>
      </w:r>
      <w:r w:rsidR="009460F7">
        <w:rPr>
          <w:rFonts w:ascii="Times New Roman" w:hAnsi="Times New Roman" w:cs="Times New Roman"/>
          <w:sz w:val="24"/>
          <w:szCs w:val="24"/>
        </w:rPr>
        <w:t xml:space="preserve">While our populations did not show </w:t>
      </w:r>
      <w:r w:rsidR="00377343">
        <w:rPr>
          <w:rFonts w:ascii="Times New Roman" w:hAnsi="Times New Roman" w:cs="Times New Roman"/>
          <w:sz w:val="24"/>
          <w:szCs w:val="24"/>
        </w:rPr>
        <w:t xml:space="preserve">declines </w:t>
      </w:r>
      <w:r w:rsidR="009460F7">
        <w:rPr>
          <w:rFonts w:ascii="Times New Roman" w:hAnsi="Times New Roman" w:cs="Times New Roman"/>
          <w:sz w:val="24"/>
          <w:szCs w:val="24"/>
        </w:rPr>
        <w:t xml:space="preserve">in general health, reproductive health parameters </w:t>
      </w:r>
      <w:r w:rsidR="00377343">
        <w:rPr>
          <w:rFonts w:ascii="Times New Roman" w:hAnsi="Times New Roman" w:cs="Times New Roman"/>
          <w:sz w:val="24"/>
          <w:szCs w:val="24"/>
        </w:rPr>
        <w:t xml:space="preserve">of wild ocelots </w:t>
      </w:r>
      <w:r w:rsidR="009460F7">
        <w:rPr>
          <w:rFonts w:ascii="Times New Roman" w:hAnsi="Times New Roman" w:cs="Times New Roman"/>
          <w:sz w:val="24"/>
          <w:szCs w:val="24"/>
        </w:rPr>
        <w:t xml:space="preserve">were </w:t>
      </w:r>
      <w:r w:rsidR="007E03EF">
        <w:rPr>
          <w:rFonts w:ascii="Times New Roman" w:hAnsi="Times New Roman" w:cs="Times New Roman"/>
          <w:sz w:val="24"/>
          <w:szCs w:val="24"/>
        </w:rPr>
        <w:t>inferior</w:t>
      </w:r>
      <w:r w:rsidR="009460F7">
        <w:rPr>
          <w:rFonts w:ascii="Times New Roman" w:hAnsi="Times New Roman" w:cs="Times New Roman"/>
          <w:sz w:val="24"/>
          <w:szCs w:val="24"/>
        </w:rPr>
        <w:t xml:space="preserve"> to human-managed ocelot populations and bobcats exhibited low overall s</w:t>
      </w:r>
      <w:r w:rsidR="001A22CC">
        <w:rPr>
          <w:rFonts w:ascii="Times New Roman" w:hAnsi="Times New Roman" w:cs="Times New Roman"/>
          <w:sz w:val="24"/>
          <w:szCs w:val="24"/>
        </w:rPr>
        <w:t>emen</w:t>
      </w:r>
      <w:r w:rsidR="009460F7">
        <w:rPr>
          <w:rFonts w:ascii="Times New Roman" w:hAnsi="Times New Roman" w:cs="Times New Roman"/>
          <w:sz w:val="24"/>
          <w:szCs w:val="24"/>
        </w:rPr>
        <w:t xml:space="preserve"> quality similar to other </w:t>
      </w:r>
      <w:r w:rsidR="00A35A78" w:rsidRPr="00A35A78">
        <w:rPr>
          <w:rFonts w:ascii="Times New Roman" w:hAnsi="Times New Roman" w:cs="Times New Roman"/>
          <w:i/>
          <w:iCs/>
          <w:sz w:val="24"/>
          <w:szCs w:val="24"/>
        </w:rPr>
        <w:t>Lynx</w:t>
      </w:r>
      <w:r w:rsidR="00A35A78">
        <w:rPr>
          <w:rFonts w:ascii="Times New Roman" w:hAnsi="Times New Roman" w:cs="Times New Roman"/>
          <w:sz w:val="24"/>
          <w:szCs w:val="24"/>
        </w:rPr>
        <w:t xml:space="preserve"> </w:t>
      </w:r>
      <w:r w:rsidR="009460F7">
        <w:rPr>
          <w:rFonts w:ascii="Times New Roman" w:hAnsi="Times New Roman" w:cs="Times New Roman"/>
          <w:sz w:val="24"/>
          <w:szCs w:val="24"/>
        </w:rPr>
        <w:t>species.</w:t>
      </w:r>
      <w:r w:rsidR="007E03EF">
        <w:rPr>
          <w:rFonts w:ascii="Times New Roman" w:hAnsi="Times New Roman" w:cs="Times New Roman"/>
          <w:sz w:val="24"/>
          <w:szCs w:val="24"/>
        </w:rPr>
        <w:t xml:space="preserve">  </w:t>
      </w:r>
      <w:r w:rsidR="00377343">
        <w:rPr>
          <w:rFonts w:ascii="Times New Roman" w:hAnsi="Times New Roman" w:cs="Times New Roman"/>
          <w:sz w:val="24"/>
          <w:szCs w:val="24"/>
        </w:rPr>
        <w:t xml:space="preserve">We found that </w:t>
      </w:r>
      <w:r w:rsidR="007E03EF">
        <w:rPr>
          <w:rFonts w:ascii="Times New Roman" w:hAnsi="Times New Roman" w:cs="Times New Roman"/>
          <w:sz w:val="24"/>
          <w:szCs w:val="24"/>
        </w:rPr>
        <w:t>UC collected samples were consistently damaged by urine contamination for ocelots</w:t>
      </w:r>
      <w:r w:rsidR="00377343">
        <w:rPr>
          <w:rFonts w:ascii="Times New Roman" w:hAnsi="Times New Roman" w:cs="Times New Roman"/>
          <w:sz w:val="24"/>
          <w:szCs w:val="24"/>
        </w:rPr>
        <w:t xml:space="preserve"> and that</w:t>
      </w:r>
      <w:r w:rsidR="007E03EF">
        <w:rPr>
          <w:rFonts w:ascii="Times New Roman" w:hAnsi="Times New Roman" w:cs="Times New Roman"/>
          <w:sz w:val="24"/>
          <w:szCs w:val="24"/>
        </w:rPr>
        <w:t xml:space="preserve"> electroejaculation with straw freezing </w:t>
      </w:r>
      <w:r w:rsidR="00377343">
        <w:rPr>
          <w:rFonts w:ascii="Times New Roman" w:hAnsi="Times New Roman" w:cs="Times New Roman"/>
          <w:sz w:val="24"/>
          <w:szCs w:val="24"/>
        </w:rPr>
        <w:t>was</w:t>
      </w:r>
      <w:r w:rsidR="007E03EF">
        <w:rPr>
          <w:rFonts w:ascii="Times New Roman" w:hAnsi="Times New Roman" w:cs="Times New Roman"/>
          <w:sz w:val="24"/>
          <w:szCs w:val="24"/>
        </w:rPr>
        <w:t xml:space="preserve"> superior.  For bobcats, while UC and URF appeared adequate, electroejaculation would need to be further explored.  </w:t>
      </w:r>
      <w:r w:rsidR="001A22CC">
        <w:rPr>
          <w:rFonts w:ascii="Times New Roman" w:hAnsi="Times New Roman" w:cs="Times New Roman"/>
          <w:sz w:val="24"/>
          <w:szCs w:val="24"/>
        </w:rPr>
        <w:t>No</w:t>
      </w:r>
      <w:r w:rsidR="00A35A78">
        <w:rPr>
          <w:rFonts w:ascii="Times New Roman" w:hAnsi="Times New Roman" w:cs="Times New Roman"/>
          <w:sz w:val="24"/>
          <w:szCs w:val="24"/>
        </w:rPr>
        <w:t xml:space="preserve"> </w:t>
      </w:r>
      <w:r w:rsidR="007E03EF">
        <w:rPr>
          <w:rFonts w:ascii="Times New Roman" w:hAnsi="Times New Roman" w:cs="Times New Roman"/>
          <w:sz w:val="24"/>
          <w:szCs w:val="24"/>
        </w:rPr>
        <w:t xml:space="preserve">pregnancies </w:t>
      </w:r>
      <w:r w:rsidR="001A22CC">
        <w:rPr>
          <w:rFonts w:ascii="Times New Roman" w:hAnsi="Times New Roman" w:cs="Times New Roman"/>
          <w:sz w:val="24"/>
          <w:szCs w:val="24"/>
        </w:rPr>
        <w:t xml:space="preserve">(0/5) have been produced </w:t>
      </w:r>
      <w:r w:rsidR="007E03EF">
        <w:rPr>
          <w:rFonts w:ascii="Times New Roman" w:hAnsi="Times New Roman" w:cs="Times New Roman"/>
          <w:sz w:val="24"/>
          <w:szCs w:val="24"/>
        </w:rPr>
        <w:t>in ocelots by LO-AI using frozen-thawed s</w:t>
      </w:r>
      <w:r w:rsidR="00491155">
        <w:rPr>
          <w:rFonts w:ascii="Times New Roman" w:hAnsi="Times New Roman" w:cs="Times New Roman"/>
          <w:sz w:val="24"/>
          <w:szCs w:val="24"/>
        </w:rPr>
        <w:t>emen thus f</w:t>
      </w:r>
      <w:r w:rsidR="007E03EF">
        <w:rPr>
          <w:rFonts w:ascii="Times New Roman" w:hAnsi="Times New Roman" w:cs="Times New Roman"/>
          <w:sz w:val="24"/>
          <w:szCs w:val="24"/>
        </w:rPr>
        <w:t xml:space="preserve">ar; however, </w:t>
      </w:r>
      <w:r w:rsidR="00034EA7">
        <w:rPr>
          <w:rFonts w:ascii="Times New Roman" w:hAnsi="Times New Roman" w:cs="Times New Roman"/>
          <w:sz w:val="24"/>
          <w:szCs w:val="24"/>
        </w:rPr>
        <w:t xml:space="preserve">eventual success </w:t>
      </w:r>
      <w:r w:rsidR="001A22CC">
        <w:rPr>
          <w:rFonts w:ascii="Times New Roman" w:hAnsi="Times New Roman" w:cs="Times New Roman"/>
          <w:sz w:val="24"/>
          <w:szCs w:val="24"/>
        </w:rPr>
        <w:t xml:space="preserve">with </w:t>
      </w:r>
      <w:r w:rsidR="00034EA7">
        <w:rPr>
          <w:rFonts w:ascii="Times New Roman" w:hAnsi="Times New Roman" w:cs="Times New Roman"/>
          <w:sz w:val="24"/>
          <w:szCs w:val="24"/>
        </w:rPr>
        <w:t>this technique will</w:t>
      </w:r>
      <w:r w:rsidR="007E03EF">
        <w:rPr>
          <w:rFonts w:ascii="Times New Roman" w:hAnsi="Times New Roman" w:cs="Times New Roman"/>
          <w:sz w:val="24"/>
          <w:szCs w:val="24"/>
        </w:rPr>
        <w:t xml:space="preserve"> allow the </w:t>
      </w:r>
      <w:r w:rsidRPr="00172A6E">
        <w:rPr>
          <w:rFonts w:ascii="Times New Roman" w:hAnsi="Times New Roman" w:cs="Times New Roman"/>
          <w:sz w:val="24"/>
          <w:szCs w:val="24"/>
        </w:rPr>
        <w:t>us</w:t>
      </w:r>
      <w:r w:rsidR="007E03EF">
        <w:rPr>
          <w:rFonts w:ascii="Times New Roman" w:hAnsi="Times New Roman" w:cs="Times New Roman"/>
          <w:sz w:val="24"/>
          <w:szCs w:val="24"/>
        </w:rPr>
        <w:t>e of</w:t>
      </w:r>
      <w:r w:rsidRPr="00172A6E">
        <w:rPr>
          <w:rFonts w:ascii="Times New Roman" w:hAnsi="Times New Roman" w:cs="Times New Roman"/>
          <w:sz w:val="24"/>
          <w:szCs w:val="24"/>
        </w:rPr>
        <w:t xml:space="preserve"> minimal sperm numbers</w:t>
      </w:r>
      <w:r w:rsidR="00A35A78">
        <w:rPr>
          <w:rFonts w:ascii="Times New Roman" w:hAnsi="Times New Roman" w:cs="Times New Roman"/>
          <w:sz w:val="24"/>
          <w:szCs w:val="24"/>
        </w:rPr>
        <w:t xml:space="preserve"> to</w:t>
      </w:r>
      <w:r w:rsidRPr="00172A6E">
        <w:rPr>
          <w:rFonts w:ascii="Times New Roman" w:hAnsi="Times New Roman" w:cs="Times New Roman"/>
          <w:sz w:val="24"/>
          <w:szCs w:val="24"/>
        </w:rPr>
        <w:t xml:space="preserve"> promote gene flow among isolated populations</w:t>
      </w:r>
      <w:r w:rsidR="00A35A78">
        <w:rPr>
          <w:rFonts w:ascii="Times New Roman" w:hAnsi="Times New Roman" w:cs="Times New Roman"/>
          <w:sz w:val="24"/>
          <w:szCs w:val="24"/>
        </w:rPr>
        <w:t xml:space="preserve"> </w:t>
      </w:r>
      <w:r w:rsidRPr="00172A6E">
        <w:rPr>
          <w:rFonts w:ascii="Times New Roman" w:hAnsi="Times New Roman" w:cs="Times New Roman"/>
          <w:sz w:val="24"/>
          <w:szCs w:val="24"/>
        </w:rPr>
        <w:t xml:space="preserve">and re-establish extirpated populations with genetically </w:t>
      </w:r>
      <w:r w:rsidR="00A35A78">
        <w:rPr>
          <w:rFonts w:ascii="Times New Roman" w:hAnsi="Times New Roman" w:cs="Times New Roman"/>
          <w:sz w:val="24"/>
          <w:szCs w:val="24"/>
        </w:rPr>
        <w:t>diverse individuals</w:t>
      </w:r>
      <w:r w:rsidRPr="00172A6E">
        <w:rPr>
          <w:rFonts w:ascii="Times New Roman" w:hAnsi="Times New Roman" w:cs="Times New Roman"/>
          <w:sz w:val="24"/>
          <w:szCs w:val="24"/>
        </w:rPr>
        <w:t>.</w:t>
      </w:r>
      <w:r w:rsidR="00CA3CFA">
        <w:rPr>
          <w:rFonts w:ascii="Times New Roman" w:hAnsi="Times New Roman" w:cs="Times New Roman"/>
          <w:sz w:val="24"/>
          <w:szCs w:val="24"/>
        </w:rPr>
        <w:t xml:space="preserve">  </w:t>
      </w:r>
      <w:r w:rsidR="007E03EF">
        <w:rPr>
          <w:rFonts w:ascii="Times New Roman" w:hAnsi="Times New Roman" w:cs="Times New Roman"/>
          <w:sz w:val="24"/>
          <w:szCs w:val="24"/>
        </w:rPr>
        <w:t xml:space="preserve">Further assessment of bobcat sperm viability </w:t>
      </w:r>
      <w:r w:rsidR="007E03EF" w:rsidRPr="000F4138">
        <w:rPr>
          <w:rFonts w:ascii="Times New Roman" w:hAnsi="Times New Roman" w:cs="Times New Roman"/>
          <w:i/>
          <w:iCs/>
          <w:sz w:val="24"/>
          <w:szCs w:val="24"/>
        </w:rPr>
        <w:t xml:space="preserve">in vivo </w:t>
      </w:r>
      <w:r w:rsidR="001A22CC">
        <w:rPr>
          <w:rFonts w:ascii="Times New Roman" w:hAnsi="Times New Roman" w:cs="Times New Roman"/>
          <w:sz w:val="24"/>
          <w:szCs w:val="24"/>
        </w:rPr>
        <w:t>will be required to</w:t>
      </w:r>
      <w:r w:rsidR="007E03EF">
        <w:rPr>
          <w:rFonts w:ascii="Times New Roman" w:hAnsi="Times New Roman" w:cs="Times New Roman"/>
          <w:sz w:val="24"/>
          <w:szCs w:val="24"/>
        </w:rPr>
        <w:t xml:space="preserve"> </w:t>
      </w:r>
      <w:r w:rsidR="00A35A78">
        <w:rPr>
          <w:rFonts w:ascii="Times New Roman" w:hAnsi="Times New Roman" w:cs="Times New Roman"/>
          <w:sz w:val="24"/>
          <w:szCs w:val="24"/>
        </w:rPr>
        <w:t>demonstrate the practicality of these methods for future conservation initiatives</w:t>
      </w:r>
      <w:r w:rsidR="000F4138">
        <w:rPr>
          <w:rFonts w:ascii="Times New Roman" w:hAnsi="Times New Roman" w:cs="Times New Roman"/>
          <w:sz w:val="24"/>
          <w:szCs w:val="24"/>
        </w:rPr>
        <w:t>.</w:t>
      </w:r>
    </w:p>
    <w:p w14:paraId="28641F3D" w14:textId="65A1E1ED" w:rsidR="00B17861" w:rsidRDefault="00B17861" w:rsidP="00B17861">
      <w:pPr>
        <w:spacing w:line="360" w:lineRule="auto"/>
        <w:contextualSpacing/>
        <w:jc w:val="center"/>
        <w:rPr>
          <w:rFonts w:ascii="Times New Roman" w:hAnsi="Times New Roman" w:cs="Times New Roman"/>
          <w:sz w:val="24"/>
          <w:szCs w:val="24"/>
        </w:rPr>
      </w:pPr>
    </w:p>
    <w:sdt>
      <w:sdtPr>
        <w:rPr>
          <w:rFonts w:asciiTheme="minorHAnsi" w:eastAsiaTheme="minorHAnsi" w:hAnsiTheme="minorHAnsi" w:cstheme="minorBidi"/>
          <w:color w:val="auto"/>
          <w:sz w:val="22"/>
          <w:szCs w:val="22"/>
        </w:rPr>
        <w:id w:val="1030221455"/>
        <w:docPartObj>
          <w:docPartGallery w:val="Table of Contents"/>
          <w:docPartUnique/>
        </w:docPartObj>
      </w:sdtPr>
      <w:sdtEndPr/>
      <w:sdtContent>
        <w:p w14:paraId="2E0673AC" w14:textId="77777777" w:rsidR="00CC0236" w:rsidRDefault="00CC0236" w:rsidP="00CC0236">
          <w:pPr>
            <w:pStyle w:val="TOCHeading"/>
            <w:spacing w:line="360" w:lineRule="auto"/>
            <w:jc w:val="center"/>
            <w:rPr>
              <w:rFonts w:ascii="Times New Roman" w:hAnsi="Times New Roman" w:cs="Times New Roman"/>
              <w:b/>
              <w:bCs/>
              <w:color w:val="auto"/>
              <w:sz w:val="28"/>
              <w:szCs w:val="28"/>
            </w:rPr>
          </w:pPr>
          <w:r w:rsidRPr="00E60C18">
            <w:rPr>
              <w:rFonts w:ascii="Times New Roman" w:hAnsi="Times New Roman" w:cs="Times New Roman"/>
              <w:b/>
              <w:bCs/>
              <w:color w:val="auto"/>
              <w:sz w:val="28"/>
              <w:szCs w:val="28"/>
            </w:rPr>
            <w:t>Table of Contents</w:t>
          </w:r>
          <w:bookmarkStart w:id="0" w:name="_Hlk113951855"/>
        </w:p>
        <w:p w14:paraId="4890659A" w14:textId="77777777" w:rsidR="00CC0236" w:rsidRPr="006E5A6B" w:rsidRDefault="00CC0236" w:rsidP="00CC0236">
          <w:pPr>
            <w:pStyle w:val="TOCHeading"/>
            <w:spacing w:line="360" w:lineRule="auto"/>
            <w:jc w:val="center"/>
            <w:rPr>
              <w:rFonts w:ascii="Times New Roman" w:hAnsi="Times New Roman" w:cs="Times New Roman"/>
              <w:color w:val="auto"/>
              <w:sz w:val="24"/>
              <w:szCs w:val="24"/>
            </w:rPr>
          </w:pPr>
          <w:r w:rsidRPr="006E5A6B">
            <w:rPr>
              <w:rFonts w:ascii="Times New Roman" w:hAnsi="Times New Roman" w:cs="Times New Roman"/>
              <w:color w:val="auto"/>
              <w:sz w:val="24"/>
              <w:szCs w:val="24"/>
            </w:rPr>
            <w:t>Introduction</w:t>
          </w:r>
          <w:bookmarkEnd w:id="0"/>
          <w:r w:rsidRPr="006E5A6B">
            <w:rPr>
              <w:rFonts w:ascii="Times New Roman" w:hAnsi="Times New Roman" w:cs="Times New Roman"/>
              <w:color w:val="auto"/>
              <w:sz w:val="24"/>
              <w:szCs w:val="24"/>
            </w:rPr>
            <w:ptab w:relativeTo="margin" w:alignment="right" w:leader="dot"/>
          </w:r>
          <w:r w:rsidRPr="006E5A6B">
            <w:rPr>
              <w:rFonts w:ascii="Times New Roman" w:hAnsi="Times New Roman" w:cs="Times New Roman"/>
              <w:color w:val="auto"/>
              <w:sz w:val="24"/>
              <w:szCs w:val="24"/>
            </w:rPr>
            <w:t>1</w:t>
          </w:r>
        </w:p>
        <w:p w14:paraId="66968FCC" w14:textId="77777777" w:rsidR="00CC0236" w:rsidRPr="00E60C18" w:rsidRDefault="00CC0236" w:rsidP="00CC0236">
          <w:pPr>
            <w:pStyle w:val="TOC3"/>
            <w:spacing w:line="360" w:lineRule="auto"/>
            <w:contextualSpacing/>
            <w:rPr>
              <w:rFonts w:ascii="Times New Roman" w:hAnsi="Times New Roman"/>
              <w:sz w:val="24"/>
              <w:szCs w:val="24"/>
            </w:rPr>
          </w:pPr>
          <w:r w:rsidRPr="00E60C18">
            <w:rPr>
              <w:rFonts w:ascii="Times New Roman" w:hAnsi="Times New Roman"/>
              <w:sz w:val="24"/>
              <w:szCs w:val="24"/>
            </w:rPr>
            <w:t xml:space="preserve">     </w:t>
          </w:r>
          <w:bookmarkStart w:id="1" w:name="_Hlk113951862"/>
          <w:r w:rsidRPr="00E60C18">
            <w:rPr>
              <w:rFonts w:ascii="Times New Roman" w:hAnsi="Times New Roman"/>
              <w:sz w:val="24"/>
              <w:szCs w:val="24"/>
            </w:rPr>
            <w:t>References</w:t>
          </w:r>
          <w:bookmarkEnd w:id="1"/>
          <w:r w:rsidRPr="00E60C18">
            <w:rPr>
              <w:rFonts w:ascii="Times New Roman" w:hAnsi="Times New Roman"/>
              <w:sz w:val="24"/>
              <w:szCs w:val="24"/>
            </w:rPr>
            <w:ptab w:relativeTo="margin" w:alignment="right" w:leader="dot"/>
          </w:r>
          <w:r w:rsidRPr="00E60C18">
            <w:rPr>
              <w:rFonts w:ascii="Times New Roman" w:hAnsi="Times New Roman"/>
              <w:sz w:val="24"/>
              <w:szCs w:val="24"/>
            </w:rPr>
            <w:t>4</w:t>
          </w:r>
        </w:p>
        <w:p w14:paraId="3917708F" w14:textId="77777777" w:rsidR="00CC0236" w:rsidRPr="00E60C18" w:rsidRDefault="00CC0236" w:rsidP="00CC0236">
          <w:pPr>
            <w:pStyle w:val="TOC1"/>
            <w:spacing w:line="360" w:lineRule="auto"/>
            <w:contextualSpacing/>
            <w:rPr>
              <w:rFonts w:ascii="Times New Roman" w:hAnsi="Times New Roman"/>
              <w:sz w:val="24"/>
              <w:szCs w:val="24"/>
            </w:rPr>
          </w:pPr>
          <w:bookmarkStart w:id="2" w:name="_Hlk113951875"/>
          <w:r w:rsidRPr="00E60C18">
            <w:rPr>
              <w:rFonts w:ascii="Times New Roman" w:hAnsi="Times New Roman"/>
              <w:sz w:val="24"/>
              <w:szCs w:val="24"/>
            </w:rPr>
            <w:t xml:space="preserve">Chapter I: </w:t>
          </w:r>
          <w:r w:rsidRPr="00E60C18">
            <w:rPr>
              <w:rFonts w:ascii="Times New Roman" w:hAnsi="Times New Roman"/>
              <w:b/>
              <w:bCs/>
              <w:sz w:val="24"/>
              <w:szCs w:val="24"/>
            </w:rPr>
            <w:t>Assessment of general health status and pathogen prevalence in free-ranging ocelot (</w:t>
          </w:r>
          <w:r w:rsidRPr="00E60C18">
            <w:rPr>
              <w:rFonts w:ascii="Times New Roman" w:hAnsi="Times New Roman"/>
              <w:b/>
              <w:bCs/>
              <w:i/>
              <w:iCs/>
              <w:sz w:val="24"/>
              <w:szCs w:val="24"/>
            </w:rPr>
            <w:t>Leopardus pardalis</w:t>
          </w:r>
          <w:r w:rsidRPr="00E60C18">
            <w:rPr>
              <w:rFonts w:ascii="Times New Roman" w:hAnsi="Times New Roman"/>
              <w:b/>
              <w:bCs/>
              <w:sz w:val="24"/>
              <w:szCs w:val="24"/>
            </w:rPr>
            <w:t>) and bobcat (</w:t>
          </w:r>
          <w:r w:rsidRPr="00E60C18">
            <w:rPr>
              <w:rFonts w:ascii="Times New Roman" w:hAnsi="Times New Roman"/>
              <w:b/>
              <w:bCs/>
              <w:i/>
              <w:iCs/>
              <w:sz w:val="24"/>
              <w:szCs w:val="24"/>
            </w:rPr>
            <w:t>Lynx rufus</w:t>
          </w:r>
          <w:r w:rsidRPr="00E60C18">
            <w:rPr>
              <w:rFonts w:ascii="Times New Roman" w:hAnsi="Times New Roman"/>
              <w:b/>
              <w:bCs/>
              <w:sz w:val="24"/>
              <w:szCs w:val="24"/>
            </w:rPr>
            <w:t>) populations of south Texas</w:t>
          </w:r>
          <w:bookmarkEnd w:id="2"/>
          <w:r w:rsidRPr="00E60C18">
            <w:rPr>
              <w:rFonts w:ascii="Times New Roman" w:hAnsi="Times New Roman"/>
              <w:sz w:val="24"/>
              <w:szCs w:val="24"/>
            </w:rPr>
            <w:ptab w:relativeTo="margin" w:alignment="right" w:leader="dot"/>
          </w:r>
          <w:r w:rsidRPr="006C0847">
            <w:rPr>
              <w:rFonts w:ascii="Times New Roman" w:hAnsi="Times New Roman"/>
              <w:bCs/>
              <w:sz w:val="24"/>
              <w:szCs w:val="24"/>
            </w:rPr>
            <w:t>7</w:t>
          </w:r>
        </w:p>
        <w:p w14:paraId="5345E38F" w14:textId="77777777" w:rsidR="00CC0236" w:rsidRPr="00E60C18" w:rsidRDefault="00CC0236" w:rsidP="00CC0236">
          <w:pPr>
            <w:pStyle w:val="TOC3"/>
            <w:spacing w:line="360" w:lineRule="auto"/>
            <w:contextualSpacing/>
            <w:rPr>
              <w:rFonts w:ascii="Times New Roman" w:hAnsi="Times New Roman"/>
              <w:sz w:val="24"/>
              <w:szCs w:val="24"/>
            </w:rPr>
          </w:pPr>
          <w:bookmarkStart w:id="3" w:name="_Hlk113951891"/>
          <w:r w:rsidRPr="00E60C18">
            <w:rPr>
              <w:rFonts w:ascii="Times New Roman" w:hAnsi="Times New Roman"/>
              <w:sz w:val="24"/>
              <w:szCs w:val="24"/>
            </w:rPr>
            <w:t xml:space="preserve">     Abstract</w:t>
          </w:r>
          <w:bookmarkEnd w:id="3"/>
          <w:r w:rsidRPr="00E60C18">
            <w:rPr>
              <w:rFonts w:ascii="Times New Roman" w:hAnsi="Times New Roman"/>
              <w:sz w:val="24"/>
              <w:szCs w:val="24"/>
            </w:rPr>
            <w:ptab w:relativeTo="margin" w:alignment="right" w:leader="dot"/>
          </w:r>
          <w:r w:rsidRPr="00E60C18">
            <w:rPr>
              <w:rFonts w:ascii="Times New Roman" w:hAnsi="Times New Roman"/>
              <w:sz w:val="24"/>
              <w:szCs w:val="24"/>
            </w:rPr>
            <w:t>8</w:t>
          </w:r>
        </w:p>
        <w:p w14:paraId="3B37B4F9"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Introduction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9</w:t>
          </w:r>
          <w:bookmarkStart w:id="4" w:name="_GoBack"/>
          <w:bookmarkEnd w:id="4"/>
        </w:p>
        <w:p w14:paraId="63268DFF"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Materials and Methods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12</w:t>
          </w:r>
        </w:p>
        <w:p w14:paraId="59224BCC"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Results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16</w:t>
          </w:r>
        </w:p>
        <w:p w14:paraId="13C2BAFC"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Discussion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24</w:t>
          </w:r>
        </w:p>
        <w:p w14:paraId="308C2246"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References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30</w:t>
          </w:r>
        </w:p>
        <w:p w14:paraId="0B0BB146"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Appendix 1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4</w:t>
          </w:r>
          <w:r>
            <w:rPr>
              <w:rFonts w:ascii="Times New Roman" w:hAnsi="Times New Roman" w:cs="Times New Roman"/>
              <w:sz w:val="24"/>
              <w:szCs w:val="24"/>
            </w:rPr>
            <w:t>6</w:t>
          </w:r>
        </w:p>
        <w:p w14:paraId="5A9C75BD" w14:textId="77777777" w:rsidR="00CC0236" w:rsidRPr="00E60C18" w:rsidRDefault="00CC0236" w:rsidP="00CC0236">
          <w:pPr>
            <w:pStyle w:val="TOC3"/>
            <w:spacing w:line="360" w:lineRule="auto"/>
            <w:contextualSpacing/>
            <w:rPr>
              <w:rFonts w:ascii="Times New Roman" w:hAnsi="Times New Roman"/>
              <w:b/>
              <w:bCs/>
              <w:sz w:val="24"/>
              <w:szCs w:val="24"/>
            </w:rPr>
          </w:pPr>
          <w:r w:rsidRPr="00E60C18">
            <w:rPr>
              <w:rFonts w:ascii="Times New Roman" w:hAnsi="Times New Roman"/>
              <w:sz w:val="24"/>
              <w:szCs w:val="24"/>
            </w:rPr>
            <w:t xml:space="preserve">Chapter II: </w:t>
          </w:r>
          <w:r w:rsidRPr="00E60C18">
            <w:rPr>
              <w:rFonts w:ascii="Times New Roman" w:hAnsi="Times New Roman"/>
              <w:b/>
              <w:bCs/>
              <w:sz w:val="24"/>
              <w:szCs w:val="24"/>
            </w:rPr>
            <w:t>Urethral catheterization of free-ranging ocelots (</w:t>
          </w:r>
          <w:r w:rsidRPr="00E60C18">
            <w:rPr>
              <w:rFonts w:ascii="Times New Roman" w:hAnsi="Times New Roman"/>
              <w:b/>
              <w:bCs/>
              <w:i/>
              <w:iCs/>
              <w:sz w:val="24"/>
              <w:szCs w:val="24"/>
            </w:rPr>
            <w:t>Leopardus pardalis</w:t>
          </w:r>
          <w:r w:rsidRPr="00E60C18">
            <w:rPr>
              <w:rFonts w:ascii="Times New Roman" w:hAnsi="Times New Roman"/>
              <w:b/>
              <w:bCs/>
              <w:sz w:val="24"/>
              <w:szCs w:val="24"/>
            </w:rPr>
            <w:t>) and bobcats (</w:t>
          </w:r>
          <w:r w:rsidRPr="00E60C18">
            <w:rPr>
              <w:rFonts w:ascii="Times New Roman" w:hAnsi="Times New Roman"/>
              <w:b/>
              <w:bCs/>
              <w:i/>
              <w:iCs/>
              <w:sz w:val="24"/>
              <w:szCs w:val="24"/>
            </w:rPr>
            <w:t>Lynx rufus</w:t>
          </w:r>
          <w:r w:rsidRPr="00E60C18">
            <w:rPr>
              <w:rFonts w:ascii="Times New Roman" w:hAnsi="Times New Roman"/>
              <w:b/>
              <w:bCs/>
              <w:sz w:val="24"/>
              <w:szCs w:val="24"/>
            </w:rPr>
            <w:t>) in southern Texas for semen collection and characterization of normative seminal traits</w:t>
          </w:r>
          <w:r w:rsidRPr="00E60C18">
            <w:rPr>
              <w:rFonts w:ascii="Times New Roman" w:hAnsi="Times New Roman"/>
              <w:sz w:val="24"/>
              <w:szCs w:val="24"/>
            </w:rPr>
            <w:ptab w:relativeTo="margin" w:alignment="right" w:leader="dot"/>
          </w:r>
          <w:r w:rsidRPr="00E60C18">
            <w:rPr>
              <w:rFonts w:ascii="Times New Roman" w:hAnsi="Times New Roman"/>
              <w:sz w:val="24"/>
              <w:szCs w:val="24"/>
            </w:rPr>
            <w:t>4</w:t>
          </w:r>
          <w:r>
            <w:rPr>
              <w:rFonts w:ascii="Times New Roman" w:hAnsi="Times New Roman"/>
              <w:sz w:val="24"/>
              <w:szCs w:val="24"/>
            </w:rPr>
            <w:t>8</w:t>
          </w:r>
        </w:p>
        <w:p w14:paraId="3F5DAD0D" w14:textId="77777777" w:rsidR="00CC0236" w:rsidRPr="00E60C18" w:rsidRDefault="00CC0236" w:rsidP="00CC0236">
          <w:pPr>
            <w:pStyle w:val="TOC3"/>
            <w:spacing w:line="360" w:lineRule="auto"/>
            <w:contextualSpacing/>
            <w:rPr>
              <w:rFonts w:ascii="Times New Roman" w:hAnsi="Times New Roman"/>
              <w:sz w:val="24"/>
              <w:szCs w:val="24"/>
            </w:rPr>
          </w:pPr>
          <w:r w:rsidRPr="00E60C18">
            <w:rPr>
              <w:rFonts w:ascii="Times New Roman" w:hAnsi="Times New Roman"/>
              <w:sz w:val="24"/>
              <w:szCs w:val="24"/>
            </w:rPr>
            <w:t xml:space="preserve">     Abstract</w:t>
          </w:r>
          <w:r w:rsidRPr="00E60C18">
            <w:rPr>
              <w:rFonts w:ascii="Times New Roman" w:hAnsi="Times New Roman"/>
              <w:sz w:val="24"/>
              <w:szCs w:val="24"/>
            </w:rPr>
            <w:ptab w:relativeTo="margin" w:alignment="right" w:leader="dot"/>
          </w:r>
          <w:r>
            <w:rPr>
              <w:rFonts w:ascii="Times New Roman" w:hAnsi="Times New Roman"/>
              <w:sz w:val="24"/>
              <w:szCs w:val="24"/>
            </w:rPr>
            <w:t>49</w:t>
          </w:r>
        </w:p>
        <w:p w14:paraId="07C499F4"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Introduction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50</w:t>
          </w:r>
        </w:p>
        <w:p w14:paraId="1C52CB08"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Materials and Methods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5</w:t>
          </w:r>
          <w:r>
            <w:rPr>
              <w:rFonts w:ascii="Times New Roman" w:hAnsi="Times New Roman" w:cs="Times New Roman"/>
              <w:sz w:val="24"/>
              <w:szCs w:val="24"/>
            </w:rPr>
            <w:t>2</w:t>
          </w:r>
        </w:p>
        <w:p w14:paraId="2F43BDE3"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Results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5</w:t>
          </w:r>
          <w:r>
            <w:rPr>
              <w:rFonts w:ascii="Times New Roman" w:hAnsi="Times New Roman" w:cs="Times New Roman"/>
              <w:sz w:val="24"/>
              <w:szCs w:val="24"/>
            </w:rPr>
            <w:t>7</w:t>
          </w:r>
        </w:p>
        <w:p w14:paraId="54D867FC"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Discussion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60</w:t>
          </w:r>
        </w:p>
        <w:p w14:paraId="0D1A0312"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References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68</w:t>
          </w:r>
        </w:p>
        <w:p w14:paraId="39F478D2"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Appendix 2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80</w:t>
          </w:r>
        </w:p>
        <w:p w14:paraId="72CBDB5D"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Chapter III: </w:t>
          </w:r>
          <w:r w:rsidRPr="00E60C18">
            <w:rPr>
              <w:rFonts w:ascii="Times New Roman" w:hAnsi="Times New Roman" w:cs="Times New Roman"/>
              <w:b/>
              <w:bCs/>
              <w:sz w:val="24"/>
              <w:szCs w:val="24"/>
            </w:rPr>
            <w:t>Assessment of ultra-rapid freezing as a simplified, field-friendly technique for long-term storage of spermatozoa in ocelots (</w:t>
          </w:r>
          <w:r w:rsidRPr="00E60C18">
            <w:rPr>
              <w:rFonts w:ascii="Times New Roman" w:hAnsi="Times New Roman" w:cs="Times New Roman"/>
              <w:b/>
              <w:bCs/>
              <w:i/>
              <w:iCs/>
              <w:sz w:val="24"/>
              <w:szCs w:val="24"/>
            </w:rPr>
            <w:t>Leopardus pardalis</w:t>
          </w:r>
          <w:r w:rsidRPr="00E60C18">
            <w:rPr>
              <w:rFonts w:ascii="Times New Roman" w:hAnsi="Times New Roman" w:cs="Times New Roman"/>
              <w:b/>
              <w:bCs/>
              <w:sz w:val="24"/>
              <w:szCs w:val="24"/>
            </w:rPr>
            <w:t>) and bobcats (</w:t>
          </w:r>
          <w:r w:rsidRPr="00E60C18">
            <w:rPr>
              <w:rFonts w:ascii="Times New Roman" w:hAnsi="Times New Roman" w:cs="Times New Roman"/>
              <w:b/>
              <w:bCs/>
              <w:i/>
              <w:iCs/>
              <w:sz w:val="24"/>
              <w:szCs w:val="24"/>
            </w:rPr>
            <w:t>Lynx rufus</w:t>
          </w:r>
          <w:r w:rsidRPr="00E60C18">
            <w:rPr>
              <w:rFonts w:ascii="Times New Roman" w:hAnsi="Times New Roman" w:cs="Times New Roman"/>
              <w:b/>
              <w:bCs/>
              <w:sz w:val="24"/>
              <w:szCs w:val="24"/>
            </w:rPr>
            <w:t>) in</w:t>
          </w:r>
          <w:r w:rsidRPr="00E60C18">
            <w:rPr>
              <w:rFonts w:ascii="Times New Roman" w:hAnsi="Times New Roman" w:cs="Times New Roman"/>
              <w:sz w:val="24"/>
              <w:szCs w:val="24"/>
            </w:rPr>
            <w:t xml:space="preserve"> </w:t>
          </w:r>
          <w:r w:rsidRPr="00E60C18">
            <w:rPr>
              <w:rFonts w:ascii="Times New Roman" w:hAnsi="Times New Roman" w:cs="Times New Roman"/>
              <w:b/>
              <w:bCs/>
              <w:sz w:val="24"/>
              <w:szCs w:val="24"/>
            </w:rPr>
            <w:t>southern Texas</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8</w:t>
          </w:r>
          <w:r>
            <w:rPr>
              <w:rFonts w:ascii="Times New Roman" w:hAnsi="Times New Roman" w:cs="Times New Roman"/>
              <w:sz w:val="24"/>
              <w:szCs w:val="24"/>
            </w:rPr>
            <w:t>2</w:t>
          </w:r>
        </w:p>
        <w:p w14:paraId="11AB7F24" w14:textId="77777777" w:rsidR="00CC0236" w:rsidRPr="00E60C18" w:rsidRDefault="00CC0236" w:rsidP="00CC0236">
          <w:pPr>
            <w:pStyle w:val="TOC3"/>
            <w:spacing w:line="360" w:lineRule="auto"/>
            <w:contextualSpacing/>
            <w:rPr>
              <w:rFonts w:ascii="Times New Roman" w:hAnsi="Times New Roman"/>
              <w:sz w:val="24"/>
              <w:szCs w:val="24"/>
            </w:rPr>
          </w:pPr>
          <w:r w:rsidRPr="00E60C18">
            <w:rPr>
              <w:rFonts w:ascii="Times New Roman" w:hAnsi="Times New Roman"/>
              <w:sz w:val="24"/>
              <w:szCs w:val="24"/>
            </w:rPr>
            <w:t xml:space="preserve">     Abstract</w:t>
          </w:r>
          <w:r w:rsidRPr="00E60C18">
            <w:rPr>
              <w:rFonts w:ascii="Times New Roman" w:hAnsi="Times New Roman"/>
              <w:sz w:val="24"/>
              <w:szCs w:val="24"/>
            </w:rPr>
            <w:ptab w:relativeTo="margin" w:alignment="right" w:leader="dot"/>
          </w:r>
          <w:r w:rsidRPr="00E60C18">
            <w:rPr>
              <w:rFonts w:ascii="Times New Roman" w:hAnsi="Times New Roman"/>
              <w:sz w:val="24"/>
              <w:szCs w:val="24"/>
            </w:rPr>
            <w:t>8</w:t>
          </w:r>
          <w:r>
            <w:rPr>
              <w:rFonts w:ascii="Times New Roman" w:hAnsi="Times New Roman"/>
              <w:sz w:val="24"/>
              <w:szCs w:val="24"/>
            </w:rPr>
            <w:t>3</w:t>
          </w:r>
        </w:p>
        <w:p w14:paraId="7B394165"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Introduction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8</w:t>
          </w:r>
          <w:r>
            <w:rPr>
              <w:rFonts w:ascii="Times New Roman" w:hAnsi="Times New Roman" w:cs="Times New Roman"/>
              <w:sz w:val="24"/>
              <w:szCs w:val="24"/>
            </w:rPr>
            <w:t>3</w:t>
          </w:r>
        </w:p>
        <w:p w14:paraId="5E8EBE2B"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Materials and Methods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8</w:t>
          </w:r>
          <w:r>
            <w:rPr>
              <w:rFonts w:ascii="Times New Roman" w:hAnsi="Times New Roman" w:cs="Times New Roman"/>
              <w:sz w:val="24"/>
              <w:szCs w:val="24"/>
            </w:rPr>
            <w:t>6</w:t>
          </w:r>
        </w:p>
        <w:p w14:paraId="252268D7"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lastRenderedPageBreak/>
            <w:t xml:space="preserve">     Results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9</w:t>
          </w:r>
          <w:r>
            <w:rPr>
              <w:rFonts w:ascii="Times New Roman" w:hAnsi="Times New Roman" w:cs="Times New Roman"/>
              <w:sz w:val="24"/>
              <w:szCs w:val="24"/>
            </w:rPr>
            <w:t>1</w:t>
          </w:r>
        </w:p>
        <w:p w14:paraId="341CC531"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Discussion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9</w:t>
          </w:r>
          <w:r>
            <w:rPr>
              <w:rFonts w:ascii="Times New Roman" w:hAnsi="Times New Roman" w:cs="Times New Roman"/>
              <w:sz w:val="24"/>
              <w:szCs w:val="24"/>
            </w:rPr>
            <w:t>2</w:t>
          </w:r>
        </w:p>
        <w:p w14:paraId="4EC5AE69"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References </w:t>
          </w:r>
          <w:r w:rsidRPr="00E60C18">
            <w:rPr>
              <w:rFonts w:ascii="Times New Roman" w:hAnsi="Times New Roman" w:cs="Times New Roman"/>
              <w:sz w:val="24"/>
              <w:szCs w:val="24"/>
            </w:rPr>
            <w:ptab w:relativeTo="margin" w:alignment="right" w:leader="dot"/>
          </w:r>
          <w:r>
            <w:rPr>
              <w:rFonts w:ascii="Times New Roman" w:hAnsi="Times New Roman" w:cs="Times New Roman"/>
              <w:sz w:val="24"/>
              <w:szCs w:val="24"/>
            </w:rPr>
            <w:t>100</w:t>
          </w:r>
        </w:p>
        <w:p w14:paraId="10C0C22C" w14:textId="77777777" w:rsidR="00CC0236" w:rsidRPr="00E60C18" w:rsidRDefault="00CC0236" w:rsidP="00CC0236">
          <w:pPr>
            <w:pStyle w:val="TOC3"/>
            <w:spacing w:line="360" w:lineRule="auto"/>
            <w:contextualSpacing/>
            <w:rPr>
              <w:rFonts w:ascii="Times New Roman" w:hAnsi="Times New Roman"/>
              <w:b/>
              <w:bCs/>
              <w:sz w:val="24"/>
              <w:szCs w:val="24"/>
            </w:rPr>
          </w:pPr>
          <w:r w:rsidRPr="00E60C18">
            <w:rPr>
              <w:rFonts w:ascii="Times New Roman" w:hAnsi="Times New Roman"/>
              <w:sz w:val="24"/>
              <w:szCs w:val="24"/>
            </w:rPr>
            <w:t xml:space="preserve">Chapter IV: </w:t>
          </w:r>
          <w:r w:rsidRPr="00E60C18">
            <w:rPr>
              <w:rFonts w:ascii="Times New Roman" w:hAnsi="Times New Roman"/>
              <w:b/>
              <w:bCs/>
              <w:sz w:val="24"/>
              <w:szCs w:val="24"/>
            </w:rPr>
            <w:t>Laparoscopic oviductal artificial insemination with frozen semen for conservation management of endangered ocelots in southern Texas</w:t>
          </w:r>
          <w:r w:rsidRPr="00E60C18">
            <w:rPr>
              <w:rFonts w:ascii="Times New Roman" w:hAnsi="Times New Roman"/>
              <w:sz w:val="24"/>
              <w:szCs w:val="24"/>
            </w:rPr>
            <w:ptab w:relativeTo="margin" w:alignment="right" w:leader="dot"/>
          </w:r>
          <w:r w:rsidRPr="00E60C18">
            <w:rPr>
              <w:rFonts w:ascii="Times New Roman" w:hAnsi="Times New Roman"/>
              <w:sz w:val="24"/>
              <w:szCs w:val="24"/>
            </w:rPr>
            <w:t>1</w:t>
          </w:r>
          <w:r>
            <w:rPr>
              <w:rFonts w:ascii="Times New Roman" w:hAnsi="Times New Roman"/>
              <w:sz w:val="24"/>
              <w:szCs w:val="24"/>
            </w:rPr>
            <w:t>07</w:t>
          </w:r>
        </w:p>
        <w:p w14:paraId="4DE5C529" w14:textId="77777777" w:rsidR="00CC0236" w:rsidRPr="00E60C18" w:rsidRDefault="00CC0236" w:rsidP="00CC0236">
          <w:pPr>
            <w:pStyle w:val="TOC3"/>
            <w:spacing w:line="360" w:lineRule="auto"/>
            <w:contextualSpacing/>
            <w:rPr>
              <w:rFonts w:ascii="Times New Roman" w:hAnsi="Times New Roman"/>
              <w:sz w:val="24"/>
              <w:szCs w:val="24"/>
            </w:rPr>
          </w:pPr>
          <w:r w:rsidRPr="00E60C18">
            <w:rPr>
              <w:rFonts w:ascii="Times New Roman" w:hAnsi="Times New Roman"/>
              <w:sz w:val="24"/>
              <w:szCs w:val="24"/>
            </w:rPr>
            <w:t xml:space="preserve">     Abstract</w:t>
          </w:r>
          <w:r w:rsidRPr="00E60C18">
            <w:rPr>
              <w:rFonts w:ascii="Times New Roman" w:hAnsi="Times New Roman"/>
              <w:sz w:val="24"/>
              <w:szCs w:val="24"/>
            </w:rPr>
            <w:ptab w:relativeTo="margin" w:alignment="right" w:leader="dot"/>
          </w:r>
          <w:r w:rsidRPr="00E60C18">
            <w:rPr>
              <w:rFonts w:ascii="Times New Roman" w:hAnsi="Times New Roman"/>
              <w:sz w:val="24"/>
              <w:szCs w:val="24"/>
            </w:rPr>
            <w:t>1</w:t>
          </w:r>
          <w:r>
            <w:rPr>
              <w:rFonts w:ascii="Times New Roman" w:hAnsi="Times New Roman"/>
              <w:sz w:val="24"/>
              <w:szCs w:val="24"/>
            </w:rPr>
            <w:t>08</w:t>
          </w:r>
        </w:p>
        <w:p w14:paraId="02C9920F"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Introduction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w:t>
          </w:r>
          <w:r>
            <w:rPr>
              <w:rFonts w:ascii="Times New Roman" w:hAnsi="Times New Roman" w:cs="Times New Roman"/>
              <w:sz w:val="24"/>
              <w:szCs w:val="24"/>
            </w:rPr>
            <w:t>08</w:t>
          </w:r>
        </w:p>
        <w:p w14:paraId="09F50CF7"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Materials and Methods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11</w:t>
          </w:r>
          <w:r>
            <w:rPr>
              <w:rFonts w:ascii="Times New Roman" w:hAnsi="Times New Roman" w:cs="Times New Roman"/>
              <w:sz w:val="24"/>
              <w:szCs w:val="24"/>
            </w:rPr>
            <w:t>2</w:t>
          </w:r>
        </w:p>
        <w:p w14:paraId="18FF0619"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Results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w:t>
          </w:r>
          <w:r>
            <w:rPr>
              <w:rFonts w:ascii="Times New Roman" w:hAnsi="Times New Roman" w:cs="Times New Roman"/>
              <w:sz w:val="24"/>
              <w:szCs w:val="24"/>
            </w:rPr>
            <w:t>17</w:t>
          </w:r>
        </w:p>
        <w:p w14:paraId="0A99B78E"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Discussion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w:t>
          </w:r>
          <w:r>
            <w:rPr>
              <w:rFonts w:ascii="Times New Roman" w:hAnsi="Times New Roman" w:cs="Times New Roman"/>
              <w:sz w:val="24"/>
              <w:szCs w:val="24"/>
            </w:rPr>
            <w:t>17</w:t>
          </w:r>
        </w:p>
        <w:p w14:paraId="46237BF2"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References </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12</w:t>
          </w:r>
          <w:r>
            <w:rPr>
              <w:rFonts w:ascii="Times New Roman" w:hAnsi="Times New Roman" w:cs="Times New Roman"/>
              <w:sz w:val="24"/>
              <w:szCs w:val="24"/>
            </w:rPr>
            <w:t>4</w:t>
          </w:r>
        </w:p>
        <w:p w14:paraId="5A56BB55"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Conclusion</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w:t>
          </w:r>
          <w:r>
            <w:rPr>
              <w:rFonts w:ascii="Times New Roman" w:hAnsi="Times New Roman" w:cs="Times New Roman"/>
              <w:sz w:val="24"/>
              <w:szCs w:val="24"/>
            </w:rPr>
            <w:t>34</w:t>
          </w:r>
        </w:p>
        <w:p w14:paraId="4C5D87E4"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 xml:space="preserve">     References</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w:t>
          </w:r>
          <w:r>
            <w:rPr>
              <w:rFonts w:ascii="Times New Roman" w:hAnsi="Times New Roman" w:cs="Times New Roman"/>
              <w:sz w:val="24"/>
              <w:szCs w:val="24"/>
            </w:rPr>
            <w:t>38</w:t>
          </w:r>
        </w:p>
        <w:p w14:paraId="3B3311C4" w14:textId="77777777" w:rsidR="00CC0236" w:rsidRPr="00E60C18" w:rsidRDefault="00CC0236" w:rsidP="00CC0236">
          <w:pPr>
            <w:spacing w:line="360" w:lineRule="auto"/>
            <w:contextualSpacing/>
            <w:rPr>
              <w:rFonts w:ascii="Times New Roman" w:hAnsi="Times New Roman" w:cs="Times New Roman"/>
              <w:sz w:val="24"/>
              <w:szCs w:val="24"/>
            </w:rPr>
          </w:pPr>
          <w:r w:rsidRPr="00E60C18">
            <w:rPr>
              <w:rFonts w:ascii="Times New Roman" w:hAnsi="Times New Roman" w:cs="Times New Roman"/>
              <w:sz w:val="24"/>
              <w:szCs w:val="24"/>
            </w:rPr>
            <w:t>Vita</w:t>
          </w:r>
          <w:r w:rsidRPr="00E60C18">
            <w:rPr>
              <w:rFonts w:ascii="Times New Roman" w:hAnsi="Times New Roman" w:cs="Times New Roman"/>
              <w:sz w:val="24"/>
              <w:szCs w:val="24"/>
            </w:rPr>
            <w:ptab w:relativeTo="margin" w:alignment="right" w:leader="dot"/>
          </w:r>
          <w:r w:rsidRPr="00E60C18">
            <w:rPr>
              <w:rFonts w:ascii="Times New Roman" w:hAnsi="Times New Roman" w:cs="Times New Roman"/>
              <w:sz w:val="24"/>
              <w:szCs w:val="24"/>
            </w:rPr>
            <w:t>14</w:t>
          </w:r>
          <w:r>
            <w:rPr>
              <w:rFonts w:ascii="Times New Roman" w:hAnsi="Times New Roman" w:cs="Times New Roman"/>
              <w:sz w:val="24"/>
              <w:szCs w:val="24"/>
            </w:rPr>
            <w:t>4</w:t>
          </w:r>
        </w:p>
        <w:p w14:paraId="313D612C" w14:textId="77777777" w:rsidR="00CC0236" w:rsidRDefault="00F91446" w:rsidP="00CC0236">
          <w:pPr>
            <w:spacing w:line="360" w:lineRule="auto"/>
            <w:contextualSpacing/>
          </w:pPr>
        </w:p>
      </w:sdtContent>
    </w:sdt>
    <w:p w14:paraId="03F9F6A9" w14:textId="27786F5D" w:rsidR="00727596" w:rsidRDefault="00727596" w:rsidP="00B17861">
      <w:pPr>
        <w:spacing w:line="360" w:lineRule="auto"/>
        <w:contextualSpacing/>
        <w:rPr>
          <w:rFonts w:ascii="Times New Roman" w:hAnsi="Times New Roman" w:cs="Times New Roman"/>
          <w:sz w:val="24"/>
          <w:szCs w:val="24"/>
        </w:rPr>
      </w:pPr>
    </w:p>
    <w:p w14:paraId="5254FE94" w14:textId="21B74BA9" w:rsidR="00727596" w:rsidRDefault="00727596" w:rsidP="00B17861">
      <w:pPr>
        <w:spacing w:line="360" w:lineRule="auto"/>
        <w:contextualSpacing/>
        <w:rPr>
          <w:rFonts w:ascii="Times New Roman" w:hAnsi="Times New Roman" w:cs="Times New Roman"/>
          <w:sz w:val="24"/>
          <w:szCs w:val="24"/>
        </w:rPr>
      </w:pPr>
    </w:p>
    <w:p w14:paraId="0FDE4859" w14:textId="5D8A296A" w:rsidR="00727596" w:rsidRDefault="00727596" w:rsidP="00B17861">
      <w:pPr>
        <w:spacing w:line="360" w:lineRule="auto"/>
        <w:contextualSpacing/>
        <w:rPr>
          <w:rFonts w:ascii="Times New Roman" w:hAnsi="Times New Roman" w:cs="Times New Roman"/>
          <w:sz w:val="24"/>
          <w:szCs w:val="24"/>
        </w:rPr>
      </w:pPr>
    </w:p>
    <w:p w14:paraId="1863B25C" w14:textId="43BE27A6" w:rsidR="00727596" w:rsidRDefault="00727596" w:rsidP="00B17861">
      <w:pPr>
        <w:spacing w:line="360" w:lineRule="auto"/>
        <w:contextualSpacing/>
        <w:rPr>
          <w:rFonts w:ascii="Times New Roman" w:hAnsi="Times New Roman" w:cs="Times New Roman"/>
          <w:sz w:val="24"/>
          <w:szCs w:val="24"/>
        </w:rPr>
      </w:pPr>
    </w:p>
    <w:p w14:paraId="7103D5EE" w14:textId="3B33085E" w:rsidR="00727596" w:rsidRDefault="00727596" w:rsidP="00B17861">
      <w:pPr>
        <w:spacing w:line="360" w:lineRule="auto"/>
        <w:contextualSpacing/>
        <w:rPr>
          <w:rFonts w:ascii="Times New Roman" w:hAnsi="Times New Roman" w:cs="Times New Roman"/>
          <w:sz w:val="24"/>
          <w:szCs w:val="24"/>
        </w:rPr>
      </w:pPr>
    </w:p>
    <w:p w14:paraId="2FD4D032" w14:textId="1243E409" w:rsidR="00727596" w:rsidRDefault="00727596" w:rsidP="00B17861">
      <w:pPr>
        <w:spacing w:line="360" w:lineRule="auto"/>
        <w:contextualSpacing/>
        <w:rPr>
          <w:rFonts w:ascii="Times New Roman" w:hAnsi="Times New Roman" w:cs="Times New Roman"/>
          <w:sz w:val="24"/>
          <w:szCs w:val="24"/>
        </w:rPr>
      </w:pPr>
    </w:p>
    <w:p w14:paraId="518FE6E3" w14:textId="18998675" w:rsidR="00727596" w:rsidRDefault="00727596" w:rsidP="00B17861">
      <w:pPr>
        <w:spacing w:line="360" w:lineRule="auto"/>
        <w:contextualSpacing/>
        <w:rPr>
          <w:rFonts w:ascii="Times New Roman" w:hAnsi="Times New Roman" w:cs="Times New Roman"/>
          <w:sz w:val="24"/>
          <w:szCs w:val="24"/>
        </w:rPr>
      </w:pPr>
    </w:p>
    <w:p w14:paraId="54C7F0DF" w14:textId="157087F6" w:rsidR="00727596" w:rsidRDefault="00727596" w:rsidP="00B17861">
      <w:pPr>
        <w:spacing w:line="360" w:lineRule="auto"/>
        <w:contextualSpacing/>
        <w:rPr>
          <w:rFonts w:ascii="Times New Roman" w:hAnsi="Times New Roman" w:cs="Times New Roman"/>
          <w:sz w:val="24"/>
          <w:szCs w:val="24"/>
        </w:rPr>
      </w:pPr>
    </w:p>
    <w:p w14:paraId="191C9FE4" w14:textId="7A2EB827" w:rsidR="00727596" w:rsidRDefault="00727596" w:rsidP="00B17861">
      <w:pPr>
        <w:spacing w:line="360" w:lineRule="auto"/>
        <w:contextualSpacing/>
        <w:rPr>
          <w:rFonts w:ascii="Times New Roman" w:hAnsi="Times New Roman" w:cs="Times New Roman"/>
          <w:sz w:val="24"/>
          <w:szCs w:val="24"/>
        </w:rPr>
      </w:pPr>
    </w:p>
    <w:p w14:paraId="6D5BB790" w14:textId="729DF1D7" w:rsidR="00727596" w:rsidRDefault="00727596" w:rsidP="00B17861">
      <w:pPr>
        <w:spacing w:line="360" w:lineRule="auto"/>
        <w:contextualSpacing/>
        <w:rPr>
          <w:rFonts w:ascii="Times New Roman" w:hAnsi="Times New Roman" w:cs="Times New Roman"/>
          <w:sz w:val="24"/>
          <w:szCs w:val="24"/>
        </w:rPr>
      </w:pPr>
    </w:p>
    <w:p w14:paraId="3053BFEA" w14:textId="17F642C3" w:rsidR="00727596" w:rsidRDefault="00727596" w:rsidP="00B17861">
      <w:pPr>
        <w:spacing w:line="360" w:lineRule="auto"/>
        <w:contextualSpacing/>
        <w:rPr>
          <w:rFonts w:ascii="Times New Roman" w:hAnsi="Times New Roman" w:cs="Times New Roman"/>
          <w:sz w:val="24"/>
          <w:szCs w:val="24"/>
        </w:rPr>
      </w:pPr>
    </w:p>
    <w:p w14:paraId="5D6BE2A5" w14:textId="3960C19B" w:rsidR="00727596" w:rsidRDefault="00727596" w:rsidP="00B17861">
      <w:pPr>
        <w:spacing w:line="360" w:lineRule="auto"/>
        <w:contextualSpacing/>
        <w:rPr>
          <w:rFonts w:ascii="Times New Roman" w:hAnsi="Times New Roman" w:cs="Times New Roman"/>
          <w:sz w:val="24"/>
          <w:szCs w:val="24"/>
        </w:rPr>
      </w:pPr>
    </w:p>
    <w:p w14:paraId="4FF03950" w14:textId="4DD3A261" w:rsidR="0088265B" w:rsidRDefault="0088265B" w:rsidP="00B17861">
      <w:pPr>
        <w:spacing w:line="360" w:lineRule="auto"/>
        <w:contextualSpacing/>
        <w:rPr>
          <w:rFonts w:ascii="Times New Roman" w:hAnsi="Times New Roman" w:cs="Times New Roman"/>
          <w:sz w:val="24"/>
          <w:szCs w:val="24"/>
        </w:rPr>
      </w:pPr>
    </w:p>
    <w:p w14:paraId="4B0947CB" w14:textId="3E140772" w:rsidR="0088265B" w:rsidRDefault="0088265B" w:rsidP="00B17861">
      <w:pPr>
        <w:spacing w:line="360" w:lineRule="auto"/>
        <w:contextualSpacing/>
        <w:rPr>
          <w:rFonts w:ascii="Times New Roman" w:hAnsi="Times New Roman" w:cs="Times New Roman"/>
          <w:sz w:val="24"/>
          <w:szCs w:val="24"/>
        </w:rPr>
      </w:pPr>
    </w:p>
    <w:sdt>
      <w:sdtPr>
        <w:rPr>
          <w:rFonts w:asciiTheme="minorHAnsi" w:eastAsiaTheme="minorHAnsi" w:hAnsiTheme="minorHAnsi" w:cstheme="minorBidi"/>
          <w:color w:val="auto"/>
          <w:sz w:val="22"/>
          <w:szCs w:val="22"/>
        </w:rPr>
        <w:id w:val="-26256932"/>
        <w:docPartObj>
          <w:docPartGallery w:val="Table of Contents"/>
          <w:docPartUnique/>
        </w:docPartObj>
      </w:sdtPr>
      <w:sdtEndPr/>
      <w:sdtContent>
        <w:sdt>
          <w:sdtPr>
            <w:rPr>
              <w:rFonts w:asciiTheme="minorHAnsi" w:eastAsiaTheme="minorHAnsi" w:hAnsiTheme="minorHAnsi" w:cstheme="minorBidi"/>
              <w:color w:val="auto"/>
              <w:sz w:val="22"/>
              <w:szCs w:val="22"/>
            </w:rPr>
            <w:id w:val="997543298"/>
            <w:docPartObj>
              <w:docPartGallery w:val="Table of Contents"/>
              <w:docPartUnique/>
            </w:docPartObj>
          </w:sdtPr>
          <w:sdtEndPr/>
          <w:sdtContent>
            <w:p w14:paraId="5BEFB4D3" w14:textId="77777777" w:rsidR="0043287A" w:rsidRDefault="0043287A" w:rsidP="0043287A">
              <w:pPr>
                <w:pStyle w:val="TOCHeading"/>
                <w:spacing w:line="360" w:lineRule="auto"/>
                <w:jc w:val="center"/>
                <w:rPr>
                  <w:rFonts w:ascii="Times New Roman" w:hAnsi="Times New Roman" w:cs="Times New Roman"/>
                  <w:b/>
                  <w:bCs/>
                  <w:color w:val="auto"/>
                  <w:sz w:val="28"/>
                  <w:szCs w:val="28"/>
                </w:rPr>
              </w:pPr>
              <w:r w:rsidRPr="00215143">
                <w:rPr>
                  <w:rFonts w:ascii="Times New Roman" w:hAnsi="Times New Roman" w:cs="Times New Roman"/>
                  <w:b/>
                  <w:bCs/>
                  <w:color w:val="auto"/>
                  <w:sz w:val="28"/>
                  <w:szCs w:val="28"/>
                </w:rPr>
                <w:t>List of Tables</w:t>
              </w:r>
            </w:p>
            <w:p w14:paraId="15F8DE71" w14:textId="77777777" w:rsidR="0043287A" w:rsidRPr="00215143" w:rsidRDefault="0043287A" w:rsidP="0043287A">
              <w:pPr>
                <w:pStyle w:val="TOCHeading"/>
                <w:spacing w:line="360" w:lineRule="auto"/>
                <w:rPr>
                  <w:rFonts w:ascii="Times New Roman" w:hAnsi="Times New Roman" w:cs="Times New Roman"/>
                  <w:color w:val="auto"/>
                  <w:sz w:val="24"/>
                  <w:szCs w:val="24"/>
                </w:rPr>
              </w:pPr>
              <w:r w:rsidRPr="00C6489E">
                <w:rPr>
                  <w:rFonts w:ascii="Times New Roman" w:hAnsi="Times New Roman" w:cs="Times New Roman"/>
                  <w:bCs/>
                  <w:color w:val="auto"/>
                  <w:sz w:val="24"/>
                  <w:szCs w:val="24"/>
                </w:rPr>
                <w:t xml:space="preserve">Table 1.1: </w:t>
              </w:r>
              <w:r w:rsidRPr="00C6489E">
                <w:rPr>
                  <w:rFonts w:ascii="Times New Roman" w:hAnsi="Times New Roman" w:cs="Times New Roman"/>
                  <w:color w:val="auto"/>
                  <w:sz w:val="24"/>
                  <w:szCs w:val="24"/>
                </w:rPr>
                <w:t xml:space="preserve">Biochemical </w:t>
              </w:r>
              <w:r>
                <w:rPr>
                  <w:rFonts w:ascii="Times New Roman" w:hAnsi="Times New Roman" w:cs="Times New Roman"/>
                  <w:color w:val="auto"/>
                  <w:sz w:val="24"/>
                  <w:szCs w:val="24"/>
                </w:rPr>
                <w:t>r</w:t>
              </w:r>
              <w:r w:rsidRPr="00C6489E">
                <w:rPr>
                  <w:rFonts w:ascii="Times New Roman" w:hAnsi="Times New Roman" w:cs="Times New Roman"/>
                  <w:color w:val="auto"/>
                  <w:sz w:val="24"/>
                  <w:szCs w:val="24"/>
                </w:rPr>
                <w:t xml:space="preserve">eference </w:t>
              </w:r>
              <w:r>
                <w:rPr>
                  <w:rFonts w:ascii="Times New Roman" w:hAnsi="Times New Roman" w:cs="Times New Roman"/>
                  <w:color w:val="auto"/>
                  <w:sz w:val="24"/>
                  <w:szCs w:val="24"/>
                </w:rPr>
                <w:t>i</w:t>
              </w:r>
              <w:r w:rsidRPr="00C6489E">
                <w:rPr>
                  <w:rFonts w:ascii="Times New Roman" w:hAnsi="Times New Roman" w:cs="Times New Roman"/>
                  <w:color w:val="auto"/>
                  <w:sz w:val="24"/>
                  <w:szCs w:val="24"/>
                </w:rPr>
                <w:t xml:space="preserve">ntervals for free-ranging ocelots and bobcats in southern </w:t>
              </w:r>
              <w:r w:rsidRPr="00215143">
                <w:rPr>
                  <w:rFonts w:ascii="Times New Roman" w:hAnsi="Times New Roman" w:cs="Times New Roman"/>
                  <w:color w:val="auto"/>
                  <w:sz w:val="24"/>
                  <w:szCs w:val="24"/>
                </w:rPr>
                <w:t>Texas</w:t>
              </w:r>
              <w:r w:rsidRPr="00215143">
                <w:rPr>
                  <w:rFonts w:ascii="Times New Roman" w:hAnsi="Times New Roman" w:cs="Times New Roman"/>
                  <w:color w:val="auto"/>
                  <w:sz w:val="24"/>
                  <w:szCs w:val="24"/>
                </w:rPr>
                <w:ptab w:relativeTo="margin" w:alignment="right" w:leader="dot"/>
              </w:r>
              <w:r>
                <w:rPr>
                  <w:rFonts w:ascii="Times New Roman" w:hAnsi="Times New Roman" w:cs="Times New Roman"/>
                  <w:color w:val="auto"/>
                  <w:sz w:val="24"/>
                  <w:szCs w:val="24"/>
                </w:rPr>
                <w:t>19</w:t>
              </w:r>
            </w:p>
            <w:p w14:paraId="077A5C16" w14:textId="77777777" w:rsidR="0043287A" w:rsidRPr="00215143" w:rsidRDefault="0043287A" w:rsidP="0043287A">
              <w:pPr>
                <w:pStyle w:val="TOC1"/>
                <w:spacing w:line="360" w:lineRule="auto"/>
                <w:contextualSpacing/>
                <w:rPr>
                  <w:rFonts w:ascii="Times New Roman" w:hAnsi="Times New Roman"/>
                  <w:sz w:val="24"/>
                  <w:szCs w:val="24"/>
                </w:rPr>
              </w:pPr>
              <w:r w:rsidRPr="00215143">
                <w:rPr>
                  <w:rFonts w:ascii="Times New Roman" w:hAnsi="Times New Roman"/>
                  <w:sz w:val="24"/>
                  <w:szCs w:val="24"/>
                </w:rPr>
                <w:t xml:space="preserve">Table 1.2: Hematology </w:t>
              </w:r>
              <w:r>
                <w:rPr>
                  <w:rFonts w:ascii="Times New Roman" w:hAnsi="Times New Roman"/>
                  <w:sz w:val="24"/>
                  <w:szCs w:val="24"/>
                </w:rPr>
                <w:t>r</w:t>
              </w:r>
              <w:r w:rsidRPr="00215143">
                <w:rPr>
                  <w:rFonts w:ascii="Times New Roman" w:hAnsi="Times New Roman"/>
                  <w:sz w:val="24"/>
                  <w:szCs w:val="24"/>
                </w:rPr>
                <w:t xml:space="preserve">eference </w:t>
              </w:r>
              <w:r>
                <w:rPr>
                  <w:rFonts w:ascii="Times New Roman" w:hAnsi="Times New Roman"/>
                  <w:sz w:val="24"/>
                  <w:szCs w:val="24"/>
                </w:rPr>
                <w:t>i</w:t>
              </w:r>
              <w:r w:rsidRPr="00215143">
                <w:rPr>
                  <w:rFonts w:ascii="Times New Roman" w:hAnsi="Times New Roman"/>
                  <w:sz w:val="24"/>
                  <w:szCs w:val="24"/>
                </w:rPr>
                <w:t xml:space="preserve">ntervals for free-ranging ocelots and bobcats in southern Texas </w:t>
              </w:r>
              <w:r w:rsidRPr="00215143">
                <w:rPr>
                  <w:rFonts w:ascii="Times New Roman" w:hAnsi="Times New Roman"/>
                  <w:sz w:val="24"/>
                  <w:szCs w:val="24"/>
                </w:rPr>
                <w:ptab w:relativeTo="margin" w:alignment="right" w:leader="dot"/>
              </w:r>
              <w:r>
                <w:rPr>
                  <w:rFonts w:ascii="Times New Roman" w:hAnsi="Times New Roman"/>
                  <w:sz w:val="24"/>
                  <w:szCs w:val="24"/>
                </w:rPr>
                <w:t>19</w:t>
              </w:r>
            </w:p>
            <w:p w14:paraId="1A4C487C" w14:textId="569FADA6" w:rsidR="00EF008E" w:rsidRDefault="00EF008E" w:rsidP="0043287A">
              <w:pPr>
                <w:pStyle w:val="TOC1"/>
                <w:spacing w:line="360" w:lineRule="auto"/>
                <w:contextualSpacing/>
                <w:rPr>
                  <w:rFonts w:ascii="Times New Roman" w:hAnsi="Times New Roman"/>
                  <w:sz w:val="24"/>
                  <w:szCs w:val="24"/>
                </w:rPr>
              </w:pPr>
              <w:r w:rsidRPr="00215143">
                <w:rPr>
                  <w:rFonts w:ascii="Times New Roman" w:hAnsi="Times New Roman"/>
                  <w:sz w:val="24"/>
                  <w:szCs w:val="24"/>
                </w:rPr>
                <w:t xml:space="preserve">Table 1.3: </w:t>
              </w:r>
              <w:r w:rsidRPr="00EF008E">
                <w:rPr>
                  <w:rFonts w:ascii="Times New Roman" w:hAnsi="Times New Roman"/>
                  <w:sz w:val="24"/>
                  <w:szCs w:val="24"/>
                </w:rPr>
                <w:t>Pathogen prevalence over time for ocelots and bobcats from 1985 to 2022</w:t>
              </w:r>
              <w:r w:rsidRPr="00EF008E">
                <w:rPr>
                  <w:rFonts w:ascii="Times New Roman" w:hAnsi="Times New Roman"/>
                  <w:sz w:val="24"/>
                  <w:szCs w:val="24"/>
                </w:rPr>
                <w:ptab w:relativeTo="margin" w:alignment="right" w:leader="dot"/>
              </w:r>
              <w:r w:rsidRPr="00EF008E">
                <w:rPr>
                  <w:rFonts w:ascii="Times New Roman" w:hAnsi="Times New Roman"/>
                  <w:sz w:val="24"/>
                  <w:szCs w:val="24"/>
                </w:rPr>
                <w:t>20</w:t>
              </w:r>
            </w:p>
            <w:p w14:paraId="7C2B72F5" w14:textId="25143C9F" w:rsidR="0043287A" w:rsidRDefault="0043287A" w:rsidP="0043287A">
              <w:pPr>
                <w:pStyle w:val="TOC1"/>
                <w:spacing w:line="360" w:lineRule="auto"/>
                <w:contextualSpacing/>
                <w:rPr>
                  <w:rFonts w:ascii="Times New Roman" w:hAnsi="Times New Roman"/>
                  <w:sz w:val="24"/>
                  <w:szCs w:val="24"/>
                </w:rPr>
              </w:pPr>
              <w:r w:rsidRPr="00215143">
                <w:rPr>
                  <w:rFonts w:ascii="Times New Roman" w:hAnsi="Times New Roman"/>
                  <w:sz w:val="24"/>
                  <w:szCs w:val="24"/>
                </w:rPr>
                <w:t>Table 1.</w:t>
              </w:r>
              <w:r w:rsidR="00EF008E">
                <w:rPr>
                  <w:rFonts w:ascii="Times New Roman" w:hAnsi="Times New Roman"/>
                  <w:sz w:val="24"/>
                  <w:szCs w:val="24"/>
                </w:rPr>
                <w:t>4</w:t>
              </w:r>
              <w:r w:rsidRPr="00215143">
                <w:rPr>
                  <w:rFonts w:ascii="Times New Roman" w:hAnsi="Times New Roman"/>
                  <w:sz w:val="24"/>
                  <w:szCs w:val="24"/>
                </w:rPr>
                <w:t xml:space="preserve">: </w:t>
              </w:r>
              <w:r>
                <w:rPr>
                  <w:rFonts w:ascii="Times New Roman" w:hAnsi="Times New Roman"/>
                  <w:sz w:val="24"/>
                  <w:szCs w:val="24"/>
                </w:rPr>
                <w:t>Significant differences in blood analytes based on test results for each species</w:t>
              </w:r>
              <w:r w:rsidRPr="00215143">
                <w:rPr>
                  <w:rFonts w:ascii="Times New Roman" w:hAnsi="Times New Roman"/>
                  <w:sz w:val="24"/>
                  <w:szCs w:val="24"/>
                </w:rPr>
                <w:t xml:space="preserve"> </w:t>
              </w:r>
              <w:r w:rsidRPr="00215143">
                <w:rPr>
                  <w:rFonts w:ascii="Times New Roman" w:hAnsi="Times New Roman"/>
                  <w:sz w:val="24"/>
                  <w:szCs w:val="24"/>
                </w:rPr>
                <w:ptab w:relativeTo="margin" w:alignment="right" w:leader="dot"/>
              </w:r>
              <w:r w:rsidRPr="00215143">
                <w:rPr>
                  <w:rFonts w:ascii="Times New Roman" w:hAnsi="Times New Roman"/>
                  <w:sz w:val="24"/>
                  <w:szCs w:val="24"/>
                </w:rPr>
                <w:t>2</w:t>
              </w:r>
              <w:r>
                <w:rPr>
                  <w:rFonts w:ascii="Times New Roman" w:hAnsi="Times New Roman"/>
                  <w:sz w:val="24"/>
                  <w:szCs w:val="24"/>
                </w:rPr>
                <w:t>0</w:t>
              </w:r>
            </w:p>
            <w:p w14:paraId="29E61F56" w14:textId="37B1A9D9" w:rsidR="0043287A" w:rsidRPr="002968F8" w:rsidRDefault="0043287A" w:rsidP="0043287A">
              <w:pPr>
                <w:pStyle w:val="TOC1"/>
                <w:spacing w:line="360" w:lineRule="auto"/>
                <w:contextualSpacing/>
                <w:rPr>
                  <w:rFonts w:ascii="Times New Roman" w:hAnsi="Times New Roman"/>
                  <w:sz w:val="24"/>
                  <w:szCs w:val="24"/>
                </w:rPr>
              </w:pPr>
              <w:r w:rsidRPr="00215143">
                <w:rPr>
                  <w:rFonts w:ascii="Times New Roman" w:hAnsi="Times New Roman"/>
                  <w:sz w:val="24"/>
                  <w:szCs w:val="24"/>
                </w:rPr>
                <w:t>Table 1.</w:t>
              </w:r>
              <w:r w:rsidR="00EF008E">
                <w:rPr>
                  <w:rFonts w:ascii="Times New Roman" w:hAnsi="Times New Roman"/>
                  <w:sz w:val="24"/>
                  <w:szCs w:val="24"/>
                </w:rPr>
                <w:t>5</w:t>
              </w:r>
              <w:r w:rsidRPr="00215143">
                <w:rPr>
                  <w:rFonts w:ascii="Times New Roman" w:hAnsi="Times New Roman"/>
                  <w:sz w:val="24"/>
                  <w:szCs w:val="24"/>
                </w:rPr>
                <w:t xml:space="preserve">: </w:t>
              </w:r>
              <w:r w:rsidR="00774CA8" w:rsidRPr="00774CA8">
                <w:rPr>
                  <w:rFonts w:ascii="Times New Roman" w:hAnsi="Times New Roman"/>
                  <w:sz w:val="24"/>
                  <w:szCs w:val="24"/>
                </w:rPr>
                <w:t>Endo- and ectoparasite identification from free-ranging ocelots and bobcats from south Texas from 2019-2022</w:t>
              </w:r>
              <w:r w:rsidRPr="00774CA8">
                <w:rPr>
                  <w:rFonts w:ascii="Times New Roman" w:hAnsi="Times New Roman"/>
                  <w:sz w:val="24"/>
                  <w:szCs w:val="24"/>
                </w:rPr>
                <w:ptab w:relativeTo="margin" w:alignment="right" w:leader="dot"/>
              </w:r>
              <w:r w:rsidRPr="00774CA8">
                <w:rPr>
                  <w:rFonts w:ascii="Times New Roman" w:hAnsi="Times New Roman"/>
                  <w:sz w:val="24"/>
                  <w:szCs w:val="24"/>
                </w:rPr>
                <w:t>23</w:t>
              </w:r>
            </w:p>
            <w:p w14:paraId="7C4CE34E" w14:textId="5F0C5D32" w:rsidR="0043287A" w:rsidRPr="00215143" w:rsidRDefault="0043287A" w:rsidP="0043287A">
              <w:pPr>
                <w:pStyle w:val="TOC1"/>
                <w:spacing w:line="360" w:lineRule="auto"/>
                <w:contextualSpacing/>
                <w:rPr>
                  <w:rFonts w:ascii="Times New Roman" w:hAnsi="Times New Roman"/>
                  <w:sz w:val="24"/>
                  <w:szCs w:val="24"/>
                </w:rPr>
              </w:pPr>
              <w:r w:rsidRPr="00215143">
                <w:rPr>
                  <w:rFonts w:ascii="Times New Roman" w:hAnsi="Times New Roman"/>
                  <w:sz w:val="24"/>
                  <w:szCs w:val="24"/>
                </w:rPr>
                <w:t xml:space="preserve">Table 2.1: Mean (±SEM) and median (minimum-maximum) values for seminal traits in two wild felid species </w:t>
              </w:r>
              <w:r w:rsidRPr="00215143">
                <w:rPr>
                  <w:rFonts w:ascii="Times New Roman" w:hAnsi="Times New Roman"/>
                  <w:sz w:val="24"/>
                  <w:szCs w:val="24"/>
                </w:rPr>
                <w:ptab w:relativeTo="margin" w:alignment="right" w:leader="dot"/>
              </w:r>
              <w:r>
                <w:rPr>
                  <w:rFonts w:ascii="Times New Roman" w:hAnsi="Times New Roman"/>
                  <w:sz w:val="24"/>
                  <w:szCs w:val="24"/>
                </w:rPr>
                <w:t>6</w:t>
              </w:r>
              <w:r w:rsidR="007861CD">
                <w:rPr>
                  <w:rFonts w:ascii="Times New Roman" w:hAnsi="Times New Roman"/>
                  <w:sz w:val="24"/>
                  <w:szCs w:val="24"/>
                </w:rPr>
                <w:t>7</w:t>
              </w:r>
            </w:p>
            <w:p w14:paraId="2CB928F7" w14:textId="77777777" w:rsidR="0043287A" w:rsidRPr="00215143" w:rsidRDefault="0043287A" w:rsidP="0043287A">
              <w:pPr>
                <w:spacing w:line="360" w:lineRule="auto"/>
                <w:contextualSpacing/>
                <w:rPr>
                  <w:rFonts w:ascii="Times New Roman" w:hAnsi="Times New Roman" w:cs="Times New Roman"/>
                  <w:iCs/>
                  <w:sz w:val="24"/>
                  <w:szCs w:val="24"/>
                </w:rPr>
              </w:pPr>
              <w:r w:rsidRPr="00215143">
                <w:rPr>
                  <w:rFonts w:ascii="Times New Roman" w:hAnsi="Times New Roman" w:cs="Times New Roman"/>
                  <w:sz w:val="24"/>
                  <w:szCs w:val="24"/>
                </w:rPr>
                <w:t xml:space="preserve">Table 3.1: </w:t>
              </w:r>
              <w:r w:rsidRPr="00215143">
                <w:rPr>
                  <w:rFonts w:ascii="Times New Roman" w:hAnsi="Times New Roman" w:cs="Times New Roman"/>
                  <w:iCs/>
                  <w:sz w:val="24"/>
                  <w:szCs w:val="24"/>
                </w:rPr>
                <w:t xml:space="preserve">Mean (±SEM) values for pre-freeze seminal traits in samples processed for </w:t>
              </w:r>
            </w:p>
            <w:p w14:paraId="5665487F" w14:textId="77777777" w:rsidR="0043287A" w:rsidRPr="00215143" w:rsidRDefault="0043287A" w:rsidP="0043287A">
              <w:pPr>
                <w:spacing w:line="360" w:lineRule="auto"/>
                <w:contextualSpacing/>
                <w:rPr>
                  <w:rFonts w:ascii="Times New Roman" w:hAnsi="Times New Roman" w:cs="Times New Roman"/>
                  <w:sz w:val="24"/>
                  <w:szCs w:val="24"/>
                </w:rPr>
              </w:pPr>
              <w:r>
                <w:rPr>
                  <w:rFonts w:ascii="Times New Roman" w:hAnsi="Times New Roman" w:cs="Times New Roman"/>
                  <w:iCs/>
                  <w:sz w:val="24"/>
                  <w:szCs w:val="24"/>
                </w:rPr>
                <w:t>c</w:t>
              </w:r>
              <w:r w:rsidRPr="00215143">
                <w:rPr>
                  <w:rFonts w:ascii="Times New Roman" w:hAnsi="Times New Roman" w:cs="Times New Roman"/>
                  <w:iCs/>
                  <w:sz w:val="24"/>
                  <w:szCs w:val="24"/>
                </w:rPr>
                <w:t>ryopreservation</w:t>
              </w:r>
              <w:r w:rsidRPr="00215143">
                <w:rPr>
                  <w:rFonts w:ascii="Times New Roman" w:hAnsi="Times New Roman" w:cs="Times New Roman"/>
                  <w:sz w:val="24"/>
                  <w:szCs w:val="24"/>
                </w:rPr>
                <w:ptab w:relativeTo="margin" w:alignment="right" w:leader="dot"/>
              </w:r>
              <w:r>
                <w:rPr>
                  <w:rFonts w:ascii="Times New Roman" w:hAnsi="Times New Roman" w:cs="Times New Roman"/>
                  <w:sz w:val="24"/>
                  <w:szCs w:val="24"/>
                </w:rPr>
                <w:t>99</w:t>
              </w:r>
            </w:p>
            <w:p w14:paraId="069B15E5" w14:textId="77777777" w:rsidR="0043287A" w:rsidRPr="00215143" w:rsidRDefault="0043287A" w:rsidP="0043287A">
              <w:pPr>
                <w:spacing w:line="360" w:lineRule="auto"/>
                <w:contextualSpacing/>
                <w:rPr>
                  <w:rFonts w:ascii="Times New Roman" w:hAnsi="Times New Roman" w:cs="Times New Roman"/>
                  <w:sz w:val="24"/>
                  <w:szCs w:val="24"/>
                </w:rPr>
              </w:pPr>
              <w:r w:rsidRPr="00215143">
                <w:rPr>
                  <w:rFonts w:ascii="Times New Roman" w:hAnsi="Times New Roman" w:cs="Times New Roman"/>
                  <w:sz w:val="24"/>
                  <w:szCs w:val="24"/>
                </w:rPr>
                <w:t>Table 3.2: Cleavage percentage 48 hours post-insemination of domestic cat oocytes</w:t>
              </w:r>
              <w:r>
                <w:rPr>
                  <w:rFonts w:ascii="Times New Roman" w:hAnsi="Times New Roman" w:cs="Times New Roman"/>
                  <w:sz w:val="24"/>
                  <w:szCs w:val="24"/>
                </w:rPr>
                <w:t xml:space="preserve"> (mature only)</w:t>
              </w:r>
              <w:r w:rsidRPr="00215143">
                <w:rPr>
                  <w:rFonts w:ascii="Times New Roman" w:hAnsi="Times New Roman" w:cs="Times New Roman"/>
                  <w:sz w:val="24"/>
                  <w:szCs w:val="24"/>
                </w:rPr>
                <w:t xml:space="preserve"> with non-domestic cat sperm cryopreserved by ultra-rapid freezing or straw </w:t>
              </w:r>
            </w:p>
            <w:p w14:paraId="06A398EF" w14:textId="77777777" w:rsidR="0043287A" w:rsidRPr="00215143" w:rsidRDefault="0043287A" w:rsidP="0043287A">
              <w:pPr>
                <w:spacing w:line="360" w:lineRule="auto"/>
                <w:contextualSpacing/>
                <w:rPr>
                  <w:rFonts w:ascii="Times New Roman" w:hAnsi="Times New Roman" w:cs="Times New Roman"/>
                  <w:sz w:val="24"/>
                  <w:szCs w:val="24"/>
                </w:rPr>
              </w:pPr>
              <w:r w:rsidRPr="00215143">
                <w:rPr>
                  <w:rFonts w:ascii="Times New Roman" w:hAnsi="Times New Roman" w:cs="Times New Roman"/>
                  <w:sz w:val="24"/>
                  <w:szCs w:val="24"/>
                </w:rPr>
                <w:t>freezing</w:t>
              </w:r>
              <w:r w:rsidRPr="00215143">
                <w:rPr>
                  <w:rFonts w:ascii="Times New Roman" w:hAnsi="Times New Roman" w:cs="Times New Roman"/>
                  <w:sz w:val="24"/>
                  <w:szCs w:val="24"/>
                </w:rPr>
                <w:ptab w:relativeTo="margin" w:alignment="right" w:leader="dot"/>
              </w:r>
              <w:r w:rsidRPr="00215143">
                <w:rPr>
                  <w:rFonts w:ascii="Times New Roman" w:hAnsi="Times New Roman" w:cs="Times New Roman"/>
                  <w:sz w:val="24"/>
                  <w:szCs w:val="24"/>
                </w:rPr>
                <w:t>9</w:t>
              </w:r>
              <w:r>
                <w:rPr>
                  <w:rFonts w:ascii="Times New Roman" w:hAnsi="Times New Roman" w:cs="Times New Roman"/>
                  <w:sz w:val="24"/>
                  <w:szCs w:val="24"/>
                </w:rPr>
                <w:t>9</w:t>
              </w:r>
            </w:p>
            <w:p w14:paraId="4D2EB8C7" w14:textId="77777777" w:rsidR="0043287A" w:rsidRPr="00215143" w:rsidRDefault="0043287A" w:rsidP="0043287A">
              <w:pPr>
                <w:spacing w:line="360" w:lineRule="auto"/>
                <w:contextualSpacing/>
                <w:rPr>
                  <w:rFonts w:ascii="Times New Roman" w:hAnsi="Times New Roman" w:cs="Times New Roman"/>
                  <w:sz w:val="24"/>
                  <w:szCs w:val="24"/>
                </w:rPr>
              </w:pPr>
              <w:r w:rsidRPr="00215143">
                <w:rPr>
                  <w:rFonts w:ascii="Times New Roman" w:hAnsi="Times New Roman" w:cs="Times New Roman"/>
                  <w:sz w:val="24"/>
                  <w:szCs w:val="24"/>
                </w:rPr>
                <w:t>Table 4.1: Pre-</w:t>
              </w:r>
              <w:r>
                <w:rPr>
                  <w:rFonts w:ascii="Times New Roman" w:hAnsi="Times New Roman" w:cs="Times New Roman"/>
                  <w:sz w:val="24"/>
                  <w:szCs w:val="24"/>
                </w:rPr>
                <w:t>f</w:t>
              </w:r>
              <w:r w:rsidRPr="00215143">
                <w:rPr>
                  <w:rFonts w:ascii="Times New Roman" w:hAnsi="Times New Roman" w:cs="Times New Roman"/>
                  <w:sz w:val="24"/>
                  <w:szCs w:val="24"/>
                </w:rPr>
                <w:t xml:space="preserve">reeze and </w:t>
              </w:r>
              <w:r>
                <w:rPr>
                  <w:rFonts w:ascii="Times New Roman" w:hAnsi="Times New Roman" w:cs="Times New Roman"/>
                  <w:sz w:val="24"/>
                  <w:szCs w:val="24"/>
                </w:rPr>
                <w:t>p</w:t>
              </w:r>
              <w:r w:rsidRPr="00215143">
                <w:rPr>
                  <w:rFonts w:ascii="Times New Roman" w:hAnsi="Times New Roman" w:cs="Times New Roman"/>
                  <w:sz w:val="24"/>
                  <w:szCs w:val="24"/>
                </w:rPr>
                <w:t>ost-</w:t>
              </w:r>
              <w:r>
                <w:rPr>
                  <w:rFonts w:ascii="Times New Roman" w:hAnsi="Times New Roman" w:cs="Times New Roman"/>
                  <w:sz w:val="24"/>
                  <w:szCs w:val="24"/>
                </w:rPr>
                <w:t>t</w:t>
              </w:r>
              <w:r w:rsidRPr="00215143">
                <w:rPr>
                  <w:rFonts w:ascii="Times New Roman" w:hAnsi="Times New Roman" w:cs="Times New Roman"/>
                  <w:sz w:val="24"/>
                  <w:szCs w:val="24"/>
                </w:rPr>
                <w:t>haw</w:t>
              </w:r>
              <w:r>
                <w:rPr>
                  <w:rFonts w:ascii="Times New Roman" w:hAnsi="Times New Roman" w:cs="Times New Roman"/>
                  <w:sz w:val="24"/>
                  <w:szCs w:val="24"/>
                </w:rPr>
                <w:t xml:space="preserve"> s</w:t>
              </w:r>
              <w:r w:rsidRPr="00215143">
                <w:rPr>
                  <w:rFonts w:ascii="Times New Roman" w:hAnsi="Times New Roman" w:cs="Times New Roman"/>
                  <w:sz w:val="24"/>
                  <w:szCs w:val="24"/>
                </w:rPr>
                <w:t xml:space="preserve">eminal </w:t>
              </w:r>
              <w:r>
                <w:rPr>
                  <w:rFonts w:ascii="Times New Roman" w:hAnsi="Times New Roman" w:cs="Times New Roman"/>
                  <w:sz w:val="24"/>
                  <w:szCs w:val="24"/>
                </w:rPr>
                <w:t>t</w:t>
              </w:r>
              <w:r w:rsidRPr="00215143">
                <w:rPr>
                  <w:rFonts w:ascii="Times New Roman" w:hAnsi="Times New Roman" w:cs="Times New Roman"/>
                  <w:sz w:val="24"/>
                  <w:szCs w:val="24"/>
                </w:rPr>
                <w:t xml:space="preserve">raits of Texas </w:t>
              </w:r>
              <w:r>
                <w:rPr>
                  <w:rFonts w:ascii="Times New Roman" w:hAnsi="Times New Roman" w:cs="Times New Roman"/>
                  <w:sz w:val="24"/>
                  <w:szCs w:val="24"/>
                </w:rPr>
                <w:t>o</w:t>
              </w:r>
              <w:r w:rsidRPr="00215143">
                <w:rPr>
                  <w:rFonts w:ascii="Times New Roman" w:hAnsi="Times New Roman" w:cs="Times New Roman"/>
                  <w:sz w:val="24"/>
                  <w:szCs w:val="24"/>
                </w:rPr>
                <w:t xml:space="preserve">celots </w:t>
              </w:r>
              <w:r w:rsidRPr="00215143">
                <w:rPr>
                  <w:rFonts w:ascii="Times New Roman" w:hAnsi="Times New Roman" w:cs="Times New Roman"/>
                  <w:sz w:val="24"/>
                  <w:szCs w:val="24"/>
                </w:rPr>
                <w:ptab w:relativeTo="margin" w:alignment="right" w:leader="dot"/>
              </w:r>
              <w:r w:rsidRPr="00215143">
                <w:rPr>
                  <w:rFonts w:ascii="Times New Roman" w:hAnsi="Times New Roman" w:cs="Times New Roman"/>
                  <w:sz w:val="24"/>
                  <w:szCs w:val="24"/>
                </w:rPr>
                <w:t>12</w:t>
              </w:r>
              <w:r>
                <w:rPr>
                  <w:rFonts w:ascii="Times New Roman" w:hAnsi="Times New Roman" w:cs="Times New Roman"/>
                  <w:sz w:val="24"/>
                  <w:szCs w:val="24"/>
                </w:rPr>
                <w:t>3</w:t>
              </w:r>
            </w:p>
            <w:p w14:paraId="09172CF3" w14:textId="0DA311E6" w:rsidR="00F77491" w:rsidRPr="0043287A" w:rsidRDefault="0043287A" w:rsidP="0043287A">
              <w:pPr>
                <w:spacing w:line="360" w:lineRule="auto"/>
                <w:contextualSpacing/>
                <w:rPr>
                  <w:rFonts w:ascii="Times New Roman" w:hAnsi="Times New Roman" w:cs="Times New Roman"/>
                  <w:sz w:val="24"/>
                  <w:szCs w:val="24"/>
                </w:rPr>
              </w:pPr>
              <w:r w:rsidRPr="00215143">
                <w:rPr>
                  <w:rFonts w:ascii="Times New Roman" w:hAnsi="Times New Roman" w:cs="Times New Roman"/>
                  <w:sz w:val="24"/>
                  <w:szCs w:val="24"/>
                </w:rPr>
                <w:t xml:space="preserve">Table 4.2: Laparoscopic </w:t>
              </w:r>
              <w:r>
                <w:rPr>
                  <w:rFonts w:ascii="Times New Roman" w:hAnsi="Times New Roman" w:cs="Times New Roman"/>
                  <w:sz w:val="24"/>
                  <w:szCs w:val="24"/>
                </w:rPr>
                <w:t>o</w:t>
              </w:r>
              <w:r w:rsidRPr="00215143">
                <w:rPr>
                  <w:rFonts w:ascii="Times New Roman" w:hAnsi="Times New Roman" w:cs="Times New Roman"/>
                  <w:sz w:val="24"/>
                  <w:szCs w:val="24"/>
                </w:rPr>
                <w:t xml:space="preserve">viductal </w:t>
              </w:r>
              <w:r>
                <w:rPr>
                  <w:rFonts w:ascii="Times New Roman" w:hAnsi="Times New Roman" w:cs="Times New Roman"/>
                  <w:sz w:val="24"/>
                  <w:szCs w:val="24"/>
                </w:rPr>
                <w:t>a</w:t>
              </w:r>
              <w:r w:rsidRPr="00215143">
                <w:rPr>
                  <w:rFonts w:ascii="Times New Roman" w:hAnsi="Times New Roman" w:cs="Times New Roman"/>
                  <w:sz w:val="24"/>
                  <w:szCs w:val="24"/>
                </w:rPr>
                <w:t xml:space="preserve">rtificial </w:t>
              </w:r>
              <w:r>
                <w:rPr>
                  <w:rFonts w:ascii="Times New Roman" w:hAnsi="Times New Roman" w:cs="Times New Roman"/>
                  <w:sz w:val="24"/>
                  <w:szCs w:val="24"/>
                </w:rPr>
                <w:t>i</w:t>
              </w:r>
              <w:r w:rsidRPr="00215143">
                <w:rPr>
                  <w:rFonts w:ascii="Times New Roman" w:hAnsi="Times New Roman" w:cs="Times New Roman"/>
                  <w:sz w:val="24"/>
                  <w:szCs w:val="24"/>
                </w:rPr>
                <w:t xml:space="preserve">nsemination (LO-AI) </w:t>
              </w:r>
              <w:r>
                <w:rPr>
                  <w:rFonts w:ascii="Times New Roman" w:hAnsi="Times New Roman" w:cs="Times New Roman"/>
                  <w:sz w:val="24"/>
                  <w:szCs w:val="24"/>
                </w:rPr>
                <w:t>p</w:t>
              </w:r>
              <w:r w:rsidRPr="00215143">
                <w:rPr>
                  <w:rFonts w:ascii="Times New Roman" w:hAnsi="Times New Roman" w:cs="Times New Roman"/>
                  <w:sz w:val="24"/>
                  <w:szCs w:val="24"/>
                </w:rPr>
                <w:t xml:space="preserve">rocedures and </w:t>
              </w:r>
              <w:r>
                <w:rPr>
                  <w:rFonts w:ascii="Times New Roman" w:hAnsi="Times New Roman" w:cs="Times New Roman"/>
                  <w:sz w:val="24"/>
                  <w:szCs w:val="24"/>
                </w:rPr>
                <w:t>outcomes</w:t>
              </w:r>
              <w:r w:rsidRPr="00215143">
                <w:rPr>
                  <w:rFonts w:ascii="Times New Roman" w:hAnsi="Times New Roman" w:cs="Times New Roman"/>
                  <w:sz w:val="24"/>
                  <w:szCs w:val="24"/>
                </w:rPr>
                <w:ptab w:relativeTo="margin" w:alignment="right" w:leader="dot"/>
              </w:r>
              <w:r w:rsidRPr="00215143">
                <w:rPr>
                  <w:rFonts w:ascii="Times New Roman" w:hAnsi="Times New Roman" w:cs="Times New Roman"/>
                  <w:sz w:val="24"/>
                  <w:szCs w:val="24"/>
                </w:rPr>
                <w:t>12</w:t>
              </w:r>
              <w:r>
                <w:rPr>
                  <w:rFonts w:ascii="Times New Roman" w:hAnsi="Times New Roman" w:cs="Times New Roman"/>
                  <w:sz w:val="24"/>
                  <w:szCs w:val="24"/>
                </w:rPr>
                <w:t>3</w:t>
              </w:r>
            </w:p>
          </w:sdtContent>
        </w:sdt>
      </w:sdtContent>
    </w:sdt>
    <w:p w14:paraId="59241628" w14:textId="77777777" w:rsidR="00F77491" w:rsidRPr="00C6489E" w:rsidRDefault="00F77491" w:rsidP="00F77491"/>
    <w:p w14:paraId="0C2F3D03" w14:textId="733ABF54" w:rsidR="00B17861" w:rsidRDefault="00B17861" w:rsidP="005F1F92">
      <w:pPr>
        <w:spacing w:line="360" w:lineRule="auto"/>
        <w:jc w:val="center"/>
        <w:rPr>
          <w:rFonts w:ascii="Times New Roman" w:hAnsi="Times New Roman" w:cs="Times New Roman"/>
          <w:b/>
          <w:sz w:val="24"/>
          <w:szCs w:val="24"/>
        </w:rPr>
      </w:pPr>
    </w:p>
    <w:p w14:paraId="2FCADBBF" w14:textId="77777777" w:rsidR="008313EA" w:rsidRDefault="008313EA" w:rsidP="00B17861">
      <w:pPr>
        <w:spacing w:line="360" w:lineRule="auto"/>
        <w:contextualSpacing/>
        <w:jc w:val="center"/>
        <w:rPr>
          <w:rFonts w:ascii="Times New Roman" w:hAnsi="Times New Roman" w:cs="Times New Roman"/>
          <w:sz w:val="24"/>
          <w:szCs w:val="24"/>
        </w:rPr>
      </w:pPr>
    </w:p>
    <w:p w14:paraId="56964062" w14:textId="5D30C398" w:rsidR="00B17861" w:rsidRDefault="00B17861" w:rsidP="00B17861">
      <w:pPr>
        <w:spacing w:line="360" w:lineRule="auto"/>
        <w:contextualSpacing/>
        <w:jc w:val="center"/>
        <w:rPr>
          <w:rFonts w:ascii="Times New Roman" w:hAnsi="Times New Roman" w:cs="Times New Roman"/>
          <w:sz w:val="24"/>
          <w:szCs w:val="24"/>
        </w:rPr>
      </w:pPr>
    </w:p>
    <w:p w14:paraId="32CC8FD0" w14:textId="6CB5E01F" w:rsidR="00B17861" w:rsidRDefault="00B17861" w:rsidP="00B17861">
      <w:pPr>
        <w:spacing w:line="360" w:lineRule="auto"/>
        <w:contextualSpacing/>
        <w:jc w:val="center"/>
        <w:rPr>
          <w:rFonts w:ascii="Times New Roman" w:hAnsi="Times New Roman" w:cs="Times New Roman"/>
          <w:sz w:val="24"/>
          <w:szCs w:val="24"/>
        </w:rPr>
      </w:pPr>
    </w:p>
    <w:p w14:paraId="186402FF" w14:textId="4FD39C52" w:rsidR="00B17861" w:rsidRDefault="00B17861" w:rsidP="00B17861">
      <w:pPr>
        <w:spacing w:line="360" w:lineRule="auto"/>
        <w:contextualSpacing/>
        <w:jc w:val="center"/>
        <w:rPr>
          <w:rFonts w:ascii="Times New Roman" w:hAnsi="Times New Roman" w:cs="Times New Roman"/>
          <w:sz w:val="24"/>
          <w:szCs w:val="24"/>
        </w:rPr>
      </w:pPr>
    </w:p>
    <w:p w14:paraId="0420CBA9" w14:textId="7931CC03" w:rsidR="00B17861" w:rsidRDefault="00B17861" w:rsidP="00B17861">
      <w:pPr>
        <w:spacing w:line="360" w:lineRule="auto"/>
        <w:contextualSpacing/>
        <w:jc w:val="center"/>
        <w:rPr>
          <w:rFonts w:ascii="Times New Roman" w:hAnsi="Times New Roman" w:cs="Times New Roman"/>
          <w:sz w:val="24"/>
          <w:szCs w:val="24"/>
        </w:rPr>
      </w:pPr>
    </w:p>
    <w:p w14:paraId="066C8315" w14:textId="0BED7700" w:rsidR="00B17861" w:rsidRDefault="00B17861" w:rsidP="00B17861">
      <w:pPr>
        <w:spacing w:line="360" w:lineRule="auto"/>
        <w:contextualSpacing/>
        <w:jc w:val="center"/>
        <w:rPr>
          <w:rFonts w:ascii="Times New Roman" w:hAnsi="Times New Roman" w:cs="Times New Roman"/>
          <w:sz w:val="24"/>
          <w:szCs w:val="24"/>
        </w:rPr>
      </w:pPr>
    </w:p>
    <w:p w14:paraId="2FFB0195" w14:textId="4B788F04" w:rsidR="00B17861" w:rsidRDefault="00B17861" w:rsidP="00B17861">
      <w:pPr>
        <w:spacing w:line="360" w:lineRule="auto"/>
        <w:contextualSpacing/>
        <w:jc w:val="center"/>
        <w:rPr>
          <w:rFonts w:ascii="Times New Roman" w:hAnsi="Times New Roman" w:cs="Times New Roman"/>
          <w:sz w:val="24"/>
          <w:szCs w:val="24"/>
        </w:rPr>
      </w:pPr>
    </w:p>
    <w:p w14:paraId="6B1356C8" w14:textId="5FF517B0" w:rsidR="00B17861" w:rsidRDefault="00B17861" w:rsidP="00B17861">
      <w:pPr>
        <w:spacing w:line="360" w:lineRule="auto"/>
        <w:contextualSpacing/>
        <w:jc w:val="center"/>
        <w:rPr>
          <w:rFonts w:ascii="Times New Roman" w:hAnsi="Times New Roman" w:cs="Times New Roman"/>
          <w:sz w:val="24"/>
          <w:szCs w:val="24"/>
        </w:rPr>
      </w:pPr>
    </w:p>
    <w:p w14:paraId="589A9D78" w14:textId="3E97D8F7" w:rsidR="00B17861" w:rsidRDefault="00B17861" w:rsidP="00B17861">
      <w:pPr>
        <w:spacing w:line="360" w:lineRule="auto"/>
        <w:contextualSpacing/>
        <w:jc w:val="center"/>
        <w:rPr>
          <w:rFonts w:ascii="Times New Roman" w:hAnsi="Times New Roman" w:cs="Times New Roman"/>
          <w:sz w:val="24"/>
          <w:szCs w:val="24"/>
        </w:rPr>
      </w:pPr>
    </w:p>
    <w:p w14:paraId="626B436F" w14:textId="4806F302" w:rsidR="00B17861" w:rsidRDefault="00B17861" w:rsidP="00B17861">
      <w:pPr>
        <w:spacing w:line="360" w:lineRule="auto"/>
        <w:contextualSpacing/>
        <w:jc w:val="center"/>
        <w:rPr>
          <w:rFonts w:ascii="Times New Roman" w:hAnsi="Times New Roman" w:cs="Times New Roman"/>
          <w:sz w:val="24"/>
          <w:szCs w:val="24"/>
        </w:rPr>
      </w:pPr>
    </w:p>
    <w:bookmarkStart w:id="5" w:name="_Hlk118397190" w:displacedByCustomXml="next"/>
    <w:sdt>
      <w:sdtPr>
        <w:rPr>
          <w:rFonts w:asciiTheme="minorHAnsi" w:eastAsiaTheme="minorEastAsia" w:hAnsiTheme="minorHAnsi" w:cs="Times New Roman"/>
          <w:color w:val="auto"/>
          <w:sz w:val="22"/>
          <w:szCs w:val="22"/>
        </w:rPr>
        <w:id w:val="-1921404997"/>
        <w:docPartObj>
          <w:docPartGallery w:val="Table of Contents"/>
          <w:docPartUnique/>
        </w:docPartObj>
      </w:sdtPr>
      <w:sdtEndPr>
        <w:rPr>
          <w:rFonts w:asciiTheme="majorHAnsi" w:eastAsiaTheme="majorEastAsia" w:hAnsiTheme="majorHAnsi" w:cstheme="majorBidi"/>
          <w:color w:val="2F5496" w:themeColor="accent1" w:themeShade="BF"/>
          <w:sz w:val="32"/>
          <w:szCs w:val="32"/>
        </w:rPr>
      </w:sdtEndPr>
      <w:sdtContent>
        <w:sdt>
          <w:sdtPr>
            <w:rPr>
              <w:rFonts w:asciiTheme="minorHAnsi" w:eastAsiaTheme="minorEastAsia" w:hAnsiTheme="minorHAnsi" w:cs="Times New Roman"/>
              <w:color w:val="auto"/>
              <w:sz w:val="22"/>
              <w:szCs w:val="22"/>
            </w:rPr>
            <w:id w:val="1961750921"/>
            <w:docPartObj>
              <w:docPartGallery w:val="Table of Contents"/>
              <w:docPartUnique/>
            </w:docPartObj>
          </w:sdtPr>
          <w:sdtEndPr/>
          <w:sdtContent>
            <w:p w14:paraId="41646447" w14:textId="77777777" w:rsidR="006104FC" w:rsidRDefault="006104FC" w:rsidP="006104FC">
              <w:pPr>
                <w:pStyle w:val="TOCHeading"/>
                <w:spacing w:line="360" w:lineRule="auto"/>
                <w:jc w:val="center"/>
                <w:rPr>
                  <w:rFonts w:ascii="Times New Roman" w:hAnsi="Times New Roman" w:cs="Times New Roman"/>
                  <w:b/>
                  <w:bCs/>
                  <w:color w:val="auto"/>
                  <w:sz w:val="28"/>
                  <w:szCs w:val="28"/>
                </w:rPr>
              </w:pPr>
              <w:r w:rsidRPr="00215143">
                <w:rPr>
                  <w:rFonts w:ascii="Times New Roman" w:hAnsi="Times New Roman" w:cs="Times New Roman"/>
                  <w:b/>
                  <w:bCs/>
                  <w:color w:val="auto"/>
                  <w:sz w:val="28"/>
                  <w:szCs w:val="28"/>
                </w:rPr>
                <w:t xml:space="preserve">List of </w:t>
              </w:r>
              <w:r>
                <w:rPr>
                  <w:rFonts w:ascii="Times New Roman" w:hAnsi="Times New Roman" w:cs="Times New Roman"/>
                  <w:b/>
                  <w:bCs/>
                  <w:color w:val="auto"/>
                  <w:sz w:val="28"/>
                  <w:szCs w:val="28"/>
                </w:rPr>
                <w:t>Figures</w:t>
              </w:r>
            </w:p>
            <w:p w14:paraId="0223F70B" w14:textId="2D2286AF" w:rsidR="006104FC" w:rsidRDefault="006104FC" w:rsidP="006104FC">
              <w:pPr>
                <w:pStyle w:val="TOC1"/>
                <w:spacing w:line="360" w:lineRule="auto"/>
                <w:contextualSpacing/>
                <w:rPr>
                  <w:rFonts w:ascii="Times New Roman" w:hAnsi="Times New Roman"/>
                  <w:sz w:val="24"/>
                  <w:szCs w:val="24"/>
                </w:rPr>
              </w:pPr>
              <w:r>
                <w:rPr>
                  <w:rFonts w:ascii="Times New Roman" w:hAnsi="Times New Roman"/>
                  <w:sz w:val="24"/>
                  <w:szCs w:val="24"/>
                </w:rPr>
                <w:t>Figure 1.</w:t>
              </w:r>
              <w:r w:rsidR="00E374B9">
                <w:rPr>
                  <w:rFonts w:ascii="Times New Roman" w:hAnsi="Times New Roman"/>
                  <w:sz w:val="24"/>
                  <w:szCs w:val="24"/>
                </w:rPr>
                <w:t>1</w:t>
              </w:r>
              <w:r>
                <w:rPr>
                  <w:rFonts w:ascii="Times New Roman" w:hAnsi="Times New Roman"/>
                  <w:sz w:val="24"/>
                  <w:szCs w:val="24"/>
                </w:rPr>
                <w:t>:</w:t>
              </w:r>
              <w:r w:rsidRPr="00FC52F6">
                <w:rPr>
                  <w:rFonts w:ascii="Times New Roman" w:hAnsi="Times New Roman"/>
                  <w:b/>
                  <w:bCs/>
                  <w:sz w:val="24"/>
                  <w:szCs w:val="24"/>
                </w:rPr>
                <w:t xml:space="preserve"> </w:t>
              </w:r>
              <w:r w:rsidRPr="00FC52F6">
                <w:rPr>
                  <w:rFonts w:ascii="Times New Roman" w:hAnsi="Times New Roman"/>
                  <w:sz w:val="24"/>
                  <w:szCs w:val="24"/>
                </w:rPr>
                <w:t xml:space="preserve">Intestinal parasite ova </w:t>
              </w:r>
              <w:r>
                <w:rPr>
                  <w:rFonts w:ascii="Times New Roman" w:hAnsi="Times New Roman"/>
                  <w:sz w:val="24"/>
                  <w:szCs w:val="24"/>
                </w:rPr>
                <w:t xml:space="preserve">and arthropods </w:t>
              </w:r>
              <w:r w:rsidRPr="00FC52F6">
                <w:rPr>
                  <w:rFonts w:ascii="Times New Roman" w:hAnsi="Times New Roman"/>
                  <w:sz w:val="24"/>
                  <w:szCs w:val="24"/>
                </w:rPr>
                <w:t>detected in free-ranging ocelot and bobca</w:t>
              </w:r>
              <w:r>
                <w:rPr>
                  <w:rFonts w:ascii="Times New Roman" w:hAnsi="Times New Roman"/>
                  <w:sz w:val="24"/>
                  <w:szCs w:val="24"/>
                </w:rPr>
                <w:t>t fecal samples from 2019- 2022 in southern Texas, USA</w:t>
              </w:r>
              <w:r w:rsidRPr="00215143">
                <w:rPr>
                  <w:rFonts w:ascii="Times New Roman" w:hAnsi="Times New Roman"/>
                  <w:sz w:val="24"/>
                  <w:szCs w:val="24"/>
                </w:rPr>
                <w:ptab w:relativeTo="margin" w:alignment="right" w:leader="dot"/>
              </w:r>
              <w:r>
                <w:rPr>
                  <w:rFonts w:ascii="Times New Roman" w:hAnsi="Times New Roman"/>
                  <w:sz w:val="24"/>
                  <w:szCs w:val="24"/>
                </w:rPr>
                <w:t>22</w:t>
              </w:r>
            </w:p>
            <w:p w14:paraId="38C912D3" w14:textId="2B12FDBA" w:rsidR="006104FC" w:rsidRDefault="006104FC" w:rsidP="006104FC">
              <w:pPr>
                <w:pStyle w:val="TOC1"/>
                <w:spacing w:line="360" w:lineRule="auto"/>
                <w:contextualSpacing/>
                <w:rPr>
                  <w:rFonts w:ascii="Times New Roman" w:hAnsi="Times New Roman"/>
                  <w:sz w:val="24"/>
                  <w:szCs w:val="24"/>
                </w:rPr>
              </w:pPr>
              <w:r>
                <w:rPr>
                  <w:rFonts w:ascii="Times New Roman" w:hAnsi="Times New Roman"/>
                  <w:sz w:val="24"/>
                  <w:szCs w:val="24"/>
                </w:rPr>
                <w:t>Figure 1.</w:t>
              </w:r>
              <w:r w:rsidR="00E374B9">
                <w:rPr>
                  <w:rFonts w:ascii="Times New Roman" w:hAnsi="Times New Roman"/>
                  <w:sz w:val="24"/>
                  <w:szCs w:val="24"/>
                </w:rPr>
                <w:t>2</w:t>
              </w:r>
              <w:r>
                <w:rPr>
                  <w:rFonts w:ascii="Times New Roman" w:hAnsi="Times New Roman"/>
                  <w:sz w:val="24"/>
                  <w:szCs w:val="24"/>
                </w:rPr>
                <w:t xml:space="preserve">: </w:t>
              </w:r>
              <w:r w:rsidRPr="00A32F23">
                <w:rPr>
                  <w:rFonts w:ascii="Times New Roman" w:hAnsi="Times New Roman"/>
                  <w:sz w:val="24"/>
                  <w:szCs w:val="24"/>
                </w:rPr>
                <w:t>Ectoparasites detected in free-ranging ocelots and bobcats</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Pr>
                  <w:rFonts w:ascii="Times New Roman" w:hAnsi="Times New Roman"/>
                  <w:sz w:val="24"/>
                  <w:szCs w:val="24"/>
                </w:rPr>
                <w:t>24</w:t>
              </w:r>
            </w:p>
            <w:p w14:paraId="14E3FA7B" w14:textId="4BA5AC6A"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2.1: Testicular </w:t>
              </w:r>
              <w:r>
                <w:rPr>
                  <w:rFonts w:ascii="Times New Roman" w:hAnsi="Times New Roman"/>
                  <w:sz w:val="24"/>
                  <w:szCs w:val="24"/>
                </w:rPr>
                <w:t>p</w:t>
              </w:r>
              <w:r w:rsidRPr="00A57297">
                <w:rPr>
                  <w:rFonts w:ascii="Times New Roman" w:hAnsi="Times New Roman"/>
                  <w:sz w:val="24"/>
                  <w:szCs w:val="24"/>
                </w:rPr>
                <w:t xml:space="preserve">arameters, </w:t>
              </w:r>
              <w:r>
                <w:rPr>
                  <w:rFonts w:ascii="Times New Roman" w:hAnsi="Times New Roman"/>
                  <w:sz w:val="24"/>
                  <w:szCs w:val="24"/>
                </w:rPr>
                <w:t>p</w:t>
              </w:r>
              <w:r w:rsidRPr="00A57297">
                <w:rPr>
                  <w:rFonts w:ascii="Times New Roman" w:hAnsi="Times New Roman"/>
                  <w:sz w:val="24"/>
                  <w:szCs w:val="24"/>
                </w:rPr>
                <w:t xml:space="preserve">enile </w:t>
              </w:r>
              <w:r>
                <w:rPr>
                  <w:rFonts w:ascii="Times New Roman" w:hAnsi="Times New Roman"/>
                  <w:sz w:val="24"/>
                  <w:szCs w:val="24"/>
                </w:rPr>
                <w:t>m</w:t>
              </w:r>
              <w:r w:rsidRPr="00A57297">
                <w:rPr>
                  <w:rFonts w:ascii="Times New Roman" w:hAnsi="Times New Roman"/>
                  <w:sz w:val="24"/>
                  <w:szCs w:val="24"/>
                </w:rPr>
                <w:t xml:space="preserve">orphology, and </w:t>
              </w:r>
              <w:r>
                <w:rPr>
                  <w:rFonts w:ascii="Times New Roman" w:hAnsi="Times New Roman"/>
                  <w:sz w:val="24"/>
                  <w:szCs w:val="24"/>
                </w:rPr>
                <w:t>u</w:t>
              </w:r>
              <w:r w:rsidRPr="00A57297">
                <w:rPr>
                  <w:rFonts w:ascii="Times New Roman" w:hAnsi="Times New Roman"/>
                  <w:sz w:val="24"/>
                  <w:szCs w:val="24"/>
                </w:rPr>
                <w:t xml:space="preserve">rethral </w:t>
              </w:r>
              <w:r>
                <w:rPr>
                  <w:rFonts w:ascii="Times New Roman" w:hAnsi="Times New Roman"/>
                  <w:sz w:val="24"/>
                  <w:szCs w:val="24"/>
                </w:rPr>
                <w:t>c</w:t>
              </w:r>
              <w:r w:rsidRPr="00A57297">
                <w:rPr>
                  <w:rFonts w:ascii="Times New Roman" w:hAnsi="Times New Roman"/>
                  <w:sz w:val="24"/>
                  <w:szCs w:val="24"/>
                </w:rPr>
                <w:t>atheterization</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sidR="007861CD">
                <w:rPr>
                  <w:rFonts w:ascii="Times New Roman" w:hAnsi="Times New Roman"/>
                  <w:sz w:val="24"/>
                  <w:szCs w:val="24"/>
                </w:rPr>
                <w:t>63</w:t>
              </w:r>
            </w:p>
            <w:p w14:paraId="090CF24A" w14:textId="7B8839C2"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2.2: </w:t>
              </w:r>
              <w:r>
                <w:rPr>
                  <w:rFonts w:ascii="Times New Roman" w:hAnsi="Times New Roman"/>
                  <w:sz w:val="24"/>
                  <w:szCs w:val="24"/>
                </w:rPr>
                <w:t>Normal and abnormal sperm</w:t>
              </w:r>
              <w:r w:rsidRPr="00A57297">
                <w:rPr>
                  <w:rFonts w:ascii="Times New Roman" w:hAnsi="Times New Roman"/>
                  <w:sz w:val="24"/>
                  <w:szCs w:val="24"/>
                </w:rPr>
                <w:t xml:space="preserve"> </w:t>
              </w:r>
              <w:r>
                <w:rPr>
                  <w:rFonts w:ascii="Times New Roman" w:hAnsi="Times New Roman"/>
                  <w:sz w:val="24"/>
                  <w:szCs w:val="24"/>
                </w:rPr>
                <w:t>m</w:t>
              </w:r>
              <w:r w:rsidRPr="00A57297">
                <w:rPr>
                  <w:rFonts w:ascii="Times New Roman" w:hAnsi="Times New Roman"/>
                  <w:sz w:val="24"/>
                  <w:szCs w:val="24"/>
                </w:rPr>
                <w:t>orphology</w:t>
              </w:r>
              <w:r>
                <w:rPr>
                  <w:rFonts w:ascii="Times New Roman" w:hAnsi="Times New Roman"/>
                  <w:sz w:val="24"/>
                  <w:szCs w:val="24"/>
                </w:rPr>
                <w:t xml:space="preserve"> documented in ocelots and bobcats </w:t>
              </w:r>
              <w:r w:rsidRPr="00215143">
                <w:rPr>
                  <w:rFonts w:ascii="Times New Roman" w:hAnsi="Times New Roman"/>
                  <w:sz w:val="24"/>
                  <w:szCs w:val="24"/>
                </w:rPr>
                <w:ptab w:relativeTo="margin" w:alignment="right" w:leader="dot"/>
              </w:r>
              <w:r w:rsidR="007861CD">
                <w:rPr>
                  <w:rFonts w:ascii="Times New Roman" w:hAnsi="Times New Roman"/>
                  <w:sz w:val="24"/>
                  <w:szCs w:val="24"/>
                </w:rPr>
                <w:t>63</w:t>
              </w:r>
            </w:p>
            <w:p w14:paraId="50B7BDCC" w14:textId="50BD5D98"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2.3: Acrosomal </w:t>
              </w:r>
              <w:r>
                <w:rPr>
                  <w:rFonts w:ascii="Times New Roman" w:hAnsi="Times New Roman"/>
                  <w:sz w:val="24"/>
                  <w:szCs w:val="24"/>
                </w:rPr>
                <w:t>s</w:t>
              </w:r>
              <w:r w:rsidRPr="00A57297">
                <w:rPr>
                  <w:rFonts w:ascii="Times New Roman" w:hAnsi="Times New Roman"/>
                  <w:sz w:val="24"/>
                  <w:szCs w:val="24"/>
                </w:rPr>
                <w:t xml:space="preserve">taining and </w:t>
              </w:r>
              <w:r>
                <w:rPr>
                  <w:rFonts w:ascii="Times New Roman" w:hAnsi="Times New Roman"/>
                  <w:sz w:val="24"/>
                  <w:szCs w:val="24"/>
                </w:rPr>
                <w:t>c</w:t>
              </w:r>
              <w:r w:rsidRPr="00A57297">
                <w:rPr>
                  <w:rFonts w:ascii="Times New Roman" w:hAnsi="Times New Roman"/>
                  <w:sz w:val="24"/>
                  <w:szCs w:val="24"/>
                </w:rPr>
                <w:t>lassification</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Pr>
                  <w:rFonts w:ascii="Times New Roman" w:hAnsi="Times New Roman"/>
                  <w:sz w:val="24"/>
                  <w:szCs w:val="24"/>
                </w:rPr>
                <w:t>6</w:t>
              </w:r>
              <w:r w:rsidR="007861CD">
                <w:rPr>
                  <w:rFonts w:ascii="Times New Roman" w:hAnsi="Times New Roman"/>
                  <w:sz w:val="24"/>
                  <w:szCs w:val="24"/>
                </w:rPr>
                <w:t>8</w:t>
              </w:r>
            </w:p>
            <w:p w14:paraId="79853354" w14:textId="236C9C88"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2.4: </w:t>
              </w:r>
              <w:r w:rsidR="007861CD" w:rsidRPr="00A57297">
                <w:rPr>
                  <w:rFonts w:ascii="Times New Roman" w:hAnsi="Times New Roman"/>
                  <w:sz w:val="24"/>
                  <w:szCs w:val="24"/>
                </w:rPr>
                <w:t xml:space="preserve">Unilateral </w:t>
              </w:r>
              <w:r w:rsidR="007861CD">
                <w:rPr>
                  <w:rFonts w:ascii="Times New Roman" w:hAnsi="Times New Roman"/>
                  <w:sz w:val="24"/>
                  <w:szCs w:val="24"/>
                </w:rPr>
                <w:t>c</w:t>
              </w:r>
              <w:r w:rsidR="007861CD" w:rsidRPr="00A57297">
                <w:rPr>
                  <w:rFonts w:ascii="Times New Roman" w:hAnsi="Times New Roman"/>
                  <w:sz w:val="24"/>
                  <w:szCs w:val="24"/>
                </w:rPr>
                <w:t xml:space="preserve">ryptorchidism and </w:t>
              </w:r>
              <w:r w:rsidR="007861CD">
                <w:rPr>
                  <w:rFonts w:ascii="Times New Roman" w:hAnsi="Times New Roman"/>
                  <w:sz w:val="24"/>
                  <w:szCs w:val="24"/>
                </w:rPr>
                <w:t>p</w:t>
              </w:r>
              <w:r w:rsidR="007861CD" w:rsidRPr="00A57297">
                <w:rPr>
                  <w:rFonts w:ascii="Times New Roman" w:hAnsi="Times New Roman"/>
                  <w:sz w:val="24"/>
                  <w:szCs w:val="24"/>
                </w:rPr>
                <w:t xml:space="preserve">ersistent </w:t>
              </w:r>
              <w:r w:rsidR="007861CD">
                <w:rPr>
                  <w:rFonts w:ascii="Times New Roman" w:hAnsi="Times New Roman"/>
                  <w:sz w:val="24"/>
                  <w:szCs w:val="24"/>
                </w:rPr>
                <w:t>p</w:t>
              </w:r>
              <w:r w:rsidR="007861CD" w:rsidRPr="00A57297">
                <w:rPr>
                  <w:rFonts w:ascii="Times New Roman" w:hAnsi="Times New Roman"/>
                  <w:sz w:val="24"/>
                  <w:szCs w:val="24"/>
                </w:rPr>
                <w:t xml:space="preserve">enile </w:t>
              </w:r>
              <w:r w:rsidR="007861CD">
                <w:rPr>
                  <w:rFonts w:ascii="Times New Roman" w:hAnsi="Times New Roman"/>
                  <w:sz w:val="24"/>
                  <w:szCs w:val="24"/>
                </w:rPr>
                <w:t>f</w:t>
              </w:r>
              <w:r w:rsidR="007861CD" w:rsidRPr="00A57297">
                <w:rPr>
                  <w:rFonts w:ascii="Times New Roman" w:hAnsi="Times New Roman"/>
                  <w:sz w:val="24"/>
                  <w:szCs w:val="24"/>
                </w:rPr>
                <w:t xml:space="preserve">renulum in a </w:t>
              </w:r>
              <w:r w:rsidR="007861CD">
                <w:rPr>
                  <w:rFonts w:ascii="Times New Roman" w:hAnsi="Times New Roman"/>
                  <w:sz w:val="24"/>
                  <w:szCs w:val="24"/>
                </w:rPr>
                <w:t>b</w:t>
              </w:r>
              <w:r w:rsidR="007861CD" w:rsidRPr="00A57297">
                <w:rPr>
                  <w:rFonts w:ascii="Times New Roman" w:hAnsi="Times New Roman"/>
                  <w:sz w:val="24"/>
                  <w:szCs w:val="24"/>
                </w:rPr>
                <w:t>obcat</w:t>
              </w:r>
              <w:r w:rsidRPr="00215143">
                <w:rPr>
                  <w:rFonts w:ascii="Times New Roman" w:hAnsi="Times New Roman"/>
                  <w:sz w:val="24"/>
                  <w:szCs w:val="24"/>
                </w:rPr>
                <w:ptab w:relativeTo="margin" w:alignment="right" w:leader="dot"/>
              </w:r>
              <w:r>
                <w:rPr>
                  <w:rFonts w:ascii="Times New Roman" w:hAnsi="Times New Roman"/>
                  <w:sz w:val="24"/>
                  <w:szCs w:val="24"/>
                </w:rPr>
                <w:t>6</w:t>
              </w:r>
              <w:r w:rsidR="007861CD">
                <w:rPr>
                  <w:rFonts w:ascii="Times New Roman" w:hAnsi="Times New Roman"/>
                  <w:sz w:val="24"/>
                  <w:szCs w:val="24"/>
                </w:rPr>
                <w:t>8</w:t>
              </w:r>
            </w:p>
            <w:p w14:paraId="060F1AF3" w14:textId="77777777"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3.1: Classification of </w:t>
              </w:r>
              <w:r>
                <w:rPr>
                  <w:rFonts w:ascii="Times New Roman" w:hAnsi="Times New Roman"/>
                  <w:sz w:val="24"/>
                  <w:szCs w:val="24"/>
                </w:rPr>
                <w:t>c</w:t>
              </w:r>
              <w:r w:rsidRPr="00A57297">
                <w:rPr>
                  <w:rFonts w:ascii="Times New Roman" w:hAnsi="Times New Roman"/>
                  <w:sz w:val="24"/>
                  <w:szCs w:val="24"/>
                </w:rPr>
                <w:t xml:space="preserve">umulus </w:t>
              </w:r>
              <w:r>
                <w:rPr>
                  <w:rFonts w:ascii="Times New Roman" w:hAnsi="Times New Roman"/>
                  <w:sz w:val="24"/>
                  <w:szCs w:val="24"/>
                </w:rPr>
                <w:t>o</w:t>
              </w:r>
              <w:r w:rsidRPr="00A57297">
                <w:rPr>
                  <w:rFonts w:ascii="Times New Roman" w:hAnsi="Times New Roman"/>
                  <w:sz w:val="24"/>
                  <w:szCs w:val="24"/>
                </w:rPr>
                <w:t xml:space="preserve">ocyte </w:t>
              </w:r>
              <w:r>
                <w:rPr>
                  <w:rFonts w:ascii="Times New Roman" w:hAnsi="Times New Roman"/>
                  <w:sz w:val="24"/>
                  <w:szCs w:val="24"/>
                </w:rPr>
                <w:t>c</w:t>
              </w:r>
              <w:r w:rsidRPr="00A57297">
                <w:rPr>
                  <w:rFonts w:ascii="Times New Roman" w:hAnsi="Times New Roman"/>
                  <w:sz w:val="24"/>
                  <w:szCs w:val="24"/>
                </w:rPr>
                <w:t>omplexes (COCs</w:t>
              </w:r>
              <w:r>
                <w:rPr>
                  <w:rFonts w:ascii="Times New Roman" w:hAnsi="Times New Roman"/>
                  <w:sz w:val="24"/>
                  <w:szCs w:val="24"/>
                </w:rPr>
                <w:t>)</w:t>
              </w:r>
              <w:r w:rsidRPr="00215143">
                <w:rPr>
                  <w:rFonts w:ascii="Times New Roman" w:hAnsi="Times New Roman"/>
                  <w:sz w:val="24"/>
                  <w:szCs w:val="24"/>
                </w:rPr>
                <w:ptab w:relativeTo="margin" w:alignment="right" w:leader="dot"/>
              </w:r>
              <w:r>
                <w:rPr>
                  <w:rFonts w:ascii="Times New Roman" w:hAnsi="Times New Roman"/>
                  <w:sz w:val="24"/>
                  <w:szCs w:val="24"/>
                </w:rPr>
                <w:t>97</w:t>
              </w:r>
            </w:p>
            <w:p w14:paraId="0C899274" w14:textId="77777777"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3.2: Classification of </w:t>
              </w:r>
              <w:r>
                <w:rPr>
                  <w:rFonts w:ascii="Times New Roman" w:hAnsi="Times New Roman"/>
                  <w:sz w:val="24"/>
                  <w:szCs w:val="24"/>
                </w:rPr>
                <w:t>o</w:t>
              </w:r>
              <w:r w:rsidRPr="00A57297">
                <w:rPr>
                  <w:rFonts w:ascii="Times New Roman" w:hAnsi="Times New Roman"/>
                  <w:sz w:val="24"/>
                  <w:szCs w:val="24"/>
                </w:rPr>
                <w:t xml:space="preserve">ocytes and </w:t>
              </w:r>
              <w:r>
                <w:rPr>
                  <w:rFonts w:ascii="Times New Roman" w:hAnsi="Times New Roman"/>
                  <w:sz w:val="24"/>
                  <w:szCs w:val="24"/>
                </w:rPr>
                <w:t>e</w:t>
              </w:r>
              <w:r w:rsidRPr="00A57297">
                <w:rPr>
                  <w:rFonts w:ascii="Times New Roman" w:hAnsi="Times New Roman"/>
                  <w:sz w:val="24"/>
                  <w:szCs w:val="24"/>
                </w:rPr>
                <w:t>mbryos</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Pr>
                  <w:rFonts w:ascii="Times New Roman" w:hAnsi="Times New Roman"/>
                  <w:sz w:val="24"/>
                  <w:szCs w:val="24"/>
                </w:rPr>
                <w:t>98</w:t>
              </w:r>
            </w:p>
            <w:p w14:paraId="14C42C22" w14:textId="77777777"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Figure 3.3: Percentage of intact acrosomes, percent progressive motility, and forward progressive motion over time for bobcats and ocelots comparing two semen cryopreservation techniques</w:t>
              </w:r>
              <w:r>
                <w:rPr>
                  <w:rFonts w:ascii="Times New Roman" w:hAnsi="Times New Roman"/>
                  <w:sz w:val="24"/>
                  <w:szCs w:val="24"/>
                </w:rPr>
                <w:t>…</w:t>
              </w:r>
              <w:r w:rsidRPr="00215143">
                <w:rPr>
                  <w:rFonts w:ascii="Times New Roman" w:hAnsi="Times New Roman"/>
                  <w:sz w:val="24"/>
                  <w:szCs w:val="24"/>
                </w:rPr>
                <w:ptab w:relativeTo="margin" w:alignment="right" w:leader="dot"/>
              </w:r>
              <w:r>
                <w:rPr>
                  <w:rFonts w:ascii="Times New Roman" w:hAnsi="Times New Roman"/>
                  <w:sz w:val="24"/>
                  <w:szCs w:val="24"/>
                </w:rPr>
                <w:t>100</w:t>
              </w:r>
            </w:p>
            <w:p w14:paraId="44DDCC79" w14:textId="77777777" w:rsidR="006104FC" w:rsidRDefault="006104FC" w:rsidP="006104FC">
              <w:pPr>
                <w:pStyle w:val="TOC1"/>
                <w:spacing w:line="360" w:lineRule="auto"/>
                <w:contextualSpacing/>
                <w:rPr>
                  <w:rFonts w:ascii="Times New Roman" w:hAnsi="Times New Roman"/>
                  <w:sz w:val="24"/>
                  <w:szCs w:val="24"/>
                </w:rPr>
              </w:pPr>
              <w:r w:rsidRPr="00A57297">
                <w:rPr>
                  <w:rFonts w:ascii="Times New Roman" w:hAnsi="Times New Roman"/>
                  <w:sz w:val="24"/>
                  <w:szCs w:val="24"/>
                </w:rPr>
                <w:t xml:space="preserve">Figure 4.1: Laparoscopic </w:t>
              </w:r>
              <w:r>
                <w:rPr>
                  <w:rFonts w:ascii="Times New Roman" w:hAnsi="Times New Roman"/>
                  <w:sz w:val="24"/>
                  <w:szCs w:val="24"/>
                </w:rPr>
                <w:t>o</w:t>
              </w:r>
              <w:r w:rsidRPr="00A57297">
                <w:rPr>
                  <w:rFonts w:ascii="Times New Roman" w:hAnsi="Times New Roman"/>
                  <w:sz w:val="24"/>
                  <w:szCs w:val="24"/>
                </w:rPr>
                <w:t xml:space="preserve">viductal </w:t>
              </w:r>
              <w:r>
                <w:rPr>
                  <w:rFonts w:ascii="Times New Roman" w:hAnsi="Times New Roman"/>
                  <w:sz w:val="24"/>
                  <w:szCs w:val="24"/>
                </w:rPr>
                <w:t>a</w:t>
              </w:r>
              <w:r w:rsidRPr="00A57297">
                <w:rPr>
                  <w:rFonts w:ascii="Times New Roman" w:hAnsi="Times New Roman"/>
                  <w:sz w:val="24"/>
                  <w:szCs w:val="24"/>
                </w:rPr>
                <w:t xml:space="preserve">rtificial </w:t>
              </w:r>
              <w:r>
                <w:rPr>
                  <w:rFonts w:ascii="Times New Roman" w:hAnsi="Times New Roman"/>
                  <w:sz w:val="24"/>
                  <w:szCs w:val="24"/>
                </w:rPr>
                <w:t>i</w:t>
              </w:r>
              <w:r w:rsidRPr="00A57297">
                <w:rPr>
                  <w:rFonts w:ascii="Times New Roman" w:hAnsi="Times New Roman"/>
                  <w:sz w:val="24"/>
                  <w:szCs w:val="24"/>
                </w:rPr>
                <w:t xml:space="preserve">nsemination </w:t>
              </w:r>
              <w:r>
                <w:rPr>
                  <w:rFonts w:ascii="Times New Roman" w:hAnsi="Times New Roman"/>
                  <w:sz w:val="24"/>
                  <w:szCs w:val="24"/>
                </w:rPr>
                <w:t>p</w:t>
              </w:r>
              <w:r w:rsidRPr="00A57297">
                <w:rPr>
                  <w:rFonts w:ascii="Times New Roman" w:hAnsi="Times New Roman"/>
                  <w:sz w:val="24"/>
                  <w:szCs w:val="24"/>
                </w:rPr>
                <w:t>rocedure</w:t>
              </w:r>
              <w:r>
                <w:rPr>
                  <w:rFonts w:ascii="Times New Roman" w:hAnsi="Times New Roman"/>
                  <w:sz w:val="24"/>
                  <w:szCs w:val="24"/>
                </w:rPr>
                <w:t xml:space="preserve"> </w:t>
              </w:r>
              <w:r w:rsidRPr="00215143">
                <w:rPr>
                  <w:rFonts w:ascii="Times New Roman" w:hAnsi="Times New Roman"/>
                  <w:sz w:val="24"/>
                  <w:szCs w:val="24"/>
                </w:rPr>
                <w:ptab w:relativeTo="margin" w:alignment="right" w:leader="dot"/>
              </w:r>
              <w:r>
                <w:rPr>
                  <w:rFonts w:ascii="Times New Roman" w:hAnsi="Times New Roman"/>
                  <w:sz w:val="24"/>
                  <w:szCs w:val="24"/>
                </w:rPr>
                <w:t>122</w:t>
              </w:r>
            </w:p>
            <w:p w14:paraId="0BFA19AC" w14:textId="77777777" w:rsidR="006104FC" w:rsidRDefault="006104FC" w:rsidP="006104FC">
              <w:pPr>
                <w:pStyle w:val="TOC1"/>
                <w:spacing w:line="360" w:lineRule="auto"/>
                <w:contextualSpacing/>
              </w:pPr>
              <w:r>
                <w:rPr>
                  <w:rFonts w:ascii="Times New Roman" w:hAnsi="Times New Roman"/>
                  <w:sz w:val="24"/>
                  <w:szCs w:val="24"/>
                </w:rPr>
                <w:t xml:space="preserve">Figure 4.2: </w:t>
              </w:r>
              <w:r w:rsidRPr="00D2132E">
                <w:rPr>
                  <w:rFonts w:ascii="Times New Roman" w:hAnsi="Times New Roman"/>
                  <w:sz w:val="24"/>
                  <w:szCs w:val="24"/>
                </w:rPr>
                <w:t xml:space="preserve">Fecal </w:t>
              </w:r>
              <w:r>
                <w:rPr>
                  <w:rFonts w:ascii="Times New Roman" w:hAnsi="Times New Roman"/>
                  <w:sz w:val="24"/>
                  <w:szCs w:val="24"/>
                </w:rPr>
                <w:t>p</w:t>
              </w:r>
              <w:r w:rsidRPr="00D2132E">
                <w:rPr>
                  <w:rFonts w:ascii="Times New Roman" w:hAnsi="Times New Roman"/>
                  <w:sz w:val="24"/>
                  <w:szCs w:val="24"/>
                </w:rPr>
                <w:t xml:space="preserve">rogesterone </w:t>
              </w:r>
              <w:r>
                <w:rPr>
                  <w:rFonts w:ascii="Times New Roman" w:hAnsi="Times New Roman"/>
                  <w:sz w:val="24"/>
                  <w:szCs w:val="24"/>
                </w:rPr>
                <w:t>p</w:t>
              </w:r>
              <w:r w:rsidRPr="00D2132E">
                <w:rPr>
                  <w:rFonts w:ascii="Times New Roman" w:hAnsi="Times New Roman"/>
                  <w:sz w:val="24"/>
                  <w:szCs w:val="24"/>
                </w:rPr>
                <w:t xml:space="preserve">rofiles of </w:t>
              </w:r>
              <w:r>
                <w:rPr>
                  <w:rFonts w:ascii="Times New Roman" w:hAnsi="Times New Roman"/>
                  <w:sz w:val="24"/>
                  <w:szCs w:val="24"/>
                </w:rPr>
                <w:t>female o</w:t>
              </w:r>
              <w:r w:rsidRPr="00D2132E">
                <w:rPr>
                  <w:rFonts w:ascii="Times New Roman" w:hAnsi="Times New Roman"/>
                  <w:sz w:val="24"/>
                  <w:szCs w:val="24"/>
                </w:rPr>
                <w:t>celot</w:t>
              </w:r>
              <w:r>
                <w:rPr>
                  <w:rFonts w:ascii="Times New Roman" w:hAnsi="Times New Roman"/>
                  <w:sz w:val="24"/>
                  <w:szCs w:val="24"/>
                </w:rPr>
                <w:t xml:space="preserve">s </w:t>
              </w:r>
              <w:r w:rsidRPr="00215143">
                <w:rPr>
                  <w:rFonts w:ascii="Times New Roman" w:hAnsi="Times New Roman"/>
                  <w:sz w:val="24"/>
                  <w:szCs w:val="24"/>
                </w:rPr>
                <w:ptab w:relativeTo="margin" w:alignment="right" w:leader="dot"/>
              </w:r>
              <w:r>
                <w:rPr>
                  <w:rFonts w:ascii="Times New Roman" w:hAnsi="Times New Roman"/>
                  <w:sz w:val="24"/>
                  <w:szCs w:val="24"/>
                </w:rPr>
                <w:t>124</w:t>
              </w:r>
            </w:p>
          </w:sdtContent>
        </w:sdt>
        <w:p w14:paraId="04FE94D5" w14:textId="14B79B8D" w:rsidR="006E5A6B" w:rsidRDefault="00F91446" w:rsidP="006104FC">
          <w:pPr>
            <w:pStyle w:val="TOCHeading"/>
            <w:spacing w:line="360" w:lineRule="auto"/>
            <w:jc w:val="center"/>
            <w:rPr>
              <w:rFonts w:eastAsiaTheme="minorHAnsi" w:cstheme="minorBidi"/>
            </w:rPr>
          </w:pPr>
        </w:p>
      </w:sdtContent>
    </w:sdt>
    <w:bookmarkEnd w:id="5" w:displacedByCustomXml="prev"/>
    <w:p w14:paraId="3413A422" w14:textId="708C77BA" w:rsidR="00B17861" w:rsidRDefault="00B17861" w:rsidP="00B17861">
      <w:pPr>
        <w:spacing w:line="360" w:lineRule="auto"/>
        <w:contextualSpacing/>
        <w:jc w:val="center"/>
        <w:rPr>
          <w:rFonts w:ascii="Times New Roman" w:hAnsi="Times New Roman" w:cs="Times New Roman"/>
          <w:sz w:val="24"/>
          <w:szCs w:val="24"/>
        </w:rPr>
      </w:pPr>
    </w:p>
    <w:p w14:paraId="57DA106E" w14:textId="63B54186" w:rsidR="00B17861" w:rsidRDefault="00B17861" w:rsidP="00B17861">
      <w:pPr>
        <w:spacing w:line="360" w:lineRule="auto"/>
        <w:contextualSpacing/>
        <w:jc w:val="center"/>
        <w:rPr>
          <w:rFonts w:ascii="Times New Roman" w:hAnsi="Times New Roman" w:cs="Times New Roman"/>
          <w:sz w:val="24"/>
          <w:szCs w:val="24"/>
        </w:rPr>
      </w:pPr>
    </w:p>
    <w:p w14:paraId="3B9F8B4B" w14:textId="72AF9F60" w:rsidR="00B17861" w:rsidRDefault="00B17861" w:rsidP="00B17861">
      <w:pPr>
        <w:spacing w:line="360" w:lineRule="auto"/>
        <w:contextualSpacing/>
        <w:jc w:val="center"/>
        <w:rPr>
          <w:rFonts w:ascii="Times New Roman" w:hAnsi="Times New Roman" w:cs="Times New Roman"/>
          <w:sz w:val="24"/>
          <w:szCs w:val="24"/>
        </w:rPr>
      </w:pPr>
    </w:p>
    <w:p w14:paraId="56820BA0" w14:textId="5604ECBD" w:rsidR="00B17861" w:rsidRDefault="00B17861" w:rsidP="00B17861">
      <w:pPr>
        <w:spacing w:line="360" w:lineRule="auto"/>
        <w:contextualSpacing/>
        <w:jc w:val="center"/>
        <w:rPr>
          <w:rFonts w:ascii="Times New Roman" w:hAnsi="Times New Roman" w:cs="Times New Roman"/>
          <w:sz w:val="24"/>
          <w:szCs w:val="24"/>
        </w:rPr>
      </w:pPr>
    </w:p>
    <w:p w14:paraId="15FAF2EB" w14:textId="5745D632" w:rsidR="00B17861" w:rsidRDefault="00B17861" w:rsidP="00B17861">
      <w:pPr>
        <w:spacing w:line="360" w:lineRule="auto"/>
        <w:contextualSpacing/>
        <w:jc w:val="center"/>
        <w:rPr>
          <w:rFonts w:ascii="Times New Roman" w:hAnsi="Times New Roman" w:cs="Times New Roman"/>
          <w:sz w:val="24"/>
          <w:szCs w:val="24"/>
        </w:rPr>
      </w:pPr>
    </w:p>
    <w:p w14:paraId="4CAECA13" w14:textId="77777777" w:rsidR="00267E39" w:rsidRDefault="00267E39" w:rsidP="00B17861">
      <w:pPr>
        <w:spacing w:line="360" w:lineRule="auto"/>
        <w:contextualSpacing/>
        <w:jc w:val="center"/>
        <w:rPr>
          <w:rFonts w:ascii="Times New Roman" w:hAnsi="Times New Roman" w:cs="Times New Roman"/>
          <w:b/>
          <w:bCs/>
          <w:sz w:val="24"/>
          <w:szCs w:val="24"/>
        </w:rPr>
      </w:pPr>
    </w:p>
    <w:p w14:paraId="72ED9170" w14:textId="77777777" w:rsidR="00076940" w:rsidRDefault="00696739" w:rsidP="006104FC">
      <w:pPr>
        <w:jc w:val="center"/>
        <w:rPr>
          <w:rFonts w:ascii="Times New Roman" w:hAnsi="Times New Roman" w:cs="Times New Roman"/>
          <w:b/>
          <w:bCs/>
          <w:sz w:val="24"/>
          <w:szCs w:val="24"/>
        </w:rPr>
        <w:sectPr w:rsidR="00076940" w:rsidSect="00076940">
          <w:footerReference w:type="default" r:id="rId8"/>
          <w:footerReference w:type="first" r:id="rId9"/>
          <w:pgSz w:w="12240" w:h="15840"/>
          <w:pgMar w:top="1440" w:right="1440" w:bottom="1440" w:left="1440" w:header="720" w:footer="720" w:gutter="0"/>
          <w:pgNumType w:fmt="lowerRoman" w:start="1"/>
          <w:cols w:space="720"/>
          <w:titlePg/>
          <w:docGrid w:linePitch="360"/>
        </w:sectPr>
      </w:pPr>
      <w:r>
        <w:rPr>
          <w:rFonts w:ascii="Times New Roman" w:hAnsi="Times New Roman" w:cs="Times New Roman"/>
          <w:b/>
          <w:bCs/>
          <w:sz w:val="24"/>
          <w:szCs w:val="24"/>
        </w:rPr>
        <w:br w:type="page"/>
      </w:r>
    </w:p>
    <w:p w14:paraId="0620BE41" w14:textId="6237CC8D" w:rsidR="00B17861" w:rsidRPr="00362471" w:rsidRDefault="00DF7198" w:rsidP="006104FC">
      <w:pPr>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Introduction</w:t>
      </w:r>
    </w:p>
    <w:p w14:paraId="2E4D7033" w14:textId="5B274D98" w:rsidR="00BA434C" w:rsidRDefault="00BA434C" w:rsidP="00BA434C">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Ocelots (</w:t>
      </w:r>
      <w:r w:rsidRPr="00B207FC">
        <w:rPr>
          <w:rFonts w:ascii="Times New Roman" w:hAnsi="Times New Roman" w:cs="Times New Roman"/>
          <w:i/>
          <w:iCs/>
          <w:sz w:val="24"/>
          <w:szCs w:val="24"/>
        </w:rPr>
        <w:t>Leopardus pardalis</w:t>
      </w:r>
      <w:r>
        <w:rPr>
          <w:rFonts w:ascii="Times New Roman" w:hAnsi="Times New Roman" w:cs="Times New Roman"/>
          <w:sz w:val="24"/>
          <w:szCs w:val="24"/>
        </w:rPr>
        <w:t xml:space="preserve">) currently reside in the United States in two, small populations with </w:t>
      </w:r>
      <w:r w:rsidR="00CB7FA0">
        <w:rPr>
          <w:rFonts w:ascii="Times New Roman" w:hAnsi="Times New Roman" w:cs="Times New Roman"/>
          <w:sz w:val="24"/>
          <w:szCs w:val="24"/>
        </w:rPr>
        <w:t>a total of</w:t>
      </w:r>
      <w:r>
        <w:rPr>
          <w:rFonts w:ascii="Times New Roman" w:hAnsi="Times New Roman" w:cs="Times New Roman"/>
          <w:sz w:val="24"/>
          <w:szCs w:val="24"/>
        </w:rPr>
        <w:t xml:space="preserve"> 60-80 cats surviving in the dense thorn</w:t>
      </w:r>
      <w:r w:rsidR="001A22CC">
        <w:rPr>
          <w:rFonts w:ascii="Times New Roman" w:hAnsi="Times New Roman" w:cs="Times New Roman"/>
          <w:sz w:val="24"/>
          <w:szCs w:val="24"/>
        </w:rPr>
        <w:t xml:space="preserve"> </w:t>
      </w:r>
      <w:r>
        <w:rPr>
          <w:rFonts w:ascii="Times New Roman" w:hAnsi="Times New Roman" w:cs="Times New Roman"/>
          <w:sz w:val="24"/>
          <w:szCs w:val="24"/>
        </w:rPr>
        <w:t xml:space="preserve">scrub of southern Texas [1-3]. Historically, the ocelot’s distribution in the United States consisted of Arizona, Arkansas, Louisiana, and Texas [4]; however, Texas ocelots have declined considerably throughout their range due to habitat fragmentation and loss, resulting in low population numbers, limited connectivity, and declines in genetic diversity compared to ocelot populations in Latin American countries [5-6]. </w:t>
      </w:r>
      <w:r w:rsidR="005C4238">
        <w:rPr>
          <w:rFonts w:ascii="Times New Roman" w:hAnsi="Times New Roman" w:cs="Times New Roman"/>
          <w:sz w:val="24"/>
          <w:szCs w:val="24"/>
        </w:rPr>
        <w:t xml:space="preserve"> </w:t>
      </w:r>
      <w:r>
        <w:rPr>
          <w:rFonts w:ascii="Times New Roman" w:hAnsi="Times New Roman" w:cs="Times New Roman"/>
          <w:sz w:val="24"/>
          <w:szCs w:val="24"/>
        </w:rPr>
        <w:t xml:space="preserve">In the 1980’s, the </w:t>
      </w:r>
      <w:r w:rsidR="004D393E">
        <w:rPr>
          <w:rFonts w:ascii="Times New Roman" w:hAnsi="Times New Roman" w:cs="Times New Roman"/>
          <w:sz w:val="24"/>
          <w:szCs w:val="24"/>
        </w:rPr>
        <w:t xml:space="preserve">US Fish and Wildlife Service and Texas Parks and Wildlife </w:t>
      </w:r>
      <w:r w:rsidR="000E46F5">
        <w:rPr>
          <w:rFonts w:ascii="Times New Roman" w:hAnsi="Times New Roman" w:cs="Times New Roman"/>
          <w:sz w:val="24"/>
          <w:szCs w:val="24"/>
        </w:rPr>
        <w:t xml:space="preserve">Department, </w:t>
      </w:r>
      <w:r w:rsidR="004D393E">
        <w:rPr>
          <w:rFonts w:ascii="Times New Roman" w:hAnsi="Times New Roman" w:cs="Times New Roman"/>
          <w:sz w:val="24"/>
          <w:szCs w:val="24"/>
        </w:rPr>
        <w:t xml:space="preserve">listed the </w:t>
      </w:r>
      <w:r>
        <w:rPr>
          <w:rFonts w:ascii="Times New Roman" w:hAnsi="Times New Roman" w:cs="Times New Roman"/>
          <w:sz w:val="24"/>
          <w:szCs w:val="24"/>
        </w:rPr>
        <w:t>ocelot</w:t>
      </w:r>
      <w:r w:rsidRPr="00874192">
        <w:rPr>
          <w:rFonts w:ascii="Times New Roman" w:hAnsi="Times New Roman" w:cs="Times New Roman"/>
          <w:sz w:val="24"/>
          <w:szCs w:val="24"/>
        </w:rPr>
        <w:t xml:space="preserve"> (</w:t>
      </w:r>
      <w:r w:rsidRPr="00B32565">
        <w:rPr>
          <w:rFonts w:ascii="Times New Roman" w:hAnsi="Times New Roman" w:cs="Times New Roman"/>
          <w:i/>
          <w:iCs/>
          <w:sz w:val="24"/>
          <w:szCs w:val="24"/>
        </w:rPr>
        <w:t>Leopardus pardalis</w:t>
      </w:r>
      <w:r w:rsidRPr="00874192">
        <w:rPr>
          <w:rFonts w:ascii="Times New Roman" w:hAnsi="Times New Roman" w:cs="Times New Roman"/>
          <w:sz w:val="24"/>
          <w:szCs w:val="24"/>
        </w:rPr>
        <w:t>) as endangered</w:t>
      </w:r>
      <w:r>
        <w:rPr>
          <w:rFonts w:ascii="Times New Roman" w:hAnsi="Times New Roman" w:cs="Times New Roman"/>
          <w:sz w:val="24"/>
          <w:szCs w:val="24"/>
        </w:rPr>
        <w:t>,</w:t>
      </w:r>
      <w:r w:rsidRPr="00874192">
        <w:rPr>
          <w:rFonts w:ascii="Times New Roman" w:hAnsi="Times New Roman" w:cs="Times New Roman"/>
          <w:sz w:val="24"/>
          <w:szCs w:val="24"/>
        </w:rPr>
        <w:t xml:space="preserve"> </w:t>
      </w:r>
      <w:r>
        <w:rPr>
          <w:rFonts w:ascii="Times New Roman" w:hAnsi="Times New Roman" w:cs="Times New Roman"/>
          <w:sz w:val="24"/>
          <w:szCs w:val="24"/>
        </w:rPr>
        <w:t xml:space="preserve">despite </w:t>
      </w:r>
      <w:r w:rsidR="001A22CC">
        <w:rPr>
          <w:rFonts w:ascii="Times New Roman" w:hAnsi="Times New Roman" w:cs="Times New Roman"/>
          <w:sz w:val="24"/>
          <w:szCs w:val="24"/>
        </w:rPr>
        <w:t xml:space="preserve">other ocelot subspecies </w:t>
      </w:r>
      <w:r>
        <w:rPr>
          <w:rFonts w:ascii="Times New Roman" w:hAnsi="Times New Roman" w:cs="Times New Roman"/>
          <w:sz w:val="24"/>
          <w:szCs w:val="24"/>
        </w:rPr>
        <w:t>being</w:t>
      </w:r>
      <w:r w:rsidRPr="00874192">
        <w:rPr>
          <w:rFonts w:ascii="Times New Roman" w:hAnsi="Times New Roman" w:cs="Times New Roman"/>
          <w:sz w:val="24"/>
          <w:szCs w:val="24"/>
        </w:rPr>
        <w:t xml:space="preserve"> common in parts of Central and South America </w:t>
      </w:r>
      <w:r>
        <w:rPr>
          <w:rFonts w:ascii="Times New Roman" w:hAnsi="Times New Roman" w:cs="Times New Roman"/>
          <w:sz w:val="24"/>
          <w:szCs w:val="24"/>
        </w:rPr>
        <w:t xml:space="preserve">[5,7]. </w:t>
      </w:r>
      <w:r w:rsidR="005C4238">
        <w:rPr>
          <w:rFonts w:ascii="Times New Roman" w:hAnsi="Times New Roman" w:cs="Times New Roman"/>
          <w:sz w:val="24"/>
          <w:szCs w:val="24"/>
        </w:rPr>
        <w:t xml:space="preserve"> </w:t>
      </w:r>
      <w:r w:rsidRPr="00874192">
        <w:rPr>
          <w:rFonts w:ascii="Times New Roman" w:hAnsi="Times New Roman" w:cs="Times New Roman"/>
          <w:sz w:val="24"/>
          <w:szCs w:val="24"/>
        </w:rPr>
        <w:t xml:space="preserve">The nearest known ocelot populations </w:t>
      </w:r>
      <w:r>
        <w:rPr>
          <w:rFonts w:ascii="Times New Roman" w:hAnsi="Times New Roman" w:cs="Times New Roman"/>
          <w:sz w:val="24"/>
          <w:szCs w:val="24"/>
        </w:rPr>
        <w:t xml:space="preserve">relative to the two remaining populations in Texas </w:t>
      </w:r>
      <w:r w:rsidRPr="00874192">
        <w:rPr>
          <w:rFonts w:ascii="Times New Roman" w:hAnsi="Times New Roman" w:cs="Times New Roman"/>
          <w:sz w:val="24"/>
          <w:szCs w:val="24"/>
        </w:rPr>
        <w:t xml:space="preserve">exist to the south in the State of Tamaulipas, Mexico and are believed to be larger and less fragmented </w:t>
      </w:r>
      <w:r>
        <w:rPr>
          <w:rFonts w:ascii="Times New Roman" w:hAnsi="Times New Roman" w:cs="Times New Roman"/>
          <w:sz w:val="24"/>
          <w:szCs w:val="24"/>
        </w:rPr>
        <w:t>[1]</w:t>
      </w:r>
      <w:r w:rsidRPr="00874192">
        <w:rPr>
          <w:rFonts w:ascii="Times New Roman" w:hAnsi="Times New Roman" w:cs="Times New Roman"/>
          <w:sz w:val="24"/>
          <w:szCs w:val="24"/>
        </w:rPr>
        <w:t>.</w:t>
      </w:r>
      <w:r w:rsidRPr="00035444">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Pr="00874192">
        <w:rPr>
          <w:rFonts w:ascii="Times New Roman" w:hAnsi="Times New Roman" w:cs="Times New Roman"/>
          <w:sz w:val="24"/>
          <w:szCs w:val="24"/>
        </w:rPr>
        <w:t>The strong habitat selection of ocelots for dense thorn</w:t>
      </w:r>
      <w:r>
        <w:rPr>
          <w:rFonts w:ascii="Times New Roman" w:hAnsi="Times New Roman" w:cs="Times New Roman"/>
          <w:sz w:val="24"/>
          <w:szCs w:val="24"/>
        </w:rPr>
        <w:t xml:space="preserve"> </w:t>
      </w:r>
      <w:r w:rsidRPr="00874192">
        <w:rPr>
          <w:rFonts w:ascii="Times New Roman" w:hAnsi="Times New Roman" w:cs="Times New Roman"/>
          <w:sz w:val="24"/>
          <w:szCs w:val="24"/>
        </w:rPr>
        <w:t xml:space="preserve">shrub, and avoidance of areas with less than </w:t>
      </w:r>
      <w:r w:rsidRPr="00F46FE6">
        <w:rPr>
          <w:rFonts w:ascii="Times New Roman" w:hAnsi="Times New Roman" w:cs="Times New Roman"/>
          <w:sz w:val="24"/>
          <w:szCs w:val="24"/>
        </w:rPr>
        <w:t>75%</w:t>
      </w:r>
      <w:r w:rsidRPr="00874192">
        <w:rPr>
          <w:rFonts w:ascii="Times New Roman" w:hAnsi="Times New Roman" w:cs="Times New Roman"/>
          <w:sz w:val="24"/>
          <w:szCs w:val="24"/>
        </w:rPr>
        <w:t xml:space="preserve"> canopy cover, </w:t>
      </w:r>
      <w:r>
        <w:rPr>
          <w:rFonts w:ascii="Times New Roman" w:hAnsi="Times New Roman" w:cs="Times New Roman"/>
          <w:sz w:val="24"/>
          <w:szCs w:val="24"/>
        </w:rPr>
        <w:t>is thought to reduce</w:t>
      </w:r>
      <w:r w:rsidRPr="00874192">
        <w:rPr>
          <w:rFonts w:ascii="Times New Roman" w:hAnsi="Times New Roman" w:cs="Times New Roman"/>
          <w:sz w:val="24"/>
          <w:szCs w:val="24"/>
        </w:rPr>
        <w:t xml:space="preserve"> movement between relatively close habitat patches </w:t>
      </w:r>
      <w:r>
        <w:rPr>
          <w:rFonts w:ascii="Times New Roman" w:hAnsi="Times New Roman" w:cs="Times New Roman"/>
          <w:sz w:val="24"/>
          <w:szCs w:val="24"/>
        </w:rPr>
        <w:t>[8], which further decrease</w:t>
      </w:r>
      <w:r w:rsidR="000F4E68">
        <w:rPr>
          <w:rFonts w:ascii="Times New Roman" w:hAnsi="Times New Roman" w:cs="Times New Roman"/>
          <w:sz w:val="24"/>
          <w:szCs w:val="24"/>
        </w:rPr>
        <w:t>s</w:t>
      </w:r>
      <w:r>
        <w:rPr>
          <w:rFonts w:ascii="Times New Roman" w:hAnsi="Times New Roman" w:cs="Times New Roman"/>
          <w:sz w:val="24"/>
          <w:szCs w:val="24"/>
        </w:rPr>
        <w:t xml:space="preserve"> the chance for genetic exchange and increases the likelihood of inbreeding depression. Another medium sized felid, the bo</w:t>
      </w:r>
      <w:r w:rsidRPr="002057EE">
        <w:rPr>
          <w:rFonts w:ascii="Times New Roman" w:hAnsi="Times New Roman" w:cs="Times New Roman"/>
          <w:sz w:val="24"/>
          <w:szCs w:val="24"/>
        </w:rPr>
        <w:t>bcat (</w:t>
      </w:r>
      <w:r w:rsidRPr="00C93715">
        <w:rPr>
          <w:rFonts w:ascii="Times New Roman" w:hAnsi="Times New Roman" w:cs="Times New Roman"/>
          <w:i/>
          <w:iCs/>
          <w:sz w:val="24"/>
          <w:szCs w:val="24"/>
        </w:rPr>
        <w:t>Lynx rufus</w:t>
      </w:r>
      <w:r w:rsidRPr="002057EE">
        <w:rPr>
          <w:rFonts w:ascii="Times New Roman" w:hAnsi="Times New Roman" w:cs="Times New Roman"/>
          <w:sz w:val="24"/>
          <w:szCs w:val="24"/>
        </w:rPr>
        <w:t>)</w:t>
      </w:r>
      <w:r>
        <w:rPr>
          <w:rFonts w:ascii="Times New Roman" w:hAnsi="Times New Roman" w:cs="Times New Roman"/>
          <w:sz w:val="24"/>
          <w:szCs w:val="24"/>
        </w:rPr>
        <w:t>,</w:t>
      </w:r>
      <w:r w:rsidRPr="002057EE">
        <w:rPr>
          <w:rFonts w:ascii="Times New Roman" w:hAnsi="Times New Roman" w:cs="Times New Roman"/>
          <w:sz w:val="24"/>
          <w:szCs w:val="24"/>
        </w:rPr>
        <w:t xml:space="preserve"> can be found extending from southern Canada to northern Mexico and throughout the U</w:t>
      </w:r>
      <w:r w:rsidR="00491155">
        <w:rPr>
          <w:rFonts w:ascii="Times New Roman" w:hAnsi="Times New Roman" w:cs="Times New Roman"/>
          <w:sz w:val="24"/>
          <w:szCs w:val="24"/>
        </w:rPr>
        <w:t>S</w:t>
      </w:r>
      <w:r w:rsidRPr="002057EE">
        <w:rPr>
          <w:rFonts w:ascii="Times New Roman" w:hAnsi="Times New Roman" w:cs="Times New Roman"/>
          <w:sz w:val="24"/>
          <w:szCs w:val="24"/>
        </w:rPr>
        <w:t xml:space="preserve"> [</w:t>
      </w:r>
      <w:r>
        <w:rPr>
          <w:rFonts w:ascii="Times New Roman" w:hAnsi="Times New Roman" w:cs="Times New Roman"/>
          <w:sz w:val="24"/>
          <w:szCs w:val="24"/>
        </w:rPr>
        <w:t>9</w:t>
      </w:r>
      <w:r w:rsidRPr="002057EE">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Pr="002057EE">
        <w:rPr>
          <w:rFonts w:ascii="Times New Roman" w:hAnsi="Times New Roman" w:cs="Times New Roman"/>
          <w:sz w:val="24"/>
          <w:szCs w:val="24"/>
        </w:rPr>
        <w:t>Although listed as</w:t>
      </w:r>
      <w:r>
        <w:rPr>
          <w:rFonts w:ascii="Times New Roman" w:hAnsi="Times New Roman" w:cs="Times New Roman"/>
          <w:sz w:val="24"/>
          <w:szCs w:val="24"/>
        </w:rPr>
        <w:t xml:space="preserve"> a species of</w:t>
      </w:r>
      <w:r w:rsidRPr="002057EE">
        <w:rPr>
          <w:rFonts w:ascii="Times New Roman" w:hAnsi="Times New Roman" w:cs="Times New Roman"/>
          <w:sz w:val="24"/>
          <w:szCs w:val="24"/>
        </w:rPr>
        <w:t xml:space="preserve"> least concern according to the I</w:t>
      </w:r>
      <w:r w:rsidR="00491155">
        <w:rPr>
          <w:rFonts w:ascii="Times New Roman" w:hAnsi="Times New Roman" w:cs="Times New Roman"/>
          <w:sz w:val="24"/>
          <w:szCs w:val="24"/>
        </w:rPr>
        <w:t>nternational Union for Conservation of Nature (I</w:t>
      </w:r>
      <w:r w:rsidRPr="002057EE">
        <w:rPr>
          <w:rFonts w:ascii="Times New Roman" w:hAnsi="Times New Roman" w:cs="Times New Roman"/>
          <w:sz w:val="24"/>
          <w:szCs w:val="24"/>
        </w:rPr>
        <w:t>UCN</w:t>
      </w:r>
      <w:r w:rsidR="00491155">
        <w:rPr>
          <w:rFonts w:ascii="Times New Roman" w:hAnsi="Times New Roman" w:cs="Times New Roman"/>
          <w:sz w:val="24"/>
          <w:szCs w:val="24"/>
        </w:rPr>
        <w:t>)</w:t>
      </w:r>
      <w:r w:rsidRPr="002057EE">
        <w:rPr>
          <w:rFonts w:ascii="Times New Roman" w:hAnsi="Times New Roman" w:cs="Times New Roman"/>
          <w:sz w:val="24"/>
          <w:szCs w:val="24"/>
        </w:rPr>
        <w:t xml:space="preserve"> Red List of Threatened Species [</w:t>
      </w:r>
      <w:r>
        <w:rPr>
          <w:rFonts w:ascii="Times New Roman" w:hAnsi="Times New Roman" w:cs="Times New Roman"/>
          <w:sz w:val="24"/>
          <w:szCs w:val="24"/>
        </w:rPr>
        <w:t>10</w:t>
      </w:r>
      <w:r w:rsidRPr="002057EE">
        <w:rPr>
          <w:rFonts w:ascii="Times New Roman" w:hAnsi="Times New Roman" w:cs="Times New Roman"/>
          <w:sz w:val="24"/>
          <w:szCs w:val="24"/>
        </w:rPr>
        <w:t xml:space="preserve">], </w:t>
      </w:r>
      <w:r>
        <w:rPr>
          <w:rFonts w:ascii="Times New Roman" w:hAnsi="Times New Roman" w:cs="Times New Roman"/>
          <w:sz w:val="24"/>
          <w:szCs w:val="24"/>
        </w:rPr>
        <w:t xml:space="preserve">loss of habitat is an increasing threat to </w:t>
      </w:r>
      <w:r w:rsidR="000F4E68">
        <w:rPr>
          <w:rFonts w:ascii="Times New Roman" w:hAnsi="Times New Roman" w:cs="Times New Roman"/>
          <w:sz w:val="24"/>
          <w:szCs w:val="24"/>
        </w:rPr>
        <w:t xml:space="preserve">some </w:t>
      </w:r>
      <w:r>
        <w:rPr>
          <w:rFonts w:ascii="Times New Roman" w:hAnsi="Times New Roman" w:cs="Times New Roman"/>
          <w:sz w:val="24"/>
          <w:szCs w:val="24"/>
        </w:rPr>
        <w:t xml:space="preserve">populations, </w:t>
      </w:r>
      <w:r w:rsidRPr="002057EE">
        <w:rPr>
          <w:rFonts w:ascii="Times New Roman" w:hAnsi="Times New Roman" w:cs="Times New Roman"/>
          <w:sz w:val="24"/>
          <w:szCs w:val="24"/>
        </w:rPr>
        <w:t xml:space="preserve">making conservation initiatives for </w:t>
      </w:r>
      <w:r w:rsidR="000F4E68">
        <w:rPr>
          <w:rFonts w:ascii="Times New Roman" w:hAnsi="Times New Roman" w:cs="Times New Roman"/>
          <w:sz w:val="24"/>
          <w:szCs w:val="24"/>
        </w:rPr>
        <w:t>th</w:t>
      </w:r>
      <w:r w:rsidR="001A22CC">
        <w:rPr>
          <w:rFonts w:ascii="Times New Roman" w:hAnsi="Times New Roman" w:cs="Times New Roman"/>
          <w:sz w:val="24"/>
          <w:szCs w:val="24"/>
        </w:rPr>
        <w:t>is</w:t>
      </w:r>
      <w:r w:rsidR="000F4E68" w:rsidRPr="002057EE">
        <w:rPr>
          <w:rFonts w:ascii="Times New Roman" w:hAnsi="Times New Roman" w:cs="Times New Roman"/>
          <w:sz w:val="24"/>
          <w:szCs w:val="24"/>
        </w:rPr>
        <w:t xml:space="preserve"> </w:t>
      </w:r>
      <w:r w:rsidRPr="002057EE">
        <w:rPr>
          <w:rFonts w:ascii="Times New Roman" w:hAnsi="Times New Roman" w:cs="Times New Roman"/>
          <w:sz w:val="24"/>
          <w:szCs w:val="24"/>
        </w:rPr>
        <w:t>species important for</w:t>
      </w:r>
      <w:r>
        <w:rPr>
          <w:rFonts w:ascii="Times New Roman" w:hAnsi="Times New Roman" w:cs="Times New Roman"/>
          <w:sz w:val="24"/>
          <w:szCs w:val="24"/>
        </w:rPr>
        <w:t xml:space="preserve"> future</w:t>
      </w:r>
      <w:r w:rsidRPr="002057EE">
        <w:rPr>
          <w:rFonts w:ascii="Times New Roman" w:hAnsi="Times New Roman" w:cs="Times New Roman"/>
          <w:sz w:val="24"/>
          <w:szCs w:val="24"/>
        </w:rPr>
        <w:t xml:space="preserve"> survival in the wild.</w:t>
      </w:r>
      <w:r>
        <w:rPr>
          <w:rFonts w:ascii="Times New Roman" w:hAnsi="Times New Roman" w:cs="Times New Roman"/>
          <w:sz w:val="24"/>
          <w:szCs w:val="24"/>
        </w:rPr>
        <w:t xml:space="preserve"> </w:t>
      </w:r>
    </w:p>
    <w:p w14:paraId="6BD61856" w14:textId="6B359999" w:rsidR="00BA434C" w:rsidRPr="00DE2073" w:rsidRDefault="00DB1E7F" w:rsidP="00BA434C">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R</w:t>
      </w:r>
      <w:r w:rsidR="00BA434C" w:rsidRPr="00B5654C">
        <w:rPr>
          <w:rFonts w:ascii="Times New Roman" w:hAnsi="Times New Roman" w:cs="Times New Roman"/>
          <w:sz w:val="24"/>
          <w:szCs w:val="24"/>
        </w:rPr>
        <w:t xml:space="preserve">eduction in genetic variation among wild felids has the potential to decrease the average individual fitness in each population, a phenomenon termed “inbreeding depression” </w:t>
      </w:r>
      <w:r w:rsidR="00BA434C">
        <w:rPr>
          <w:rFonts w:ascii="Times New Roman" w:hAnsi="Times New Roman" w:cs="Times New Roman"/>
          <w:sz w:val="24"/>
          <w:szCs w:val="24"/>
        </w:rPr>
        <w:t>[11]</w:t>
      </w:r>
      <w:r w:rsidR="00BA434C" w:rsidRPr="00B5654C">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00BA434C" w:rsidRPr="00B5654C">
        <w:rPr>
          <w:rFonts w:ascii="Times New Roman" w:hAnsi="Times New Roman" w:cs="Times New Roman"/>
          <w:sz w:val="24"/>
          <w:szCs w:val="24"/>
        </w:rPr>
        <w:t xml:space="preserve">Inbreeding depression affects offspring fertility and offspring survival, potentially increasing susceptibility to </w:t>
      </w:r>
      <w:r w:rsidR="000E46F5">
        <w:rPr>
          <w:rFonts w:ascii="Times New Roman" w:hAnsi="Times New Roman" w:cs="Times New Roman"/>
          <w:sz w:val="24"/>
          <w:szCs w:val="24"/>
        </w:rPr>
        <w:t>pathogens</w:t>
      </w:r>
      <w:r w:rsidR="00BA434C" w:rsidRPr="00B5654C">
        <w:rPr>
          <w:rFonts w:ascii="Times New Roman" w:hAnsi="Times New Roman" w:cs="Times New Roman"/>
          <w:sz w:val="24"/>
          <w:szCs w:val="24"/>
        </w:rPr>
        <w:t xml:space="preserve"> such as viruses, bacteria, and parasites </w:t>
      </w:r>
      <w:r w:rsidR="00BA434C">
        <w:rPr>
          <w:rFonts w:ascii="Times New Roman" w:hAnsi="Times New Roman" w:cs="Times New Roman"/>
          <w:sz w:val="24"/>
          <w:szCs w:val="24"/>
        </w:rPr>
        <w:t>[12-15]</w:t>
      </w:r>
      <w:r w:rsidR="00BA434C" w:rsidRPr="00B5654C">
        <w:rPr>
          <w:rFonts w:ascii="Times New Roman" w:hAnsi="Times New Roman" w:cs="Times New Roman"/>
          <w:sz w:val="24"/>
          <w:szCs w:val="24"/>
        </w:rPr>
        <w:t xml:space="preserve">. </w:t>
      </w:r>
      <w:r w:rsidR="00BA434C">
        <w:rPr>
          <w:rFonts w:ascii="Times New Roman" w:hAnsi="Times New Roman" w:cs="Times New Roman"/>
          <w:sz w:val="24"/>
          <w:szCs w:val="24"/>
        </w:rPr>
        <w:t xml:space="preserve">Furthermore, genetic drift can contribute to reduction in fitness through the fixation of detrimental alleles [16]. </w:t>
      </w:r>
      <w:r w:rsidR="005C4238">
        <w:rPr>
          <w:rFonts w:ascii="Times New Roman" w:hAnsi="Times New Roman" w:cs="Times New Roman"/>
          <w:sz w:val="24"/>
          <w:szCs w:val="24"/>
        </w:rPr>
        <w:t xml:space="preserve"> </w:t>
      </w:r>
      <w:r w:rsidR="00BA434C" w:rsidRPr="00874192">
        <w:rPr>
          <w:rFonts w:ascii="Times New Roman" w:hAnsi="Times New Roman" w:cs="Times New Roman"/>
          <w:sz w:val="24"/>
          <w:szCs w:val="24"/>
        </w:rPr>
        <w:t>Genetic drift and inbreeding compromise fitness and interact with demographic irregularity to further reduce viability of populations</w:t>
      </w:r>
      <w:r w:rsidR="00BA434C">
        <w:rPr>
          <w:rFonts w:ascii="Times New Roman" w:hAnsi="Times New Roman" w:cs="Times New Roman"/>
          <w:sz w:val="24"/>
          <w:szCs w:val="24"/>
        </w:rPr>
        <w:t xml:space="preserve"> [1</w:t>
      </w:r>
      <w:r w:rsidR="00984B27">
        <w:rPr>
          <w:rFonts w:ascii="Times New Roman" w:hAnsi="Times New Roman" w:cs="Times New Roman"/>
          <w:sz w:val="24"/>
          <w:szCs w:val="24"/>
        </w:rPr>
        <w:t>6</w:t>
      </w:r>
      <w:r w:rsidR="00BA434C">
        <w:rPr>
          <w:rFonts w:ascii="Times New Roman" w:hAnsi="Times New Roman" w:cs="Times New Roman"/>
          <w:sz w:val="24"/>
          <w:szCs w:val="24"/>
        </w:rPr>
        <w:t>-1</w:t>
      </w:r>
      <w:r w:rsidR="00984B27">
        <w:rPr>
          <w:rFonts w:ascii="Times New Roman" w:hAnsi="Times New Roman" w:cs="Times New Roman"/>
          <w:sz w:val="24"/>
          <w:szCs w:val="24"/>
        </w:rPr>
        <w:t>8</w:t>
      </w:r>
      <w:r w:rsidR="00BA434C">
        <w:rPr>
          <w:rFonts w:ascii="Times New Roman" w:hAnsi="Times New Roman" w:cs="Times New Roman"/>
          <w:sz w:val="24"/>
          <w:szCs w:val="24"/>
        </w:rPr>
        <w:t>]</w:t>
      </w:r>
      <w:r w:rsidR="00BA434C" w:rsidRPr="00874192">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00BA434C">
        <w:rPr>
          <w:rFonts w:ascii="Times New Roman" w:hAnsi="Times New Roman" w:cs="Times New Roman"/>
          <w:sz w:val="24"/>
          <w:szCs w:val="24"/>
        </w:rPr>
        <w:t xml:space="preserve">Texas ocelot populations are especially at risk of inbreeding depression and genetic drift due to the separation into two distant breeding populations, which have </w:t>
      </w:r>
      <w:r w:rsidR="000E46F5">
        <w:rPr>
          <w:rFonts w:ascii="Times New Roman" w:hAnsi="Times New Roman" w:cs="Times New Roman"/>
          <w:sz w:val="24"/>
          <w:szCs w:val="24"/>
        </w:rPr>
        <w:t xml:space="preserve">had </w:t>
      </w:r>
      <w:r w:rsidR="00BA434C">
        <w:rPr>
          <w:rFonts w:ascii="Times New Roman" w:hAnsi="Times New Roman" w:cs="Times New Roman"/>
          <w:sz w:val="24"/>
          <w:szCs w:val="24"/>
        </w:rPr>
        <w:t>no documented dispersal between the two in the past 30 years [3].</w:t>
      </w:r>
      <w:r w:rsidR="005C4238">
        <w:rPr>
          <w:rFonts w:ascii="Times New Roman" w:hAnsi="Times New Roman" w:cs="Times New Roman"/>
          <w:sz w:val="24"/>
          <w:szCs w:val="24"/>
        </w:rPr>
        <w:t xml:space="preserve"> </w:t>
      </w:r>
      <w:r w:rsidR="00BA434C">
        <w:rPr>
          <w:rFonts w:ascii="Times New Roman" w:hAnsi="Times New Roman" w:cs="Times New Roman"/>
          <w:sz w:val="24"/>
          <w:szCs w:val="24"/>
        </w:rPr>
        <w:t xml:space="preserve"> Studies have illustrated a decrease in mitochondrial and microsatellite markers in Texas populations, especially </w:t>
      </w:r>
      <w:r w:rsidR="00FF4D2D">
        <w:rPr>
          <w:rFonts w:ascii="Times New Roman" w:hAnsi="Times New Roman" w:cs="Times New Roman"/>
          <w:sz w:val="24"/>
          <w:szCs w:val="24"/>
        </w:rPr>
        <w:t xml:space="preserve">in the population at </w:t>
      </w:r>
      <w:r w:rsidR="00BA434C">
        <w:rPr>
          <w:rFonts w:ascii="Times New Roman" w:hAnsi="Times New Roman" w:cs="Times New Roman"/>
          <w:sz w:val="24"/>
          <w:szCs w:val="24"/>
        </w:rPr>
        <w:t xml:space="preserve">Laguna Atascosa National Wildlife Refuge </w:t>
      </w:r>
      <w:r w:rsidR="00BA434C">
        <w:rPr>
          <w:rFonts w:ascii="Times New Roman" w:hAnsi="Times New Roman" w:cs="Times New Roman"/>
          <w:sz w:val="24"/>
          <w:szCs w:val="24"/>
        </w:rPr>
        <w:lastRenderedPageBreak/>
        <w:t xml:space="preserve">(LANWR) [6] and </w:t>
      </w:r>
      <w:r w:rsidR="00FF4D2D">
        <w:rPr>
          <w:rFonts w:ascii="Times New Roman" w:hAnsi="Times New Roman" w:cs="Times New Roman"/>
          <w:sz w:val="24"/>
          <w:szCs w:val="24"/>
        </w:rPr>
        <w:t xml:space="preserve">have </w:t>
      </w:r>
      <w:r w:rsidR="00BA434C">
        <w:rPr>
          <w:rFonts w:ascii="Times New Roman" w:hAnsi="Times New Roman" w:cs="Times New Roman"/>
          <w:sz w:val="24"/>
          <w:szCs w:val="24"/>
        </w:rPr>
        <w:t xml:space="preserve">documented signs of </w:t>
      </w:r>
      <w:r>
        <w:rPr>
          <w:rFonts w:ascii="Times New Roman" w:hAnsi="Times New Roman" w:cs="Times New Roman"/>
          <w:sz w:val="24"/>
          <w:szCs w:val="24"/>
        </w:rPr>
        <w:t xml:space="preserve">inbreeding depression and </w:t>
      </w:r>
      <w:r w:rsidR="00BA434C">
        <w:rPr>
          <w:rFonts w:ascii="Times New Roman" w:hAnsi="Times New Roman" w:cs="Times New Roman"/>
          <w:sz w:val="24"/>
          <w:szCs w:val="24"/>
        </w:rPr>
        <w:t>decreased genetic variability in Texas ocelot populations [1,6,</w:t>
      </w:r>
      <w:r w:rsidR="00984B27">
        <w:rPr>
          <w:rFonts w:ascii="Times New Roman" w:hAnsi="Times New Roman" w:cs="Times New Roman"/>
          <w:sz w:val="24"/>
          <w:szCs w:val="24"/>
        </w:rPr>
        <w:t>19</w:t>
      </w:r>
      <w:r w:rsidR="00BA434C">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00BA434C">
        <w:rPr>
          <w:rFonts w:ascii="Times New Roman" w:hAnsi="Times New Roman" w:cs="Times New Roman"/>
          <w:sz w:val="24"/>
          <w:szCs w:val="24"/>
        </w:rPr>
        <w:t xml:space="preserve">Additionally, computer modeling indicates that the ocelot is at risk of extinction </w:t>
      </w:r>
      <w:r w:rsidR="00FF4D2D">
        <w:rPr>
          <w:rFonts w:ascii="Times New Roman" w:hAnsi="Times New Roman" w:cs="Times New Roman"/>
          <w:sz w:val="24"/>
          <w:szCs w:val="24"/>
        </w:rPr>
        <w:t xml:space="preserve">in the US </w:t>
      </w:r>
      <w:r w:rsidR="00BA434C">
        <w:rPr>
          <w:rFonts w:ascii="Times New Roman" w:hAnsi="Times New Roman" w:cs="Times New Roman"/>
          <w:sz w:val="24"/>
          <w:szCs w:val="24"/>
        </w:rPr>
        <w:t>within the next few decades due to low genetic diversity, restricted gene flow between populations, and limited connectivity to other ocelot populations due to habitat fragmentation</w:t>
      </w:r>
      <w:r w:rsidR="00985ED8">
        <w:rPr>
          <w:rFonts w:ascii="Times New Roman" w:hAnsi="Times New Roman" w:cs="Times New Roman"/>
          <w:sz w:val="24"/>
          <w:szCs w:val="24"/>
        </w:rPr>
        <w:t xml:space="preserve"> </w:t>
      </w:r>
      <w:r w:rsidR="00EB0828">
        <w:rPr>
          <w:rFonts w:ascii="Times New Roman" w:hAnsi="Times New Roman" w:cs="Times New Roman"/>
          <w:sz w:val="24"/>
          <w:szCs w:val="24"/>
        </w:rPr>
        <w:t>[3]</w:t>
      </w:r>
      <w:r w:rsidR="00BA434C">
        <w:rPr>
          <w:rFonts w:ascii="Times New Roman" w:hAnsi="Times New Roman" w:cs="Times New Roman"/>
          <w:sz w:val="24"/>
          <w:szCs w:val="24"/>
        </w:rPr>
        <w:t xml:space="preserve">. </w:t>
      </w:r>
    </w:p>
    <w:p w14:paraId="0F7083D8" w14:textId="4B9D8BF9" w:rsidR="00BA434C" w:rsidRDefault="00BA434C" w:rsidP="00BA434C">
      <w:pPr>
        <w:spacing w:line="360" w:lineRule="auto"/>
        <w:ind w:firstLine="360"/>
        <w:contextualSpacing/>
      </w:pPr>
      <w:r>
        <w:rPr>
          <w:rFonts w:ascii="Times New Roman" w:hAnsi="Times New Roman" w:cs="Times New Roman"/>
          <w:sz w:val="24"/>
          <w:szCs w:val="24"/>
        </w:rPr>
        <w:t xml:space="preserve">The effects of inbreeding vary </w:t>
      </w:r>
      <w:r w:rsidR="00985ED8">
        <w:rPr>
          <w:rFonts w:ascii="Times New Roman" w:hAnsi="Times New Roman" w:cs="Times New Roman"/>
          <w:sz w:val="24"/>
          <w:szCs w:val="24"/>
        </w:rPr>
        <w:t>among</w:t>
      </w:r>
      <w:r>
        <w:rPr>
          <w:rFonts w:ascii="Times New Roman" w:hAnsi="Times New Roman" w:cs="Times New Roman"/>
          <w:sz w:val="24"/>
          <w:szCs w:val="24"/>
        </w:rPr>
        <w:t xml:space="preserve"> species and may be due to different mean levels of inbreeding depression over time [16]. </w:t>
      </w:r>
      <w:r w:rsidR="005C4238">
        <w:rPr>
          <w:rFonts w:ascii="Times New Roman" w:hAnsi="Times New Roman" w:cs="Times New Roman"/>
          <w:sz w:val="24"/>
          <w:szCs w:val="24"/>
        </w:rPr>
        <w:t xml:space="preserve"> </w:t>
      </w:r>
      <w:r>
        <w:rPr>
          <w:rFonts w:ascii="Times New Roman" w:hAnsi="Times New Roman" w:cs="Times New Roman"/>
          <w:sz w:val="24"/>
          <w:szCs w:val="24"/>
        </w:rPr>
        <w:t xml:space="preserve">To combat inbreeding depression, dispersal between genetically different </w:t>
      </w:r>
      <w:r w:rsidR="001A22CC">
        <w:rPr>
          <w:rFonts w:ascii="Times New Roman" w:hAnsi="Times New Roman" w:cs="Times New Roman"/>
          <w:sz w:val="24"/>
          <w:szCs w:val="24"/>
        </w:rPr>
        <w:t xml:space="preserve">wild </w:t>
      </w:r>
      <w:r>
        <w:rPr>
          <w:rFonts w:ascii="Times New Roman" w:hAnsi="Times New Roman" w:cs="Times New Roman"/>
          <w:sz w:val="24"/>
          <w:szCs w:val="24"/>
        </w:rPr>
        <w:t xml:space="preserve">populations is critical. </w:t>
      </w:r>
      <w:r w:rsidR="005C4238">
        <w:rPr>
          <w:rFonts w:ascii="Times New Roman" w:hAnsi="Times New Roman" w:cs="Times New Roman"/>
          <w:sz w:val="24"/>
          <w:szCs w:val="24"/>
        </w:rPr>
        <w:t xml:space="preserve"> </w:t>
      </w:r>
      <w:r>
        <w:rPr>
          <w:rFonts w:ascii="Times New Roman" w:hAnsi="Times New Roman" w:cs="Times New Roman"/>
          <w:sz w:val="24"/>
          <w:szCs w:val="24"/>
        </w:rPr>
        <w:t>An alternative solution is translocation of individuals between population</w:t>
      </w:r>
      <w:r w:rsidR="00C251C1">
        <w:rPr>
          <w:rFonts w:ascii="Times New Roman" w:hAnsi="Times New Roman" w:cs="Times New Roman"/>
          <w:sz w:val="24"/>
          <w:szCs w:val="24"/>
        </w:rPr>
        <w:t>s</w:t>
      </w:r>
      <w:r>
        <w:rPr>
          <w:rFonts w:ascii="Times New Roman" w:hAnsi="Times New Roman" w:cs="Times New Roman"/>
          <w:sz w:val="24"/>
          <w:szCs w:val="24"/>
        </w:rPr>
        <w:t xml:space="preserve"> and/or the use of assisted reproductive techn</w:t>
      </w:r>
      <w:r w:rsidR="005C4238">
        <w:rPr>
          <w:rFonts w:ascii="Times New Roman" w:hAnsi="Times New Roman" w:cs="Times New Roman"/>
          <w:sz w:val="24"/>
          <w:szCs w:val="24"/>
        </w:rPr>
        <w:t>ologies</w:t>
      </w:r>
      <w:r>
        <w:rPr>
          <w:rFonts w:ascii="Times New Roman" w:hAnsi="Times New Roman" w:cs="Times New Roman"/>
          <w:sz w:val="24"/>
          <w:szCs w:val="24"/>
        </w:rPr>
        <w:t xml:space="preserve"> to move genetic material rather than entire individuals. </w:t>
      </w:r>
      <w:r w:rsidR="005C4238">
        <w:rPr>
          <w:rFonts w:ascii="Times New Roman" w:hAnsi="Times New Roman" w:cs="Times New Roman"/>
          <w:sz w:val="24"/>
          <w:szCs w:val="24"/>
        </w:rPr>
        <w:t xml:space="preserve"> </w:t>
      </w:r>
      <w:r>
        <w:rPr>
          <w:rFonts w:ascii="Times New Roman" w:hAnsi="Times New Roman" w:cs="Times New Roman"/>
          <w:sz w:val="24"/>
          <w:szCs w:val="24"/>
        </w:rPr>
        <w:t>Introduction of individuals from different populations</w:t>
      </w:r>
      <w:r w:rsidR="00400B49">
        <w:rPr>
          <w:rFonts w:ascii="Times New Roman" w:hAnsi="Times New Roman" w:cs="Times New Roman"/>
          <w:sz w:val="24"/>
          <w:szCs w:val="24"/>
        </w:rPr>
        <w:t xml:space="preserve"> or </w:t>
      </w:r>
      <w:r>
        <w:rPr>
          <w:rFonts w:ascii="Times New Roman" w:hAnsi="Times New Roman" w:cs="Times New Roman"/>
          <w:sz w:val="24"/>
          <w:szCs w:val="24"/>
        </w:rPr>
        <w:t>captive bred populations</w:t>
      </w:r>
      <w:r w:rsidR="00400B49">
        <w:rPr>
          <w:rFonts w:ascii="Times New Roman" w:hAnsi="Times New Roman" w:cs="Times New Roman"/>
          <w:sz w:val="24"/>
          <w:szCs w:val="24"/>
        </w:rPr>
        <w:t xml:space="preserve"> </w:t>
      </w:r>
      <w:r>
        <w:rPr>
          <w:rFonts w:ascii="Times New Roman" w:hAnsi="Times New Roman" w:cs="Times New Roman"/>
          <w:sz w:val="24"/>
          <w:szCs w:val="24"/>
        </w:rPr>
        <w:t>has the potential to introduce pathogens to naïve populations.</w:t>
      </w:r>
    </w:p>
    <w:p w14:paraId="6A7EBED2" w14:textId="575C7158" w:rsidR="00BA434C" w:rsidRDefault="00BA434C" w:rsidP="00BA434C">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Proposed </w:t>
      </w:r>
      <w:r w:rsidR="002550D7">
        <w:rPr>
          <w:rFonts w:ascii="Times New Roman" w:hAnsi="Times New Roman" w:cs="Times New Roman"/>
          <w:sz w:val="24"/>
          <w:szCs w:val="24"/>
        </w:rPr>
        <w:t xml:space="preserve">Texas ocelot population </w:t>
      </w:r>
      <w:r>
        <w:rPr>
          <w:rFonts w:ascii="Times New Roman" w:hAnsi="Times New Roman" w:cs="Times New Roman"/>
          <w:sz w:val="24"/>
          <w:szCs w:val="24"/>
        </w:rPr>
        <w:t xml:space="preserve">recovery actions include </w:t>
      </w:r>
      <w:r w:rsidR="00985ED8">
        <w:rPr>
          <w:rFonts w:ascii="Times New Roman" w:hAnsi="Times New Roman" w:cs="Times New Roman"/>
          <w:sz w:val="24"/>
          <w:szCs w:val="24"/>
        </w:rPr>
        <w:t xml:space="preserve">protecting and restoring ocelot habitat, </w:t>
      </w:r>
      <w:r>
        <w:rPr>
          <w:rFonts w:ascii="Times New Roman" w:hAnsi="Times New Roman" w:cs="Times New Roman"/>
          <w:sz w:val="24"/>
          <w:szCs w:val="24"/>
        </w:rPr>
        <w:t xml:space="preserve">introducing genetic variation into the existing population, development of a captive breeding program to establish new ocelot populations, creating a </w:t>
      </w:r>
      <w:r w:rsidR="001A22CC">
        <w:rPr>
          <w:rFonts w:ascii="Times New Roman" w:hAnsi="Times New Roman" w:cs="Times New Roman"/>
          <w:sz w:val="24"/>
          <w:szCs w:val="24"/>
        </w:rPr>
        <w:t>biological resource</w:t>
      </w:r>
      <w:r>
        <w:rPr>
          <w:rFonts w:ascii="Times New Roman" w:hAnsi="Times New Roman" w:cs="Times New Roman"/>
          <w:sz w:val="24"/>
          <w:szCs w:val="24"/>
        </w:rPr>
        <w:t xml:space="preserve"> bank, and developing assisted reproductive technologies</w:t>
      </w:r>
      <w:r w:rsidR="002550D7">
        <w:rPr>
          <w:rFonts w:ascii="Times New Roman" w:hAnsi="Times New Roman" w:cs="Times New Roman"/>
          <w:sz w:val="24"/>
          <w:szCs w:val="24"/>
        </w:rPr>
        <w:t xml:space="preserve"> (ART)</w:t>
      </w:r>
      <w:r>
        <w:rPr>
          <w:rFonts w:ascii="Times New Roman" w:hAnsi="Times New Roman" w:cs="Times New Roman"/>
          <w:sz w:val="24"/>
          <w:szCs w:val="24"/>
        </w:rPr>
        <w:t xml:space="preserve"> for artificial insemination [2</w:t>
      </w:r>
      <w:r w:rsidR="00984B27">
        <w:rPr>
          <w:rFonts w:ascii="Times New Roman" w:hAnsi="Times New Roman" w:cs="Times New Roman"/>
          <w:sz w:val="24"/>
          <w:szCs w:val="24"/>
        </w:rPr>
        <w:t>0</w:t>
      </w:r>
      <w:r w:rsidR="001C09F3">
        <w:rPr>
          <w:rFonts w:ascii="Times New Roman" w:hAnsi="Times New Roman" w:cs="Times New Roman"/>
          <w:sz w:val="24"/>
          <w:szCs w:val="24"/>
        </w:rPr>
        <w:t>-21</w:t>
      </w:r>
      <w:r>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sidR="002550D7">
        <w:rPr>
          <w:rFonts w:ascii="Times New Roman" w:hAnsi="Times New Roman" w:cs="Times New Roman"/>
          <w:sz w:val="24"/>
          <w:szCs w:val="24"/>
        </w:rPr>
        <w:t>ART</w:t>
      </w:r>
      <w:r>
        <w:rPr>
          <w:rFonts w:ascii="Times New Roman" w:hAnsi="Times New Roman" w:cs="Times New Roman"/>
          <w:sz w:val="24"/>
          <w:szCs w:val="24"/>
        </w:rPr>
        <w:t xml:space="preserve"> </w:t>
      </w:r>
      <w:r w:rsidRPr="004340A1">
        <w:rPr>
          <w:rFonts w:ascii="Times New Roman" w:hAnsi="Times New Roman" w:cs="Times New Roman"/>
          <w:sz w:val="24"/>
          <w:szCs w:val="24"/>
        </w:rPr>
        <w:t xml:space="preserve">can be used in many species to address behavioral or physical incompatibilities </w:t>
      </w:r>
      <w:r w:rsidR="00985ED8">
        <w:rPr>
          <w:rFonts w:ascii="Times New Roman" w:hAnsi="Times New Roman" w:cs="Times New Roman"/>
          <w:sz w:val="24"/>
          <w:szCs w:val="24"/>
        </w:rPr>
        <w:t>among</w:t>
      </w:r>
      <w:r w:rsidRPr="004340A1">
        <w:rPr>
          <w:rFonts w:ascii="Times New Roman" w:hAnsi="Times New Roman" w:cs="Times New Roman"/>
          <w:sz w:val="24"/>
          <w:szCs w:val="24"/>
        </w:rPr>
        <w:t xml:space="preserve"> genetically suitable breeding</w:t>
      </w:r>
      <w:r>
        <w:rPr>
          <w:rFonts w:ascii="Times New Roman" w:hAnsi="Times New Roman" w:cs="Times New Roman"/>
          <w:sz w:val="24"/>
          <w:szCs w:val="24"/>
        </w:rPr>
        <w:t xml:space="preserve"> pairs</w:t>
      </w:r>
      <w:r w:rsidRPr="004340A1">
        <w:rPr>
          <w:rFonts w:ascii="Times New Roman" w:hAnsi="Times New Roman" w:cs="Times New Roman"/>
          <w:sz w:val="24"/>
          <w:szCs w:val="24"/>
        </w:rPr>
        <w:t xml:space="preserve">, connect regional populations by transporting frozen semen and embryos, preserve genetic diversity using liquid nitrogen tanks, and link wild and human-managed populations without removing </w:t>
      </w:r>
      <w:r w:rsidR="002550D7">
        <w:rPr>
          <w:rFonts w:ascii="Times New Roman" w:hAnsi="Times New Roman" w:cs="Times New Roman"/>
          <w:sz w:val="24"/>
          <w:szCs w:val="24"/>
        </w:rPr>
        <w:t xml:space="preserve">animals </w:t>
      </w:r>
      <w:r w:rsidRPr="004340A1">
        <w:rPr>
          <w:rFonts w:ascii="Times New Roman" w:hAnsi="Times New Roman" w:cs="Times New Roman"/>
          <w:sz w:val="24"/>
          <w:szCs w:val="24"/>
        </w:rPr>
        <w:t xml:space="preserve">from the wild </w:t>
      </w:r>
      <w:r>
        <w:rPr>
          <w:rFonts w:ascii="Times New Roman" w:hAnsi="Times New Roman" w:cs="Times New Roman"/>
          <w:sz w:val="24"/>
          <w:szCs w:val="24"/>
        </w:rPr>
        <w:t>[2</w:t>
      </w:r>
      <w:r w:rsidR="00984B27">
        <w:rPr>
          <w:rFonts w:ascii="Times New Roman" w:hAnsi="Times New Roman" w:cs="Times New Roman"/>
          <w:sz w:val="24"/>
          <w:szCs w:val="24"/>
        </w:rPr>
        <w:t>0</w:t>
      </w:r>
      <w:r>
        <w:rPr>
          <w:rFonts w:ascii="Times New Roman" w:hAnsi="Times New Roman" w:cs="Times New Roman"/>
          <w:sz w:val="24"/>
          <w:szCs w:val="24"/>
        </w:rPr>
        <w:t>]</w:t>
      </w:r>
      <w:r w:rsidRPr="004340A1">
        <w:rPr>
          <w:rFonts w:ascii="Times New Roman" w:hAnsi="Times New Roman" w:cs="Times New Roman"/>
          <w:sz w:val="24"/>
          <w:szCs w:val="24"/>
        </w:rPr>
        <w:t>.</w:t>
      </w:r>
      <w:r>
        <w:rPr>
          <w:rFonts w:ascii="Times New Roman" w:hAnsi="Times New Roman" w:cs="Times New Roman"/>
          <w:sz w:val="24"/>
          <w:szCs w:val="24"/>
        </w:rPr>
        <w:t xml:space="preserve"> </w:t>
      </w:r>
      <w:r w:rsidR="005C4238">
        <w:rPr>
          <w:rFonts w:ascii="Times New Roman" w:hAnsi="Times New Roman" w:cs="Times New Roman"/>
          <w:sz w:val="24"/>
          <w:szCs w:val="24"/>
        </w:rPr>
        <w:t xml:space="preserve"> </w:t>
      </w:r>
      <w:r>
        <w:rPr>
          <w:rFonts w:ascii="Times New Roman" w:hAnsi="Times New Roman" w:cs="Times New Roman"/>
          <w:sz w:val="24"/>
          <w:szCs w:val="24"/>
        </w:rPr>
        <w:t>ART</w:t>
      </w:r>
      <w:r w:rsidR="002550D7">
        <w:rPr>
          <w:rFonts w:ascii="Times New Roman" w:hAnsi="Times New Roman" w:cs="Times New Roman"/>
          <w:sz w:val="24"/>
          <w:szCs w:val="24"/>
        </w:rPr>
        <w:t xml:space="preserve"> is </w:t>
      </w:r>
      <w:r>
        <w:rPr>
          <w:rFonts w:ascii="Times New Roman" w:hAnsi="Times New Roman" w:cs="Times New Roman"/>
          <w:sz w:val="24"/>
          <w:szCs w:val="24"/>
        </w:rPr>
        <w:t xml:space="preserve">currently used </w:t>
      </w:r>
      <w:r w:rsidR="002550D7">
        <w:rPr>
          <w:rFonts w:ascii="Times New Roman" w:hAnsi="Times New Roman" w:cs="Times New Roman"/>
          <w:sz w:val="24"/>
          <w:szCs w:val="24"/>
        </w:rPr>
        <w:t>for</w:t>
      </w:r>
      <w:r>
        <w:rPr>
          <w:rFonts w:ascii="Times New Roman" w:hAnsi="Times New Roman" w:cs="Times New Roman"/>
          <w:sz w:val="24"/>
          <w:szCs w:val="24"/>
        </w:rPr>
        <w:t xml:space="preserve"> management of ocelot populations in zoos</w:t>
      </w:r>
      <w:r w:rsidR="004B5790">
        <w:rPr>
          <w:rFonts w:ascii="Times New Roman" w:hAnsi="Times New Roman" w:cs="Times New Roman"/>
          <w:sz w:val="24"/>
          <w:szCs w:val="24"/>
        </w:rPr>
        <w:t>.</w:t>
      </w:r>
      <w:r>
        <w:rPr>
          <w:rFonts w:ascii="Times New Roman" w:hAnsi="Times New Roman" w:cs="Times New Roman"/>
          <w:sz w:val="24"/>
          <w:szCs w:val="24"/>
        </w:rPr>
        <w:t xml:space="preserve"> </w:t>
      </w:r>
      <w:r w:rsidR="004B5790">
        <w:rPr>
          <w:rFonts w:ascii="Times New Roman" w:hAnsi="Times New Roman" w:cs="Times New Roman"/>
          <w:sz w:val="24"/>
          <w:szCs w:val="24"/>
        </w:rPr>
        <w:t xml:space="preserve"> </w:t>
      </w:r>
      <w:r>
        <w:rPr>
          <w:rFonts w:ascii="Times New Roman" w:hAnsi="Times New Roman" w:cs="Times New Roman"/>
          <w:sz w:val="24"/>
          <w:szCs w:val="24"/>
        </w:rPr>
        <w:t xml:space="preserve">Brazilian and generic ocelot populations </w:t>
      </w:r>
      <w:r w:rsidR="002550D7">
        <w:rPr>
          <w:rFonts w:ascii="Times New Roman" w:hAnsi="Times New Roman" w:cs="Times New Roman"/>
          <w:sz w:val="24"/>
          <w:szCs w:val="24"/>
        </w:rPr>
        <w:t xml:space="preserve">in managed care </w:t>
      </w:r>
      <w:r>
        <w:rPr>
          <w:rFonts w:ascii="Times New Roman" w:hAnsi="Times New Roman" w:cs="Times New Roman"/>
          <w:sz w:val="24"/>
          <w:szCs w:val="24"/>
        </w:rPr>
        <w:t xml:space="preserve">have benefitted from the development of </w:t>
      </w:r>
      <w:r w:rsidR="004B5790">
        <w:rPr>
          <w:rFonts w:ascii="Times New Roman" w:hAnsi="Times New Roman" w:cs="Times New Roman"/>
          <w:sz w:val="24"/>
          <w:szCs w:val="24"/>
        </w:rPr>
        <w:t>ART</w:t>
      </w:r>
      <w:r>
        <w:rPr>
          <w:rFonts w:ascii="Times New Roman" w:hAnsi="Times New Roman" w:cs="Times New Roman"/>
          <w:sz w:val="24"/>
          <w:szCs w:val="24"/>
        </w:rPr>
        <w:t xml:space="preserve"> to optimize genetic exchange and demographic stability</w:t>
      </w:r>
      <w:r w:rsidR="004B5790">
        <w:rPr>
          <w:rFonts w:ascii="Times New Roman" w:hAnsi="Times New Roman" w:cs="Times New Roman"/>
          <w:sz w:val="24"/>
          <w:szCs w:val="24"/>
        </w:rPr>
        <w:t xml:space="preserve"> and contributed to scientific knowledge of the species. </w:t>
      </w:r>
    </w:p>
    <w:p w14:paraId="1B6B77D3" w14:textId="5BF77D57" w:rsidR="00BA434C" w:rsidRDefault="00BA434C" w:rsidP="00BA434C">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The objectives of this study were similar in methodology but differed in purpose for each species. </w:t>
      </w:r>
      <w:r w:rsidR="005C4238">
        <w:rPr>
          <w:rFonts w:ascii="Times New Roman" w:hAnsi="Times New Roman" w:cs="Times New Roman"/>
          <w:sz w:val="24"/>
          <w:szCs w:val="24"/>
        </w:rPr>
        <w:t xml:space="preserve"> </w:t>
      </w:r>
      <w:r>
        <w:rPr>
          <w:rFonts w:ascii="Times New Roman" w:hAnsi="Times New Roman" w:cs="Times New Roman"/>
          <w:sz w:val="24"/>
          <w:szCs w:val="24"/>
        </w:rPr>
        <w:t xml:space="preserve">For ocelots, we aimed to 1) assess the general health and pathogen prevalence of the </w:t>
      </w:r>
      <w:r w:rsidR="00491155">
        <w:rPr>
          <w:rFonts w:ascii="Times New Roman" w:hAnsi="Times New Roman" w:cs="Times New Roman"/>
          <w:sz w:val="24"/>
          <w:szCs w:val="24"/>
        </w:rPr>
        <w:t xml:space="preserve">resident </w:t>
      </w:r>
      <w:r>
        <w:rPr>
          <w:rFonts w:ascii="Times New Roman" w:hAnsi="Times New Roman" w:cs="Times New Roman"/>
          <w:sz w:val="24"/>
          <w:szCs w:val="24"/>
        </w:rPr>
        <w:t>population</w:t>
      </w:r>
      <w:r w:rsidR="00491155">
        <w:rPr>
          <w:rFonts w:ascii="Times New Roman" w:hAnsi="Times New Roman" w:cs="Times New Roman"/>
          <w:sz w:val="24"/>
          <w:szCs w:val="24"/>
        </w:rPr>
        <w:t xml:space="preserve"> in southern Texas</w:t>
      </w:r>
      <w:r>
        <w:rPr>
          <w:rFonts w:ascii="Times New Roman" w:hAnsi="Times New Roman" w:cs="Times New Roman"/>
          <w:sz w:val="24"/>
          <w:szCs w:val="24"/>
        </w:rPr>
        <w:t xml:space="preserve"> at present and over time, 2) examine the feasibility of a new method of semen collection (urethral catheterization) to assess the reproductive health of free-ranging male ocelots in southern Texas as related to other genetically diverse populations, 3) compare two semen cryopreservation techniques to determine the best method for long-term storage of free-ranging ocelot spermatozoa in liquid nitrogen, and 4) evaluate the success of laparoscopic oviductal artificial insemination using frozen-thawed wild ocelot sperm for future </w:t>
      </w:r>
      <w:r>
        <w:rPr>
          <w:rFonts w:ascii="Times New Roman" w:hAnsi="Times New Roman" w:cs="Times New Roman"/>
          <w:sz w:val="24"/>
          <w:szCs w:val="24"/>
        </w:rPr>
        <w:lastRenderedPageBreak/>
        <w:t xml:space="preserve">propagation of the species and introduction of novel genetics to imperiled populations. </w:t>
      </w:r>
      <w:r w:rsidR="005C4238">
        <w:rPr>
          <w:rFonts w:ascii="Times New Roman" w:hAnsi="Times New Roman" w:cs="Times New Roman"/>
          <w:sz w:val="24"/>
          <w:szCs w:val="24"/>
        </w:rPr>
        <w:t xml:space="preserve"> </w:t>
      </w:r>
      <w:r>
        <w:rPr>
          <w:rFonts w:ascii="Times New Roman" w:hAnsi="Times New Roman" w:cs="Times New Roman"/>
          <w:sz w:val="24"/>
          <w:szCs w:val="24"/>
        </w:rPr>
        <w:t xml:space="preserve">For bobcats, we aimed to 1) assess the general health and pathogen prevalence of the population at present and over time, 2) describe the reproductive health and normative seminal traits of free-ranging bobcats for the first time and compare findings to ocelots and other species of the </w:t>
      </w:r>
      <w:r w:rsidRPr="00DB6D3E">
        <w:rPr>
          <w:rFonts w:ascii="Times New Roman" w:hAnsi="Times New Roman" w:cs="Times New Roman"/>
          <w:i/>
          <w:iCs/>
          <w:sz w:val="24"/>
          <w:szCs w:val="24"/>
        </w:rPr>
        <w:t>Lynx</w:t>
      </w:r>
      <w:r>
        <w:rPr>
          <w:rFonts w:ascii="Times New Roman" w:hAnsi="Times New Roman" w:cs="Times New Roman"/>
          <w:sz w:val="24"/>
          <w:szCs w:val="24"/>
        </w:rPr>
        <w:t xml:space="preserve"> genus, and 3) compare two sperm cryopreservation techniques to determine the best method for long-term storage should this population experience declines </w:t>
      </w:r>
      <w:r w:rsidR="001A22CC">
        <w:rPr>
          <w:rFonts w:ascii="Times New Roman" w:hAnsi="Times New Roman" w:cs="Times New Roman"/>
          <w:sz w:val="24"/>
          <w:szCs w:val="24"/>
        </w:rPr>
        <w:t xml:space="preserve">in the future </w:t>
      </w:r>
      <w:r>
        <w:rPr>
          <w:rFonts w:ascii="Times New Roman" w:hAnsi="Times New Roman" w:cs="Times New Roman"/>
          <w:sz w:val="24"/>
          <w:szCs w:val="24"/>
        </w:rPr>
        <w:t xml:space="preserve">like many other felid species. </w:t>
      </w:r>
    </w:p>
    <w:p w14:paraId="6575D8A8" w14:textId="147FDF07" w:rsidR="003941DD" w:rsidRPr="003941DD" w:rsidRDefault="00BA434C" w:rsidP="003941DD">
      <w:pPr>
        <w:spacing w:line="360" w:lineRule="auto"/>
        <w:rPr>
          <w:rFonts w:ascii="Times New Roman" w:hAnsi="Times New Roman" w:cs="Times New Roman"/>
          <w:sz w:val="24"/>
          <w:szCs w:val="24"/>
        </w:rPr>
      </w:pPr>
      <w:r>
        <w:rPr>
          <w:rFonts w:ascii="Times New Roman" w:hAnsi="Times New Roman" w:cs="Times New Roman"/>
          <w:sz w:val="24"/>
          <w:szCs w:val="24"/>
        </w:rPr>
        <w:tab/>
        <w:t xml:space="preserve">The following dissertation is organized accordingly to answer our objectives.  We first sought to determine and describe the general and reproductive health of these populations to understand the possible impact that declining genetic diversity may play on the general health and reproductive success of inbred populations.  Following health assessments, we </w:t>
      </w:r>
      <w:r w:rsidR="001A22CC">
        <w:rPr>
          <w:rFonts w:ascii="Times New Roman" w:hAnsi="Times New Roman" w:cs="Times New Roman"/>
          <w:sz w:val="24"/>
          <w:szCs w:val="24"/>
        </w:rPr>
        <w:t xml:space="preserve">investigated the use of established assisted reproductive </w:t>
      </w:r>
      <w:r>
        <w:rPr>
          <w:rFonts w:ascii="Times New Roman" w:hAnsi="Times New Roman" w:cs="Times New Roman"/>
          <w:sz w:val="24"/>
          <w:szCs w:val="24"/>
        </w:rPr>
        <w:t xml:space="preserve">techniques to determine the best </w:t>
      </w:r>
      <w:r w:rsidR="001A22CC">
        <w:rPr>
          <w:rFonts w:ascii="Times New Roman" w:hAnsi="Times New Roman" w:cs="Times New Roman"/>
          <w:sz w:val="24"/>
          <w:szCs w:val="24"/>
        </w:rPr>
        <w:t>methods</w:t>
      </w:r>
      <w:r>
        <w:rPr>
          <w:rFonts w:ascii="Times New Roman" w:hAnsi="Times New Roman" w:cs="Times New Roman"/>
          <w:sz w:val="24"/>
          <w:szCs w:val="24"/>
        </w:rPr>
        <w:t xml:space="preserve"> for semen collection and cryopreservation </w:t>
      </w:r>
      <w:r w:rsidR="001A22CC">
        <w:rPr>
          <w:rFonts w:ascii="Times New Roman" w:hAnsi="Times New Roman" w:cs="Times New Roman"/>
          <w:sz w:val="24"/>
          <w:szCs w:val="24"/>
        </w:rPr>
        <w:t>in</w:t>
      </w:r>
      <w:r>
        <w:rPr>
          <w:rFonts w:ascii="Times New Roman" w:hAnsi="Times New Roman" w:cs="Times New Roman"/>
          <w:sz w:val="24"/>
          <w:szCs w:val="24"/>
        </w:rPr>
        <w:t xml:space="preserve"> free-ranging felids for the storage of genetic diversity, creation of a genetic resource bank, and future utilization of these samples for the conservation of wild felids.  Lastly, we sought to assess the efficacy of cryopreserved samples for in vivo laparoscopic artificial insemination procedures in ocelots as a valuable tool to mitigate the genetic decline seen in wild populations and as a recovery option for imperiled US populations without the sole reliance on the translocation of individuals. </w:t>
      </w:r>
    </w:p>
    <w:p w14:paraId="4E3504AD" w14:textId="77777777" w:rsidR="00D43D68" w:rsidRDefault="00D43D68" w:rsidP="00362471">
      <w:pPr>
        <w:spacing w:line="360" w:lineRule="auto"/>
        <w:jc w:val="center"/>
        <w:rPr>
          <w:rFonts w:ascii="Times New Roman" w:hAnsi="Times New Roman" w:cs="Times New Roman"/>
          <w:b/>
          <w:bCs/>
          <w:sz w:val="28"/>
          <w:szCs w:val="28"/>
        </w:rPr>
      </w:pPr>
    </w:p>
    <w:p w14:paraId="65A981F3" w14:textId="77777777" w:rsidR="00D43D68" w:rsidRDefault="00D43D68" w:rsidP="00362471">
      <w:pPr>
        <w:spacing w:line="360" w:lineRule="auto"/>
        <w:jc w:val="center"/>
        <w:rPr>
          <w:rFonts w:ascii="Times New Roman" w:hAnsi="Times New Roman" w:cs="Times New Roman"/>
          <w:b/>
          <w:bCs/>
          <w:sz w:val="28"/>
          <w:szCs w:val="28"/>
        </w:rPr>
      </w:pPr>
    </w:p>
    <w:p w14:paraId="037335C7" w14:textId="77777777" w:rsidR="00D43D68" w:rsidRDefault="00D43D68" w:rsidP="00362471">
      <w:pPr>
        <w:spacing w:line="360" w:lineRule="auto"/>
        <w:jc w:val="center"/>
        <w:rPr>
          <w:rFonts w:ascii="Times New Roman" w:hAnsi="Times New Roman" w:cs="Times New Roman"/>
          <w:b/>
          <w:bCs/>
          <w:sz w:val="28"/>
          <w:szCs w:val="28"/>
        </w:rPr>
      </w:pPr>
    </w:p>
    <w:p w14:paraId="1937F67F" w14:textId="77777777" w:rsidR="00D43D68" w:rsidRDefault="00D43D68" w:rsidP="00362471">
      <w:pPr>
        <w:spacing w:line="360" w:lineRule="auto"/>
        <w:jc w:val="center"/>
        <w:rPr>
          <w:rFonts w:ascii="Times New Roman" w:hAnsi="Times New Roman" w:cs="Times New Roman"/>
          <w:b/>
          <w:bCs/>
          <w:sz w:val="28"/>
          <w:szCs w:val="28"/>
        </w:rPr>
      </w:pPr>
    </w:p>
    <w:p w14:paraId="573FBC90" w14:textId="77777777" w:rsidR="00D43D68" w:rsidRDefault="00D43D68" w:rsidP="00362471">
      <w:pPr>
        <w:spacing w:line="360" w:lineRule="auto"/>
        <w:jc w:val="center"/>
        <w:rPr>
          <w:rFonts w:ascii="Times New Roman" w:hAnsi="Times New Roman" w:cs="Times New Roman"/>
          <w:b/>
          <w:bCs/>
          <w:sz w:val="28"/>
          <w:szCs w:val="28"/>
        </w:rPr>
      </w:pPr>
    </w:p>
    <w:p w14:paraId="66B670B7" w14:textId="77777777" w:rsidR="00D43D68" w:rsidRDefault="00D43D68" w:rsidP="00362471">
      <w:pPr>
        <w:spacing w:line="360" w:lineRule="auto"/>
        <w:jc w:val="center"/>
        <w:rPr>
          <w:rFonts w:ascii="Times New Roman" w:hAnsi="Times New Roman" w:cs="Times New Roman"/>
          <w:b/>
          <w:bCs/>
          <w:sz w:val="28"/>
          <w:szCs w:val="28"/>
        </w:rPr>
      </w:pPr>
    </w:p>
    <w:p w14:paraId="5D5C47CC" w14:textId="760FA014" w:rsidR="00D43D68" w:rsidRDefault="00D43D68" w:rsidP="00362471">
      <w:pPr>
        <w:spacing w:line="360" w:lineRule="auto"/>
        <w:jc w:val="center"/>
        <w:rPr>
          <w:rFonts w:ascii="Times New Roman" w:hAnsi="Times New Roman" w:cs="Times New Roman"/>
          <w:b/>
          <w:bCs/>
          <w:sz w:val="28"/>
          <w:szCs w:val="28"/>
        </w:rPr>
      </w:pPr>
    </w:p>
    <w:p w14:paraId="507D0A30" w14:textId="77777777" w:rsidR="00CB7FA0" w:rsidRDefault="00CB7FA0" w:rsidP="00362471">
      <w:pPr>
        <w:spacing w:line="360" w:lineRule="auto"/>
        <w:jc w:val="center"/>
        <w:rPr>
          <w:rFonts w:ascii="Times New Roman" w:hAnsi="Times New Roman" w:cs="Times New Roman"/>
          <w:b/>
          <w:bCs/>
          <w:sz w:val="28"/>
          <w:szCs w:val="28"/>
        </w:rPr>
      </w:pPr>
    </w:p>
    <w:p w14:paraId="75057EF1" w14:textId="383B5346" w:rsidR="003941DD" w:rsidRPr="00362471" w:rsidRDefault="003941DD" w:rsidP="00362471">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References</w:t>
      </w:r>
    </w:p>
    <w:p w14:paraId="1F718E2F" w14:textId="1BF54FB3"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[1] </w:t>
      </w:r>
      <w:r w:rsidR="00065350">
        <w:rPr>
          <w:rFonts w:ascii="Times New Roman" w:hAnsi="Times New Roman" w:cs="Times New Roman"/>
          <w:sz w:val="24"/>
          <w:szCs w:val="24"/>
        </w:rPr>
        <w:t xml:space="preserve">J.E. </w:t>
      </w:r>
      <w:r w:rsidRPr="00F9775A">
        <w:rPr>
          <w:rFonts w:ascii="Times New Roman" w:hAnsi="Times New Roman" w:cs="Times New Roman"/>
          <w:sz w:val="24"/>
          <w:szCs w:val="24"/>
        </w:rPr>
        <w:t xml:space="preserve">Janečka, </w:t>
      </w:r>
      <w:r w:rsidR="00065350">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sidR="00065350">
        <w:rPr>
          <w:rFonts w:ascii="Times New Roman" w:hAnsi="Times New Roman" w:cs="Times New Roman"/>
          <w:sz w:val="24"/>
          <w:szCs w:val="24"/>
        </w:rPr>
        <w:t xml:space="preserve">L.L. </w:t>
      </w:r>
      <w:r w:rsidRPr="00F9775A">
        <w:rPr>
          <w:rFonts w:ascii="Times New Roman" w:hAnsi="Times New Roman" w:cs="Times New Roman"/>
          <w:sz w:val="24"/>
          <w:szCs w:val="24"/>
        </w:rPr>
        <w:t xml:space="preserve">Laack, </w:t>
      </w:r>
      <w:r w:rsidR="00065350">
        <w:rPr>
          <w:rFonts w:ascii="Times New Roman" w:hAnsi="Times New Roman" w:cs="Times New Roman"/>
          <w:sz w:val="24"/>
          <w:szCs w:val="24"/>
        </w:rPr>
        <w:t xml:space="preserve">L.I. </w:t>
      </w:r>
      <w:r w:rsidRPr="00F9775A">
        <w:rPr>
          <w:rFonts w:ascii="Times New Roman" w:hAnsi="Times New Roman" w:cs="Times New Roman"/>
          <w:sz w:val="24"/>
          <w:szCs w:val="24"/>
        </w:rPr>
        <w:t xml:space="preserve">Grassman Jr, </w:t>
      </w:r>
      <w:r w:rsidR="00065350">
        <w:rPr>
          <w:rFonts w:ascii="Times New Roman" w:hAnsi="Times New Roman" w:cs="Times New Roman"/>
          <w:sz w:val="24"/>
          <w:szCs w:val="24"/>
        </w:rPr>
        <w:t xml:space="preserve">A.M. </w:t>
      </w:r>
      <w:r w:rsidRPr="00F9775A">
        <w:rPr>
          <w:rFonts w:ascii="Times New Roman" w:hAnsi="Times New Roman" w:cs="Times New Roman"/>
          <w:sz w:val="24"/>
          <w:szCs w:val="24"/>
        </w:rPr>
        <w:t xml:space="preserve">Haines, </w:t>
      </w:r>
      <w:r w:rsidR="00065350">
        <w:rPr>
          <w:rFonts w:ascii="Times New Roman" w:hAnsi="Times New Roman" w:cs="Times New Roman"/>
          <w:sz w:val="24"/>
          <w:szCs w:val="24"/>
        </w:rPr>
        <w:t xml:space="preserve">R. </w:t>
      </w:r>
      <w:r w:rsidRPr="00F9775A">
        <w:rPr>
          <w:rFonts w:ascii="Times New Roman" w:hAnsi="Times New Roman" w:cs="Times New Roman"/>
          <w:sz w:val="24"/>
          <w:szCs w:val="24"/>
        </w:rPr>
        <w:t>Honeycutt</w:t>
      </w:r>
      <w:r w:rsidR="00065350">
        <w:rPr>
          <w:rFonts w:ascii="Times New Roman" w:hAnsi="Times New Roman" w:cs="Times New Roman"/>
          <w:sz w:val="24"/>
          <w:szCs w:val="24"/>
        </w:rPr>
        <w:t xml:space="preserve">. </w:t>
      </w:r>
      <w:r w:rsidRPr="00F9775A">
        <w:rPr>
          <w:rFonts w:ascii="Times New Roman" w:hAnsi="Times New Roman" w:cs="Times New Roman"/>
          <w:sz w:val="24"/>
          <w:szCs w:val="24"/>
        </w:rPr>
        <w:t xml:space="preserve"> Small effective population sizes of two remnant ocelot populations (</w:t>
      </w:r>
      <w:r w:rsidRPr="00F9775A">
        <w:rPr>
          <w:rFonts w:ascii="Times New Roman" w:hAnsi="Times New Roman" w:cs="Times New Roman"/>
          <w:i/>
          <w:iCs/>
          <w:sz w:val="24"/>
          <w:szCs w:val="24"/>
        </w:rPr>
        <w:t>Leopardus pardalis albescens</w:t>
      </w:r>
      <w:r w:rsidRPr="00F9775A">
        <w:rPr>
          <w:rFonts w:ascii="Times New Roman" w:hAnsi="Times New Roman" w:cs="Times New Roman"/>
          <w:sz w:val="24"/>
          <w:szCs w:val="24"/>
        </w:rPr>
        <w:t xml:space="preserve">) in the United States. </w:t>
      </w:r>
      <w:r w:rsidRPr="00F9775A">
        <w:rPr>
          <w:rFonts w:ascii="Times New Roman" w:hAnsi="Times New Roman" w:cs="Times New Roman"/>
          <w:i/>
          <w:iCs/>
          <w:sz w:val="24"/>
          <w:szCs w:val="24"/>
        </w:rPr>
        <w:t>Conserv Genet</w:t>
      </w:r>
      <w:r w:rsidRPr="00F9775A">
        <w:rPr>
          <w:rFonts w:ascii="Times New Roman" w:hAnsi="Times New Roman" w:cs="Times New Roman"/>
          <w:sz w:val="24"/>
          <w:szCs w:val="24"/>
        </w:rPr>
        <w:t xml:space="preserve">. </w:t>
      </w:r>
      <w:r w:rsidR="00065350">
        <w:rPr>
          <w:rFonts w:ascii="Times New Roman" w:hAnsi="Times New Roman" w:cs="Times New Roman"/>
          <w:sz w:val="24"/>
          <w:szCs w:val="24"/>
        </w:rPr>
        <w:t>9:4 (</w:t>
      </w:r>
      <w:r w:rsidRPr="00F9775A">
        <w:rPr>
          <w:rFonts w:ascii="Times New Roman" w:hAnsi="Times New Roman" w:cs="Times New Roman"/>
          <w:sz w:val="24"/>
          <w:szCs w:val="24"/>
        </w:rPr>
        <w:t>2008</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869-878. </w:t>
      </w:r>
      <w:hyperlink r:id="rId10" w:history="1">
        <w:r w:rsidRPr="00F9775A">
          <w:rPr>
            <w:rStyle w:val="Hyperlink"/>
            <w:rFonts w:ascii="Times New Roman" w:hAnsi="Times New Roman" w:cs="Times New Roman"/>
            <w:sz w:val="24"/>
            <w:szCs w:val="24"/>
            <w:shd w:val="clear" w:color="auto" w:fill="FCFCFC"/>
          </w:rPr>
          <w:t>https://doi.org/10.1007/s10592-007-9412-1</w:t>
        </w:r>
      </w:hyperlink>
      <w:r w:rsidRPr="00F9775A">
        <w:rPr>
          <w:rFonts w:ascii="Times New Roman" w:hAnsi="Times New Roman" w:cs="Times New Roman"/>
          <w:sz w:val="24"/>
          <w:szCs w:val="24"/>
          <w:shd w:val="clear" w:color="auto" w:fill="FCFCFC"/>
        </w:rPr>
        <w:t xml:space="preserve">. </w:t>
      </w:r>
    </w:p>
    <w:p w14:paraId="62685885" w14:textId="07E9AE07"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[2] </w:t>
      </w:r>
      <w:r w:rsidR="00065350">
        <w:rPr>
          <w:rFonts w:ascii="Times New Roman" w:hAnsi="Times New Roman" w:cs="Times New Roman"/>
          <w:sz w:val="24"/>
          <w:szCs w:val="24"/>
        </w:rPr>
        <w:t xml:space="preserve">A.M. </w:t>
      </w:r>
      <w:r w:rsidRPr="00F9775A">
        <w:rPr>
          <w:rFonts w:ascii="Times New Roman" w:hAnsi="Times New Roman" w:cs="Times New Roman"/>
          <w:sz w:val="24"/>
          <w:szCs w:val="24"/>
        </w:rPr>
        <w:t xml:space="preserve">Haines, </w:t>
      </w:r>
      <w:r w:rsidR="00065350">
        <w:rPr>
          <w:rFonts w:ascii="Times New Roman" w:hAnsi="Times New Roman" w:cs="Times New Roman"/>
          <w:sz w:val="24"/>
          <w:szCs w:val="24"/>
        </w:rPr>
        <w:t xml:space="preserve">J.E. </w:t>
      </w:r>
      <w:r w:rsidRPr="00F9775A">
        <w:rPr>
          <w:rFonts w:ascii="Times New Roman" w:hAnsi="Times New Roman" w:cs="Times New Roman"/>
          <w:sz w:val="24"/>
          <w:szCs w:val="24"/>
        </w:rPr>
        <w:t xml:space="preserve">Janecka, </w:t>
      </w:r>
      <w:r w:rsidR="00065350">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sidR="00065350">
        <w:rPr>
          <w:rFonts w:ascii="Times New Roman" w:hAnsi="Times New Roman" w:cs="Times New Roman"/>
          <w:sz w:val="24"/>
          <w:szCs w:val="24"/>
        </w:rPr>
        <w:t xml:space="preserve">L.I. </w:t>
      </w:r>
      <w:r w:rsidRPr="00F9775A">
        <w:rPr>
          <w:rFonts w:ascii="Times New Roman" w:hAnsi="Times New Roman" w:cs="Times New Roman"/>
          <w:sz w:val="24"/>
          <w:szCs w:val="24"/>
        </w:rPr>
        <w:t xml:space="preserve">Grassman Jr, </w:t>
      </w:r>
      <w:r w:rsidR="00065350">
        <w:rPr>
          <w:rFonts w:ascii="Times New Roman" w:hAnsi="Times New Roman" w:cs="Times New Roman"/>
          <w:sz w:val="24"/>
          <w:szCs w:val="24"/>
        </w:rPr>
        <w:t xml:space="preserve">P. </w:t>
      </w:r>
      <w:r w:rsidRPr="00F9775A">
        <w:rPr>
          <w:rFonts w:ascii="Times New Roman" w:hAnsi="Times New Roman" w:cs="Times New Roman"/>
          <w:sz w:val="24"/>
          <w:szCs w:val="24"/>
        </w:rPr>
        <w:t>Morton. The importance of private lands for ocelot (</w:t>
      </w:r>
      <w:r w:rsidRPr="00F9775A">
        <w:rPr>
          <w:rFonts w:ascii="Times New Roman" w:hAnsi="Times New Roman" w:cs="Times New Roman"/>
          <w:i/>
          <w:iCs/>
          <w:sz w:val="24"/>
          <w:szCs w:val="24"/>
        </w:rPr>
        <w:t>Leopardus pardalis</w:t>
      </w:r>
      <w:r w:rsidRPr="00F9775A">
        <w:rPr>
          <w:rFonts w:ascii="Times New Roman" w:hAnsi="Times New Roman" w:cs="Times New Roman"/>
          <w:sz w:val="24"/>
          <w:szCs w:val="24"/>
        </w:rPr>
        <w:t>) conservation in the United States.</w:t>
      </w:r>
      <w:r w:rsidRPr="00F9775A">
        <w:rPr>
          <w:rFonts w:ascii="Times New Roman" w:hAnsi="Times New Roman" w:cs="Times New Roman"/>
          <w:i/>
          <w:iCs/>
          <w:sz w:val="24"/>
          <w:szCs w:val="24"/>
        </w:rPr>
        <w:t xml:space="preserve"> Oryx.</w:t>
      </w:r>
      <w:r w:rsidRPr="00F9775A">
        <w:rPr>
          <w:rFonts w:ascii="Times New Roman" w:hAnsi="Times New Roman" w:cs="Times New Roman"/>
          <w:sz w:val="24"/>
          <w:szCs w:val="24"/>
        </w:rPr>
        <w:t xml:space="preserve"> </w:t>
      </w:r>
      <w:r w:rsidR="00065350" w:rsidRPr="00F9775A">
        <w:rPr>
          <w:rFonts w:ascii="Times New Roman" w:hAnsi="Times New Roman" w:cs="Times New Roman"/>
          <w:sz w:val="24"/>
          <w:szCs w:val="24"/>
        </w:rPr>
        <w:t>40</w:t>
      </w:r>
      <w:r w:rsidR="00065350">
        <w:rPr>
          <w:rFonts w:ascii="Times New Roman" w:hAnsi="Times New Roman" w:cs="Times New Roman"/>
          <w:sz w:val="24"/>
          <w:szCs w:val="24"/>
        </w:rPr>
        <w:t>:</w:t>
      </w:r>
      <w:r w:rsidR="00065350" w:rsidRPr="00F9775A">
        <w:rPr>
          <w:rFonts w:ascii="Times New Roman" w:hAnsi="Times New Roman" w:cs="Times New Roman"/>
          <w:sz w:val="24"/>
          <w:szCs w:val="24"/>
        </w:rPr>
        <w:t>1</w:t>
      </w:r>
      <w:r w:rsidR="00065350">
        <w:rPr>
          <w:rFonts w:ascii="Times New Roman" w:hAnsi="Times New Roman" w:cs="Times New Roman"/>
          <w:sz w:val="24"/>
          <w:szCs w:val="24"/>
        </w:rPr>
        <w:t xml:space="preserve"> (</w:t>
      </w:r>
      <w:r w:rsidRPr="00F9775A">
        <w:rPr>
          <w:rFonts w:ascii="Times New Roman" w:hAnsi="Times New Roman" w:cs="Times New Roman"/>
          <w:sz w:val="24"/>
          <w:szCs w:val="24"/>
        </w:rPr>
        <w:t>2006</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90-94. </w:t>
      </w:r>
      <w:hyperlink r:id="rId11" w:history="1">
        <w:r w:rsidRPr="00F9775A">
          <w:rPr>
            <w:rStyle w:val="Hyperlink"/>
            <w:rFonts w:ascii="Times New Roman" w:hAnsi="Times New Roman" w:cs="Times New Roman"/>
            <w:sz w:val="24"/>
            <w:szCs w:val="24"/>
          </w:rPr>
          <w:t>https://doi.org</w:t>
        </w:r>
        <w:r w:rsidRPr="00F9775A">
          <w:rPr>
            <w:rStyle w:val="Hyperlink"/>
            <w:rFonts w:ascii="Times New Roman" w:hAnsi="Times New Roman" w:cs="Times New Roman"/>
            <w:sz w:val="24"/>
            <w:szCs w:val="24"/>
            <w:shd w:val="clear" w:color="auto" w:fill="FFFFFF"/>
          </w:rPr>
          <w:t>/10.1017/S0030605306000044</w:t>
        </w:r>
      </w:hyperlink>
      <w:r w:rsidRPr="00F9775A">
        <w:rPr>
          <w:rFonts w:ascii="Times New Roman" w:hAnsi="Times New Roman" w:cs="Times New Roman"/>
          <w:sz w:val="24"/>
          <w:szCs w:val="24"/>
          <w:shd w:val="clear" w:color="auto" w:fill="FFFFFF"/>
        </w:rPr>
        <w:t xml:space="preserve"> </w:t>
      </w:r>
    </w:p>
    <w:p w14:paraId="5818D00A" w14:textId="7FCEB295"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[3] </w:t>
      </w:r>
      <w:r w:rsidR="00065350">
        <w:rPr>
          <w:rFonts w:ascii="Times New Roman" w:hAnsi="Times New Roman" w:cs="Times New Roman"/>
          <w:sz w:val="24"/>
          <w:szCs w:val="24"/>
        </w:rPr>
        <w:t xml:space="preserve">A.M. </w:t>
      </w:r>
      <w:r w:rsidRPr="00F9775A">
        <w:rPr>
          <w:rFonts w:ascii="Times New Roman" w:hAnsi="Times New Roman" w:cs="Times New Roman"/>
          <w:sz w:val="24"/>
          <w:szCs w:val="24"/>
        </w:rPr>
        <w:t xml:space="preserve">Haines, </w:t>
      </w:r>
      <w:r w:rsidR="00065350">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sidR="00065350">
        <w:rPr>
          <w:rFonts w:ascii="Times New Roman" w:hAnsi="Times New Roman" w:cs="Times New Roman"/>
          <w:sz w:val="24"/>
          <w:szCs w:val="24"/>
        </w:rPr>
        <w:t xml:space="preserve">L.L. </w:t>
      </w:r>
      <w:r w:rsidRPr="00F9775A">
        <w:rPr>
          <w:rFonts w:ascii="Times New Roman" w:hAnsi="Times New Roman" w:cs="Times New Roman"/>
          <w:sz w:val="24"/>
          <w:szCs w:val="24"/>
        </w:rPr>
        <w:t xml:space="preserve">Laack, </w:t>
      </w:r>
      <w:r w:rsidR="00065350">
        <w:rPr>
          <w:rFonts w:ascii="Times New Roman" w:hAnsi="Times New Roman" w:cs="Times New Roman"/>
          <w:sz w:val="24"/>
          <w:szCs w:val="24"/>
        </w:rPr>
        <w:t xml:space="preserve">W.E. </w:t>
      </w:r>
      <w:r w:rsidRPr="00F9775A">
        <w:rPr>
          <w:rFonts w:ascii="Times New Roman" w:hAnsi="Times New Roman" w:cs="Times New Roman"/>
          <w:sz w:val="24"/>
          <w:szCs w:val="24"/>
        </w:rPr>
        <w:t xml:space="preserve">Grant, </w:t>
      </w:r>
      <w:r w:rsidR="00065350">
        <w:rPr>
          <w:rFonts w:ascii="Times New Roman" w:hAnsi="Times New Roman" w:cs="Times New Roman"/>
          <w:sz w:val="24"/>
          <w:szCs w:val="24"/>
        </w:rPr>
        <w:t xml:space="preserve">J. </w:t>
      </w:r>
      <w:r w:rsidRPr="00F9775A">
        <w:rPr>
          <w:rFonts w:ascii="Times New Roman" w:hAnsi="Times New Roman" w:cs="Times New Roman"/>
          <w:sz w:val="24"/>
          <w:szCs w:val="24"/>
        </w:rPr>
        <w:t>Young. Evaluating recovery strategies for an ocelot (</w:t>
      </w:r>
      <w:r w:rsidRPr="00F9775A">
        <w:rPr>
          <w:rFonts w:ascii="Times New Roman" w:hAnsi="Times New Roman" w:cs="Times New Roman"/>
          <w:i/>
          <w:iCs/>
          <w:sz w:val="24"/>
          <w:szCs w:val="24"/>
        </w:rPr>
        <w:t>Leopardus pardalis</w:t>
      </w:r>
      <w:r w:rsidRPr="00F9775A">
        <w:rPr>
          <w:rFonts w:ascii="Times New Roman" w:hAnsi="Times New Roman" w:cs="Times New Roman"/>
          <w:sz w:val="24"/>
          <w:szCs w:val="24"/>
        </w:rPr>
        <w:t xml:space="preserve">) population in the united states. </w:t>
      </w:r>
      <w:r w:rsidRPr="00F9775A">
        <w:rPr>
          <w:rFonts w:ascii="Times New Roman" w:hAnsi="Times New Roman" w:cs="Times New Roman"/>
          <w:i/>
          <w:iCs/>
          <w:sz w:val="24"/>
          <w:szCs w:val="24"/>
        </w:rPr>
        <w:t>Biol Conserv</w:t>
      </w:r>
      <w:r w:rsidRPr="00F9775A">
        <w:rPr>
          <w:rFonts w:ascii="Times New Roman" w:hAnsi="Times New Roman" w:cs="Times New Roman"/>
          <w:sz w:val="24"/>
          <w:szCs w:val="24"/>
        </w:rPr>
        <w:t xml:space="preserve">. </w:t>
      </w:r>
      <w:r w:rsidR="00065350">
        <w:rPr>
          <w:rFonts w:ascii="Times New Roman" w:hAnsi="Times New Roman" w:cs="Times New Roman"/>
          <w:sz w:val="24"/>
          <w:szCs w:val="24"/>
        </w:rPr>
        <w:t>126:4 (</w:t>
      </w:r>
      <w:r w:rsidRPr="00F9775A">
        <w:rPr>
          <w:rFonts w:ascii="Times New Roman" w:hAnsi="Times New Roman" w:cs="Times New Roman"/>
          <w:sz w:val="24"/>
          <w:szCs w:val="24"/>
        </w:rPr>
        <w:t>2005</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512-522. </w:t>
      </w:r>
      <w:hyperlink r:id="rId12" w:tgtFrame="_blank" w:tooltip="Persistent link using digital object identifier" w:history="1">
        <w:r w:rsidRPr="00F9775A">
          <w:rPr>
            <w:rStyle w:val="Hyperlink"/>
            <w:rFonts w:ascii="Times New Roman" w:hAnsi="Times New Roman" w:cs="Times New Roman"/>
            <w:sz w:val="24"/>
            <w:szCs w:val="24"/>
          </w:rPr>
          <w:t>https://doi.org/10.1016/j.biocon.2005.06.032</w:t>
        </w:r>
      </w:hyperlink>
      <w:r w:rsidRPr="00F9775A">
        <w:rPr>
          <w:rFonts w:ascii="Times New Roman" w:hAnsi="Times New Roman" w:cs="Times New Roman"/>
          <w:sz w:val="24"/>
          <w:szCs w:val="24"/>
        </w:rPr>
        <w:t xml:space="preserve"> </w:t>
      </w:r>
    </w:p>
    <w:p w14:paraId="4AF1F4C9" w14:textId="5953B213"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[4] </w:t>
      </w:r>
      <w:r w:rsidR="00065350">
        <w:rPr>
          <w:rFonts w:ascii="Times New Roman" w:hAnsi="Times New Roman" w:cs="Times New Roman"/>
          <w:sz w:val="24"/>
          <w:szCs w:val="24"/>
        </w:rPr>
        <w:t xml:space="preserve">J.L. </w:t>
      </w:r>
      <w:r w:rsidRPr="00F9775A">
        <w:rPr>
          <w:rStyle w:val="author"/>
          <w:rFonts w:ascii="Times New Roman" w:hAnsi="Times New Roman" w:cs="Times New Roman"/>
          <w:sz w:val="24"/>
          <w:szCs w:val="24"/>
          <w:shd w:val="clear" w:color="auto" w:fill="FFFFFF"/>
        </w:rPr>
        <w:t xml:space="preserve">Murray, </w:t>
      </w:r>
      <w:r w:rsidR="00065350">
        <w:rPr>
          <w:rStyle w:val="author"/>
          <w:rFonts w:ascii="Times New Roman" w:hAnsi="Times New Roman" w:cs="Times New Roman"/>
          <w:sz w:val="24"/>
          <w:szCs w:val="24"/>
          <w:shd w:val="clear" w:color="auto" w:fill="FFFFFF"/>
        </w:rPr>
        <w:t xml:space="preserve">G.L. </w:t>
      </w:r>
      <w:r w:rsidRPr="00F9775A">
        <w:rPr>
          <w:rStyle w:val="author"/>
          <w:rFonts w:ascii="Times New Roman" w:hAnsi="Times New Roman" w:cs="Times New Roman"/>
          <w:sz w:val="24"/>
          <w:szCs w:val="24"/>
          <w:shd w:val="clear" w:color="auto" w:fill="FFFFFF"/>
        </w:rPr>
        <w:t>Gardner.</w:t>
      </w:r>
      <w:r w:rsidRPr="00F9775A">
        <w:rPr>
          <w:rFonts w:ascii="Times New Roman" w:hAnsi="Times New Roman" w:cs="Times New Roman"/>
          <w:sz w:val="24"/>
          <w:szCs w:val="24"/>
          <w:shd w:val="clear" w:color="auto" w:fill="FFFFFF"/>
        </w:rPr>
        <w:t> </w:t>
      </w:r>
      <w:r w:rsidRPr="00F9775A">
        <w:rPr>
          <w:rStyle w:val="articletitle"/>
          <w:rFonts w:ascii="Times New Roman" w:hAnsi="Times New Roman" w:cs="Times New Roman"/>
          <w:i/>
          <w:iCs/>
          <w:sz w:val="24"/>
          <w:szCs w:val="24"/>
          <w:shd w:val="clear" w:color="auto" w:fill="FFFFFF"/>
        </w:rPr>
        <w:t>Leopardus pardalis</w:t>
      </w:r>
      <w:r w:rsidRPr="00F9775A">
        <w:rPr>
          <w:rStyle w:val="articletitle"/>
          <w:rFonts w:ascii="Times New Roman" w:hAnsi="Times New Roman" w:cs="Times New Roman"/>
          <w:sz w:val="24"/>
          <w:szCs w:val="24"/>
          <w:shd w:val="clear" w:color="auto" w:fill="FFFFFF"/>
        </w:rPr>
        <w:t> mammal</w:t>
      </w:r>
      <w:r w:rsidRPr="00F9775A">
        <w:rPr>
          <w:rFonts w:ascii="Times New Roman" w:hAnsi="Times New Roman" w:cs="Times New Roman"/>
          <w:sz w:val="24"/>
          <w:szCs w:val="24"/>
          <w:shd w:val="clear" w:color="auto" w:fill="FFFFFF"/>
        </w:rPr>
        <w:t>. </w:t>
      </w:r>
      <w:r w:rsidRPr="00F9775A">
        <w:rPr>
          <w:rFonts w:ascii="Times New Roman" w:hAnsi="Times New Roman" w:cs="Times New Roman"/>
          <w:i/>
          <w:iCs/>
          <w:sz w:val="24"/>
          <w:szCs w:val="24"/>
          <w:shd w:val="clear" w:color="auto" w:fill="FFFFFF"/>
        </w:rPr>
        <w:t>Species</w:t>
      </w:r>
      <w:r w:rsidRPr="00F9775A">
        <w:rPr>
          <w:rFonts w:ascii="Times New Roman" w:hAnsi="Times New Roman" w:cs="Times New Roman"/>
          <w:sz w:val="24"/>
          <w:szCs w:val="24"/>
          <w:shd w:val="clear" w:color="auto" w:fill="FFFFFF"/>
        </w:rPr>
        <w:t> </w:t>
      </w:r>
      <w:r w:rsidR="00065350">
        <w:rPr>
          <w:rFonts w:ascii="Times New Roman" w:hAnsi="Times New Roman" w:cs="Times New Roman"/>
          <w:sz w:val="24"/>
          <w:szCs w:val="24"/>
          <w:shd w:val="clear" w:color="auto" w:fill="FFFFFF"/>
        </w:rPr>
        <w:t>548 (</w:t>
      </w:r>
      <w:r w:rsidRPr="00F9775A">
        <w:rPr>
          <w:rFonts w:ascii="Times New Roman" w:hAnsi="Times New Roman" w:cs="Times New Roman"/>
          <w:sz w:val="24"/>
          <w:szCs w:val="24"/>
          <w:shd w:val="clear" w:color="auto" w:fill="FFFFFF"/>
        </w:rPr>
        <w:t>1997</w:t>
      </w:r>
      <w:r w:rsidR="00065350">
        <w:rPr>
          <w:rFonts w:ascii="Times New Roman" w:hAnsi="Times New Roman" w:cs="Times New Roman"/>
          <w:sz w:val="24"/>
          <w:szCs w:val="24"/>
          <w:shd w:val="clear" w:color="auto" w:fill="FFFFFF"/>
        </w:rPr>
        <w:t>)</w:t>
      </w:r>
      <w:r w:rsidRPr="00F9775A">
        <w:rPr>
          <w:rFonts w:ascii="Times New Roman" w:hAnsi="Times New Roman" w:cs="Times New Roman"/>
          <w:sz w:val="24"/>
          <w:szCs w:val="24"/>
          <w:shd w:val="clear" w:color="auto" w:fill="FFFFFF"/>
        </w:rPr>
        <w:t xml:space="preserve"> </w:t>
      </w:r>
      <w:r w:rsidRPr="00F9775A">
        <w:rPr>
          <w:rStyle w:val="pagefirst"/>
          <w:rFonts w:ascii="Times New Roman" w:hAnsi="Times New Roman" w:cs="Times New Roman"/>
          <w:sz w:val="24"/>
          <w:szCs w:val="24"/>
          <w:shd w:val="clear" w:color="auto" w:fill="FFFFFF"/>
        </w:rPr>
        <w:t>10</w:t>
      </w:r>
      <w:r w:rsidRPr="00F9775A">
        <w:rPr>
          <w:rFonts w:ascii="Times New Roman" w:hAnsi="Times New Roman" w:cs="Times New Roman"/>
          <w:sz w:val="24"/>
          <w:szCs w:val="24"/>
          <w:shd w:val="clear" w:color="auto" w:fill="FFFFFF"/>
        </w:rPr>
        <w:t>– </w:t>
      </w:r>
      <w:r w:rsidRPr="00F9775A">
        <w:rPr>
          <w:rStyle w:val="pagelast"/>
          <w:rFonts w:ascii="Times New Roman" w:hAnsi="Times New Roman" w:cs="Times New Roman"/>
          <w:sz w:val="24"/>
          <w:szCs w:val="24"/>
          <w:shd w:val="clear" w:color="auto" w:fill="FFFFFF"/>
        </w:rPr>
        <w:t xml:space="preserve">17. </w:t>
      </w:r>
    </w:p>
    <w:p w14:paraId="3F48A51A" w14:textId="5EE42198"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[5]  </w:t>
      </w:r>
      <w:r w:rsidR="00065350">
        <w:rPr>
          <w:rFonts w:ascii="Times New Roman" w:hAnsi="Times New Roman" w:cs="Times New Roman"/>
          <w:sz w:val="24"/>
          <w:szCs w:val="24"/>
        </w:rPr>
        <w:t xml:space="preserve">A. </w:t>
      </w:r>
      <w:r w:rsidRPr="00F9775A">
        <w:rPr>
          <w:rFonts w:ascii="Times New Roman" w:hAnsi="Times New Roman" w:cs="Times New Roman"/>
          <w:color w:val="080100"/>
          <w:sz w:val="24"/>
          <w:szCs w:val="24"/>
          <w:shd w:val="clear" w:color="auto" w:fill="FFFFFF"/>
        </w:rPr>
        <w:t xml:space="preserve">Paviolo, </w:t>
      </w:r>
      <w:r w:rsidR="00065350">
        <w:rPr>
          <w:rFonts w:ascii="Times New Roman" w:hAnsi="Times New Roman" w:cs="Times New Roman"/>
          <w:color w:val="080100"/>
          <w:sz w:val="24"/>
          <w:szCs w:val="24"/>
          <w:shd w:val="clear" w:color="auto" w:fill="FFFFFF"/>
        </w:rPr>
        <w:t xml:space="preserve">P. </w:t>
      </w:r>
      <w:r w:rsidRPr="00F9775A">
        <w:rPr>
          <w:rFonts w:ascii="Times New Roman" w:hAnsi="Times New Roman" w:cs="Times New Roman"/>
          <w:color w:val="080100"/>
          <w:sz w:val="24"/>
          <w:szCs w:val="24"/>
          <w:shd w:val="clear" w:color="auto" w:fill="FFFFFF"/>
        </w:rPr>
        <w:t xml:space="preserve">Crawshaw, </w:t>
      </w:r>
      <w:r w:rsidR="00065350">
        <w:rPr>
          <w:rFonts w:ascii="Times New Roman" w:hAnsi="Times New Roman" w:cs="Times New Roman"/>
          <w:color w:val="080100"/>
          <w:sz w:val="24"/>
          <w:szCs w:val="24"/>
          <w:shd w:val="clear" w:color="auto" w:fill="FFFFFF"/>
        </w:rPr>
        <w:t xml:space="preserve">A. </w:t>
      </w:r>
      <w:r w:rsidRPr="00F9775A">
        <w:rPr>
          <w:rFonts w:ascii="Times New Roman" w:hAnsi="Times New Roman" w:cs="Times New Roman"/>
          <w:color w:val="080100"/>
          <w:sz w:val="24"/>
          <w:szCs w:val="24"/>
          <w:shd w:val="clear" w:color="auto" w:fill="FFFFFF"/>
        </w:rPr>
        <w:t xml:space="preserve">Caso, </w:t>
      </w:r>
      <w:r w:rsidR="00065350">
        <w:rPr>
          <w:rFonts w:ascii="Times New Roman" w:hAnsi="Times New Roman" w:cs="Times New Roman"/>
          <w:color w:val="080100"/>
          <w:sz w:val="24"/>
          <w:szCs w:val="24"/>
          <w:shd w:val="clear" w:color="auto" w:fill="FFFFFF"/>
        </w:rPr>
        <w:t xml:space="preserve">T. </w:t>
      </w:r>
      <w:r w:rsidRPr="00F9775A">
        <w:rPr>
          <w:rFonts w:ascii="Times New Roman" w:hAnsi="Times New Roman" w:cs="Times New Roman"/>
          <w:color w:val="080100"/>
          <w:sz w:val="24"/>
          <w:szCs w:val="24"/>
          <w:shd w:val="clear" w:color="auto" w:fill="FFFFFF"/>
        </w:rPr>
        <w:t xml:space="preserve">de Oliveira, </w:t>
      </w:r>
      <w:r w:rsidR="00065350">
        <w:rPr>
          <w:rFonts w:ascii="Times New Roman" w:hAnsi="Times New Roman" w:cs="Times New Roman"/>
          <w:color w:val="080100"/>
          <w:sz w:val="24"/>
          <w:szCs w:val="24"/>
          <w:shd w:val="clear" w:color="auto" w:fill="FFFFFF"/>
        </w:rPr>
        <w:t xml:space="preserve">C.A. </w:t>
      </w:r>
      <w:r w:rsidRPr="00F9775A">
        <w:rPr>
          <w:rFonts w:ascii="Times New Roman" w:hAnsi="Times New Roman" w:cs="Times New Roman"/>
          <w:color w:val="080100"/>
          <w:sz w:val="24"/>
          <w:szCs w:val="24"/>
          <w:shd w:val="clear" w:color="auto" w:fill="FFFFFF"/>
        </w:rPr>
        <w:t xml:space="preserve">Lopez-Gonzalez, </w:t>
      </w:r>
      <w:r w:rsidR="00065350">
        <w:rPr>
          <w:rFonts w:ascii="Times New Roman" w:hAnsi="Times New Roman" w:cs="Times New Roman"/>
          <w:color w:val="080100"/>
          <w:sz w:val="24"/>
          <w:szCs w:val="24"/>
          <w:shd w:val="clear" w:color="auto" w:fill="FFFFFF"/>
        </w:rPr>
        <w:t xml:space="preserve">M. </w:t>
      </w:r>
      <w:r w:rsidRPr="00F9775A">
        <w:rPr>
          <w:rFonts w:ascii="Times New Roman" w:hAnsi="Times New Roman" w:cs="Times New Roman"/>
          <w:color w:val="080100"/>
          <w:sz w:val="24"/>
          <w:szCs w:val="24"/>
          <w:shd w:val="clear" w:color="auto" w:fill="FFFFFF"/>
        </w:rPr>
        <w:t xml:space="preserve">Kelly, </w:t>
      </w:r>
      <w:r w:rsidR="00065350">
        <w:rPr>
          <w:rFonts w:ascii="Times New Roman" w:hAnsi="Times New Roman" w:cs="Times New Roman"/>
          <w:color w:val="080100"/>
          <w:sz w:val="24"/>
          <w:szCs w:val="24"/>
          <w:shd w:val="clear" w:color="auto" w:fill="FFFFFF"/>
        </w:rPr>
        <w:t xml:space="preserve">C. </w:t>
      </w:r>
      <w:r w:rsidRPr="00F9775A">
        <w:rPr>
          <w:rFonts w:ascii="Times New Roman" w:hAnsi="Times New Roman" w:cs="Times New Roman"/>
          <w:color w:val="080100"/>
          <w:sz w:val="24"/>
          <w:szCs w:val="24"/>
          <w:shd w:val="clear" w:color="auto" w:fill="FFFFFF"/>
        </w:rPr>
        <w:t xml:space="preserve">De Angelo, </w:t>
      </w:r>
      <w:r w:rsidR="00065350">
        <w:rPr>
          <w:rFonts w:ascii="Times New Roman" w:hAnsi="Times New Roman" w:cs="Times New Roman"/>
          <w:color w:val="080100"/>
          <w:sz w:val="24"/>
          <w:szCs w:val="24"/>
          <w:shd w:val="clear" w:color="auto" w:fill="FFFFFF"/>
        </w:rPr>
        <w:t xml:space="preserve">E. </w:t>
      </w:r>
      <w:r w:rsidRPr="00F9775A">
        <w:rPr>
          <w:rFonts w:ascii="Times New Roman" w:hAnsi="Times New Roman" w:cs="Times New Roman"/>
          <w:color w:val="080100"/>
          <w:sz w:val="24"/>
          <w:szCs w:val="24"/>
          <w:shd w:val="clear" w:color="auto" w:fill="FFFFFF"/>
        </w:rPr>
        <w:t>Payan. </w:t>
      </w:r>
      <w:r w:rsidRPr="00F9775A">
        <w:rPr>
          <w:rFonts w:ascii="Times New Roman" w:hAnsi="Times New Roman" w:cs="Times New Roman"/>
          <w:i/>
          <w:iCs/>
          <w:color w:val="080100"/>
          <w:sz w:val="24"/>
          <w:szCs w:val="24"/>
          <w:bdr w:val="none" w:sz="0" w:space="0" w:color="auto" w:frame="1"/>
          <w:shd w:val="clear" w:color="auto" w:fill="FFFFFF"/>
        </w:rPr>
        <w:t>Leopardus pardalis</w:t>
      </w:r>
      <w:r w:rsidRPr="00F9775A">
        <w:rPr>
          <w:rFonts w:ascii="Times New Roman" w:hAnsi="Times New Roman" w:cs="Times New Roman"/>
          <w:color w:val="080100"/>
          <w:sz w:val="24"/>
          <w:szCs w:val="24"/>
          <w:bdr w:val="none" w:sz="0" w:space="0" w:color="auto" w:frame="1"/>
          <w:shd w:val="clear" w:color="auto" w:fill="FFFFFF"/>
        </w:rPr>
        <w:t> (errata version published in 2016). </w:t>
      </w:r>
      <w:r w:rsidRPr="00F9775A">
        <w:rPr>
          <w:rFonts w:ascii="Times New Roman" w:hAnsi="Times New Roman" w:cs="Times New Roman"/>
          <w:i/>
          <w:iCs/>
          <w:color w:val="080100"/>
          <w:sz w:val="24"/>
          <w:szCs w:val="24"/>
          <w:bdr w:val="none" w:sz="0" w:space="0" w:color="auto" w:frame="1"/>
          <w:shd w:val="clear" w:color="auto" w:fill="FFFFFF"/>
        </w:rPr>
        <w:t>The IUCN Red List of Threatened Species</w:t>
      </w:r>
      <w:r w:rsidRPr="00F9775A">
        <w:rPr>
          <w:rFonts w:ascii="Times New Roman" w:hAnsi="Times New Roman" w:cs="Times New Roman"/>
          <w:color w:val="080100"/>
          <w:sz w:val="24"/>
          <w:szCs w:val="24"/>
          <w:bdr w:val="none" w:sz="0" w:space="0" w:color="auto" w:frame="1"/>
          <w:shd w:val="clear" w:color="auto" w:fill="FFFFFF"/>
        </w:rPr>
        <w:t> 2015: e.T11509A97212355. </w:t>
      </w:r>
      <w:hyperlink r:id="rId13" w:history="1">
        <w:r w:rsidRPr="00F9775A">
          <w:rPr>
            <w:rStyle w:val="Hyperlink"/>
            <w:rFonts w:ascii="Times New Roman" w:hAnsi="Times New Roman" w:cs="Times New Roman"/>
            <w:color w:val="080100"/>
            <w:sz w:val="24"/>
            <w:szCs w:val="24"/>
            <w:bdr w:val="none" w:sz="0" w:space="0" w:color="auto" w:frame="1"/>
            <w:shd w:val="clear" w:color="auto" w:fill="FFFFFF"/>
          </w:rPr>
          <w:t>https://dx.doi.org/10.2305/IUCN.UK.2015-4.RLTS.T11509A50653476.en</w:t>
        </w:r>
      </w:hyperlink>
      <w:r w:rsidRPr="00F9775A">
        <w:rPr>
          <w:rFonts w:ascii="Times New Roman" w:hAnsi="Times New Roman" w:cs="Times New Roman"/>
          <w:color w:val="080100"/>
          <w:sz w:val="24"/>
          <w:szCs w:val="24"/>
          <w:bdr w:val="none" w:sz="0" w:space="0" w:color="auto" w:frame="1"/>
          <w:shd w:val="clear" w:color="auto" w:fill="FFFFFF"/>
        </w:rPr>
        <w:t>. </w:t>
      </w:r>
      <w:r w:rsidRPr="00F9775A">
        <w:rPr>
          <w:rFonts w:ascii="Times New Roman" w:hAnsi="Times New Roman" w:cs="Times New Roman"/>
          <w:color w:val="080100"/>
          <w:sz w:val="24"/>
          <w:szCs w:val="24"/>
          <w:shd w:val="clear" w:color="auto" w:fill="FFFFFF"/>
        </w:rPr>
        <w:t>Accessed on 06 January 2022.</w:t>
      </w:r>
    </w:p>
    <w:p w14:paraId="60F2A75E" w14:textId="179D2AA5" w:rsidR="0025339F" w:rsidRPr="00F9775A" w:rsidRDefault="0025339F" w:rsidP="0025339F">
      <w:pPr>
        <w:spacing w:line="360" w:lineRule="auto"/>
        <w:rPr>
          <w:rStyle w:val="Hyperlink"/>
          <w:rFonts w:ascii="Times New Roman" w:hAnsi="Times New Roman" w:cs="Times New Roman"/>
          <w:sz w:val="24"/>
          <w:szCs w:val="24"/>
          <w:shd w:val="clear" w:color="auto" w:fill="FFFFFF"/>
        </w:rPr>
      </w:pPr>
      <w:r w:rsidRPr="00F9775A">
        <w:rPr>
          <w:rFonts w:ascii="Times New Roman" w:hAnsi="Times New Roman" w:cs="Times New Roman"/>
          <w:sz w:val="24"/>
          <w:szCs w:val="24"/>
        </w:rPr>
        <w:t xml:space="preserve">[6] </w:t>
      </w:r>
      <w:r w:rsidR="00065350">
        <w:rPr>
          <w:rFonts w:ascii="Times New Roman" w:hAnsi="Times New Roman" w:cs="Times New Roman"/>
          <w:sz w:val="24"/>
          <w:szCs w:val="24"/>
        </w:rPr>
        <w:t xml:space="preserve">J.E. </w:t>
      </w:r>
      <w:r w:rsidRPr="00F9775A">
        <w:rPr>
          <w:rFonts w:ascii="Times New Roman" w:hAnsi="Times New Roman" w:cs="Times New Roman"/>
          <w:sz w:val="24"/>
          <w:szCs w:val="24"/>
        </w:rPr>
        <w:t xml:space="preserve">Janečka, </w:t>
      </w:r>
      <w:r w:rsidR="00065350">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sidR="00065350">
        <w:rPr>
          <w:rFonts w:ascii="Times New Roman" w:hAnsi="Times New Roman" w:cs="Times New Roman"/>
          <w:sz w:val="24"/>
          <w:szCs w:val="24"/>
        </w:rPr>
        <w:t xml:space="preserve">L.L. </w:t>
      </w:r>
      <w:r w:rsidRPr="00F9775A">
        <w:rPr>
          <w:rFonts w:ascii="Times New Roman" w:hAnsi="Times New Roman" w:cs="Times New Roman"/>
          <w:sz w:val="24"/>
          <w:szCs w:val="24"/>
        </w:rPr>
        <w:t xml:space="preserve">Laack, </w:t>
      </w:r>
      <w:r w:rsidR="00065350">
        <w:rPr>
          <w:rFonts w:ascii="Times New Roman" w:hAnsi="Times New Roman" w:cs="Times New Roman"/>
          <w:sz w:val="24"/>
          <w:szCs w:val="24"/>
        </w:rPr>
        <w:t xml:space="preserve">A. </w:t>
      </w:r>
      <w:r w:rsidRPr="00F9775A">
        <w:rPr>
          <w:rFonts w:ascii="Times New Roman" w:hAnsi="Times New Roman" w:cs="Times New Roman"/>
          <w:sz w:val="24"/>
          <w:szCs w:val="24"/>
        </w:rPr>
        <w:t xml:space="preserve">Caso, </w:t>
      </w:r>
      <w:r w:rsidR="00065350">
        <w:rPr>
          <w:rFonts w:ascii="Times New Roman" w:hAnsi="Times New Roman" w:cs="Times New Roman"/>
          <w:sz w:val="24"/>
          <w:szCs w:val="24"/>
        </w:rPr>
        <w:t xml:space="preserve">L.I. </w:t>
      </w:r>
      <w:r w:rsidRPr="00F9775A">
        <w:rPr>
          <w:rFonts w:ascii="Times New Roman" w:hAnsi="Times New Roman" w:cs="Times New Roman"/>
          <w:sz w:val="24"/>
          <w:szCs w:val="24"/>
        </w:rPr>
        <w:t xml:space="preserve">Grassman Jr, </w:t>
      </w:r>
      <w:r w:rsidR="00065350">
        <w:rPr>
          <w:rFonts w:ascii="Times New Roman" w:hAnsi="Times New Roman" w:cs="Times New Roman"/>
          <w:sz w:val="24"/>
          <w:szCs w:val="24"/>
        </w:rPr>
        <w:t xml:space="preserve">A.M. </w:t>
      </w:r>
      <w:r w:rsidRPr="00F9775A">
        <w:rPr>
          <w:rFonts w:ascii="Times New Roman" w:hAnsi="Times New Roman" w:cs="Times New Roman"/>
          <w:sz w:val="24"/>
          <w:szCs w:val="24"/>
        </w:rPr>
        <w:t xml:space="preserve">Haines, </w:t>
      </w:r>
      <w:r w:rsidR="00065350">
        <w:rPr>
          <w:rFonts w:ascii="Times New Roman" w:hAnsi="Times New Roman" w:cs="Times New Roman"/>
          <w:sz w:val="24"/>
          <w:szCs w:val="24"/>
        </w:rPr>
        <w:t xml:space="preserve">D.B. </w:t>
      </w:r>
      <w:r w:rsidRPr="00F9775A">
        <w:rPr>
          <w:rFonts w:ascii="Times New Roman" w:hAnsi="Times New Roman" w:cs="Times New Roman"/>
          <w:sz w:val="24"/>
          <w:szCs w:val="24"/>
        </w:rPr>
        <w:t>Shindle</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w:t>
      </w:r>
      <w:r w:rsidR="00065350">
        <w:rPr>
          <w:rFonts w:ascii="Times New Roman" w:hAnsi="Times New Roman" w:cs="Times New Roman"/>
          <w:sz w:val="24"/>
          <w:szCs w:val="24"/>
        </w:rPr>
        <w:t xml:space="preserve">B.W. </w:t>
      </w:r>
      <w:r w:rsidRPr="00F9775A">
        <w:rPr>
          <w:rFonts w:ascii="Times New Roman" w:hAnsi="Times New Roman" w:cs="Times New Roman"/>
          <w:sz w:val="24"/>
          <w:szCs w:val="24"/>
        </w:rPr>
        <w:t xml:space="preserve">Davis, </w:t>
      </w:r>
      <w:r w:rsidR="00065350">
        <w:rPr>
          <w:rFonts w:ascii="Times New Roman" w:hAnsi="Times New Roman" w:cs="Times New Roman"/>
          <w:sz w:val="24"/>
          <w:szCs w:val="24"/>
        </w:rPr>
        <w:t xml:space="preserve">W.J. </w:t>
      </w:r>
      <w:r w:rsidRPr="00F9775A">
        <w:rPr>
          <w:rFonts w:ascii="Times New Roman" w:hAnsi="Times New Roman" w:cs="Times New Roman"/>
          <w:sz w:val="24"/>
          <w:szCs w:val="24"/>
        </w:rPr>
        <w:t xml:space="preserve">Murphy, </w:t>
      </w:r>
      <w:r w:rsidR="00065350">
        <w:rPr>
          <w:rFonts w:ascii="Times New Roman" w:hAnsi="Times New Roman" w:cs="Times New Roman"/>
          <w:sz w:val="24"/>
          <w:szCs w:val="24"/>
        </w:rPr>
        <w:t xml:space="preserve">R.L. </w:t>
      </w:r>
      <w:r w:rsidRPr="00F9775A">
        <w:rPr>
          <w:rFonts w:ascii="Times New Roman" w:hAnsi="Times New Roman" w:cs="Times New Roman"/>
          <w:sz w:val="24"/>
          <w:szCs w:val="24"/>
        </w:rPr>
        <w:t xml:space="preserve">Honeycutt. Reduced genetic diversity and isolation of remnant ocelot populations occupying a severely fragmented landscape in southern Texas. </w:t>
      </w:r>
      <w:r w:rsidRPr="00F9775A">
        <w:rPr>
          <w:rFonts w:ascii="Times New Roman" w:hAnsi="Times New Roman" w:cs="Times New Roman"/>
          <w:i/>
          <w:iCs/>
          <w:sz w:val="24"/>
          <w:szCs w:val="24"/>
        </w:rPr>
        <w:t>Anim Conserv</w:t>
      </w:r>
      <w:r w:rsidRPr="00F9775A">
        <w:rPr>
          <w:rFonts w:ascii="Times New Roman" w:hAnsi="Times New Roman" w:cs="Times New Roman"/>
          <w:sz w:val="24"/>
          <w:szCs w:val="24"/>
        </w:rPr>
        <w:t>. 14</w:t>
      </w:r>
      <w:r w:rsidR="00065350">
        <w:rPr>
          <w:rFonts w:ascii="Times New Roman" w:hAnsi="Times New Roman" w:cs="Times New Roman"/>
          <w:sz w:val="24"/>
          <w:szCs w:val="24"/>
        </w:rPr>
        <w:t>:</w:t>
      </w:r>
      <w:r w:rsidRPr="00F9775A">
        <w:rPr>
          <w:rFonts w:ascii="Times New Roman" w:hAnsi="Times New Roman" w:cs="Times New Roman"/>
          <w:sz w:val="24"/>
          <w:szCs w:val="24"/>
        </w:rPr>
        <w:t>6</w:t>
      </w:r>
      <w:r w:rsidR="00065350">
        <w:rPr>
          <w:rFonts w:ascii="Times New Roman" w:hAnsi="Times New Roman" w:cs="Times New Roman"/>
          <w:sz w:val="24"/>
          <w:szCs w:val="24"/>
        </w:rPr>
        <w:t xml:space="preserve"> (</w:t>
      </w:r>
      <w:r w:rsidR="00065350" w:rsidRPr="00F9775A">
        <w:rPr>
          <w:rFonts w:ascii="Times New Roman" w:hAnsi="Times New Roman" w:cs="Times New Roman"/>
          <w:sz w:val="24"/>
          <w:szCs w:val="24"/>
        </w:rPr>
        <w:t>2011</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608-619. </w:t>
      </w:r>
      <w:hyperlink r:id="rId14" w:history="1">
        <w:r w:rsidRPr="00F9775A">
          <w:rPr>
            <w:rStyle w:val="Hyperlink"/>
            <w:rFonts w:ascii="Times New Roman" w:hAnsi="Times New Roman" w:cs="Times New Roman"/>
            <w:sz w:val="24"/>
            <w:szCs w:val="24"/>
            <w:shd w:val="clear" w:color="auto" w:fill="FFFFFF"/>
          </w:rPr>
          <w:t>https://doi-org.utk.idm.oclc.org/10.1111/j.1469-1795.2011.00475.x</w:t>
        </w:r>
      </w:hyperlink>
    </w:p>
    <w:p w14:paraId="580BA194" w14:textId="77777777"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[7] </w:t>
      </w:r>
      <w:r w:rsidRPr="00F9775A">
        <w:rPr>
          <w:rFonts w:ascii="Times New Roman" w:hAnsi="Times New Roman" w:cs="Times New Roman"/>
          <w:color w:val="080100"/>
          <w:sz w:val="24"/>
          <w:szCs w:val="24"/>
          <w:shd w:val="clear" w:color="auto" w:fill="FFFFFF"/>
        </w:rPr>
        <w:t>U.S. Fish and Wildlife Service. 2010. Draft Ocelot (</w:t>
      </w:r>
      <w:r w:rsidRPr="00F9775A">
        <w:rPr>
          <w:rFonts w:ascii="Times New Roman" w:hAnsi="Times New Roman" w:cs="Times New Roman"/>
          <w:i/>
          <w:iCs/>
          <w:color w:val="080100"/>
          <w:sz w:val="24"/>
          <w:szCs w:val="24"/>
          <w:bdr w:val="none" w:sz="0" w:space="0" w:color="auto" w:frame="1"/>
          <w:shd w:val="clear" w:color="auto" w:fill="FFFFFF"/>
        </w:rPr>
        <w:t>Leopardus pardalis</w:t>
      </w:r>
      <w:r w:rsidRPr="00F9775A">
        <w:rPr>
          <w:rFonts w:ascii="Times New Roman" w:hAnsi="Times New Roman" w:cs="Times New Roman"/>
          <w:color w:val="080100"/>
          <w:sz w:val="24"/>
          <w:szCs w:val="24"/>
          <w:shd w:val="clear" w:color="auto" w:fill="FFFFFF"/>
        </w:rPr>
        <w:t>) Recovery Plan, First Revision. S. Fish and Wildlife Service, Southwest Region, Albuquerque, New Mexico.</w:t>
      </w:r>
    </w:p>
    <w:p w14:paraId="5142A233" w14:textId="1F523AB6"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[8] </w:t>
      </w:r>
      <w:r w:rsidR="00065350">
        <w:rPr>
          <w:rFonts w:ascii="Times New Roman" w:hAnsi="Times New Roman" w:cs="Times New Roman"/>
          <w:sz w:val="24"/>
          <w:szCs w:val="24"/>
        </w:rPr>
        <w:t xml:space="preserve">J.S. </w:t>
      </w:r>
      <w:r w:rsidRPr="00F9775A">
        <w:rPr>
          <w:rFonts w:ascii="Times New Roman" w:hAnsi="Times New Roman" w:cs="Times New Roman"/>
          <w:sz w:val="24"/>
          <w:szCs w:val="24"/>
        </w:rPr>
        <w:t xml:space="preserve">Horne, </w:t>
      </w:r>
      <w:r w:rsidR="00065350">
        <w:rPr>
          <w:rFonts w:ascii="Times New Roman" w:hAnsi="Times New Roman" w:cs="Times New Roman"/>
          <w:sz w:val="24"/>
          <w:szCs w:val="24"/>
        </w:rPr>
        <w:t xml:space="preserve">A.M. </w:t>
      </w:r>
      <w:r w:rsidRPr="00F9775A">
        <w:rPr>
          <w:rFonts w:ascii="Times New Roman" w:hAnsi="Times New Roman" w:cs="Times New Roman"/>
          <w:sz w:val="24"/>
          <w:szCs w:val="24"/>
        </w:rPr>
        <w:t xml:space="preserve">Haines, </w:t>
      </w:r>
      <w:r w:rsidR="00065350">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sidR="00065350">
        <w:rPr>
          <w:rFonts w:ascii="Times New Roman" w:hAnsi="Times New Roman" w:cs="Times New Roman"/>
          <w:sz w:val="24"/>
          <w:szCs w:val="24"/>
        </w:rPr>
        <w:t xml:space="preserve">L.L. </w:t>
      </w:r>
      <w:r w:rsidRPr="00F9775A">
        <w:rPr>
          <w:rFonts w:ascii="Times New Roman" w:hAnsi="Times New Roman" w:cs="Times New Roman"/>
          <w:sz w:val="24"/>
          <w:szCs w:val="24"/>
        </w:rPr>
        <w:t xml:space="preserve">Laack. Habitat partitioning by sympatric ocelots and bobcats: implications for recovery of ocelots in </w:t>
      </w:r>
      <w:r w:rsidR="0053230F">
        <w:rPr>
          <w:rFonts w:ascii="Times New Roman" w:hAnsi="Times New Roman" w:cs="Times New Roman"/>
          <w:sz w:val="24"/>
          <w:szCs w:val="24"/>
        </w:rPr>
        <w:t>s</w:t>
      </w:r>
      <w:r w:rsidRPr="00F9775A">
        <w:rPr>
          <w:rFonts w:ascii="Times New Roman" w:hAnsi="Times New Roman" w:cs="Times New Roman"/>
          <w:sz w:val="24"/>
          <w:szCs w:val="24"/>
        </w:rPr>
        <w:t xml:space="preserve">outhern Texas.(Report). </w:t>
      </w:r>
      <w:r w:rsidRPr="00F9775A">
        <w:rPr>
          <w:rFonts w:ascii="Times New Roman" w:hAnsi="Times New Roman" w:cs="Times New Roman"/>
          <w:i/>
          <w:iCs/>
          <w:sz w:val="24"/>
          <w:szCs w:val="24"/>
        </w:rPr>
        <w:t>Southwestern Naturalist</w:t>
      </w:r>
      <w:r w:rsidRPr="00F9775A">
        <w:rPr>
          <w:rFonts w:ascii="Times New Roman" w:hAnsi="Times New Roman" w:cs="Times New Roman"/>
          <w:sz w:val="24"/>
          <w:szCs w:val="24"/>
        </w:rPr>
        <w:t>. 54</w:t>
      </w:r>
      <w:r w:rsidR="00065350">
        <w:rPr>
          <w:rFonts w:ascii="Times New Roman" w:hAnsi="Times New Roman" w:cs="Times New Roman"/>
          <w:sz w:val="24"/>
          <w:szCs w:val="24"/>
        </w:rPr>
        <w:t>:</w:t>
      </w:r>
      <w:r w:rsidRPr="00F9775A">
        <w:rPr>
          <w:rFonts w:ascii="Times New Roman" w:hAnsi="Times New Roman" w:cs="Times New Roman"/>
          <w:sz w:val="24"/>
          <w:szCs w:val="24"/>
        </w:rPr>
        <w:t>2</w:t>
      </w:r>
      <w:r w:rsidR="00065350">
        <w:rPr>
          <w:rFonts w:ascii="Times New Roman" w:hAnsi="Times New Roman" w:cs="Times New Roman"/>
          <w:sz w:val="24"/>
          <w:szCs w:val="24"/>
        </w:rPr>
        <w:t xml:space="preserve"> (2009)</w:t>
      </w:r>
      <w:r w:rsidRPr="00F9775A">
        <w:rPr>
          <w:rFonts w:ascii="Times New Roman" w:hAnsi="Times New Roman" w:cs="Times New Roman"/>
          <w:sz w:val="24"/>
          <w:szCs w:val="24"/>
        </w:rPr>
        <w:t xml:space="preserve"> 119-126. </w:t>
      </w:r>
      <w:hyperlink r:id="rId15" w:history="1">
        <w:r w:rsidR="00154CDB" w:rsidRPr="00154CDB">
          <w:rPr>
            <w:rStyle w:val="Hyperlink"/>
            <w:rFonts w:ascii="Times New Roman" w:hAnsi="Times New Roman" w:cs="Times New Roman"/>
            <w:sz w:val="24"/>
            <w:szCs w:val="24"/>
          </w:rPr>
          <w:t>https://doi-org.utk.idm.oclc.org/10.1894/PS-49.1</w:t>
        </w:r>
      </w:hyperlink>
      <w:r w:rsidR="00154CDB">
        <w:rPr>
          <w:rFonts w:ascii="Times New Roman" w:hAnsi="Times New Roman" w:cs="Times New Roman"/>
          <w:sz w:val="24"/>
          <w:szCs w:val="24"/>
        </w:rPr>
        <w:t xml:space="preserve"> </w:t>
      </w:r>
    </w:p>
    <w:p w14:paraId="04556CE7" w14:textId="03F99C3E" w:rsidR="0025339F" w:rsidRPr="00F9775A" w:rsidRDefault="0025339F" w:rsidP="00065350">
      <w:pPr>
        <w:spacing w:before="240" w:line="360" w:lineRule="auto"/>
        <w:rPr>
          <w:rFonts w:ascii="Times New Roman" w:hAnsi="Times New Roman" w:cs="Times New Roman"/>
          <w:sz w:val="24"/>
          <w:szCs w:val="24"/>
        </w:rPr>
      </w:pPr>
      <w:r w:rsidRPr="00F9775A">
        <w:rPr>
          <w:rFonts w:ascii="Times New Roman" w:hAnsi="Times New Roman" w:cs="Times New Roman"/>
          <w:sz w:val="24"/>
          <w:szCs w:val="24"/>
        </w:rPr>
        <w:t xml:space="preserve">[9] </w:t>
      </w:r>
      <w:r w:rsidR="00065350">
        <w:rPr>
          <w:rFonts w:ascii="Times New Roman" w:hAnsi="Times New Roman" w:cs="Times New Roman"/>
          <w:sz w:val="24"/>
          <w:szCs w:val="24"/>
        </w:rPr>
        <w:t xml:space="preserve">S. </w:t>
      </w:r>
      <w:r w:rsidRPr="00F9775A">
        <w:rPr>
          <w:rFonts w:ascii="Times New Roman" w:hAnsi="Times New Roman" w:cs="Times New Roman"/>
          <w:sz w:val="24"/>
          <w:szCs w:val="24"/>
        </w:rPr>
        <w:t xml:space="preserve">Larivière, </w:t>
      </w:r>
      <w:r w:rsidR="00065350">
        <w:rPr>
          <w:rFonts w:ascii="Times New Roman" w:hAnsi="Times New Roman" w:cs="Times New Roman"/>
          <w:sz w:val="24"/>
          <w:szCs w:val="24"/>
        </w:rPr>
        <w:t xml:space="preserve">L.R. </w:t>
      </w:r>
      <w:r w:rsidRPr="00F9775A">
        <w:rPr>
          <w:rFonts w:ascii="Times New Roman" w:hAnsi="Times New Roman" w:cs="Times New Roman"/>
          <w:sz w:val="24"/>
          <w:szCs w:val="24"/>
        </w:rPr>
        <w:t xml:space="preserve">Walton. </w:t>
      </w:r>
      <w:r w:rsidRPr="00F9775A">
        <w:rPr>
          <w:rFonts w:ascii="Times New Roman" w:hAnsi="Times New Roman" w:cs="Times New Roman"/>
          <w:i/>
          <w:iCs/>
          <w:sz w:val="24"/>
          <w:szCs w:val="24"/>
        </w:rPr>
        <w:t>Lyns rufus</w:t>
      </w:r>
      <w:r w:rsidRPr="00F9775A">
        <w:rPr>
          <w:rFonts w:ascii="Times New Roman" w:hAnsi="Times New Roman" w:cs="Times New Roman"/>
          <w:sz w:val="24"/>
          <w:szCs w:val="24"/>
        </w:rPr>
        <w:t>. Mammalian Species. 563</w:t>
      </w:r>
      <w:r w:rsidR="00065350">
        <w:rPr>
          <w:rFonts w:ascii="Times New Roman" w:hAnsi="Times New Roman" w:cs="Times New Roman"/>
          <w:sz w:val="24"/>
          <w:szCs w:val="24"/>
        </w:rPr>
        <w:t xml:space="preserve"> (</w:t>
      </w:r>
      <w:r w:rsidR="00065350" w:rsidRPr="00F9775A">
        <w:rPr>
          <w:rFonts w:ascii="Times New Roman" w:hAnsi="Times New Roman" w:cs="Times New Roman"/>
          <w:sz w:val="24"/>
          <w:szCs w:val="24"/>
        </w:rPr>
        <w:t>1997</w:t>
      </w:r>
      <w:r w:rsidR="00065350">
        <w:rPr>
          <w:rFonts w:ascii="Times New Roman" w:hAnsi="Times New Roman" w:cs="Times New Roman"/>
          <w:sz w:val="24"/>
          <w:szCs w:val="24"/>
        </w:rPr>
        <w:t xml:space="preserve">) </w:t>
      </w:r>
      <w:r w:rsidRPr="00F9775A">
        <w:rPr>
          <w:rFonts w:ascii="Times New Roman" w:hAnsi="Times New Roman" w:cs="Times New Roman"/>
          <w:sz w:val="24"/>
          <w:szCs w:val="24"/>
        </w:rPr>
        <w:t xml:space="preserve">1-8. </w:t>
      </w:r>
    </w:p>
    <w:p w14:paraId="5C3F7C62" w14:textId="61343630" w:rsidR="0025339F" w:rsidRPr="00F9775A" w:rsidRDefault="0025339F" w:rsidP="0025339F">
      <w:pPr>
        <w:spacing w:line="360" w:lineRule="auto"/>
        <w:rPr>
          <w:rFonts w:ascii="Times New Roman" w:hAnsi="Times New Roman" w:cs="Times New Roman"/>
          <w:color w:val="080100"/>
          <w:sz w:val="24"/>
          <w:szCs w:val="24"/>
          <w:shd w:val="clear" w:color="auto" w:fill="FFFFFF"/>
        </w:rPr>
      </w:pPr>
      <w:r w:rsidRPr="00F9775A">
        <w:rPr>
          <w:rFonts w:ascii="Times New Roman" w:hAnsi="Times New Roman" w:cs="Times New Roman"/>
          <w:sz w:val="24"/>
          <w:szCs w:val="24"/>
        </w:rPr>
        <w:lastRenderedPageBreak/>
        <w:t xml:space="preserve">[10] </w:t>
      </w:r>
      <w:r w:rsidR="00065350">
        <w:rPr>
          <w:rFonts w:ascii="Times New Roman" w:hAnsi="Times New Roman" w:cs="Times New Roman"/>
          <w:sz w:val="24"/>
          <w:szCs w:val="24"/>
        </w:rPr>
        <w:t xml:space="preserve">M. </w:t>
      </w:r>
      <w:r w:rsidRPr="00F9775A">
        <w:rPr>
          <w:rFonts w:ascii="Times New Roman" w:hAnsi="Times New Roman" w:cs="Times New Roman"/>
          <w:color w:val="080100"/>
          <w:sz w:val="24"/>
          <w:szCs w:val="24"/>
          <w:shd w:val="clear" w:color="auto" w:fill="FFFFFF"/>
        </w:rPr>
        <w:t xml:space="preserve">Kelly, </w:t>
      </w:r>
      <w:r w:rsidR="00065350">
        <w:rPr>
          <w:rFonts w:ascii="Times New Roman" w:hAnsi="Times New Roman" w:cs="Times New Roman"/>
          <w:color w:val="080100"/>
          <w:sz w:val="24"/>
          <w:szCs w:val="24"/>
          <w:shd w:val="clear" w:color="auto" w:fill="FFFFFF"/>
        </w:rPr>
        <w:t xml:space="preserve">D. </w:t>
      </w:r>
      <w:r w:rsidRPr="00F9775A">
        <w:rPr>
          <w:rFonts w:ascii="Times New Roman" w:hAnsi="Times New Roman" w:cs="Times New Roman"/>
          <w:color w:val="080100"/>
          <w:sz w:val="24"/>
          <w:szCs w:val="24"/>
          <w:shd w:val="clear" w:color="auto" w:fill="FFFFFF"/>
        </w:rPr>
        <w:t xml:space="preserve">Morin, </w:t>
      </w:r>
      <w:r w:rsidR="00065350">
        <w:rPr>
          <w:rFonts w:ascii="Times New Roman" w:hAnsi="Times New Roman" w:cs="Times New Roman"/>
          <w:color w:val="080100"/>
          <w:sz w:val="24"/>
          <w:szCs w:val="24"/>
          <w:shd w:val="clear" w:color="auto" w:fill="FFFFFF"/>
        </w:rPr>
        <w:t xml:space="preserve">C.A. </w:t>
      </w:r>
      <w:r w:rsidRPr="00F9775A">
        <w:rPr>
          <w:rFonts w:ascii="Times New Roman" w:hAnsi="Times New Roman" w:cs="Times New Roman"/>
          <w:color w:val="080100"/>
          <w:sz w:val="24"/>
          <w:szCs w:val="24"/>
          <w:shd w:val="clear" w:color="auto" w:fill="FFFFFF"/>
        </w:rPr>
        <w:t>Lopez-Gonzalez. </w:t>
      </w:r>
      <w:r w:rsidRPr="00F9775A">
        <w:rPr>
          <w:rFonts w:ascii="Times New Roman" w:hAnsi="Times New Roman" w:cs="Times New Roman"/>
          <w:i/>
          <w:iCs/>
          <w:color w:val="080100"/>
          <w:sz w:val="24"/>
          <w:szCs w:val="24"/>
          <w:bdr w:val="none" w:sz="0" w:space="0" w:color="auto" w:frame="1"/>
          <w:shd w:val="clear" w:color="auto" w:fill="FFFFFF"/>
        </w:rPr>
        <w:t>Lynx rufus</w:t>
      </w:r>
      <w:r w:rsidRPr="00F9775A">
        <w:rPr>
          <w:rFonts w:ascii="Times New Roman" w:hAnsi="Times New Roman" w:cs="Times New Roman"/>
          <w:color w:val="080100"/>
          <w:sz w:val="24"/>
          <w:szCs w:val="24"/>
          <w:bdr w:val="none" w:sz="0" w:space="0" w:color="auto" w:frame="1"/>
          <w:shd w:val="clear" w:color="auto" w:fill="FFFFFF"/>
        </w:rPr>
        <w:t>. </w:t>
      </w:r>
      <w:r w:rsidRPr="00F9775A">
        <w:rPr>
          <w:rFonts w:ascii="Times New Roman" w:hAnsi="Times New Roman" w:cs="Times New Roman"/>
          <w:i/>
          <w:iCs/>
          <w:color w:val="080100"/>
          <w:sz w:val="24"/>
          <w:szCs w:val="24"/>
          <w:bdr w:val="none" w:sz="0" w:space="0" w:color="auto" w:frame="1"/>
          <w:shd w:val="clear" w:color="auto" w:fill="FFFFFF"/>
        </w:rPr>
        <w:t>The IUCN Red List of Threatened Species</w:t>
      </w:r>
      <w:r w:rsidRPr="00F9775A">
        <w:rPr>
          <w:rFonts w:ascii="Times New Roman" w:hAnsi="Times New Roman" w:cs="Times New Roman"/>
          <w:color w:val="080100"/>
          <w:sz w:val="24"/>
          <w:szCs w:val="24"/>
          <w:bdr w:val="none" w:sz="0" w:space="0" w:color="auto" w:frame="1"/>
          <w:shd w:val="clear" w:color="auto" w:fill="FFFFFF"/>
        </w:rPr>
        <w:t> 2016: e.T12521A50655874. </w:t>
      </w:r>
      <w:hyperlink r:id="rId16" w:history="1">
        <w:r w:rsidRPr="00F9775A">
          <w:rPr>
            <w:rStyle w:val="Hyperlink"/>
            <w:rFonts w:ascii="Times New Roman" w:hAnsi="Times New Roman" w:cs="Times New Roman"/>
            <w:sz w:val="24"/>
            <w:szCs w:val="24"/>
            <w:bdr w:val="none" w:sz="0" w:space="0" w:color="auto" w:frame="1"/>
            <w:shd w:val="clear" w:color="auto" w:fill="FFFFFF"/>
          </w:rPr>
          <w:t xml:space="preserve">https://dx.doi.org/10.2305/IUCN.UK.2016-1.RLTS.T12521A50655874.en.  </w:t>
        </w:r>
      </w:hyperlink>
      <w:r w:rsidRPr="00F9775A">
        <w:rPr>
          <w:rFonts w:ascii="Times New Roman" w:hAnsi="Times New Roman" w:cs="Times New Roman"/>
          <w:color w:val="080100"/>
          <w:sz w:val="24"/>
          <w:szCs w:val="24"/>
          <w:shd w:val="clear" w:color="auto" w:fill="FFFFFF"/>
        </w:rPr>
        <w:t>Accessed on 06 January 2022.</w:t>
      </w:r>
    </w:p>
    <w:p w14:paraId="0A93AAB9" w14:textId="536F9D2B" w:rsidR="0025339F" w:rsidRPr="00F9775A" w:rsidRDefault="0025339F" w:rsidP="0025339F">
      <w:pPr>
        <w:spacing w:line="360" w:lineRule="auto"/>
        <w:rPr>
          <w:rFonts w:ascii="Times New Roman" w:hAnsi="Times New Roman" w:cs="Times New Roman"/>
          <w:sz w:val="24"/>
          <w:szCs w:val="24"/>
        </w:rPr>
      </w:pPr>
      <w:r w:rsidRPr="00F9775A">
        <w:rPr>
          <w:rFonts w:ascii="Times New Roman" w:hAnsi="Times New Roman" w:cs="Times New Roman"/>
          <w:sz w:val="24"/>
          <w:szCs w:val="24"/>
        </w:rPr>
        <w:t xml:space="preserve">[11] </w:t>
      </w:r>
      <w:r w:rsidR="00065350">
        <w:rPr>
          <w:rFonts w:ascii="Times New Roman" w:hAnsi="Times New Roman" w:cs="Times New Roman"/>
          <w:sz w:val="24"/>
          <w:szCs w:val="24"/>
        </w:rPr>
        <w:t xml:space="preserve">D. </w:t>
      </w:r>
      <w:r w:rsidRPr="00F9775A">
        <w:rPr>
          <w:rFonts w:ascii="Times New Roman" w:eastAsia="Times New Roman" w:hAnsi="Times New Roman" w:cs="Times New Roman"/>
          <w:color w:val="000000"/>
          <w:sz w:val="24"/>
          <w:szCs w:val="24"/>
        </w:rPr>
        <w:t>Charlesworth,</w:t>
      </w:r>
      <w:r w:rsidR="00065350">
        <w:rPr>
          <w:rFonts w:ascii="Times New Roman" w:eastAsia="Times New Roman" w:hAnsi="Times New Roman" w:cs="Times New Roman"/>
          <w:color w:val="000000"/>
          <w:sz w:val="24"/>
          <w:szCs w:val="24"/>
        </w:rPr>
        <w:t xml:space="preserve"> J.H. </w:t>
      </w:r>
      <w:r w:rsidRPr="00F9775A">
        <w:rPr>
          <w:rFonts w:ascii="Times New Roman" w:eastAsia="Times New Roman" w:hAnsi="Times New Roman" w:cs="Times New Roman"/>
          <w:color w:val="000000"/>
          <w:sz w:val="24"/>
          <w:szCs w:val="24"/>
        </w:rPr>
        <w:t xml:space="preserve">Willis. The genetics of inbreeding depression. Nature Reviews. </w:t>
      </w:r>
      <w:r w:rsidRPr="00065350">
        <w:rPr>
          <w:rFonts w:ascii="Times New Roman" w:eastAsia="Times New Roman" w:hAnsi="Times New Roman" w:cs="Times New Roman"/>
          <w:i/>
          <w:iCs/>
          <w:color w:val="000000"/>
          <w:sz w:val="24"/>
          <w:szCs w:val="24"/>
        </w:rPr>
        <w:t>Genet</w:t>
      </w:r>
      <w:r w:rsidR="00065350" w:rsidRPr="00065350">
        <w:rPr>
          <w:rFonts w:ascii="Times New Roman" w:eastAsia="Times New Roman" w:hAnsi="Times New Roman" w:cs="Times New Roman"/>
          <w:i/>
          <w:iCs/>
          <w:color w:val="000000"/>
          <w:sz w:val="24"/>
          <w:szCs w:val="24"/>
        </w:rPr>
        <w:t>.</w:t>
      </w:r>
      <w:r w:rsidRPr="00F9775A">
        <w:rPr>
          <w:rFonts w:ascii="Times New Roman" w:eastAsia="Times New Roman" w:hAnsi="Times New Roman" w:cs="Times New Roman"/>
          <w:color w:val="000000"/>
          <w:sz w:val="24"/>
          <w:szCs w:val="24"/>
        </w:rPr>
        <w:t xml:space="preserve"> 10</w:t>
      </w:r>
      <w:r w:rsidR="00065350">
        <w:rPr>
          <w:rFonts w:ascii="Times New Roman" w:eastAsia="Times New Roman" w:hAnsi="Times New Roman" w:cs="Times New Roman"/>
          <w:color w:val="000000"/>
          <w:sz w:val="24"/>
          <w:szCs w:val="24"/>
        </w:rPr>
        <w:t>:</w:t>
      </w:r>
      <w:r w:rsidRPr="00F9775A">
        <w:rPr>
          <w:rFonts w:ascii="Times New Roman" w:eastAsia="Times New Roman" w:hAnsi="Times New Roman" w:cs="Times New Roman"/>
          <w:color w:val="000000"/>
          <w:sz w:val="24"/>
          <w:szCs w:val="24"/>
        </w:rPr>
        <w:t>11</w:t>
      </w:r>
      <w:r w:rsidR="00065350">
        <w:rPr>
          <w:rFonts w:ascii="Times New Roman" w:eastAsia="Times New Roman" w:hAnsi="Times New Roman" w:cs="Times New Roman"/>
          <w:color w:val="000000"/>
          <w:sz w:val="24"/>
          <w:szCs w:val="24"/>
        </w:rPr>
        <w:t xml:space="preserve"> (2009)</w:t>
      </w:r>
      <w:r w:rsidRPr="00F9775A">
        <w:rPr>
          <w:rFonts w:ascii="Times New Roman" w:eastAsia="Times New Roman" w:hAnsi="Times New Roman" w:cs="Times New Roman"/>
          <w:color w:val="000000"/>
          <w:sz w:val="24"/>
          <w:szCs w:val="24"/>
        </w:rPr>
        <w:t xml:space="preserve"> 783–796. </w:t>
      </w:r>
      <w:hyperlink r:id="rId17" w:history="1">
        <w:r w:rsidRPr="00F9775A">
          <w:rPr>
            <w:rStyle w:val="Hyperlink"/>
            <w:rFonts w:ascii="Times New Roman" w:eastAsia="Times New Roman" w:hAnsi="Times New Roman" w:cs="Times New Roman"/>
            <w:sz w:val="24"/>
            <w:szCs w:val="24"/>
          </w:rPr>
          <w:t>https://doi.org/10.1038/nrg2664</w:t>
        </w:r>
      </w:hyperlink>
    </w:p>
    <w:p w14:paraId="5E093CFE" w14:textId="734C24B6" w:rsidR="0025339F" w:rsidRPr="00F9775A" w:rsidRDefault="0025339F" w:rsidP="0025339F">
      <w:pPr>
        <w:spacing w:line="360" w:lineRule="auto"/>
        <w:rPr>
          <w:rStyle w:val="Hyperlink"/>
          <w:rFonts w:ascii="Times New Roman" w:eastAsia="Times New Roman" w:hAnsi="Times New Roman" w:cs="Times New Roman"/>
          <w:sz w:val="24"/>
          <w:szCs w:val="24"/>
        </w:rPr>
      </w:pPr>
      <w:r w:rsidRPr="00F9775A">
        <w:rPr>
          <w:rFonts w:ascii="Times New Roman" w:eastAsia="Times New Roman" w:hAnsi="Times New Roman" w:cs="Times New Roman"/>
          <w:color w:val="000000"/>
          <w:sz w:val="24"/>
          <w:szCs w:val="24"/>
        </w:rPr>
        <w:t xml:space="preserve">[12] </w:t>
      </w:r>
      <w:r w:rsidR="00065350">
        <w:rPr>
          <w:rFonts w:ascii="Times New Roman" w:eastAsia="Times New Roman" w:hAnsi="Times New Roman" w:cs="Times New Roman"/>
          <w:color w:val="000000"/>
          <w:sz w:val="24"/>
          <w:szCs w:val="24"/>
        </w:rPr>
        <w:t xml:space="preserve">P.M. </w:t>
      </w:r>
      <w:r w:rsidRPr="00F9775A">
        <w:rPr>
          <w:rFonts w:ascii="Times New Roman" w:eastAsia="Times New Roman" w:hAnsi="Times New Roman" w:cs="Times New Roman"/>
          <w:color w:val="000000"/>
          <w:sz w:val="24"/>
          <w:szCs w:val="24"/>
        </w:rPr>
        <w:t xml:space="preserve">Brock, </w:t>
      </w:r>
      <w:r w:rsidR="00065350">
        <w:rPr>
          <w:rFonts w:ascii="Times New Roman" w:eastAsia="Times New Roman" w:hAnsi="Times New Roman" w:cs="Times New Roman"/>
          <w:color w:val="000000"/>
          <w:sz w:val="24"/>
          <w:szCs w:val="24"/>
        </w:rPr>
        <w:t xml:space="preserve">S.J. </w:t>
      </w:r>
      <w:r w:rsidRPr="00F9775A">
        <w:rPr>
          <w:rFonts w:ascii="Times New Roman" w:eastAsia="Times New Roman" w:hAnsi="Times New Roman" w:cs="Times New Roman"/>
          <w:color w:val="000000"/>
          <w:sz w:val="24"/>
          <w:szCs w:val="24"/>
        </w:rPr>
        <w:t xml:space="preserve">Goodman, </w:t>
      </w:r>
      <w:r w:rsidR="00065350">
        <w:rPr>
          <w:rFonts w:ascii="Times New Roman" w:eastAsia="Times New Roman" w:hAnsi="Times New Roman" w:cs="Times New Roman"/>
          <w:color w:val="000000"/>
          <w:sz w:val="24"/>
          <w:szCs w:val="24"/>
        </w:rPr>
        <w:t xml:space="preserve">A.J. </w:t>
      </w:r>
      <w:r w:rsidRPr="00F9775A">
        <w:rPr>
          <w:rFonts w:ascii="Times New Roman" w:eastAsia="Times New Roman" w:hAnsi="Times New Roman" w:cs="Times New Roman"/>
          <w:color w:val="000000"/>
          <w:sz w:val="24"/>
          <w:szCs w:val="24"/>
        </w:rPr>
        <w:t xml:space="preserve">Hall, </w:t>
      </w:r>
      <w:r w:rsidR="00065350">
        <w:rPr>
          <w:rFonts w:ascii="Times New Roman" w:eastAsia="Times New Roman" w:hAnsi="Times New Roman" w:cs="Times New Roman"/>
          <w:color w:val="000000"/>
          <w:sz w:val="24"/>
          <w:szCs w:val="24"/>
        </w:rPr>
        <w:t xml:space="preserve">M. </w:t>
      </w:r>
      <w:r w:rsidRPr="00F9775A">
        <w:rPr>
          <w:rFonts w:ascii="Times New Roman" w:eastAsia="Times New Roman" w:hAnsi="Times New Roman" w:cs="Times New Roman"/>
          <w:color w:val="000000"/>
          <w:sz w:val="24"/>
          <w:szCs w:val="24"/>
        </w:rPr>
        <w:t>Cruz</w:t>
      </w:r>
      <w:r w:rsidR="00065350">
        <w:rPr>
          <w:rFonts w:ascii="Times New Roman" w:eastAsia="Times New Roman" w:hAnsi="Times New Roman" w:cs="Times New Roman"/>
          <w:color w:val="000000"/>
          <w:sz w:val="24"/>
          <w:szCs w:val="24"/>
        </w:rPr>
        <w:t>,</w:t>
      </w:r>
      <w:r w:rsidRPr="00F9775A">
        <w:rPr>
          <w:rFonts w:ascii="Times New Roman" w:eastAsia="Times New Roman" w:hAnsi="Times New Roman" w:cs="Times New Roman"/>
          <w:color w:val="000000"/>
          <w:sz w:val="24"/>
          <w:szCs w:val="24"/>
        </w:rPr>
        <w:t xml:space="preserve"> </w:t>
      </w:r>
      <w:r w:rsidR="00065350">
        <w:rPr>
          <w:rFonts w:ascii="Times New Roman" w:eastAsia="Times New Roman" w:hAnsi="Times New Roman" w:cs="Times New Roman"/>
          <w:color w:val="000000"/>
          <w:sz w:val="24"/>
          <w:szCs w:val="24"/>
        </w:rPr>
        <w:t xml:space="preserve">K. </w:t>
      </w:r>
      <w:r w:rsidRPr="00F9775A">
        <w:rPr>
          <w:rFonts w:ascii="Times New Roman" w:eastAsia="Times New Roman" w:hAnsi="Times New Roman" w:cs="Times New Roman"/>
          <w:color w:val="000000"/>
          <w:sz w:val="24"/>
          <w:szCs w:val="24"/>
        </w:rPr>
        <w:t>Acevedo-Whitehouse. Context-dependent associations between heterozygosity and immune variation in a wild carnivore. BMC Evolutionary Biology, 15</w:t>
      </w:r>
      <w:r w:rsidR="00065350">
        <w:rPr>
          <w:rFonts w:ascii="Times New Roman" w:eastAsia="Times New Roman" w:hAnsi="Times New Roman" w:cs="Times New Roman"/>
          <w:color w:val="000000"/>
          <w:sz w:val="24"/>
          <w:szCs w:val="24"/>
        </w:rPr>
        <w:t>:</w:t>
      </w:r>
      <w:r w:rsidRPr="00F9775A">
        <w:rPr>
          <w:rFonts w:ascii="Times New Roman" w:eastAsia="Times New Roman" w:hAnsi="Times New Roman" w:cs="Times New Roman"/>
          <w:color w:val="000000"/>
          <w:sz w:val="24"/>
          <w:szCs w:val="24"/>
        </w:rPr>
        <w:t>241</w:t>
      </w:r>
      <w:r w:rsidR="00065350">
        <w:rPr>
          <w:rFonts w:ascii="Times New Roman" w:eastAsia="Times New Roman" w:hAnsi="Times New Roman" w:cs="Times New Roman"/>
          <w:color w:val="000000"/>
          <w:sz w:val="24"/>
          <w:szCs w:val="24"/>
        </w:rPr>
        <w:t xml:space="preserve"> (2015)</w:t>
      </w:r>
      <w:r w:rsidRPr="00F9775A">
        <w:rPr>
          <w:rFonts w:ascii="Times New Roman" w:eastAsia="Times New Roman" w:hAnsi="Times New Roman" w:cs="Times New Roman"/>
          <w:color w:val="000000"/>
          <w:sz w:val="24"/>
          <w:szCs w:val="24"/>
        </w:rPr>
        <w:t xml:space="preserve"> 242–242. </w:t>
      </w:r>
      <w:hyperlink r:id="rId18" w:history="1">
        <w:r w:rsidRPr="00F9775A">
          <w:rPr>
            <w:rStyle w:val="Hyperlink"/>
            <w:rFonts w:ascii="Times New Roman" w:eastAsia="Times New Roman" w:hAnsi="Times New Roman" w:cs="Times New Roman"/>
            <w:sz w:val="24"/>
            <w:szCs w:val="24"/>
          </w:rPr>
          <w:t>https://doi.org/10.1186/s12862-015-0519-6</w:t>
        </w:r>
      </w:hyperlink>
    </w:p>
    <w:p w14:paraId="2375C88C" w14:textId="07547FFA" w:rsidR="0025339F" w:rsidRPr="00F9775A" w:rsidRDefault="0025339F" w:rsidP="0025339F">
      <w:pPr>
        <w:spacing w:line="360" w:lineRule="auto"/>
        <w:rPr>
          <w:rFonts w:ascii="Times New Roman" w:hAnsi="Times New Roman" w:cs="Times New Roman"/>
          <w:sz w:val="24"/>
          <w:szCs w:val="24"/>
        </w:rPr>
      </w:pPr>
      <w:r w:rsidRPr="00F9775A">
        <w:rPr>
          <w:rFonts w:ascii="Times New Roman" w:eastAsia="Times New Roman" w:hAnsi="Times New Roman" w:cs="Times New Roman"/>
          <w:color w:val="000000"/>
          <w:sz w:val="24"/>
          <w:szCs w:val="24"/>
        </w:rPr>
        <w:t xml:space="preserve">[13] </w:t>
      </w:r>
      <w:r w:rsidR="00065350">
        <w:rPr>
          <w:rFonts w:ascii="Times New Roman" w:eastAsia="Times New Roman" w:hAnsi="Times New Roman" w:cs="Times New Roman"/>
          <w:color w:val="000000"/>
          <w:sz w:val="24"/>
          <w:szCs w:val="24"/>
        </w:rPr>
        <w:t xml:space="preserve">D.W. </w:t>
      </w:r>
      <w:r w:rsidRPr="00F9775A">
        <w:rPr>
          <w:rFonts w:ascii="Times New Roman" w:eastAsia="Times New Roman" w:hAnsi="Times New Roman" w:cs="Times New Roman"/>
          <w:color w:val="000000"/>
          <w:sz w:val="24"/>
          <w:szCs w:val="24"/>
        </w:rPr>
        <w:t xml:space="preserve">Coltman, </w:t>
      </w:r>
      <w:r w:rsidR="00065350">
        <w:rPr>
          <w:rFonts w:ascii="Times New Roman" w:eastAsia="Times New Roman" w:hAnsi="Times New Roman" w:cs="Times New Roman"/>
          <w:color w:val="000000"/>
          <w:sz w:val="24"/>
          <w:szCs w:val="24"/>
        </w:rPr>
        <w:t xml:space="preserve">J.G. </w:t>
      </w:r>
      <w:r w:rsidRPr="00F9775A">
        <w:rPr>
          <w:rFonts w:ascii="Times New Roman" w:eastAsia="Times New Roman" w:hAnsi="Times New Roman" w:cs="Times New Roman"/>
          <w:color w:val="000000"/>
          <w:sz w:val="24"/>
          <w:szCs w:val="24"/>
        </w:rPr>
        <w:t xml:space="preserve">Pilkington, </w:t>
      </w:r>
      <w:r w:rsidR="00065350">
        <w:rPr>
          <w:rFonts w:ascii="Times New Roman" w:eastAsia="Times New Roman" w:hAnsi="Times New Roman" w:cs="Times New Roman"/>
          <w:color w:val="000000"/>
          <w:sz w:val="24"/>
          <w:szCs w:val="24"/>
        </w:rPr>
        <w:t xml:space="preserve">J.A. </w:t>
      </w:r>
      <w:r w:rsidRPr="00F9775A">
        <w:rPr>
          <w:rFonts w:ascii="Times New Roman" w:eastAsia="Times New Roman" w:hAnsi="Times New Roman" w:cs="Times New Roman"/>
          <w:color w:val="000000"/>
          <w:sz w:val="24"/>
          <w:szCs w:val="24"/>
        </w:rPr>
        <w:t xml:space="preserve">Smith, </w:t>
      </w:r>
      <w:r w:rsidR="00065350">
        <w:rPr>
          <w:rFonts w:ascii="Times New Roman" w:eastAsia="Times New Roman" w:hAnsi="Times New Roman" w:cs="Times New Roman"/>
          <w:color w:val="000000"/>
          <w:sz w:val="24"/>
          <w:szCs w:val="24"/>
        </w:rPr>
        <w:t xml:space="preserve">J.M. </w:t>
      </w:r>
      <w:r w:rsidRPr="00F9775A">
        <w:rPr>
          <w:rFonts w:ascii="Times New Roman" w:eastAsia="Times New Roman" w:hAnsi="Times New Roman" w:cs="Times New Roman"/>
          <w:color w:val="000000"/>
          <w:sz w:val="24"/>
          <w:szCs w:val="24"/>
        </w:rPr>
        <w:t xml:space="preserve">Pemberton. Parasite‐mediated selection against Inbred Soay sheep in a free‐living island population. </w:t>
      </w:r>
      <w:r w:rsidRPr="00065350">
        <w:rPr>
          <w:rFonts w:ascii="Times New Roman" w:eastAsia="Times New Roman" w:hAnsi="Times New Roman" w:cs="Times New Roman"/>
          <w:i/>
          <w:iCs/>
          <w:color w:val="000000"/>
          <w:sz w:val="24"/>
          <w:szCs w:val="24"/>
        </w:rPr>
        <w:t>Evolution</w:t>
      </w:r>
      <w:r w:rsidR="00065350">
        <w:rPr>
          <w:rFonts w:ascii="Times New Roman" w:eastAsia="Times New Roman" w:hAnsi="Times New Roman" w:cs="Times New Roman"/>
          <w:color w:val="000000"/>
          <w:sz w:val="24"/>
          <w:szCs w:val="24"/>
        </w:rPr>
        <w:t>.</w:t>
      </w:r>
      <w:r w:rsidRPr="00F9775A">
        <w:rPr>
          <w:rFonts w:ascii="Times New Roman" w:eastAsia="Times New Roman" w:hAnsi="Times New Roman" w:cs="Times New Roman"/>
          <w:color w:val="000000"/>
          <w:sz w:val="24"/>
          <w:szCs w:val="24"/>
        </w:rPr>
        <w:t xml:space="preserve"> 53</w:t>
      </w:r>
      <w:r w:rsidR="00065350">
        <w:rPr>
          <w:rFonts w:ascii="Times New Roman" w:eastAsia="Times New Roman" w:hAnsi="Times New Roman" w:cs="Times New Roman"/>
          <w:color w:val="000000"/>
          <w:sz w:val="24"/>
          <w:szCs w:val="24"/>
        </w:rPr>
        <w:t>:</w:t>
      </w:r>
      <w:r w:rsidRPr="00F9775A">
        <w:rPr>
          <w:rFonts w:ascii="Times New Roman" w:eastAsia="Times New Roman" w:hAnsi="Times New Roman" w:cs="Times New Roman"/>
          <w:color w:val="000000"/>
          <w:sz w:val="24"/>
          <w:szCs w:val="24"/>
        </w:rPr>
        <w:t>4</w:t>
      </w:r>
      <w:r w:rsidR="00065350">
        <w:rPr>
          <w:rFonts w:ascii="Times New Roman" w:eastAsia="Times New Roman" w:hAnsi="Times New Roman" w:cs="Times New Roman"/>
          <w:color w:val="000000"/>
          <w:sz w:val="24"/>
          <w:szCs w:val="24"/>
        </w:rPr>
        <w:t xml:space="preserve"> (1999)</w:t>
      </w:r>
      <w:r w:rsidRPr="00F9775A">
        <w:rPr>
          <w:rFonts w:ascii="Times New Roman" w:eastAsia="Times New Roman" w:hAnsi="Times New Roman" w:cs="Times New Roman"/>
          <w:color w:val="000000"/>
          <w:sz w:val="24"/>
          <w:szCs w:val="24"/>
        </w:rPr>
        <w:t xml:space="preserve"> 1259-1267.</w:t>
      </w:r>
    </w:p>
    <w:p w14:paraId="789B6864" w14:textId="3AAB3C3F" w:rsidR="0025339F" w:rsidRPr="00F9775A" w:rsidRDefault="0025339F" w:rsidP="0025339F">
      <w:pPr>
        <w:spacing w:line="360" w:lineRule="auto"/>
        <w:rPr>
          <w:rFonts w:ascii="Times New Roman" w:eastAsia="Times New Roman" w:hAnsi="Times New Roman" w:cs="Times New Roman"/>
          <w:color w:val="0563C1" w:themeColor="hyperlink"/>
          <w:sz w:val="24"/>
          <w:szCs w:val="24"/>
          <w:u w:val="single"/>
        </w:rPr>
      </w:pPr>
      <w:r w:rsidRPr="00F9775A">
        <w:rPr>
          <w:rFonts w:ascii="Times New Roman" w:hAnsi="Times New Roman" w:cs="Times New Roman"/>
          <w:sz w:val="24"/>
          <w:szCs w:val="24"/>
        </w:rPr>
        <w:t xml:space="preserve">[14] </w:t>
      </w:r>
      <w:r w:rsidR="00065350">
        <w:rPr>
          <w:rFonts w:ascii="Times New Roman" w:hAnsi="Times New Roman" w:cs="Times New Roman"/>
          <w:sz w:val="24"/>
          <w:szCs w:val="24"/>
        </w:rPr>
        <w:t xml:space="preserve">M. </w:t>
      </w:r>
      <w:r w:rsidRPr="00F9775A">
        <w:rPr>
          <w:rFonts w:ascii="Times New Roman" w:hAnsi="Times New Roman" w:cs="Times New Roman"/>
          <w:sz w:val="24"/>
          <w:szCs w:val="24"/>
        </w:rPr>
        <w:t>Hasselgren,</w:t>
      </w:r>
      <w:r w:rsidR="00065350">
        <w:rPr>
          <w:rFonts w:ascii="Times New Roman" w:hAnsi="Times New Roman" w:cs="Times New Roman"/>
          <w:sz w:val="24"/>
          <w:szCs w:val="24"/>
        </w:rPr>
        <w:t xml:space="preserve"> K. </w:t>
      </w:r>
      <w:r w:rsidRPr="00F9775A">
        <w:rPr>
          <w:rFonts w:ascii="Times New Roman" w:hAnsi="Times New Roman" w:cs="Times New Roman"/>
          <w:sz w:val="24"/>
          <w:szCs w:val="24"/>
        </w:rPr>
        <w:t xml:space="preserve">Norén. Inbreeding in natural mammal populations: historical perspectives and future challenges. </w:t>
      </w:r>
      <w:r w:rsidRPr="00065350">
        <w:rPr>
          <w:rFonts w:ascii="Times New Roman" w:hAnsi="Times New Roman" w:cs="Times New Roman"/>
          <w:i/>
          <w:iCs/>
          <w:sz w:val="24"/>
          <w:szCs w:val="24"/>
        </w:rPr>
        <w:t>Mammal Review</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 49</w:t>
      </w:r>
      <w:r w:rsidR="00065350">
        <w:rPr>
          <w:rFonts w:ascii="Times New Roman" w:hAnsi="Times New Roman" w:cs="Times New Roman"/>
          <w:sz w:val="24"/>
          <w:szCs w:val="24"/>
        </w:rPr>
        <w:t>:</w:t>
      </w:r>
      <w:r w:rsidRPr="00F9775A">
        <w:rPr>
          <w:rFonts w:ascii="Times New Roman" w:hAnsi="Times New Roman" w:cs="Times New Roman"/>
          <w:sz w:val="24"/>
          <w:szCs w:val="24"/>
        </w:rPr>
        <w:t xml:space="preserve">4 </w:t>
      </w:r>
      <w:r w:rsidR="00065350">
        <w:rPr>
          <w:rFonts w:ascii="Times New Roman" w:hAnsi="Times New Roman" w:cs="Times New Roman"/>
          <w:sz w:val="24"/>
          <w:szCs w:val="24"/>
        </w:rPr>
        <w:t xml:space="preserve">(2019) </w:t>
      </w:r>
      <w:r w:rsidRPr="00F9775A">
        <w:rPr>
          <w:rFonts w:ascii="Times New Roman" w:hAnsi="Times New Roman" w:cs="Times New Roman"/>
          <w:sz w:val="24"/>
          <w:szCs w:val="24"/>
        </w:rPr>
        <w:t xml:space="preserve">369–383. </w:t>
      </w:r>
      <w:hyperlink r:id="rId19" w:history="1">
        <w:r w:rsidRPr="00F9775A">
          <w:rPr>
            <w:rStyle w:val="Hyperlink"/>
            <w:rFonts w:ascii="Times New Roman" w:hAnsi="Times New Roman" w:cs="Times New Roman"/>
            <w:sz w:val="24"/>
            <w:szCs w:val="24"/>
          </w:rPr>
          <w:t>https://doi.org/10.1111/mam.12169</w:t>
        </w:r>
      </w:hyperlink>
    </w:p>
    <w:p w14:paraId="7D00B3BE" w14:textId="2DA587AE" w:rsidR="0025339F" w:rsidRPr="00F9775A" w:rsidRDefault="0025339F" w:rsidP="0025339F">
      <w:pPr>
        <w:spacing w:line="360" w:lineRule="auto"/>
        <w:rPr>
          <w:rFonts w:ascii="Times New Roman" w:eastAsia="Times New Roman" w:hAnsi="Times New Roman" w:cs="Times New Roman"/>
          <w:color w:val="0563C1" w:themeColor="hyperlink"/>
          <w:sz w:val="24"/>
          <w:szCs w:val="24"/>
          <w:u w:val="single"/>
        </w:rPr>
      </w:pPr>
      <w:r w:rsidRPr="00F9775A">
        <w:rPr>
          <w:rFonts w:ascii="Times New Roman" w:hAnsi="Times New Roman" w:cs="Times New Roman"/>
          <w:sz w:val="24"/>
          <w:szCs w:val="24"/>
        </w:rPr>
        <w:t xml:space="preserve">[15] </w:t>
      </w:r>
      <w:r w:rsidR="00065350">
        <w:rPr>
          <w:rFonts w:ascii="Times New Roman" w:hAnsi="Times New Roman" w:cs="Times New Roman"/>
          <w:sz w:val="24"/>
          <w:szCs w:val="24"/>
        </w:rPr>
        <w:t xml:space="preserve">D. </w:t>
      </w:r>
      <w:r w:rsidRPr="00F9775A">
        <w:rPr>
          <w:rFonts w:ascii="Times New Roman" w:hAnsi="Times New Roman" w:cs="Times New Roman"/>
          <w:sz w:val="24"/>
          <w:szCs w:val="24"/>
        </w:rPr>
        <w:t>Spielman,</w:t>
      </w:r>
      <w:r w:rsidR="00065350">
        <w:rPr>
          <w:rFonts w:ascii="Times New Roman" w:hAnsi="Times New Roman" w:cs="Times New Roman"/>
          <w:sz w:val="24"/>
          <w:szCs w:val="24"/>
        </w:rPr>
        <w:t xml:space="preserve"> B.W. </w:t>
      </w:r>
      <w:r w:rsidRPr="00F9775A">
        <w:rPr>
          <w:rFonts w:ascii="Times New Roman" w:hAnsi="Times New Roman" w:cs="Times New Roman"/>
          <w:sz w:val="24"/>
          <w:szCs w:val="24"/>
        </w:rPr>
        <w:t xml:space="preserve">Brook, </w:t>
      </w:r>
      <w:r w:rsidR="00065350">
        <w:rPr>
          <w:rFonts w:ascii="Times New Roman" w:hAnsi="Times New Roman" w:cs="Times New Roman"/>
          <w:sz w:val="24"/>
          <w:szCs w:val="24"/>
        </w:rPr>
        <w:t xml:space="preserve">D.A. </w:t>
      </w:r>
      <w:r w:rsidRPr="00F9775A">
        <w:rPr>
          <w:rFonts w:ascii="Times New Roman" w:hAnsi="Times New Roman" w:cs="Times New Roman"/>
          <w:sz w:val="24"/>
          <w:szCs w:val="24"/>
        </w:rPr>
        <w:t xml:space="preserve">Briscoe, </w:t>
      </w:r>
      <w:r w:rsidR="00065350">
        <w:rPr>
          <w:rFonts w:ascii="Times New Roman" w:hAnsi="Times New Roman" w:cs="Times New Roman"/>
          <w:sz w:val="24"/>
          <w:szCs w:val="24"/>
        </w:rPr>
        <w:t xml:space="preserve">R. </w:t>
      </w:r>
      <w:r w:rsidRPr="00F9775A">
        <w:rPr>
          <w:rFonts w:ascii="Times New Roman" w:hAnsi="Times New Roman" w:cs="Times New Roman"/>
          <w:sz w:val="24"/>
          <w:szCs w:val="24"/>
        </w:rPr>
        <w:t xml:space="preserve">Frankham. Does </w:t>
      </w:r>
      <w:r w:rsidR="004B5790">
        <w:rPr>
          <w:rFonts w:ascii="Times New Roman" w:hAnsi="Times New Roman" w:cs="Times New Roman"/>
          <w:sz w:val="24"/>
          <w:szCs w:val="24"/>
        </w:rPr>
        <w:t>i</w:t>
      </w:r>
      <w:r w:rsidRPr="00F9775A">
        <w:rPr>
          <w:rFonts w:ascii="Times New Roman" w:hAnsi="Times New Roman" w:cs="Times New Roman"/>
          <w:sz w:val="24"/>
          <w:szCs w:val="24"/>
        </w:rPr>
        <w:t xml:space="preserve">nbreeding and </w:t>
      </w:r>
      <w:r w:rsidR="004B5790">
        <w:rPr>
          <w:rFonts w:ascii="Times New Roman" w:hAnsi="Times New Roman" w:cs="Times New Roman"/>
          <w:sz w:val="24"/>
          <w:szCs w:val="24"/>
        </w:rPr>
        <w:t>l</w:t>
      </w:r>
      <w:r w:rsidRPr="00F9775A">
        <w:rPr>
          <w:rFonts w:ascii="Times New Roman" w:hAnsi="Times New Roman" w:cs="Times New Roman"/>
          <w:sz w:val="24"/>
          <w:szCs w:val="24"/>
        </w:rPr>
        <w:t xml:space="preserve">oss of </w:t>
      </w:r>
      <w:r w:rsidR="004B5790">
        <w:rPr>
          <w:rFonts w:ascii="Times New Roman" w:hAnsi="Times New Roman" w:cs="Times New Roman"/>
          <w:sz w:val="24"/>
          <w:szCs w:val="24"/>
        </w:rPr>
        <w:t>g</w:t>
      </w:r>
      <w:r w:rsidRPr="00F9775A">
        <w:rPr>
          <w:rFonts w:ascii="Times New Roman" w:hAnsi="Times New Roman" w:cs="Times New Roman"/>
          <w:sz w:val="24"/>
          <w:szCs w:val="24"/>
        </w:rPr>
        <w:t xml:space="preserve">enetic </w:t>
      </w:r>
      <w:r w:rsidR="004B5790">
        <w:rPr>
          <w:rFonts w:ascii="Times New Roman" w:hAnsi="Times New Roman" w:cs="Times New Roman"/>
          <w:sz w:val="24"/>
          <w:szCs w:val="24"/>
        </w:rPr>
        <w:t>d</w:t>
      </w:r>
      <w:r w:rsidRPr="00F9775A">
        <w:rPr>
          <w:rFonts w:ascii="Times New Roman" w:hAnsi="Times New Roman" w:cs="Times New Roman"/>
          <w:sz w:val="24"/>
          <w:szCs w:val="24"/>
        </w:rPr>
        <w:t xml:space="preserve">iversity </w:t>
      </w:r>
      <w:r w:rsidR="004B5790">
        <w:rPr>
          <w:rFonts w:ascii="Times New Roman" w:hAnsi="Times New Roman" w:cs="Times New Roman"/>
          <w:sz w:val="24"/>
          <w:szCs w:val="24"/>
        </w:rPr>
        <w:t>d</w:t>
      </w:r>
      <w:r w:rsidRPr="00F9775A">
        <w:rPr>
          <w:rFonts w:ascii="Times New Roman" w:hAnsi="Times New Roman" w:cs="Times New Roman"/>
          <w:sz w:val="24"/>
          <w:szCs w:val="24"/>
        </w:rPr>
        <w:t xml:space="preserve">ecrease </w:t>
      </w:r>
      <w:r w:rsidR="004B5790">
        <w:rPr>
          <w:rFonts w:ascii="Times New Roman" w:hAnsi="Times New Roman" w:cs="Times New Roman"/>
          <w:sz w:val="24"/>
          <w:szCs w:val="24"/>
        </w:rPr>
        <w:t>d</w:t>
      </w:r>
      <w:r w:rsidRPr="00F9775A">
        <w:rPr>
          <w:rFonts w:ascii="Times New Roman" w:hAnsi="Times New Roman" w:cs="Times New Roman"/>
          <w:sz w:val="24"/>
          <w:szCs w:val="24"/>
        </w:rPr>
        <w:t xml:space="preserve">isease </w:t>
      </w:r>
      <w:r w:rsidR="004B5790">
        <w:rPr>
          <w:rFonts w:ascii="Times New Roman" w:hAnsi="Times New Roman" w:cs="Times New Roman"/>
          <w:sz w:val="24"/>
          <w:szCs w:val="24"/>
        </w:rPr>
        <w:t>r</w:t>
      </w:r>
      <w:r w:rsidRPr="00F9775A">
        <w:rPr>
          <w:rFonts w:ascii="Times New Roman" w:hAnsi="Times New Roman" w:cs="Times New Roman"/>
          <w:sz w:val="24"/>
          <w:szCs w:val="24"/>
        </w:rPr>
        <w:t xml:space="preserve">esistance? </w:t>
      </w:r>
      <w:r w:rsidRPr="00984B27">
        <w:rPr>
          <w:rFonts w:ascii="Times New Roman" w:hAnsi="Times New Roman" w:cs="Times New Roman"/>
          <w:i/>
          <w:iCs/>
          <w:sz w:val="24"/>
          <w:szCs w:val="24"/>
        </w:rPr>
        <w:t>Conserv Genet</w:t>
      </w:r>
      <w:r w:rsidR="00984B27" w:rsidRPr="00984B27">
        <w:rPr>
          <w:rFonts w:ascii="Times New Roman" w:hAnsi="Times New Roman" w:cs="Times New Roman"/>
          <w:i/>
          <w:iCs/>
          <w:sz w:val="24"/>
          <w:szCs w:val="24"/>
        </w:rPr>
        <w:t>.</w:t>
      </w:r>
      <w:r w:rsidRPr="00F9775A">
        <w:rPr>
          <w:rFonts w:ascii="Times New Roman" w:hAnsi="Times New Roman" w:cs="Times New Roman"/>
          <w:sz w:val="24"/>
          <w:szCs w:val="24"/>
        </w:rPr>
        <w:t xml:space="preserve"> 5</w:t>
      </w:r>
      <w:r w:rsidR="00984B27">
        <w:rPr>
          <w:rFonts w:ascii="Times New Roman" w:hAnsi="Times New Roman" w:cs="Times New Roman"/>
          <w:sz w:val="24"/>
          <w:szCs w:val="24"/>
        </w:rPr>
        <w:t>:</w:t>
      </w:r>
      <w:r w:rsidRPr="00F9775A">
        <w:rPr>
          <w:rFonts w:ascii="Times New Roman" w:hAnsi="Times New Roman" w:cs="Times New Roman"/>
          <w:sz w:val="24"/>
          <w:szCs w:val="24"/>
        </w:rPr>
        <w:t>4</w:t>
      </w:r>
      <w:r w:rsidR="00984B27">
        <w:rPr>
          <w:rFonts w:ascii="Times New Roman" w:hAnsi="Times New Roman" w:cs="Times New Roman"/>
          <w:sz w:val="24"/>
          <w:szCs w:val="24"/>
        </w:rPr>
        <w:t xml:space="preserve"> (2004)</w:t>
      </w:r>
      <w:r w:rsidRPr="00F9775A">
        <w:rPr>
          <w:rFonts w:ascii="Times New Roman" w:hAnsi="Times New Roman" w:cs="Times New Roman"/>
          <w:sz w:val="24"/>
          <w:szCs w:val="24"/>
        </w:rPr>
        <w:t xml:space="preserve"> 439–448. </w:t>
      </w:r>
      <w:hyperlink r:id="rId20" w:history="1">
        <w:r w:rsidRPr="00F9775A">
          <w:rPr>
            <w:rStyle w:val="Hyperlink"/>
            <w:rFonts w:ascii="Times New Roman" w:hAnsi="Times New Roman" w:cs="Times New Roman"/>
            <w:sz w:val="24"/>
            <w:szCs w:val="24"/>
          </w:rPr>
          <w:t>https://doi.org/10.1023/B:COGE.0000041030.76598.cd</w:t>
        </w:r>
      </w:hyperlink>
    </w:p>
    <w:p w14:paraId="011FF16B" w14:textId="753257D3" w:rsidR="00984B27" w:rsidRPr="008C602A" w:rsidRDefault="00984B27" w:rsidP="00984B27">
      <w:pPr>
        <w:spacing w:line="360" w:lineRule="auto"/>
        <w:rPr>
          <w:rFonts w:ascii="Times New Roman" w:eastAsia="Times New Roman" w:hAnsi="Times New Roman" w:cs="Times New Roman"/>
          <w:color w:val="0563C1" w:themeColor="hyperlink"/>
          <w:sz w:val="24"/>
          <w:szCs w:val="24"/>
          <w:u w:val="single"/>
        </w:rPr>
      </w:pPr>
      <w:r w:rsidRPr="00F9775A">
        <w:rPr>
          <w:rFonts w:ascii="Times New Roman" w:hAnsi="Times New Roman" w:cs="Times New Roman"/>
          <w:sz w:val="24"/>
          <w:szCs w:val="24"/>
        </w:rPr>
        <w:t xml:space="preserve">[16] </w:t>
      </w:r>
      <w:r>
        <w:rPr>
          <w:rFonts w:ascii="Times New Roman" w:hAnsi="Times New Roman" w:cs="Times New Roman"/>
          <w:sz w:val="24"/>
          <w:szCs w:val="24"/>
        </w:rPr>
        <w:t xml:space="preserve">P.W. </w:t>
      </w:r>
      <w:r w:rsidRPr="00F9775A">
        <w:rPr>
          <w:rFonts w:ascii="Times New Roman" w:hAnsi="Times New Roman" w:cs="Times New Roman"/>
          <w:sz w:val="24"/>
          <w:szCs w:val="24"/>
        </w:rPr>
        <w:t xml:space="preserve">Hedrick, </w:t>
      </w:r>
      <w:r>
        <w:rPr>
          <w:rFonts w:ascii="Times New Roman" w:hAnsi="Times New Roman" w:cs="Times New Roman"/>
          <w:sz w:val="24"/>
          <w:szCs w:val="24"/>
        </w:rPr>
        <w:t xml:space="preserve">S.T. </w:t>
      </w:r>
      <w:r w:rsidRPr="00F9775A">
        <w:rPr>
          <w:rFonts w:ascii="Times New Roman" w:hAnsi="Times New Roman" w:cs="Times New Roman"/>
          <w:sz w:val="24"/>
          <w:szCs w:val="24"/>
        </w:rPr>
        <w:t xml:space="preserve">Kalinowski. Inbreeding </w:t>
      </w:r>
      <w:r w:rsidR="004B5790">
        <w:rPr>
          <w:rFonts w:ascii="Times New Roman" w:hAnsi="Times New Roman" w:cs="Times New Roman"/>
          <w:sz w:val="24"/>
          <w:szCs w:val="24"/>
        </w:rPr>
        <w:t>d</w:t>
      </w:r>
      <w:r w:rsidRPr="00F9775A">
        <w:rPr>
          <w:rFonts w:ascii="Times New Roman" w:hAnsi="Times New Roman" w:cs="Times New Roman"/>
          <w:sz w:val="24"/>
          <w:szCs w:val="24"/>
        </w:rPr>
        <w:t xml:space="preserve">epression in </w:t>
      </w:r>
      <w:r w:rsidR="004B5790">
        <w:rPr>
          <w:rFonts w:ascii="Times New Roman" w:hAnsi="Times New Roman" w:cs="Times New Roman"/>
          <w:sz w:val="24"/>
          <w:szCs w:val="24"/>
        </w:rPr>
        <w:t>c</w:t>
      </w:r>
      <w:r w:rsidRPr="00F9775A">
        <w:rPr>
          <w:rFonts w:ascii="Times New Roman" w:hAnsi="Times New Roman" w:cs="Times New Roman"/>
          <w:sz w:val="24"/>
          <w:szCs w:val="24"/>
        </w:rPr>
        <w:t xml:space="preserve">onservation </w:t>
      </w:r>
      <w:r w:rsidR="004B5790">
        <w:rPr>
          <w:rFonts w:ascii="Times New Roman" w:hAnsi="Times New Roman" w:cs="Times New Roman"/>
          <w:sz w:val="24"/>
          <w:szCs w:val="24"/>
        </w:rPr>
        <w:t>b</w:t>
      </w:r>
      <w:r w:rsidRPr="00F9775A">
        <w:rPr>
          <w:rFonts w:ascii="Times New Roman" w:hAnsi="Times New Roman" w:cs="Times New Roman"/>
          <w:sz w:val="24"/>
          <w:szCs w:val="24"/>
        </w:rPr>
        <w:t xml:space="preserve">iology. </w:t>
      </w:r>
      <w:r w:rsidRPr="00F9775A">
        <w:rPr>
          <w:rFonts w:ascii="Times New Roman" w:hAnsi="Times New Roman" w:cs="Times New Roman"/>
          <w:i/>
          <w:iCs/>
          <w:sz w:val="24"/>
          <w:szCs w:val="24"/>
        </w:rPr>
        <w:t>Ann</w:t>
      </w:r>
      <w:r>
        <w:rPr>
          <w:rFonts w:ascii="Times New Roman" w:hAnsi="Times New Roman" w:cs="Times New Roman"/>
          <w:i/>
          <w:iCs/>
          <w:sz w:val="24"/>
          <w:szCs w:val="24"/>
        </w:rPr>
        <w:t>u</w:t>
      </w:r>
      <w:r w:rsidRPr="00F9775A">
        <w:rPr>
          <w:rFonts w:ascii="Times New Roman" w:hAnsi="Times New Roman" w:cs="Times New Roman"/>
          <w:i/>
          <w:iCs/>
          <w:sz w:val="24"/>
          <w:szCs w:val="24"/>
        </w:rPr>
        <w:t xml:space="preserve"> Rev Ecol Syst</w:t>
      </w:r>
      <w:r w:rsidRPr="00F9775A">
        <w:rPr>
          <w:rFonts w:ascii="Times New Roman" w:hAnsi="Times New Roman" w:cs="Times New Roman"/>
          <w:sz w:val="24"/>
          <w:szCs w:val="24"/>
        </w:rPr>
        <w:t>. 31</w:t>
      </w:r>
      <w:r>
        <w:rPr>
          <w:rFonts w:ascii="Times New Roman" w:hAnsi="Times New Roman" w:cs="Times New Roman"/>
          <w:sz w:val="24"/>
          <w:szCs w:val="24"/>
        </w:rPr>
        <w:t>:</w:t>
      </w:r>
      <w:r w:rsidRPr="00F9775A">
        <w:rPr>
          <w:rFonts w:ascii="Times New Roman" w:hAnsi="Times New Roman" w:cs="Times New Roman"/>
          <w:sz w:val="24"/>
          <w:szCs w:val="24"/>
        </w:rPr>
        <w:t>1</w:t>
      </w:r>
      <w:r>
        <w:rPr>
          <w:rFonts w:ascii="Times New Roman" w:hAnsi="Times New Roman" w:cs="Times New Roman"/>
          <w:sz w:val="24"/>
          <w:szCs w:val="24"/>
        </w:rPr>
        <w:t xml:space="preserve"> (2000)</w:t>
      </w:r>
      <w:r w:rsidRPr="00F9775A">
        <w:rPr>
          <w:rFonts w:ascii="Times New Roman" w:hAnsi="Times New Roman" w:cs="Times New Roman"/>
          <w:sz w:val="24"/>
          <w:szCs w:val="24"/>
        </w:rPr>
        <w:t xml:space="preserve"> 139-162. </w:t>
      </w:r>
      <w:hyperlink r:id="rId21" w:history="1">
        <w:r w:rsidRPr="00F9775A">
          <w:rPr>
            <w:rStyle w:val="Hyperlink"/>
            <w:rFonts w:ascii="Times New Roman" w:hAnsi="Times New Roman" w:cs="Times New Roman"/>
            <w:sz w:val="24"/>
            <w:szCs w:val="24"/>
          </w:rPr>
          <w:t>https://doi.org/10.1146/annurev.ecolsys.31.1.139</w:t>
        </w:r>
      </w:hyperlink>
      <w:r w:rsidRPr="00F9775A">
        <w:rPr>
          <w:rFonts w:ascii="Times New Roman" w:hAnsi="Times New Roman" w:cs="Times New Roman"/>
          <w:sz w:val="24"/>
          <w:szCs w:val="24"/>
        </w:rPr>
        <w:t xml:space="preserve"> </w:t>
      </w:r>
    </w:p>
    <w:p w14:paraId="417D3B56" w14:textId="6F7AD79D" w:rsidR="00984B27" w:rsidRPr="00F9775A" w:rsidRDefault="00984B27" w:rsidP="00984B27">
      <w:pPr>
        <w:spacing w:line="360" w:lineRule="auto"/>
        <w:rPr>
          <w:rFonts w:ascii="Times New Roman" w:hAnsi="Times New Roman" w:cs="Times New Roman"/>
          <w:sz w:val="24"/>
          <w:szCs w:val="24"/>
        </w:rPr>
      </w:pPr>
      <w:r w:rsidRPr="00F9775A">
        <w:rPr>
          <w:rFonts w:ascii="Times New Roman" w:hAnsi="Times New Roman" w:cs="Times New Roman"/>
          <w:sz w:val="24"/>
          <w:szCs w:val="24"/>
        </w:rPr>
        <w:t>[1</w:t>
      </w:r>
      <w:r>
        <w:rPr>
          <w:rFonts w:ascii="Times New Roman" w:hAnsi="Times New Roman" w:cs="Times New Roman"/>
          <w:sz w:val="24"/>
          <w:szCs w:val="24"/>
        </w:rPr>
        <w:t>7</w:t>
      </w:r>
      <w:r w:rsidRPr="00F9775A">
        <w:rPr>
          <w:rFonts w:ascii="Times New Roman" w:hAnsi="Times New Roman" w:cs="Times New Roman"/>
          <w:sz w:val="24"/>
          <w:szCs w:val="24"/>
        </w:rPr>
        <w:t xml:space="preserve">] </w:t>
      </w:r>
      <w:r>
        <w:rPr>
          <w:rFonts w:ascii="Times New Roman" w:hAnsi="Times New Roman" w:cs="Times New Roman"/>
          <w:sz w:val="24"/>
          <w:szCs w:val="24"/>
        </w:rPr>
        <w:t xml:space="preserve">D.H. </w:t>
      </w:r>
      <w:r w:rsidRPr="00F9775A">
        <w:rPr>
          <w:rFonts w:ascii="Times New Roman" w:hAnsi="Times New Roman" w:cs="Times New Roman"/>
          <w:sz w:val="24"/>
          <w:szCs w:val="24"/>
        </w:rPr>
        <w:t xml:space="preserve">Reed. Relationship between </w:t>
      </w:r>
      <w:r w:rsidR="00985ED8">
        <w:rPr>
          <w:rFonts w:ascii="Times New Roman" w:hAnsi="Times New Roman" w:cs="Times New Roman"/>
          <w:sz w:val="24"/>
          <w:szCs w:val="24"/>
        </w:rPr>
        <w:t>p</w:t>
      </w:r>
      <w:r w:rsidRPr="00F9775A">
        <w:rPr>
          <w:rFonts w:ascii="Times New Roman" w:hAnsi="Times New Roman" w:cs="Times New Roman"/>
          <w:sz w:val="24"/>
          <w:szCs w:val="24"/>
        </w:rPr>
        <w:t xml:space="preserve">opulation </w:t>
      </w:r>
      <w:r w:rsidR="00985ED8">
        <w:rPr>
          <w:rFonts w:ascii="Times New Roman" w:hAnsi="Times New Roman" w:cs="Times New Roman"/>
          <w:sz w:val="24"/>
          <w:szCs w:val="24"/>
        </w:rPr>
        <w:t>s</w:t>
      </w:r>
      <w:r w:rsidRPr="00F9775A">
        <w:rPr>
          <w:rFonts w:ascii="Times New Roman" w:hAnsi="Times New Roman" w:cs="Times New Roman"/>
          <w:sz w:val="24"/>
          <w:szCs w:val="24"/>
        </w:rPr>
        <w:t xml:space="preserve">ize and </w:t>
      </w:r>
      <w:r w:rsidR="00985ED8">
        <w:rPr>
          <w:rFonts w:ascii="Times New Roman" w:hAnsi="Times New Roman" w:cs="Times New Roman"/>
          <w:sz w:val="24"/>
          <w:szCs w:val="24"/>
        </w:rPr>
        <w:t>f</w:t>
      </w:r>
      <w:r w:rsidRPr="00F9775A">
        <w:rPr>
          <w:rFonts w:ascii="Times New Roman" w:hAnsi="Times New Roman" w:cs="Times New Roman"/>
          <w:sz w:val="24"/>
          <w:szCs w:val="24"/>
        </w:rPr>
        <w:t xml:space="preserve">itness. Relación entre </w:t>
      </w:r>
      <w:r w:rsidR="00985ED8">
        <w:rPr>
          <w:rFonts w:ascii="Times New Roman" w:hAnsi="Times New Roman" w:cs="Times New Roman"/>
          <w:sz w:val="24"/>
          <w:szCs w:val="24"/>
        </w:rPr>
        <w:t>t</w:t>
      </w:r>
      <w:r w:rsidRPr="00F9775A">
        <w:rPr>
          <w:rFonts w:ascii="Times New Roman" w:hAnsi="Times New Roman" w:cs="Times New Roman"/>
          <w:sz w:val="24"/>
          <w:szCs w:val="24"/>
        </w:rPr>
        <w:t xml:space="preserve">amaño </w:t>
      </w:r>
      <w:r w:rsidR="00985ED8">
        <w:rPr>
          <w:rFonts w:ascii="Times New Roman" w:hAnsi="Times New Roman" w:cs="Times New Roman"/>
          <w:sz w:val="24"/>
          <w:szCs w:val="24"/>
        </w:rPr>
        <w:t>p</w:t>
      </w:r>
      <w:r w:rsidRPr="00F9775A">
        <w:rPr>
          <w:rFonts w:ascii="Times New Roman" w:hAnsi="Times New Roman" w:cs="Times New Roman"/>
          <w:sz w:val="24"/>
          <w:szCs w:val="24"/>
        </w:rPr>
        <w:t xml:space="preserve">oblacional y </w:t>
      </w:r>
      <w:r w:rsidR="00985ED8">
        <w:rPr>
          <w:rFonts w:ascii="Times New Roman" w:hAnsi="Times New Roman" w:cs="Times New Roman"/>
          <w:sz w:val="24"/>
          <w:szCs w:val="24"/>
        </w:rPr>
        <w:t>a</w:t>
      </w:r>
      <w:r w:rsidRPr="00F9775A">
        <w:rPr>
          <w:rFonts w:ascii="Times New Roman" w:hAnsi="Times New Roman" w:cs="Times New Roman"/>
          <w:sz w:val="24"/>
          <w:szCs w:val="24"/>
        </w:rPr>
        <w:t xml:space="preserve">daptabilidad. </w:t>
      </w:r>
      <w:r w:rsidRPr="00F9775A">
        <w:rPr>
          <w:rFonts w:ascii="Times New Roman" w:hAnsi="Times New Roman" w:cs="Times New Roman"/>
          <w:i/>
          <w:iCs/>
          <w:sz w:val="24"/>
          <w:szCs w:val="24"/>
        </w:rPr>
        <w:t>Conserv Biol</w:t>
      </w:r>
      <w:r w:rsidRPr="00F9775A">
        <w:rPr>
          <w:rFonts w:ascii="Times New Roman" w:hAnsi="Times New Roman" w:cs="Times New Roman"/>
          <w:sz w:val="24"/>
          <w:szCs w:val="24"/>
        </w:rPr>
        <w:t>. 19</w:t>
      </w:r>
      <w:r>
        <w:rPr>
          <w:rFonts w:ascii="Times New Roman" w:hAnsi="Times New Roman" w:cs="Times New Roman"/>
          <w:sz w:val="24"/>
          <w:szCs w:val="24"/>
        </w:rPr>
        <w:t>:</w:t>
      </w:r>
      <w:r w:rsidRPr="00F9775A">
        <w:rPr>
          <w:rFonts w:ascii="Times New Roman" w:hAnsi="Times New Roman" w:cs="Times New Roman"/>
          <w:sz w:val="24"/>
          <w:szCs w:val="24"/>
        </w:rPr>
        <w:t>2</w:t>
      </w:r>
      <w:r>
        <w:rPr>
          <w:rFonts w:ascii="Times New Roman" w:hAnsi="Times New Roman" w:cs="Times New Roman"/>
          <w:sz w:val="24"/>
          <w:szCs w:val="24"/>
        </w:rPr>
        <w:t>(2005)</w:t>
      </w:r>
      <w:r w:rsidRPr="00F9775A">
        <w:rPr>
          <w:rFonts w:ascii="Times New Roman" w:hAnsi="Times New Roman" w:cs="Times New Roman"/>
          <w:sz w:val="24"/>
          <w:szCs w:val="24"/>
        </w:rPr>
        <w:t xml:space="preserve"> 563-568. </w:t>
      </w:r>
      <w:hyperlink r:id="rId22" w:history="1">
        <w:r w:rsidRPr="00F9775A">
          <w:rPr>
            <w:rStyle w:val="Hyperlink"/>
            <w:rFonts w:ascii="Times New Roman" w:hAnsi="Times New Roman" w:cs="Times New Roman"/>
            <w:sz w:val="24"/>
            <w:szCs w:val="24"/>
            <w:shd w:val="clear" w:color="auto" w:fill="FFFFFF"/>
          </w:rPr>
          <w:t>https://doi-org.utk.idm.oclc.org/10.1111/j.1523-1739.2005.00444.x</w:t>
        </w:r>
      </w:hyperlink>
    </w:p>
    <w:p w14:paraId="7C5A2530" w14:textId="77777777" w:rsidR="00984B27" w:rsidRPr="00F9775A" w:rsidRDefault="00984B27" w:rsidP="00984B27">
      <w:pPr>
        <w:spacing w:line="360" w:lineRule="auto"/>
        <w:rPr>
          <w:rFonts w:ascii="Times New Roman" w:hAnsi="Times New Roman" w:cs="Times New Roman"/>
          <w:sz w:val="24"/>
          <w:szCs w:val="24"/>
        </w:rPr>
      </w:pPr>
      <w:r w:rsidRPr="00F9775A">
        <w:rPr>
          <w:rFonts w:ascii="Times New Roman" w:hAnsi="Times New Roman" w:cs="Times New Roman"/>
          <w:sz w:val="24"/>
          <w:szCs w:val="24"/>
        </w:rPr>
        <w:t>[1</w:t>
      </w:r>
      <w:r>
        <w:rPr>
          <w:rFonts w:ascii="Times New Roman" w:hAnsi="Times New Roman" w:cs="Times New Roman"/>
          <w:sz w:val="24"/>
          <w:szCs w:val="24"/>
        </w:rPr>
        <w:t>8</w:t>
      </w:r>
      <w:r w:rsidRPr="00F9775A">
        <w:rPr>
          <w:rFonts w:ascii="Times New Roman" w:hAnsi="Times New Roman" w:cs="Times New Roman"/>
          <w:sz w:val="24"/>
          <w:szCs w:val="24"/>
        </w:rPr>
        <w:t xml:space="preserve">] </w:t>
      </w:r>
      <w:r>
        <w:rPr>
          <w:rFonts w:ascii="Times New Roman" w:hAnsi="Times New Roman" w:cs="Times New Roman"/>
          <w:sz w:val="24"/>
          <w:szCs w:val="24"/>
        </w:rPr>
        <w:t xml:space="preserve">D.H. </w:t>
      </w:r>
      <w:r w:rsidRPr="00F9775A">
        <w:rPr>
          <w:rFonts w:ascii="Times New Roman" w:hAnsi="Times New Roman" w:cs="Times New Roman"/>
          <w:sz w:val="24"/>
          <w:szCs w:val="24"/>
        </w:rPr>
        <w:t xml:space="preserve">Reed, </w:t>
      </w:r>
      <w:r>
        <w:rPr>
          <w:rFonts w:ascii="Times New Roman" w:hAnsi="Times New Roman" w:cs="Times New Roman"/>
          <w:sz w:val="24"/>
          <w:szCs w:val="24"/>
        </w:rPr>
        <w:t xml:space="preserve">A.C. </w:t>
      </w:r>
      <w:r w:rsidRPr="00F9775A">
        <w:rPr>
          <w:rFonts w:ascii="Times New Roman" w:hAnsi="Times New Roman" w:cs="Times New Roman"/>
          <w:sz w:val="24"/>
          <w:szCs w:val="24"/>
        </w:rPr>
        <w:t xml:space="preserve">Nicholas, </w:t>
      </w:r>
      <w:r>
        <w:rPr>
          <w:rFonts w:ascii="Times New Roman" w:hAnsi="Times New Roman" w:cs="Times New Roman"/>
          <w:sz w:val="24"/>
          <w:szCs w:val="24"/>
        </w:rPr>
        <w:t xml:space="preserve">G.E. </w:t>
      </w:r>
      <w:r w:rsidRPr="00F9775A">
        <w:rPr>
          <w:rFonts w:ascii="Times New Roman" w:hAnsi="Times New Roman" w:cs="Times New Roman"/>
          <w:sz w:val="24"/>
          <w:szCs w:val="24"/>
        </w:rPr>
        <w:t xml:space="preserve">Stratton. Genetic quality of individuals impacts population dynamics. </w:t>
      </w:r>
      <w:r w:rsidRPr="00F9775A">
        <w:rPr>
          <w:rFonts w:ascii="Times New Roman" w:hAnsi="Times New Roman" w:cs="Times New Roman"/>
          <w:i/>
          <w:iCs/>
          <w:sz w:val="24"/>
          <w:szCs w:val="24"/>
        </w:rPr>
        <w:t>Anim Conserv</w:t>
      </w:r>
      <w:r w:rsidRPr="00F9775A">
        <w:rPr>
          <w:rFonts w:ascii="Times New Roman" w:hAnsi="Times New Roman" w:cs="Times New Roman"/>
          <w:sz w:val="24"/>
          <w:szCs w:val="24"/>
        </w:rPr>
        <w:t>. 10</w:t>
      </w:r>
      <w:r>
        <w:rPr>
          <w:rFonts w:ascii="Times New Roman" w:hAnsi="Times New Roman" w:cs="Times New Roman"/>
          <w:sz w:val="24"/>
          <w:szCs w:val="24"/>
        </w:rPr>
        <w:t>:</w:t>
      </w:r>
      <w:r w:rsidRPr="00F9775A">
        <w:rPr>
          <w:rFonts w:ascii="Times New Roman" w:hAnsi="Times New Roman" w:cs="Times New Roman"/>
          <w:sz w:val="24"/>
          <w:szCs w:val="24"/>
        </w:rPr>
        <w:t>3</w:t>
      </w:r>
      <w:r>
        <w:rPr>
          <w:rFonts w:ascii="Times New Roman" w:hAnsi="Times New Roman" w:cs="Times New Roman"/>
          <w:sz w:val="24"/>
          <w:szCs w:val="24"/>
        </w:rPr>
        <w:t xml:space="preserve"> (2007)</w:t>
      </w:r>
      <w:r w:rsidRPr="00F9775A">
        <w:rPr>
          <w:rFonts w:ascii="Times New Roman" w:hAnsi="Times New Roman" w:cs="Times New Roman"/>
          <w:sz w:val="24"/>
          <w:szCs w:val="24"/>
        </w:rPr>
        <w:t xml:space="preserve"> 275-283. </w:t>
      </w:r>
      <w:hyperlink r:id="rId23" w:history="1">
        <w:r w:rsidRPr="00F9775A">
          <w:rPr>
            <w:rStyle w:val="Hyperlink"/>
            <w:rFonts w:ascii="Times New Roman" w:hAnsi="Times New Roman" w:cs="Times New Roman"/>
            <w:sz w:val="24"/>
            <w:szCs w:val="24"/>
            <w:shd w:val="clear" w:color="auto" w:fill="FFFFFF"/>
          </w:rPr>
          <w:t>https://doi-org.utk.idm.oclc.org/10.1111/j.1469-1795.2007.00120.x</w:t>
        </w:r>
      </w:hyperlink>
      <w:r w:rsidRPr="00F9775A">
        <w:rPr>
          <w:rFonts w:ascii="Times New Roman" w:hAnsi="Times New Roman" w:cs="Times New Roman"/>
          <w:sz w:val="24"/>
          <w:szCs w:val="24"/>
        </w:rPr>
        <w:t xml:space="preserve">. </w:t>
      </w:r>
    </w:p>
    <w:p w14:paraId="29518AAA" w14:textId="47A522DC" w:rsidR="00984B27" w:rsidRPr="00F9775A" w:rsidRDefault="00984B27" w:rsidP="00984B27">
      <w:pPr>
        <w:spacing w:line="360" w:lineRule="auto"/>
        <w:rPr>
          <w:rFonts w:ascii="Times New Roman" w:hAnsi="Times New Roman" w:cs="Times New Roman"/>
          <w:sz w:val="24"/>
          <w:szCs w:val="24"/>
        </w:rPr>
      </w:pPr>
      <w:r w:rsidRPr="00F9775A">
        <w:rPr>
          <w:rFonts w:ascii="Times New Roman" w:hAnsi="Times New Roman" w:cs="Times New Roman"/>
          <w:sz w:val="24"/>
          <w:szCs w:val="24"/>
        </w:rPr>
        <w:t>[</w:t>
      </w:r>
      <w:r>
        <w:rPr>
          <w:rFonts w:ascii="Times New Roman" w:hAnsi="Times New Roman" w:cs="Times New Roman"/>
          <w:sz w:val="24"/>
          <w:szCs w:val="24"/>
        </w:rPr>
        <w:t>19</w:t>
      </w:r>
      <w:r w:rsidRPr="00F9775A">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F9775A">
        <w:rPr>
          <w:rFonts w:ascii="Times New Roman" w:hAnsi="Times New Roman" w:cs="Times New Roman"/>
          <w:sz w:val="24"/>
          <w:szCs w:val="24"/>
        </w:rPr>
        <w:t xml:space="preserve">Janecka, </w:t>
      </w:r>
      <w:r>
        <w:rPr>
          <w:rFonts w:ascii="Times New Roman" w:hAnsi="Times New Roman" w:cs="Times New Roman"/>
          <w:sz w:val="24"/>
          <w:szCs w:val="24"/>
        </w:rPr>
        <w:t xml:space="preserve">M.E. </w:t>
      </w:r>
      <w:r w:rsidRPr="00F9775A">
        <w:rPr>
          <w:rFonts w:ascii="Times New Roman" w:hAnsi="Times New Roman" w:cs="Times New Roman"/>
          <w:sz w:val="24"/>
          <w:szCs w:val="24"/>
        </w:rPr>
        <w:t xml:space="preserve">Tewes, </w:t>
      </w:r>
      <w:r>
        <w:rPr>
          <w:rFonts w:ascii="Times New Roman" w:hAnsi="Times New Roman" w:cs="Times New Roman"/>
          <w:sz w:val="24"/>
          <w:szCs w:val="24"/>
        </w:rPr>
        <w:t xml:space="preserve">L. </w:t>
      </w:r>
      <w:r w:rsidRPr="00F9775A">
        <w:rPr>
          <w:rFonts w:ascii="Times New Roman" w:hAnsi="Times New Roman" w:cs="Times New Roman"/>
          <w:sz w:val="24"/>
          <w:szCs w:val="24"/>
        </w:rPr>
        <w:t xml:space="preserve">Laack, </w:t>
      </w:r>
      <w:r>
        <w:rPr>
          <w:rFonts w:ascii="Times New Roman" w:hAnsi="Times New Roman" w:cs="Times New Roman"/>
          <w:sz w:val="24"/>
          <w:szCs w:val="24"/>
        </w:rPr>
        <w:t xml:space="preserve">A. </w:t>
      </w:r>
      <w:r w:rsidRPr="00F9775A">
        <w:rPr>
          <w:rFonts w:ascii="Times New Roman" w:hAnsi="Times New Roman" w:cs="Times New Roman"/>
          <w:sz w:val="24"/>
          <w:szCs w:val="24"/>
        </w:rPr>
        <w:t xml:space="preserve">Caso, </w:t>
      </w:r>
      <w:r>
        <w:rPr>
          <w:rFonts w:ascii="Times New Roman" w:hAnsi="Times New Roman" w:cs="Times New Roman"/>
          <w:sz w:val="24"/>
          <w:szCs w:val="24"/>
        </w:rPr>
        <w:t xml:space="preserve">L.I. </w:t>
      </w:r>
      <w:r w:rsidRPr="00F9775A">
        <w:rPr>
          <w:rFonts w:ascii="Times New Roman" w:hAnsi="Times New Roman" w:cs="Times New Roman"/>
          <w:sz w:val="24"/>
          <w:szCs w:val="24"/>
        </w:rPr>
        <w:t xml:space="preserve">Grassman, </w:t>
      </w:r>
      <w:r>
        <w:rPr>
          <w:rFonts w:ascii="Times New Roman" w:hAnsi="Times New Roman" w:cs="Times New Roman"/>
          <w:sz w:val="24"/>
          <w:szCs w:val="24"/>
        </w:rPr>
        <w:t xml:space="preserve">R.L. </w:t>
      </w:r>
      <w:r w:rsidRPr="00F9775A">
        <w:rPr>
          <w:rFonts w:ascii="Times New Roman" w:hAnsi="Times New Roman" w:cs="Times New Roman"/>
          <w:sz w:val="24"/>
          <w:szCs w:val="24"/>
        </w:rPr>
        <w:t>Honeycutt</w:t>
      </w:r>
      <w:r>
        <w:rPr>
          <w:rFonts w:ascii="Times New Roman" w:hAnsi="Times New Roman" w:cs="Times New Roman"/>
          <w:sz w:val="24"/>
          <w:szCs w:val="24"/>
        </w:rPr>
        <w:t>.</w:t>
      </w:r>
      <w:r w:rsidRPr="00F9775A">
        <w:rPr>
          <w:rFonts w:ascii="Times New Roman" w:hAnsi="Times New Roman" w:cs="Times New Roman"/>
          <w:sz w:val="24"/>
          <w:szCs w:val="24"/>
        </w:rPr>
        <w:t xml:space="preserve"> Loss of </w:t>
      </w:r>
      <w:r w:rsidR="004B5790">
        <w:rPr>
          <w:rFonts w:ascii="Times New Roman" w:hAnsi="Times New Roman" w:cs="Times New Roman"/>
          <w:sz w:val="24"/>
          <w:szCs w:val="24"/>
        </w:rPr>
        <w:t>g</w:t>
      </w:r>
      <w:r w:rsidRPr="00F9775A">
        <w:rPr>
          <w:rFonts w:ascii="Times New Roman" w:hAnsi="Times New Roman" w:cs="Times New Roman"/>
          <w:sz w:val="24"/>
          <w:szCs w:val="24"/>
        </w:rPr>
        <w:t xml:space="preserve">enetic </w:t>
      </w:r>
      <w:r w:rsidR="004B5790">
        <w:rPr>
          <w:rFonts w:ascii="Times New Roman" w:hAnsi="Times New Roman" w:cs="Times New Roman"/>
          <w:sz w:val="24"/>
          <w:szCs w:val="24"/>
        </w:rPr>
        <w:t>d</w:t>
      </w:r>
      <w:r w:rsidRPr="00F9775A">
        <w:rPr>
          <w:rFonts w:ascii="Times New Roman" w:hAnsi="Times New Roman" w:cs="Times New Roman"/>
          <w:sz w:val="24"/>
          <w:szCs w:val="24"/>
        </w:rPr>
        <w:t xml:space="preserve">iversity among </w:t>
      </w:r>
      <w:r w:rsidR="004B5790">
        <w:rPr>
          <w:rFonts w:ascii="Times New Roman" w:hAnsi="Times New Roman" w:cs="Times New Roman"/>
          <w:sz w:val="24"/>
          <w:szCs w:val="24"/>
        </w:rPr>
        <w:t>o</w:t>
      </w:r>
      <w:r w:rsidRPr="00F9775A">
        <w:rPr>
          <w:rFonts w:ascii="Times New Roman" w:hAnsi="Times New Roman" w:cs="Times New Roman"/>
          <w:sz w:val="24"/>
          <w:szCs w:val="24"/>
        </w:rPr>
        <w:t xml:space="preserve">celots in the United States during the 20th </w:t>
      </w:r>
      <w:r w:rsidR="004B5790">
        <w:rPr>
          <w:rFonts w:ascii="Times New Roman" w:hAnsi="Times New Roman" w:cs="Times New Roman"/>
          <w:sz w:val="24"/>
          <w:szCs w:val="24"/>
        </w:rPr>
        <w:t>c</w:t>
      </w:r>
      <w:r w:rsidRPr="00F9775A">
        <w:rPr>
          <w:rFonts w:ascii="Times New Roman" w:hAnsi="Times New Roman" w:cs="Times New Roman"/>
          <w:sz w:val="24"/>
          <w:szCs w:val="24"/>
        </w:rPr>
        <w:t xml:space="preserve">entury </w:t>
      </w:r>
      <w:r w:rsidR="004B5790">
        <w:rPr>
          <w:rFonts w:ascii="Times New Roman" w:hAnsi="Times New Roman" w:cs="Times New Roman"/>
          <w:sz w:val="24"/>
          <w:szCs w:val="24"/>
        </w:rPr>
        <w:t>l</w:t>
      </w:r>
      <w:r w:rsidRPr="00F9775A">
        <w:rPr>
          <w:rFonts w:ascii="Times New Roman" w:hAnsi="Times New Roman" w:cs="Times New Roman"/>
          <w:sz w:val="24"/>
          <w:szCs w:val="24"/>
        </w:rPr>
        <w:t xml:space="preserve">inked to </w:t>
      </w:r>
      <w:r w:rsidR="004B5790">
        <w:rPr>
          <w:rFonts w:ascii="Times New Roman" w:hAnsi="Times New Roman" w:cs="Times New Roman"/>
          <w:sz w:val="24"/>
          <w:szCs w:val="24"/>
        </w:rPr>
        <w:t>h</w:t>
      </w:r>
      <w:r w:rsidRPr="00F9775A">
        <w:rPr>
          <w:rFonts w:ascii="Times New Roman" w:hAnsi="Times New Roman" w:cs="Times New Roman"/>
          <w:sz w:val="24"/>
          <w:szCs w:val="24"/>
        </w:rPr>
        <w:t xml:space="preserve">uman </w:t>
      </w:r>
      <w:r w:rsidR="004B5790">
        <w:rPr>
          <w:rFonts w:ascii="Times New Roman" w:hAnsi="Times New Roman" w:cs="Times New Roman"/>
          <w:sz w:val="24"/>
          <w:szCs w:val="24"/>
        </w:rPr>
        <w:t>i</w:t>
      </w:r>
      <w:r w:rsidRPr="00F9775A">
        <w:rPr>
          <w:rFonts w:ascii="Times New Roman" w:hAnsi="Times New Roman" w:cs="Times New Roman"/>
          <w:sz w:val="24"/>
          <w:szCs w:val="24"/>
        </w:rPr>
        <w:t xml:space="preserve">nduced </w:t>
      </w:r>
      <w:r w:rsidR="004B5790">
        <w:rPr>
          <w:rFonts w:ascii="Times New Roman" w:hAnsi="Times New Roman" w:cs="Times New Roman"/>
          <w:sz w:val="24"/>
          <w:szCs w:val="24"/>
        </w:rPr>
        <w:t>p</w:t>
      </w:r>
      <w:r w:rsidRPr="00F9775A">
        <w:rPr>
          <w:rFonts w:ascii="Times New Roman" w:hAnsi="Times New Roman" w:cs="Times New Roman"/>
          <w:sz w:val="24"/>
          <w:szCs w:val="24"/>
        </w:rPr>
        <w:t xml:space="preserve">opulation </w:t>
      </w:r>
      <w:r w:rsidR="004B5790">
        <w:rPr>
          <w:rFonts w:ascii="Times New Roman" w:hAnsi="Times New Roman" w:cs="Times New Roman"/>
          <w:sz w:val="24"/>
          <w:szCs w:val="24"/>
        </w:rPr>
        <w:t>r</w:t>
      </w:r>
      <w:r w:rsidRPr="00F9775A">
        <w:rPr>
          <w:rFonts w:ascii="Times New Roman" w:hAnsi="Times New Roman" w:cs="Times New Roman"/>
          <w:sz w:val="24"/>
          <w:szCs w:val="24"/>
        </w:rPr>
        <w:t xml:space="preserve">eductions. </w:t>
      </w:r>
      <w:r w:rsidRPr="00984B27">
        <w:rPr>
          <w:rFonts w:ascii="Times New Roman" w:hAnsi="Times New Roman" w:cs="Times New Roman"/>
          <w:i/>
          <w:iCs/>
          <w:sz w:val="24"/>
          <w:szCs w:val="24"/>
        </w:rPr>
        <w:t>Plos One</w:t>
      </w:r>
      <w:r w:rsidRPr="00F9775A">
        <w:rPr>
          <w:rFonts w:ascii="Times New Roman" w:hAnsi="Times New Roman" w:cs="Times New Roman"/>
          <w:sz w:val="24"/>
          <w:szCs w:val="24"/>
        </w:rPr>
        <w:t>. 9</w:t>
      </w:r>
      <w:r>
        <w:rPr>
          <w:rFonts w:ascii="Times New Roman" w:hAnsi="Times New Roman" w:cs="Times New Roman"/>
          <w:sz w:val="24"/>
          <w:szCs w:val="24"/>
        </w:rPr>
        <w:t>:</w:t>
      </w:r>
      <w:r w:rsidRPr="00F9775A">
        <w:rPr>
          <w:rFonts w:ascii="Times New Roman" w:hAnsi="Times New Roman" w:cs="Times New Roman"/>
          <w:sz w:val="24"/>
          <w:szCs w:val="24"/>
        </w:rPr>
        <w:t>2</w:t>
      </w:r>
      <w:r>
        <w:rPr>
          <w:rFonts w:ascii="Times New Roman" w:hAnsi="Times New Roman" w:cs="Times New Roman"/>
          <w:sz w:val="24"/>
          <w:szCs w:val="24"/>
        </w:rPr>
        <w:t xml:space="preserve"> (2014)</w:t>
      </w:r>
      <w:r w:rsidRPr="00F9775A">
        <w:rPr>
          <w:rFonts w:ascii="Times New Roman" w:hAnsi="Times New Roman" w:cs="Times New Roman"/>
          <w:sz w:val="24"/>
          <w:szCs w:val="24"/>
        </w:rPr>
        <w:t xml:space="preserve"> e89384. </w:t>
      </w:r>
      <w:hyperlink r:id="rId24" w:history="1">
        <w:r w:rsidRPr="00F9775A">
          <w:rPr>
            <w:rStyle w:val="Hyperlink"/>
            <w:rFonts w:ascii="Times New Roman" w:hAnsi="Times New Roman" w:cs="Times New Roman"/>
            <w:sz w:val="24"/>
            <w:szCs w:val="24"/>
            <w:shd w:val="clear" w:color="auto" w:fill="FFFFFF"/>
          </w:rPr>
          <w:t>http://dx.doi.org/10.1371/journal.pone.0089384</w:t>
        </w:r>
      </w:hyperlink>
      <w:r w:rsidRPr="00F9775A">
        <w:rPr>
          <w:rFonts w:ascii="Times New Roman" w:hAnsi="Times New Roman" w:cs="Times New Roman"/>
          <w:sz w:val="24"/>
          <w:szCs w:val="24"/>
          <w:shd w:val="clear" w:color="auto" w:fill="FFFFFF"/>
        </w:rPr>
        <w:t xml:space="preserve">. </w:t>
      </w:r>
    </w:p>
    <w:p w14:paraId="384168B6" w14:textId="77777777" w:rsidR="00984B27" w:rsidRDefault="00984B27" w:rsidP="00984B27">
      <w:pPr>
        <w:spacing w:line="360" w:lineRule="auto"/>
      </w:pPr>
      <w:r w:rsidRPr="00F9775A">
        <w:rPr>
          <w:rFonts w:ascii="Times New Roman" w:hAnsi="Times New Roman" w:cs="Times New Roman"/>
          <w:sz w:val="24"/>
          <w:szCs w:val="24"/>
        </w:rPr>
        <w:lastRenderedPageBreak/>
        <w:t>[2</w:t>
      </w:r>
      <w:r>
        <w:rPr>
          <w:rFonts w:ascii="Times New Roman" w:hAnsi="Times New Roman" w:cs="Times New Roman"/>
          <w:sz w:val="24"/>
          <w:szCs w:val="24"/>
        </w:rPr>
        <w:t>0</w:t>
      </w:r>
      <w:r w:rsidRPr="00F9775A">
        <w:rPr>
          <w:rFonts w:ascii="Times New Roman" w:hAnsi="Times New Roman" w:cs="Times New Roman"/>
          <w:sz w:val="24"/>
          <w:szCs w:val="24"/>
        </w:rPr>
        <w:t xml:space="preserve">] </w:t>
      </w:r>
      <w:r>
        <w:rPr>
          <w:rFonts w:ascii="Times New Roman" w:hAnsi="Times New Roman" w:cs="Times New Roman"/>
          <w:sz w:val="24"/>
          <w:szCs w:val="24"/>
        </w:rPr>
        <w:t xml:space="preserve">W.F. </w:t>
      </w:r>
      <w:r w:rsidRPr="00F9775A">
        <w:rPr>
          <w:rFonts w:ascii="Times New Roman" w:hAnsi="Times New Roman" w:cs="Times New Roman"/>
          <w:sz w:val="24"/>
          <w:szCs w:val="24"/>
        </w:rPr>
        <w:t>Swanson</w:t>
      </w:r>
      <w:r>
        <w:rPr>
          <w:rFonts w:ascii="Times New Roman" w:hAnsi="Times New Roman" w:cs="Times New Roman"/>
          <w:sz w:val="24"/>
          <w:szCs w:val="24"/>
        </w:rPr>
        <w:t>.</w:t>
      </w:r>
      <w:r w:rsidRPr="00F9775A">
        <w:rPr>
          <w:rFonts w:ascii="Times New Roman" w:hAnsi="Times New Roman" w:cs="Times New Roman"/>
          <w:sz w:val="24"/>
          <w:szCs w:val="24"/>
        </w:rPr>
        <w:t xml:space="preserve"> Application of assisted reproduction for population management in felids: the potential and reality for conservation of small cats.</w:t>
      </w:r>
      <w:r w:rsidRPr="00F9775A">
        <w:rPr>
          <w:rFonts w:ascii="Times New Roman" w:hAnsi="Times New Roman" w:cs="Times New Roman"/>
          <w:i/>
          <w:iCs/>
          <w:sz w:val="24"/>
          <w:szCs w:val="24"/>
        </w:rPr>
        <w:t xml:space="preserve"> Therio</w:t>
      </w:r>
      <w:r w:rsidRPr="00F9775A">
        <w:rPr>
          <w:rFonts w:ascii="Times New Roman" w:hAnsi="Times New Roman" w:cs="Times New Roman"/>
          <w:sz w:val="24"/>
          <w:szCs w:val="24"/>
        </w:rPr>
        <w:t>. 66</w:t>
      </w:r>
      <w:r>
        <w:rPr>
          <w:rFonts w:ascii="Times New Roman" w:hAnsi="Times New Roman" w:cs="Times New Roman"/>
          <w:sz w:val="24"/>
          <w:szCs w:val="24"/>
        </w:rPr>
        <w:t xml:space="preserve"> (</w:t>
      </w:r>
      <w:r w:rsidRPr="00F9775A">
        <w:rPr>
          <w:rFonts w:ascii="Times New Roman" w:hAnsi="Times New Roman" w:cs="Times New Roman"/>
          <w:sz w:val="24"/>
          <w:szCs w:val="24"/>
        </w:rPr>
        <w:t>2006</w:t>
      </w:r>
      <w:r>
        <w:rPr>
          <w:rFonts w:ascii="Times New Roman" w:hAnsi="Times New Roman" w:cs="Times New Roman"/>
          <w:sz w:val="24"/>
          <w:szCs w:val="24"/>
        </w:rPr>
        <w:t>)</w:t>
      </w:r>
      <w:r w:rsidRPr="00F9775A">
        <w:rPr>
          <w:rFonts w:ascii="Times New Roman" w:hAnsi="Times New Roman" w:cs="Times New Roman"/>
          <w:sz w:val="24"/>
          <w:szCs w:val="24"/>
        </w:rPr>
        <w:t xml:space="preserve"> 49–58. </w:t>
      </w:r>
      <w:hyperlink r:id="rId25" w:history="1">
        <w:r w:rsidRPr="00F9775A">
          <w:rPr>
            <w:rStyle w:val="Hyperlink"/>
            <w:rFonts w:ascii="Times New Roman" w:hAnsi="Times New Roman" w:cs="Times New Roman"/>
            <w:sz w:val="24"/>
            <w:szCs w:val="24"/>
          </w:rPr>
          <w:t>https://doi.org/10.1016/j.theriogenology.2006.03.024</w:t>
        </w:r>
      </w:hyperlink>
      <w:r w:rsidRPr="00F9775A">
        <w:rPr>
          <w:rFonts w:ascii="Times New Roman" w:hAnsi="Times New Roman" w:cs="Times New Roman"/>
          <w:sz w:val="24"/>
          <w:szCs w:val="24"/>
        </w:rPr>
        <w:t xml:space="preserve">. </w:t>
      </w:r>
    </w:p>
    <w:p w14:paraId="48C455BA" w14:textId="0991ECF9" w:rsidR="00984B27" w:rsidRDefault="001C09F3" w:rsidP="00B17861">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[21] E. Sprague. Ocelot recovery through forest restoration. American Forests. </w:t>
      </w:r>
      <w:hyperlink r:id="rId26" w:history="1">
        <w:r w:rsidRPr="00FB1C36">
          <w:rPr>
            <w:rStyle w:val="Hyperlink"/>
            <w:rFonts w:ascii="Times New Roman" w:hAnsi="Times New Roman" w:cs="Times New Roman"/>
            <w:sz w:val="24"/>
            <w:szCs w:val="24"/>
          </w:rPr>
          <w:t>https://www.americanforests.org/article/ocelot-recovery-through-forest-restoration/</w:t>
        </w:r>
      </w:hyperlink>
      <w:r>
        <w:rPr>
          <w:rFonts w:ascii="Times New Roman" w:hAnsi="Times New Roman" w:cs="Times New Roman"/>
          <w:sz w:val="24"/>
          <w:szCs w:val="24"/>
        </w:rPr>
        <w:t xml:space="preserve">. </w:t>
      </w:r>
    </w:p>
    <w:p w14:paraId="0498DC12" w14:textId="48349BCD" w:rsidR="00984B27" w:rsidRDefault="00984B27" w:rsidP="00B17861">
      <w:pPr>
        <w:spacing w:line="360" w:lineRule="auto"/>
        <w:contextualSpacing/>
        <w:rPr>
          <w:rFonts w:ascii="Times New Roman" w:hAnsi="Times New Roman" w:cs="Times New Roman"/>
          <w:sz w:val="24"/>
          <w:szCs w:val="24"/>
        </w:rPr>
      </w:pPr>
    </w:p>
    <w:p w14:paraId="2549DB18" w14:textId="2BD72156" w:rsidR="00D43D68" w:rsidRDefault="00D43D68" w:rsidP="00B17861">
      <w:pPr>
        <w:spacing w:line="360" w:lineRule="auto"/>
        <w:contextualSpacing/>
        <w:rPr>
          <w:rFonts w:ascii="Times New Roman" w:hAnsi="Times New Roman" w:cs="Times New Roman"/>
          <w:sz w:val="24"/>
          <w:szCs w:val="24"/>
        </w:rPr>
      </w:pPr>
    </w:p>
    <w:p w14:paraId="77269D61" w14:textId="1F709AD6" w:rsidR="00D43D68" w:rsidRDefault="00D43D68" w:rsidP="00B17861">
      <w:pPr>
        <w:spacing w:line="360" w:lineRule="auto"/>
        <w:contextualSpacing/>
        <w:rPr>
          <w:rFonts w:ascii="Times New Roman" w:hAnsi="Times New Roman" w:cs="Times New Roman"/>
          <w:sz w:val="24"/>
          <w:szCs w:val="24"/>
        </w:rPr>
      </w:pPr>
    </w:p>
    <w:p w14:paraId="3DF0BC50" w14:textId="57752838" w:rsidR="00D43D68" w:rsidRDefault="00D43D68" w:rsidP="00B17861">
      <w:pPr>
        <w:spacing w:line="360" w:lineRule="auto"/>
        <w:contextualSpacing/>
        <w:rPr>
          <w:rFonts w:ascii="Times New Roman" w:hAnsi="Times New Roman" w:cs="Times New Roman"/>
          <w:sz w:val="24"/>
          <w:szCs w:val="24"/>
        </w:rPr>
      </w:pPr>
    </w:p>
    <w:p w14:paraId="4494E068" w14:textId="1E71DD7C" w:rsidR="00D43D68" w:rsidRDefault="00D43D68" w:rsidP="00B17861">
      <w:pPr>
        <w:spacing w:line="360" w:lineRule="auto"/>
        <w:contextualSpacing/>
        <w:rPr>
          <w:rFonts w:ascii="Times New Roman" w:hAnsi="Times New Roman" w:cs="Times New Roman"/>
          <w:sz w:val="24"/>
          <w:szCs w:val="24"/>
        </w:rPr>
      </w:pPr>
    </w:p>
    <w:p w14:paraId="114AA083" w14:textId="76FC797C" w:rsidR="00D43D68" w:rsidRDefault="00D43D68" w:rsidP="00B17861">
      <w:pPr>
        <w:spacing w:line="360" w:lineRule="auto"/>
        <w:contextualSpacing/>
        <w:rPr>
          <w:rFonts w:ascii="Times New Roman" w:hAnsi="Times New Roman" w:cs="Times New Roman"/>
          <w:sz w:val="24"/>
          <w:szCs w:val="24"/>
        </w:rPr>
      </w:pPr>
    </w:p>
    <w:p w14:paraId="4ECD7738" w14:textId="3B636BD9" w:rsidR="00D43D68" w:rsidRDefault="00D43D68" w:rsidP="00B17861">
      <w:pPr>
        <w:spacing w:line="360" w:lineRule="auto"/>
        <w:contextualSpacing/>
        <w:rPr>
          <w:rFonts w:ascii="Times New Roman" w:hAnsi="Times New Roman" w:cs="Times New Roman"/>
          <w:sz w:val="24"/>
          <w:szCs w:val="24"/>
        </w:rPr>
      </w:pPr>
    </w:p>
    <w:p w14:paraId="702D28C3" w14:textId="0F81C53E" w:rsidR="00D43D68" w:rsidRDefault="00D43D68" w:rsidP="00B17861">
      <w:pPr>
        <w:spacing w:line="360" w:lineRule="auto"/>
        <w:contextualSpacing/>
        <w:rPr>
          <w:rFonts w:ascii="Times New Roman" w:hAnsi="Times New Roman" w:cs="Times New Roman"/>
          <w:sz w:val="24"/>
          <w:szCs w:val="24"/>
        </w:rPr>
      </w:pPr>
    </w:p>
    <w:p w14:paraId="00788D81" w14:textId="2BD94743" w:rsidR="00D43D68" w:rsidRDefault="00D43D68" w:rsidP="00B17861">
      <w:pPr>
        <w:spacing w:line="360" w:lineRule="auto"/>
        <w:contextualSpacing/>
        <w:rPr>
          <w:rFonts w:ascii="Times New Roman" w:hAnsi="Times New Roman" w:cs="Times New Roman"/>
          <w:sz w:val="24"/>
          <w:szCs w:val="24"/>
        </w:rPr>
      </w:pPr>
    </w:p>
    <w:p w14:paraId="498F8E10" w14:textId="2349CE0C" w:rsidR="00D43D68" w:rsidRDefault="00D43D68" w:rsidP="00B17861">
      <w:pPr>
        <w:spacing w:line="360" w:lineRule="auto"/>
        <w:contextualSpacing/>
        <w:rPr>
          <w:rFonts w:ascii="Times New Roman" w:hAnsi="Times New Roman" w:cs="Times New Roman"/>
          <w:sz w:val="24"/>
          <w:szCs w:val="24"/>
        </w:rPr>
      </w:pPr>
    </w:p>
    <w:p w14:paraId="6172766D" w14:textId="7F362C27" w:rsidR="00D43D68" w:rsidRDefault="00D43D68" w:rsidP="00B17861">
      <w:pPr>
        <w:spacing w:line="360" w:lineRule="auto"/>
        <w:contextualSpacing/>
        <w:rPr>
          <w:rFonts w:ascii="Times New Roman" w:hAnsi="Times New Roman" w:cs="Times New Roman"/>
          <w:sz w:val="24"/>
          <w:szCs w:val="24"/>
        </w:rPr>
      </w:pPr>
    </w:p>
    <w:p w14:paraId="5C48DE56" w14:textId="728660FB" w:rsidR="00D43D68" w:rsidRDefault="00D43D68" w:rsidP="00B17861">
      <w:pPr>
        <w:spacing w:line="360" w:lineRule="auto"/>
        <w:contextualSpacing/>
        <w:rPr>
          <w:rFonts w:ascii="Times New Roman" w:hAnsi="Times New Roman" w:cs="Times New Roman"/>
          <w:sz w:val="24"/>
          <w:szCs w:val="24"/>
        </w:rPr>
      </w:pPr>
    </w:p>
    <w:p w14:paraId="284371EC" w14:textId="3E764493" w:rsidR="00D43D68" w:rsidRDefault="00D43D68" w:rsidP="00B17861">
      <w:pPr>
        <w:spacing w:line="360" w:lineRule="auto"/>
        <w:contextualSpacing/>
        <w:rPr>
          <w:rFonts w:ascii="Times New Roman" w:hAnsi="Times New Roman" w:cs="Times New Roman"/>
          <w:sz w:val="24"/>
          <w:szCs w:val="24"/>
        </w:rPr>
      </w:pPr>
    </w:p>
    <w:p w14:paraId="5A318D13" w14:textId="39FDEB4B" w:rsidR="00D43D68" w:rsidRDefault="00D43D68" w:rsidP="00B17861">
      <w:pPr>
        <w:spacing w:line="360" w:lineRule="auto"/>
        <w:contextualSpacing/>
        <w:rPr>
          <w:rFonts w:ascii="Times New Roman" w:hAnsi="Times New Roman" w:cs="Times New Roman"/>
          <w:sz w:val="24"/>
          <w:szCs w:val="24"/>
        </w:rPr>
      </w:pPr>
    </w:p>
    <w:p w14:paraId="5D386A78" w14:textId="58596FB5" w:rsidR="00D43D68" w:rsidRDefault="00D43D68" w:rsidP="00B17861">
      <w:pPr>
        <w:spacing w:line="360" w:lineRule="auto"/>
        <w:contextualSpacing/>
        <w:rPr>
          <w:rFonts w:ascii="Times New Roman" w:hAnsi="Times New Roman" w:cs="Times New Roman"/>
          <w:sz w:val="24"/>
          <w:szCs w:val="24"/>
        </w:rPr>
      </w:pPr>
    </w:p>
    <w:p w14:paraId="7A1F6517" w14:textId="21762A9A" w:rsidR="00D43D68" w:rsidRDefault="00D43D68" w:rsidP="00B17861">
      <w:pPr>
        <w:spacing w:line="360" w:lineRule="auto"/>
        <w:contextualSpacing/>
        <w:rPr>
          <w:rFonts w:ascii="Times New Roman" w:hAnsi="Times New Roman" w:cs="Times New Roman"/>
          <w:sz w:val="24"/>
          <w:szCs w:val="24"/>
        </w:rPr>
      </w:pPr>
    </w:p>
    <w:p w14:paraId="4D4D2A8A" w14:textId="2465CCBF" w:rsidR="00D43D68" w:rsidRDefault="00D43D68" w:rsidP="00B17861">
      <w:pPr>
        <w:spacing w:line="360" w:lineRule="auto"/>
        <w:contextualSpacing/>
        <w:rPr>
          <w:rFonts w:ascii="Times New Roman" w:hAnsi="Times New Roman" w:cs="Times New Roman"/>
          <w:sz w:val="24"/>
          <w:szCs w:val="24"/>
        </w:rPr>
      </w:pPr>
    </w:p>
    <w:p w14:paraId="706C8257" w14:textId="0DD14456" w:rsidR="00D43D68" w:rsidRDefault="00D43D68" w:rsidP="00B17861">
      <w:pPr>
        <w:spacing w:line="360" w:lineRule="auto"/>
        <w:contextualSpacing/>
        <w:rPr>
          <w:rFonts w:ascii="Times New Roman" w:hAnsi="Times New Roman" w:cs="Times New Roman"/>
          <w:sz w:val="24"/>
          <w:szCs w:val="24"/>
        </w:rPr>
      </w:pPr>
    </w:p>
    <w:p w14:paraId="30374D1E" w14:textId="54964260" w:rsidR="00D43D68" w:rsidRDefault="00D43D68" w:rsidP="00B17861">
      <w:pPr>
        <w:spacing w:line="360" w:lineRule="auto"/>
        <w:contextualSpacing/>
        <w:rPr>
          <w:rFonts w:ascii="Times New Roman" w:hAnsi="Times New Roman" w:cs="Times New Roman"/>
          <w:sz w:val="24"/>
          <w:szCs w:val="24"/>
        </w:rPr>
      </w:pPr>
    </w:p>
    <w:p w14:paraId="237D4BD9" w14:textId="18D377AF" w:rsidR="00D43D68" w:rsidRDefault="00D43D68" w:rsidP="00B17861">
      <w:pPr>
        <w:spacing w:line="360" w:lineRule="auto"/>
        <w:contextualSpacing/>
        <w:rPr>
          <w:rFonts w:ascii="Times New Roman" w:hAnsi="Times New Roman" w:cs="Times New Roman"/>
          <w:sz w:val="24"/>
          <w:szCs w:val="24"/>
        </w:rPr>
      </w:pPr>
    </w:p>
    <w:p w14:paraId="03A342BA" w14:textId="29439E5B" w:rsidR="00D43D68" w:rsidRDefault="00D43D68" w:rsidP="00B17861">
      <w:pPr>
        <w:spacing w:line="360" w:lineRule="auto"/>
        <w:contextualSpacing/>
        <w:rPr>
          <w:rFonts w:ascii="Times New Roman" w:hAnsi="Times New Roman" w:cs="Times New Roman"/>
          <w:sz w:val="24"/>
          <w:szCs w:val="24"/>
        </w:rPr>
      </w:pPr>
    </w:p>
    <w:p w14:paraId="221ED929" w14:textId="77777777" w:rsidR="00D43D68" w:rsidRDefault="00D43D68" w:rsidP="00B17861">
      <w:pPr>
        <w:spacing w:line="360" w:lineRule="auto"/>
        <w:contextualSpacing/>
        <w:rPr>
          <w:rFonts w:ascii="Times New Roman" w:hAnsi="Times New Roman" w:cs="Times New Roman"/>
          <w:sz w:val="24"/>
          <w:szCs w:val="24"/>
        </w:rPr>
      </w:pPr>
    </w:p>
    <w:p w14:paraId="527F5D88" w14:textId="7B340331" w:rsidR="00984B27" w:rsidRDefault="00984B27" w:rsidP="00B17861">
      <w:pPr>
        <w:spacing w:line="360" w:lineRule="auto"/>
        <w:contextualSpacing/>
        <w:rPr>
          <w:rFonts w:ascii="Times New Roman" w:hAnsi="Times New Roman" w:cs="Times New Roman"/>
          <w:sz w:val="24"/>
          <w:szCs w:val="24"/>
        </w:rPr>
      </w:pPr>
    </w:p>
    <w:p w14:paraId="156B785F" w14:textId="77777777" w:rsidR="00984B27" w:rsidRDefault="00984B27" w:rsidP="00B17861">
      <w:pPr>
        <w:spacing w:line="360" w:lineRule="auto"/>
        <w:contextualSpacing/>
        <w:rPr>
          <w:rFonts w:ascii="Times New Roman" w:hAnsi="Times New Roman" w:cs="Times New Roman"/>
          <w:sz w:val="24"/>
          <w:szCs w:val="24"/>
        </w:rPr>
      </w:pPr>
    </w:p>
    <w:p w14:paraId="3ED8504C" w14:textId="77777777" w:rsidR="001825A9" w:rsidRPr="00362471" w:rsidRDefault="00DC344A" w:rsidP="00B20D53">
      <w:pPr>
        <w:spacing w:line="360" w:lineRule="auto"/>
        <w:contextualSpacing/>
        <w:jc w:val="center"/>
        <w:rPr>
          <w:rFonts w:ascii="Times New Roman" w:hAnsi="Times New Roman" w:cs="Times New Roman"/>
          <w:b/>
          <w:sz w:val="28"/>
          <w:szCs w:val="28"/>
        </w:rPr>
      </w:pPr>
      <w:r w:rsidRPr="00362471">
        <w:rPr>
          <w:rFonts w:ascii="Times New Roman" w:hAnsi="Times New Roman" w:cs="Times New Roman"/>
          <w:b/>
          <w:bCs/>
          <w:sz w:val="28"/>
          <w:szCs w:val="28"/>
        </w:rPr>
        <w:lastRenderedPageBreak/>
        <w:t>Chapter I:</w:t>
      </w:r>
      <w:r w:rsidR="001825A9" w:rsidRPr="00362471">
        <w:rPr>
          <w:rFonts w:ascii="Times New Roman" w:hAnsi="Times New Roman" w:cs="Times New Roman"/>
          <w:b/>
          <w:bCs/>
          <w:sz w:val="28"/>
          <w:szCs w:val="28"/>
        </w:rPr>
        <w:t xml:space="preserve"> </w:t>
      </w:r>
      <w:bookmarkStart w:id="6" w:name="_Hlk105152734"/>
      <w:r w:rsidR="001825A9" w:rsidRPr="00362471">
        <w:rPr>
          <w:rFonts w:ascii="Times New Roman" w:hAnsi="Times New Roman" w:cs="Times New Roman"/>
          <w:b/>
          <w:sz w:val="28"/>
          <w:szCs w:val="28"/>
        </w:rPr>
        <w:t>Assessment of general health status and pathogen prevalence in free-ranging ocelot (</w:t>
      </w:r>
      <w:r w:rsidR="001825A9" w:rsidRPr="00362471">
        <w:rPr>
          <w:rFonts w:ascii="Times New Roman" w:hAnsi="Times New Roman" w:cs="Times New Roman"/>
          <w:b/>
          <w:i/>
          <w:iCs/>
          <w:sz w:val="28"/>
          <w:szCs w:val="28"/>
        </w:rPr>
        <w:t>Leopardus pardalis</w:t>
      </w:r>
      <w:r w:rsidR="001825A9" w:rsidRPr="00362471">
        <w:rPr>
          <w:rFonts w:ascii="Times New Roman" w:hAnsi="Times New Roman" w:cs="Times New Roman"/>
          <w:b/>
          <w:sz w:val="28"/>
          <w:szCs w:val="28"/>
        </w:rPr>
        <w:t>) and bobcat (</w:t>
      </w:r>
      <w:r w:rsidR="001825A9" w:rsidRPr="00362471">
        <w:rPr>
          <w:rFonts w:ascii="Times New Roman" w:hAnsi="Times New Roman" w:cs="Times New Roman"/>
          <w:b/>
          <w:i/>
          <w:iCs/>
          <w:sz w:val="28"/>
          <w:szCs w:val="28"/>
        </w:rPr>
        <w:t>Lynx rufus</w:t>
      </w:r>
      <w:r w:rsidR="001825A9" w:rsidRPr="00362471">
        <w:rPr>
          <w:rFonts w:ascii="Times New Roman" w:hAnsi="Times New Roman" w:cs="Times New Roman"/>
          <w:b/>
          <w:sz w:val="28"/>
          <w:szCs w:val="28"/>
        </w:rPr>
        <w:t>) populations of south Texas</w:t>
      </w:r>
    </w:p>
    <w:bookmarkEnd w:id="6"/>
    <w:p w14:paraId="15742A9D" w14:textId="0B8D564B" w:rsidR="00DC344A" w:rsidRPr="00F96CDB" w:rsidRDefault="00DC344A" w:rsidP="00F96CDB">
      <w:pPr>
        <w:spacing w:line="360" w:lineRule="auto"/>
        <w:contextualSpacing/>
        <w:jc w:val="center"/>
        <w:rPr>
          <w:rFonts w:ascii="Times New Roman" w:hAnsi="Times New Roman" w:cs="Times New Roman"/>
          <w:b/>
          <w:bCs/>
          <w:sz w:val="24"/>
          <w:szCs w:val="24"/>
        </w:rPr>
      </w:pPr>
    </w:p>
    <w:p w14:paraId="26DD1421" w14:textId="77777777" w:rsidR="001825A9" w:rsidRDefault="003C6E0B" w:rsidP="003C6E0B">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37DC9AB4" w14:textId="77777777" w:rsidR="001825A9" w:rsidRDefault="001825A9" w:rsidP="003C6E0B">
      <w:pPr>
        <w:spacing w:line="360" w:lineRule="auto"/>
        <w:contextualSpacing/>
        <w:rPr>
          <w:rFonts w:ascii="Times New Roman" w:hAnsi="Times New Roman" w:cs="Times New Roman"/>
          <w:sz w:val="24"/>
          <w:szCs w:val="24"/>
        </w:rPr>
      </w:pPr>
    </w:p>
    <w:p w14:paraId="000E6DE6" w14:textId="77777777" w:rsidR="001825A9" w:rsidRDefault="001825A9" w:rsidP="003C6E0B">
      <w:pPr>
        <w:spacing w:line="360" w:lineRule="auto"/>
        <w:contextualSpacing/>
        <w:rPr>
          <w:rFonts w:ascii="Times New Roman" w:hAnsi="Times New Roman" w:cs="Times New Roman"/>
          <w:sz w:val="24"/>
          <w:szCs w:val="24"/>
        </w:rPr>
      </w:pPr>
    </w:p>
    <w:p w14:paraId="7D0F3EBA" w14:textId="77777777" w:rsidR="001825A9" w:rsidRDefault="001825A9" w:rsidP="003C6E0B">
      <w:pPr>
        <w:spacing w:line="360" w:lineRule="auto"/>
        <w:contextualSpacing/>
        <w:rPr>
          <w:rFonts w:ascii="Times New Roman" w:hAnsi="Times New Roman" w:cs="Times New Roman"/>
          <w:sz w:val="24"/>
          <w:szCs w:val="24"/>
        </w:rPr>
      </w:pPr>
    </w:p>
    <w:p w14:paraId="3E0C0C67" w14:textId="77777777" w:rsidR="001825A9" w:rsidRDefault="001825A9" w:rsidP="003C6E0B">
      <w:pPr>
        <w:spacing w:line="360" w:lineRule="auto"/>
        <w:contextualSpacing/>
        <w:rPr>
          <w:rFonts w:ascii="Times New Roman" w:hAnsi="Times New Roman" w:cs="Times New Roman"/>
          <w:sz w:val="24"/>
          <w:szCs w:val="24"/>
        </w:rPr>
      </w:pPr>
    </w:p>
    <w:p w14:paraId="38733BEA" w14:textId="77777777" w:rsidR="001825A9" w:rsidRDefault="001825A9" w:rsidP="003C6E0B">
      <w:pPr>
        <w:spacing w:line="360" w:lineRule="auto"/>
        <w:contextualSpacing/>
        <w:rPr>
          <w:rFonts w:ascii="Times New Roman" w:hAnsi="Times New Roman" w:cs="Times New Roman"/>
          <w:sz w:val="24"/>
          <w:szCs w:val="24"/>
        </w:rPr>
      </w:pPr>
    </w:p>
    <w:p w14:paraId="02C6E698" w14:textId="77777777" w:rsidR="001825A9" w:rsidRDefault="001825A9" w:rsidP="003C6E0B">
      <w:pPr>
        <w:spacing w:line="360" w:lineRule="auto"/>
        <w:contextualSpacing/>
        <w:rPr>
          <w:rFonts w:ascii="Times New Roman" w:hAnsi="Times New Roman" w:cs="Times New Roman"/>
          <w:sz w:val="24"/>
          <w:szCs w:val="24"/>
        </w:rPr>
      </w:pPr>
    </w:p>
    <w:p w14:paraId="5A956C8B" w14:textId="77777777" w:rsidR="001825A9" w:rsidRDefault="001825A9" w:rsidP="003C6E0B">
      <w:pPr>
        <w:spacing w:line="360" w:lineRule="auto"/>
        <w:contextualSpacing/>
        <w:rPr>
          <w:rFonts w:ascii="Times New Roman" w:hAnsi="Times New Roman" w:cs="Times New Roman"/>
          <w:sz w:val="24"/>
          <w:szCs w:val="24"/>
        </w:rPr>
      </w:pPr>
    </w:p>
    <w:p w14:paraId="7E7EE5A3" w14:textId="77777777" w:rsidR="001825A9" w:rsidRDefault="001825A9" w:rsidP="003C6E0B">
      <w:pPr>
        <w:spacing w:line="360" w:lineRule="auto"/>
        <w:contextualSpacing/>
        <w:rPr>
          <w:rFonts w:ascii="Times New Roman" w:hAnsi="Times New Roman" w:cs="Times New Roman"/>
          <w:sz w:val="24"/>
          <w:szCs w:val="24"/>
        </w:rPr>
      </w:pPr>
    </w:p>
    <w:p w14:paraId="61EF5CAF" w14:textId="77777777" w:rsidR="001825A9" w:rsidRDefault="001825A9" w:rsidP="003C6E0B">
      <w:pPr>
        <w:spacing w:line="360" w:lineRule="auto"/>
        <w:contextualSpacing/>
        <w:rPr>
          <w:rFonts w:ascii="Times New Roman" w:hAnsi="Times New Roman" w:cs="Times New Roman"/>
          <w:sz w:val="24"/>
          <w:szCs w:val="24"/>
        </w:rPr>
      </w:pPr>
    </w:p>
    <w:p w14:paraId="051B75C3" w14:textId="77777777" w:rsidR="001825A9" w:rsidRDefault="001825A9" w:rsidP="003C6E0B">
      <w:pPr>
        <w:spacing w:line="360" w:lineRule="auto"/>
        <w:contextualSpacing/>
        <w:rPr>
          <w:rFonts w:ascii="Times New Roman" w:hAnsi="Times New Roman" w:cs="Times New Roman"/>
          <w:sz w:val="24"/>
          <w:szCs w:val="24"/>
        </w:rPr>
      </w:pPr>
    </w:p>
    <w:p w14:paraId="442EFAE7" w14:textId="77777777" w:rsidR="001825A9" w:rsidRDefault="001825A9" w:rsidP="003C6E0B">
      <w:pPr>
        <w:spacing w:line="360" w:lineRule="auto"/>
        <w:contextualSpacing/>
        <w:rPr>
          <w:rFonts w:ascii="Times New Roman" w:hAnsi="Times New Roman" w:cs="Times New Roman"/>
          <w:sz w:val="24"/>
          <w:szCs w:val="24"/>
        </w:rPr>
      </w:pPr>
    </w:p>
    <w:p w14:paraId="425BA21C" w14:textId="77777777" w:rsidR="001825A9" w:rsidRDefault="001825A9" w:rsidP="003C6E0B">
      <w:pPr>
        <w:spacing w:line="360" w:lineRule="auto"/>
        <w:contextualSpacing/>
        <w:rPr>
          <w:rFonts w:ascii="Times New Roman" w:hAnsi="Times New Roman" w:cs="Times New Roman"/>
          <w:sz w:val="24"/>
          <w:szCs w:val="24"/>
        </w:rPr>
      </w:pPr>
    </w:p>
    <w:p w14:paraId="14F7C542" w14:textId="77777777" w:rsidR="001825A9" w:rsidRDefault="001825A9" w:rsidP="003C6E0B">
      <w:pPr>
        <w:spacing w:line="360" w:lineRule="auto"/>
        <w:contextualSpacing/>
        <w:rPr>
          <w:rFonts w:ascii="Times New Roman" w:hAnsi="Times New Roman" w:cs="Times New Roman"/>
          <w:sz w:val="24"/>
          <w:szCs w:val="24"/>
        </w:rPr>
      </w:pPr>
    </w:p>
    <w:p w14:paraId="2CBA44AA" w14:textId="77777777" w:rsidR="001825A9" w:rsidRDefault="001825A9" w:rsidP="003C6E0B">
      <w:pPr>
        <w:spacing w:line="360" w:lineRule="auto"/>
        <w:contextualSpacing/>
        <w:rPr>
          <w:rFonts w:ascii="Times New Roman" w:hAnsi="Times New Roman" w:cs="Times New Roman"/>
          <w:sz w:val="24"/>
          <w:szCs w:val="24"/>
        </w:rPr>
      </w:pPr>
    </w:p>
    <w:p w14:paraId="0573C88D" w14:textId="77777777" w:rsidR="001825A9" w:rsidRDefault="001825A9" w:rsidP="003C6E0B">
      <w:pPr>
        <w:spacing w:line="360" w:lineRule="auto"/>
        <w:contextualSpacing/>
        <w:rPr>
          <w:rFonts w:ascii="Times New Roman" w:hAnsi="Times New Roman" w:cs="Times New Roman"/>
          <w:sz w:val="24"/>
          <w:szCs w:val="24"/>
        </w:rPr>
      </w:pPr>
    </w:p>
    <w:p w14:paraId="76E9D726" w14:textId="77777777" w:rsidR="001825A9" w:rsidRDefault="001825A9" w:rsidP="003C6E0B">
      <w:pPr>
        <w:spacing w:line="360" w:lineRule="auto"/>
        <w:contextualSpacing/>
        <w:rPr>
          <w:rFonts w:ascii="Times New Roman" w:hAnsi="Times New Roman" w:cs="Times New Roman"/>
          <w:sz w:val="24"/>
          <w:szCs w:val="24"/>
        </w:rPr>
      </w:pPr>
    </w:p>
    <w:p w14:paraId="217EB8B7" w14:textId="77777777" w:rsidR="001825A9" w:rsidRDefault="001825A9" w:rsidP="003C6E0B">
      <w:pPr>
        <w:spacing w:line="360" w:lineRule="auto"/>
        <w:contextualSpacing/>
        <w:rPr>
          <w:rFonts w:ascii="Times New Roman" w:hAnsi="Times New Roman" w:cs="Times New Roman"/>
          <w:sz w:val="24"/>
          <w:szCs w:val="24"/>
        </w:rPr>
      </w:pPr>
    </w:p>
    <w:p w14:paraId="1189CE99" w14:textId="77777777" w:rsidR="001825A9" w:rsidRDefault="001825A9" w:rsidP="003C6E0B">
      <w:pPr>
        <w:spacing w:line="360" w:lineRule="auto"/>
        <w:contextualSpacing/>
        <w:rPr>
          <w:rFonts w:ascii="Times New Roman" w:hAnsi="Times New Roman" w:cs="Times New Roman"/>
          <w:sz w:val="24"/>
          <w:szCs w:val="24"/>
        </w:rPr>
      </w:pPr>
    </w:p>
    <w:p w14:paraId="77EF8C6F" w14:textId="77777777" w:rsidR="001825A9" w:rsidRDefault="001825A9" w:rsidP="003C6E0B">
      <w:pPr>
        <w:spacing w:line="360" w:lineRule="auto"/>
        <w:contextualSpacing/>
        <w:rPr>
          <w:rFonts w:ascii="Times New Roman" w:hAnsi="Times New Roman" w:cs="Times New Roman"/>
          <w:sz w:val="24"/>
          <w:szCs w:val="24"/>
        </w:rPr>
      </w:pPr>
    </w:p>
    <w:p w14:paraId="527EE884" w14:textId="77777777" w:rsidR="001825A9" w:rsidRDefault="001825A9" w:rsidP="003C6E0B">
      <w:pPr>
        <w:spacing w:line="360" w:lineRule="auto"/>
        <w:contextualSpacing/>
        <w:rPr>
          <w:rFonts w:ascii="Times New Roman" w:hAnsi="Times New Roman" w:cs="Times New Roman"/>
          <w:sz w:val="24"/>
          <w:szCs w:val="24"/>
        </w:rPr>
      </w:pPr>
    </w:p>
    <w:p w14:paraId="5E16F410" w14:textId="77777777" w:rsidR="001825A9" w:rsidRDefault="001825A9" w:rsidP="003C6E0B">
      <w:pPr>
        <w:spacing w:line="360" w:lineRule="auto"/>
        <w:contextualSpacing/>
        <w:rPr>
          <w:rFonts w:ascii="Times New Roman" w:hAnsi="Times New Roman" w:cs="Times New Roman"/>
          <w:sz w:val="24"/>
          <w:szCs w:val="24"/>
        </w:rPr>
      </w:pPr>
    </w:p>
    <w:p w14:paraId="11922B13" w14:textId="77777777" w:rsidR="001825A9" w:rsidRDefault="001825A9" w:rsidP="003C6E0B">
      <w:pPr>
        <w:spacing w:line="360" w:lineRule="auto"/>
        <w:contextualSpacing/>
        <w:rPr>
          <w:rFonts w:ascii="Times New Roman" w:hAnsi="Times New Roman" w:cs="Times New Roman"/>
          <w:sz w:val="24"/>
          <w:szCs w:val="24"/>
        </w:rPr>
      </w:pPr>
    </w:p>
    <w:p w14:paraId="0B987C8F" w14:textId="77777777" w:rsidR="001825A9" w:rsidRDefault="001825A9" w:rsidP="003C6E0B">
      <w:pPr>
        <w:spacing w:line="360" w:lineRule="auto"/>
        <w:contextualSpacing/>
        <w:rPr>
          <w:rFonts w:ascii="Times New Roman" w:hAnsi="Times New Roman" w:cs="Times New Roman"/>
          <w:sz w:val="24"/>
          <w:szCs w:val="24"/>
        </w:rPr>
      </w:pPr>
    </w:p>
    <w:p w14:paraId="3766FA86" w14:textId="77777777" w:rsidR="001825A9" w:rsidRDefault="001825A9" w:rsidP="003C6E0B">
      <w:pPr>
        <w:spacing w:line="360" w:lineRule="auto"/>
        <w:contextualSpacing/>
        <w:rPr>
          <w:rFonts w:ascii="Times New Roman" w:hAnsi="Times New Roman" w:cs="Times New Roman"/>
          <w:sz w:val="24"/>
          <w:szCs w:val="24"/>
        </w:rPr>
      </w:pPr>
    </w:p>
    <w:p w14:paraId="64AC8D70" w14:textId="77777777" w:rsidR="001825A9" w:rsidRDefault="001825A9" w:rsidP="003C6E0B">
      <w:pPr>
        <w:spacing w:line="360" w:lineRule="auto"/>
        <w:contextualSpacing/>
        <w:rPr>
          <w:rFonts w:ascii="Times New Roman" w:hAnsi="Times New Roman" w:cs="Times New Roman"/>
          <w:sz w:val="24"/>
          <w:szCs w:val="24"/>
        </w:rPr>
      </w:pPr>
    </w:p>
    <w:p w14:paraId="7E70511B" w14:textId="77777777" w:rsidR="001825A9" w:rsidRDefault="001825A9" w:rsidP="003C6E0B">
      <w:pPr>
        <w:spacing w:line="360" w:lineRule="auto"/>
        <w:contextualSpacing/>
        <w:rPr>
          <w:rFonts w:ascii="Times New Roman" w:hAnsi="Times New Roman" w:cs="Times New Roman"/>
          <w:sz w:val="24"/>
          <w:szCs w:val="24"/>
        </w:rPr>
      </w:pPr>
    </w:p>
    <w:p w14:paraId="45F2230E" w14:textId="77777777" w:rsidR="003102C0" w:rsidRDefault="003C6E0B" w:rsidP="003102C0">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Abstract</w:t>
      </w:r>
    </w:p>
    <w:p w14:paraId="1DF88F86" w14:textId="716B9CAD" w:rsidR="000A1B43" w:rsidRDefault="000A1B43" w:rsidP="000A1B43">
      <w:pPr>
        <w:spacing w:line="360" w:lineRule="auto"/>
        <w:ind w:firstLine="720"/>
        <w:rPr>
          <w:rFonts w:ascii="Times New Roman" w:hAnsi="Times New Roman" w:cs="Times New Roman"/>
          <w:sz w:val="24"/>
          <w:szCs w:val="24"/>
        </w:rPr>
      </w:pPr>
      <w:bookmarkStart w:id="7" w:name="_Hlk112699827"/>
      <w:r>
        <w:rPr>
          <w:rFonts w:ascii="Times New Roman" w:hAnsi="Times New Roman" w:cs="Times New Roman"/>
          <w:bCs/>
          <w:sz w:val="24"/>
          <w:szCs w:val="24"/>
        </w:rPr>
        <w:t>W</w:t>
      </w:r>
      <w:r w:rsidRPr="009C161F">
        <w:rPr>
          <w:rFonts w:ascii="Times New Roman" w:hAnsi="Times New Roman" w:cs="Times New Roman"/>
          <w:bCs/>
          <w:sz w:val="24"/>
          <w:szCs w:val="24"/>
        </w:rPr>
        <w:t xml:space="preserve">ild felid populations </w:t>
      </w:r>
      <w:r>
        <w:rPr>
          <w:rFonts w:ascii="Times New Roman" w:hAnsi="Times New Roman" w:cs="Times New Roman"/>
          <w:bCs/>
          <w:sz w:val="24"/>
          <w:szCs w:val="24"/>
        </w:rPr>
        <w:t xml:space="preserve">in southern Texas </w:t>
      </w:r>
      <w:r w:rsidRPr="009C161F">
        <w:rPr>
          <w:rFonts w:ascii="Times New Roman" w:hAnsi="Times New Roman" w:cs="Times New Roman"/>
          <w:bCs/>
          <w:sz w:val="24"/>
          <w:szCs w:val="24"/>
        </w:rPr>
        <w:t xml:space="preserve">have shown signs of </w:t>
      </w:r>
      <w:r w:rsidR="0084595B">
        <w:rPr>
          <w:rFonts w:ascii="Times New Roman" w:hAnsi="Times New Roman" w:cs="Times New Roman"/>
          <w:bCs/>
          <w:sz w:val="24"/>
          <w:szCs w:val="24"/>
        </w:rPr>
        <w:t xml:space="preserve">decreased </w:t>
      </w:r>
      <w:r>
        <w:rPr>
          <w:rFonts w:ascii="Times New Roman" w:hAnsi="Times New Roman" w:cs="Times New Roman"/>
          <w:bCs/>
          <w:sz w:val="24"/>
          <w:szCs w:val="24"/>
        </w:rPr>
        <w:t xml:space="preserve">genetic diversity and </w:t>
      </w:r>
      <w:r w:rsidRPr="009C161F">
        <w:rPr>
          <w:rFonts w:ascii="Times New Roman" w:hAnsi="Times New Roman" w:cs="Times New Roman"/>
          <w:bCs/>
          <w:sz w:val="24"/>
          <w:szCs w:val="24"/>
        </w:rPr>
        <w:t xml:space="preserve">inbreeding depression </w:t>
      </w:r>
      <w:r>
        <w:rPr>
          <w:rFonts w:ascii="Times New Roman" w:hAnsi="Times New Roman" w:cs="Times New Roman"/>
          <w:bCs/>
          <w:sz w:val="24"/>
          <w:szCs w:val="24"/>
        </w:rPr>
        <w:t>over the last few decades</w:t>
      </w:r>
      <w:r w:rsidRPr="009C161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4F0FE2">
        <w:rPr>
          <w:rFonts w:ascii="Times New Roman" w:hAnsi="Times New Roman" w:cs="Times New Roman"/>
          <w:sz w:val="24"/>
          <w:szCs w:val="24"/>
        </w:rPr>
        <w:t xml:space="preserve">Declining immune fitness due to loss of genetic heterozygosity can allow for increased susceptibility to pathogens and diseases. </w:t>
      </w:r>
      <w:r>
        <w:rPr>
          <w:rFonts w:ascii="Times New Roman" w:hAnsi="Times New Roman" w:cs="Times New Roman"/>
          <w:sz w:val="24"/>
          <w:szCs w:val="24"/>
        </w:rPr>
        <w:t xml:space="preserve"> </w:t>
      </w:r>
      <w:r w:rsidRPr="009C161F">
        <w:rPr>
          <w:rFonts w:ascii="Times New Roman" w:hAnsi="Times New Roman" w:cs="Times New Roman"/>
          <w:bCs/>
          <w:sz w:val="24"/>
          <w:szCs w:val="24"/>
        </w:rPr>
        <w:t xml:space="preserve">Our primary objectives in this study were to determine the general health and </w:t>
      </w:r>
      <w:r>
        <w:rPr>
          <w:rFonts w:ascii="Times New Roman" w:hAnsi="Times New Roman" w:cs="Times New Roman"/>
          <w:bCs/>
          <w:sz w:val="24"/>
          <w:szCs w:val="24"/>
        </w:rPr>
        <w:t>pathogen prevalence</w:t>
      </w:r>
      <w:r w:rsidRPr="009C161F">
        <w:rPr>
          <w:rFonts w:ascii="Times New Roman" w:hAnsi="Times New Roman" w:cs="Times New Roman"/>
          <w:bCs/>
          <w:sz w:val="24"/>
          <w:szCs w:val="24"/>
        </w:rPr>
        <w:t xml:space="preserve"> of </w:t>
      </w:r>
      <w:r>
        <w:rPr>
          <w:rFonts w:ascii="Times New Roman" w:hAnsi="Times New Roman" w:cs="Times New Roman"/>
          <w:bCs/>
          <w:sz w:val="24"/>
          <w:szCs w:val="24"/>
        </w:rPr>
        <w:t>free-ranging</w:t>
      </w:r>
      <w:r w:rsidRPr="009C161F">
        <w:rPr>
          <w:rFonts w:ascii="Times New Roman" w:hAnsi="Times New Roman" w:cs="Times New Roman"/>
          <w:bCs/>
          <w:sz w:val="24"/>
          <w:szCs w:val="24"/>
        </w:rPr>
        <w:t xml:space="preserve"> ocelots and bobcats</w:t>
      </w:r>
      <w:r>
        <w:rPr>
          <w:rFonts w:ascii="Times New Roman" w:hAnsi="Times New Roman" w:cs="Times New Roman"/>
          <w:bCs/>
          <w:sz w:val="24"/>
          <w:szCs w:val="24"/>
        </w:rPr>
        <w:t xml:space="preserve"> </w:t>
      </w:r>
      <w:r w:rsidRPr="009C161F">
        <w:rPr>
          <w:rFonts w:ascii="Times New Roman" w:hAnsi="Times New Roman" w:cs="Times New Roman"/>
          <w:bCs/>
          <w:sz w:val="24"/>
          <w:szCs w:val="24"/>
        </w:rPr>
        <w:t>by evaluating hematologic values (</w:t>
      </w:r>
      <w:r w:rsidR="005E3068">
        <w:rPr>
          <w:rFonts w:ascii="Times New Roman" w:hAnsi="Times New Roman" w:cs="Times New Roman"/>
          <w:bCs/>
          <w:sz w:val="24"/>
          <w:szCs w:val="24"/>
        </w:rPr>
        <w:t>complete blood counts</w:t>
      </w:r>
      <w:r w:rsidRPr="009C161F">
        <w:rPr>
          <w:rFonts w:ascii="Times New Roman" w:hAnsi="Times New Roman" w:cs="Times New Roman"/>
          <w:bCs/>
          <w:sz w:val="24"/>
          <w:szCs w:val="24"/>
        </w:rPr>
        <w:t>/biochemical profiles), parasite load</w:t>
      </w:r>
      <w:r w:rsidR="005E3068">
        <w:rPr>
          <w:rFonts w:ascii="Times New Roman" w:hAnsi="Times New Roman" w:cs="Times New Roman"/>
          <w:bCs/>
          <w:sz w:val="24"/>
          <w:szCs w:val="24"/>
        </w:rPr>
        <w:t>s</w:t>
      </w:r>
      <w:r w:rsidRPr="009C161F">
        <w:rPr>
          <w:rFonts w:ascii="Times New Roman" w:hAnsi="Times New Roman" w:cs="Times New Roman"/>
          <w:bCs/>
          <w:sz w:val="24"/>
          <w:szCs w:val="24"/>
        </w:rPr>
        <w:t xml:space="preserve"> (fecal exams, ectoparasite identification), </w:t>
      </w:r>
      <w:r>
        <w:rPr>
          <w:rFonts w:ascii="Times New Roman" w:hAnsi="Times New Roman" w:cs="Times New Roman"/>
          <w:bCs/>
          <w:sz w:val="24"/>
          <w:szCs w:val="24"/>
        </w:rPr>
        <w:t>and</w:t>
      </w:r>
      <w:r w:rsidRPr="009C161F">
        <w:rPr>
          <w:rFonts w:ascii="Times New Roman" w:hAnsi="Times New Roman" w:cs="Times New Roman"/>
          <w:bCs/>
          <w:sz w:val="24"/>
          <w:szCs w:val="24"/>
        </w:rPr>
        <w:t xml:space="preserve"> pathogen presence (viral/bacterial assays)</w:t>
      </w:r>
      <w:r>
        <w:rPr>
          <w:rFonts w:ascii="Times New Roman" w:hAnsi="Times New Roman" w:cs="Times New Roman"/>
          <w:bCs/>
          <w:sz w:val="24"/>
          <w:szCs w:val="24"/>
        </w:rPr>
        <w:t xml:space="preserve"> to </w:t>
      </w:r>
      <w:r w:rsidRPr="009C161F">
        <w:rPr>
          <w:rFonts w:ascii="Times New Roman" w:hAnsi="Times New Roman" w:cs="Times New Roman"/>
          <w:bCs/>
          <w:sz w:val="24"/>
          <w:szCs w:val="24"/>
        </w:rPr>
        <w:t xml:space="preserve">investigate the possible effect of decreased genetic diversity on wild felid populations of </w:t>
      </w:r>
      <w:r w:rsidR="005E3068">
        <w:rPr>
          <w:rFonts w:ascii="Times New Roman" w:hAnsi="Times New Roman" w:cs="Times New Roman"/>
          <w:bCs/>
          <w:sz w:val="24"/>
          <w:szCs w:val="24"/>
        </w:rPr>
        <w:t>southern</w:t>
      </w:r>
      <w:r w:rsidRPr="009C161F">
        <w:rPr>
          <w:rFonts w:ascii="Times New Roman" w:hAnsi="Times New Roman" w:cs="Times New Roman"/>
          <w:bCs/>
          <w:sz w:val="24"/>
          <w:szCs w:val="24"/>
        </w:rPr>
        <w:t xml:space="preserve"> Texas</w:t>
      </w:r>
      <w:r w:rsidR="00943F6C">
        <w:rPr>
          <w:rFonts w:ascii="Times New Roman" w:hAnsi="Times New Roman" w:cs="Times New Roman"/>
          <w:bCs/>
          <w:sz w:val="24"/>
          <w:szCs w:val="24"/>
        </w:rPr>
        <w:t xml:space="preserve"> and to provide baseline data for future comparisons</w:t>
      </w:r>
      <w:r w:rsidRPr="009C161F">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274D6">
        <w:rPr>
          <w:rFonts w:ascii="Times New Roman" w:hAnsi="Times New Roman" w:cs="Times New Roman"/>
          <w:sz w:val="24"/>
          <w:szCs w:val="24"/>
        </w:rPr>
        <w:t xml:space="preserve">Blood smear analysis, </w:t>
      </w:r>
      <w:r w:rsidR="001A22CC">
        <w:rPr>
          <w:rFonts w:ascii="Times New Roman" w:hAnsi="Times New Roman" w:cs="Times New Roman"/>
          <w:sz w:val="24"/>
          <w:szCs w:val="24"/>
        </w:rPr>
        <w:t xml:space="preserve">and </w:t>
      </w:r>
      <w:r w:rsidRPr="009274D6">
        <w:rPr>
          <w:rFonts w:ascii="Times New Roman" w:hAnsi="Times New Roman" w:cs="Times New Roman"/>
          <w:sz w:val="24"/>
          <w:szCs w:val="24"/>
        </w:rPr>
        <w:t>serum and whole blood testing for evidence of viral, vector-borne, and blood-borne pathogens were conducted on 80 felids (ocelots, n=31; bobcats, n=49) spanning 35 years</w:t>
      </w:r>
      <w:r w:rsidR="00943F6C">
        <w:rPr>
          <w:rFonts w:ascii="Times New Roman" w:hAnsi="Times New Roman" w:cs="Times New Roman"/>
          <w:sz w:val="24"/>
          <w:szCs w:val="24"/>
        </w:rPr>
        <w:t xml:space="preserve"> (</w:t>
      </w:r>
      <w:r w:rsidR="00154CDB">
        <w:rPr>
          <w:rFonts w:ascii="Times New Roman" w:hAnsi="Times New Roman" w:cs="Times New Roman"/>
          <w:sz w:val="24"/>
          <w:szCs w:val="24"/>
        </w:rPr>
        <w:t>1985-1986, 2010-2012, 2019-2022</w:t>
      </w:r>
      <w:r w:rsidR="00943F6C">
        <w:rPr>
          <w:rFonts w:ascii="Times New Roman" w:hAnsi="Times New Roman" w:cs="Times New Roman"/>
          <w:sz w:val="24"/>
          <w:szCs w:val="24"/>
        </w:rPr>
        <w:t>)</w:t>
      </w:r>
      <w:r w:rsidRPr="009274D6">
        <w:rPr>
          <w:rFonts w:ascii="Times New Roman" w:hAnsi="Times New Roman" w:cs="Times New Roman"/>
          <w:sz w:val="24"/>
          <w:szCs w:val="24"/>
        </w:rPr>
        <w:t xml:space="preserve">.  </w:t>
      </w:r>
      <w:r>
        <w:rPr>
          <w:rFonts w:ascii="Times New Roman" w:hAnsi="Times New Roman" w:cs="Times New Roman"/>
          <w:sz w:val="24"/>
          <w:szCs w:val="24"/>
        </w:rPr>
        <w:t>Hematologic and biochemical values did not vary based on sex and</w:t>
      </w:r>
      <w:r w:rsidR="00034EA7">
        <w:rPr>
          <w:rFonts w:ascii="Times New Roman" w:hAnsi="Times New Roman" w:cs="Times New Roman"/>
          <w:sz w:val="24"/>
          <w:szCs w:val="24"/>
        </w:rPr>
        <w:t>,</w:t>
      </w:r>
      <w:r>
        <w:rPr>
          <w:rFonts w:ascii="Times New Roman" w:hAnsi="Times New Roman" w:cs="Times New Roman"/>
          <w:sz w:val="24"/>
          <w:szCs w:val="24"/>
        </w:rPr>
        <w:t xml:space="preserve"> while some values were similar to previous reports for ocelots and bobcats, values did not consistently agree with reports for </w:t>
      </w:r>
      <w:r w:rsidR="0084595B">
        <w:rPr>
          <w:rFonts w:ascii="Times New Roman" w:hAnsi="Times New Roman" w:cs="Times New Roman"/>
          <w:sz w:val="24"/>
          <w:szCs w:val="24"/>
        </w:rPr>
        <w:t>human-managed</w:t>
      </w:r>
      <w:r>
        <w:rPr>
          <w:rFonts w:ascii="Times New Roman" w:hAnsi="Times New Roman" w:cs="Times New Roman"/>
          <w:sz w:val="24"/>
          <w:szCs w:val="24"/>
        </w:rPr>
        <w:t xml:space="preserve"> or </w:t>
      </w:r>
      <w:r w:rsidR="00943F6C">
        <w:rPr>
          <w:rFonts w:ascii="Times New Roman" w:hAnsi="Times New Roman" w:cs="Times New Roman"/>
          <w:sz w:val="24"/>
          <w:szCs w:val="24"/>
        </w:rPr>
        <w:t xml:space="preserve">other </w:t>
      </w:r>
      <w:r>
        <w:rPr>
          <w:rFonts w:ascii="Times New Roman" w:hAnsi="Times New Roman" w:cs="Times New Roman"/>
          <w:sz w:val="24"/>
          <w:szCs w:val="24"/>
        </w:rPr>
        <w:t xml:space="preserve">free-ranging </w:t>
      </w:r>
      <w:r w:rsidRPr="00D21965">
        <w:rPr>
          <w:rFonts w:ascii="Times New Roman" w:hAnsi="Times New Roman" w:cs="Times New Roman"/>
          <w:sz w:val="24"/>
          <w:szCs w:val="24"/>
        </w:rPr>
        <w:t xml:space="preserve">populations.  </w:t>
      </w:r>
      <w:r w:rsidR="005E3068">
        <w:rPr>
          <w:rFonts w:ascii="Times New Roman" w:hAnsi="Times New Roman" w:cs="Times New Roman"/>
          <w:sz w:val="24"/>
          <w:szCs w:val="24"/>
        </w:rPr>
        <w:t xml:space="preserve">Positive serological </w:t>
      </w:r>
      <w:r w:rsidRPr="00D21965">
        <w:rPr>
          <w:rFonts w:ascii="Times New Roman" w:hAnsi="Times New Roman" w:cs="Times New Roman"/>
          <w:sz w:val="24"/>
          <w:szCs w:val="24"/>
        </w:rPr>
        <w:t xml:space="preserve">results were found for </w:t>
      </w:r>
      <w:r w:rsidR="005E3068" w:rsidRPr="003B2965">
        <w:rPr>
          <w:rFonts w:ascii="Times New Roman" w:hAnsi="Times New Roman" w:cs="Times New Roman"/>
          <w:sz w:val="24"/>
          <w:szCs w:val="24"/>
        </w:rPr>
        <w:t>Feline Immunodeficiency Virus (FIV) (</w:t>
      </w:r>
      <w:r w:rsidR="005E3068">
        <w:rPr>
          <w:rFonts w:ascii="Times New Roman" w:hAnsi="Times New Roman" w:cs="Times New Roman"/>
          <w:sz w:val="24"/>
          <w:szCs w:val="24"/>
        </w:rPr>
        <w:t xml:space="preserve">18/80; </w:t>
      </w:r>
      <w:r w:rsidR="005E3068" w:rsidRPr="003B2965">
        <w:rPr>
          <w:rFonts w:ascii="Times New Roman" w:hAnsi="Times New Roman" w:cs="Times New Roman"/>
          <w:sz w:val="24"/>
          <w:szCs w:val="24"/>
        </w:rPr>
        <w:t xml:space="preserve">22%), </w:t>
      </w:r>
      <w:r w:rsidR="00632DC9" w:rsidRPr="0054255B">
        <w:rPr>
          <w:rFonts w:ascii="Times New Roman" w:hAnsi="Times New Roman" w:cs="Times New Roman"/>
          <w:i/>
          <w:iCs/>
          <w:sz w:val="24"/>
          <w:szCs w:val="24"/>
        </w:rPr>
        <w:t>Trypanosoma cruzi</w:t>
      </w:r>
      <w:r w:rsidR="00632DC9" w:rsidRPr="0054255B">
        <w:rPr>
          <w:rFonts w:ascii="Times New Roman" w:hAnsi="Times New Roman" w:cs="Times New Roman"/>
          <w:sz w:val="24"/>
          <w:szCs w:val="24"/>
        </w:rPr>
        <w:t xml:space="preserve"> (</w:t>
      </w:r>
      <w:r w:rsidR="00632DC9">
        <w:rPr>
          <w:rFonts w:ascii="Times New Roman" w:hAnsi="Times New Roman" w:cs="Times New Roman"/>
          <w:sz w:val="24"/>
          <w:szCs w:val="24"/>
        </w:rPr>
        <w:t xml:space="preserve">4/80; </w:t>
      </w:r>
      <w:r w:rsidR="00632DC9" w:rsidRPr="0054255B">
        <w:rPr>
          <w:rFonts w:ascii="Times New Roman" w:hAnsi="Times New Roman" w:cs="Times New Roman"/>
          <w:sz w:val="24"/>
          <w:szCs w:val="24"/>
        </w:rPr>
        <w:t>5%),</w:t>
      </w:r>
      <w:r w:rsidR="00632DC9" w:rsidRPr="003B2965">
        <w:rPr>
          <w:rFonts w:ascii="Times New Roman" w:hAnsi="Times New Roman" w:cs="Times New Roman"/>
          <w:sz w:val="24"/>
          <w:szCs w:val="24"/>
        </w:rPr>
        <w:t xml:space="preserve"> </w:t>
      </w:r>
      <w:r w:rsidR="00632DC9" w:rsidRPr="00DD29C3">
        <w:rPr>
          <w:rFonts w:ascii="Times New Roman" w:hAnsi="Times New Roman" w:cs="Times New Roman"/>
          <w:sz w:val="24"/>
          <w:szCs w:val="24"/>
        </w:rPr>
        <w:t xml:space="preserve">and </w:t>
      </w:r>
      <w:r w:rsidR="00632DC9" w:rsidRPr="00DD29C3">
        <w:rPr>
          <w:rFonts w:ascii="Times New Roman" w:hAnsi="Times New Roman" w:cs="Times New Roman"/>
          <w:i/>
          <w:iCs/>
          <w:sz w:val="24"/>
          <w:szCs w:val="24"/>
        </w:rPr>
        <w:t>Toxoplasma gondii</w:t>
      </w:r>
      <w:r w:rsidR="00632DC9" w:rsidRPr="00DD29C3">
        <w:rPr>
          <w:rFonts w:ascii="Times New Roman" w:hAnsi="Times New Roman" w:cs="Times New Roman"/>
          <w:sz w:val="24"/>
          <w:szCs w:val="24"/>
        </w:rPr>
        <w:t xml:space="preserve"> (</w:t>
      </w:r>
      <w:r w:rsidR="00632DC9">
        <w:rPr>
          <w:rFonts w:ascii="Times New Roman" w:hAnsi="Times New Roman" w:cs="Times New Roman"/>
          <w:sz w:val="24"/>
          <w:szCs w:val="24"/>
        </w:rPr>
        <w:t xml:space="preserve">46/80; </w:t>
      </w:r>
      <w:r w:rsidR="00632DC9" w:rsidRPr="00DD29C3">
        <w:rPr>
          <w:rFonts w:ascii="Times New Roman" w:hAnsi="Times New Roman" w:cs="Times New Roman"/>
          <w:sz w:val="24"/>
          <w:szCs w:val="24"/>
        </w:rPr>
        <w:t>5</w:t>
      </w:r>
      <w:r w:rsidR="00632DC9">
        <w:rPr>
          <w:rFonts w:ascii="Times New Roman" w:hAnsi="Times New Roman" w:cs="Times New Roman"/>
          <w:sz w:val="24"/>
          <w:szCs w:val="24"/>
        </w:rPr>
        <w:t>7.5</w:t>
      </w:r>
      <w:r w:rsidR="00632DC9" w:rsidRPr="00DD29C3">
        <w:rPr>
          <w:rFonts w:ascii="Times New Roman" w:hAnsi="Times New Roman" w:cs="Times New Roman"/>
          <w:sz w:val="24"/>
          <w:szCs w:val="24"/>
        </w:rPr>
        <w:t>%).</w:t>
      </w:r>
      <w:r w:rsidR="005E3068">
        <w:rPr>
          <w:rFonts w:ascii="Times New Roman" w:hAnsi="Times New Roman" w:cs="Times New Roman"/>
          <w:sz w:val="24"/>
          <w:szCs w:val="24"/>
        </w:rPr>
        <w:t xml:space="preserve"> </w:t>
      </w:r>
      <w:r w:rsidR="00632DC9" w:rsidRPr="00DD29C3">
        <w:rPr>
          <w:rFonts w:ascii="Times New Roman" w:hAnsi="Times New Roman" w:cs="Times New Roman"/>
          <w:sz w:val="24"/>
          <w:szCs w:val="24"/>
        </w:rPr>
        <w:t xml:space="preserve"> </w:t>
      </w:r>
      <w:r w:rsidR="005E3068">
        <w:rPr>
          <w:rFonts w:ascii="Times New Roman" w:hAnsi="Times New Roman" w:cs="Times New Roman"/>
          <w:sz w:val="24"/>
          <w:szCs w:val="24"/>
        </w:rPr>
        <w:t xml:space="preserve">Positive PCR </w:t>
      </w:r>
      <w:r w:rsidR="005E3068" w:rsidRPr="00D21965">
        <w:rPr>
          <w:rFonts w:ascii="Times New Roman" w:hAnsi="Times New Roman" w:cs="Times New Roman"/>
          <w:sz w:val="24"/>
          <w:szCs w:val="24"/>
        </w:rPr>
        <w:t>results were found</w:t>
      </w:r>
      <w:r w:rsidR="005E3068">
        <w:rPr>
          <w:rFonts w:ascii="Times New Roman" w:hAnsi="Times New Roman" w:cs="Times New Roman"/>
          <w:sz w:val="24"/>
          <w:szCs w:val="24"/>
        </w:rPr>
        <w:t xml:space="preserve"> for </w:t>
      </w:r>
      <w:r w:rsidR="005E3068" w:rsidRPr="003B2965">
        <w:rPr>
          <w:rFonts w:ascii="Times New Roman" w:hAnsi="Times New Roman" w:cs="Times New Roman"/>
          <w:i/>
          <w:iCs/>
          <w:sz w:val="24"/>
          <w:szCs w:val="24"/>
        </w:rPr>
        <w:t xml:space="preserve">Ehrlichia </w:t>
      </w:r>
      <w:r w:rsidR="005E3068" w:rsidRPr="003B2965">
        <w:rPr>
          <w:rFonts w:ascii="Times New Roman" w:hAnsi="Times New Roman" w:cs="Times New Roman"/>
          <w:sz w:val="24"/>
          <w:szCs w:val="24"/>
        </w:rPr>
        <w:t>spp. (</w:t>
      </w:r>
      <w:r w:rsidR="005E3068">
        <w:rPr>
          <w:rFonts w:ascii="Times New Roman" w:hAnsi="Times New Roman" w:cs="Times New Roman"/>
          <w:sz w:val="24"/>
          <w:szCs w:val="24"/>
        </w:rPr>
        <w:t xml:space="preserve">2/80; </w:t>
      </w:r>
      <w:r w:rsidR="005E3068" w:rsidRPr="003B2965">
        <w:rPr>
          <w:rFonts w:ascii="Times New Roman" w:hAnsi="Times New Roman" w:cs="Times New Roman"/>
          <w:sz w:val="24"/>
          <w:szCs w:val="24"/>
        </w:rPr>
        <w:t xml:space="preserve">2.5%), </w:t>
      </w:r>
      <w:r w:rsidR="005E3068" w:rsidRPr="003B2965">
        <w:rPr>
          <w:rFonts w:ascii="Times New Roman" w:hAnsi="Times New Roman" w:cs="Times New Roman"/>
          <w:i/>
          <w:iCs/>
          <w:sz w:val="24"/>
          <w:szCs w:val="24"/>
        </w:rPr>
        <w:t xml:space="preserve">Hepatozoon </w:t>
      </w:r>
      <w:r w:rsidR="005E3068" w:rsidRPr="003B2965">
        <w:rPr>
          <w:rFonts w:ascii="Times New Roman" w:hAnsi="Times New Roman" w:cs="Times New Roman"/>
          <w:sz w:val="24"/>
          <w:szCs w:val="24"/>
        </w:rPr>
        <w:t>spp. (</w:t>
      </w:r>
      <w:r w:rsidR="005E3068">
        <w:rPr>
          <w:rFonts w:ascii="Times New Roman" w:hAnsi="Times New Roman" w:cs="Times New Roman"/>
          <w:sz w:val="24"/>
          <w:szCs w:val="24"/>
        </w:rPr>
        <w:t xml:space="preserve">32/80; </w:t>
      </w:r>
      <w:r w:rsidR="005E3068" w:rsidRPr="003B2965">
        <w:rPr>
          <w:rFonts w:ascii="Times New Roman" w:hAnsi="Times New Roman" w:cs="Times New Roman"/>
          <w:sz w:val="24"/>
          <w:szCs w:val="24"/>
        </w:rPr>
        <w:t xml:space="preserve">40%), </w:t>
      </w:r>
      <w:r w:rsidR="005E3068">
        <w:rPr>
          <w:rFonts w:ascii="Times New Roman" w:hAnsi="Times New Roman" w:cs="Times New Roman"/>
          <w:sz w:val="24"/>
          <w:szCs w:val="24"/>
        </w:rPr>
        <w:t xml:space="preserve">and </w:t>
      </w:r>
      <w:r w:rsidR="005E3068" w:rsidRPr="003B2965">
        <w:rPr>
          <w:rFonts w:ascii="Times New Roman" w:hAnsi="Times New Roman" w:cs="Times New Roman"/>
          <w:i/>
          <w:iCs/>
          <w:sz w:val="24"/>
          <w:szCs w:val="24"/>
        </w:rPr>
        <w:t>Leishmania</w:t>
      </w:r>
      <w:r w:rsidR="005E3068" w:rsidRPr="003B2965">
        <w:rPr>
          <w:rFonts w:ascii="Times New Roman" w:hAnsi="Times New Roman" w:cs="Times New Roman"/>
          <w:sz w:val="24"/>
          <w:szCs w:val="24"/>
        </w:rPr>
        <w:t xml:space="preserve"> spp. (</w:t>
      </w:r>
      <w:r w:rsidR="005E3068">
        <w:rPr>
          <w:rFonts w:ascii="Times New Roman" w:hAnsi="Times New Roman" w:cs="Times New Roman"/>
          <w:sz w:val="24"/>
          <w:szCs w:val="24"/>
        </w:rPr>
        <w:t xml:space="preserve">2/80; </w:t>
      </w:r>
      <w:r w:rsidR="005E3068" w:rsidRPr="003B2965">
        <w:rPr>
          <w:rFonts w:ascii="Times New Roman" w:hAnsi="Times New Roman" w:cs="Times New Roman"/>
          <w:sz w:val="24"/>
          <w:szCs w:val="24"/>
        </w:rPr>
        <w:t>2.5%)</w:t>
      </w:r>
      <w:r w:rsidR="005E3068" w:rsidRPr="00D21965">
        <w:rPr>
          <w:rFonts w:ascii="Times New Roman" w:hAnsi="Times New Roman" w:cs="Times New Roman"/>
          <w:sz w:val="24"/>
          <w:szCs w:val="24"/>
        </w:rPr>
        <w:t xml:space="preserve"> </w:t>
      </w:r>
      <w:r w:rsidRPr="00D21965">
        <w:rPr>
          <w:rFonts w:ascii="Times New Roman" w:hAnsi="Times New Roman" w:cs="Times New Roman"/>
          <w:sz w:val="24"/>
          <w:szCs w:val="24"/>
        </w:rPr>
        <w:t xml:space="preserve">with a higher prevalence in males for </w:t>
      </w:r>
      <w:r w:rsidR="00D21965" w:rsidRPr="00D21965">
        <w:rPr>
          <w:rFonts w:ascii="Times New Roman" w:hAnsi="Times New Roman" w:cs="Times New Roman"/>
          <w:sz w:val="24"/>
          <w:szCs w:val="24"/>
        </w:rPr>
        <w:t>most</w:t>
      </w:r>
      <w:r w:rsidRPr="00D21965">
        <w:rPr>
          <w:rFonts w:ascii="Times New Roman" w:hAnsi="Times New Roman" w:cs="Times New Roman"/>
          <w:sz w:val="24"/>
          <w:szCs w:val="24"/>
        </w:rPr>
        <w:t xml:space="preserve"> pathogens.</w:t>
      </w:r>
      <w:r>
        <w:rPr>
          <w:rFonts w:ascii="Times New Roman" w:hAnsi="Times New Roman" w:cs="Times New Roman"/>
          <w:sz w:val="24"/>
          <w:szCs w:val="24"/>
        </w:rPr>
        <w:t xml:space="preserve"> </w:t>
      </w:r>
      <w:r w:rsidR="00C737BC">
        <w:rPr>
          <w:rFonts w:ascii="Times New Roman" w:hAnsi="Times New Roman" w:cs="Times New Roman"/>
          <w:sz w:val="24"/>
          <w:szCs w:val="24"/>
        </w:rPr>
        <w:t xml:space="preserve"> Clinical signs of disease were not observed </w:t>
      </w:r>
      <w:r w:rsidR="00241656">
        <w:rPr>
          <w:rFonts w:ascii="Times New Roman" w:hAnsi="Times New Roman" w:cs="Times New Roman"/>
          <w:sz w:val="24"/>
          <w:szCs w:val="24"/>
        </w:rPr>
        <w:t xml:space="preserve">in </w:t>
      </w:r>
      <w:r w:rsidR="00C737BC">
        <w:rPr>
          <w:rFonts w:ascii="Times New Roman" w:hAnsi="Times New Roman" w:cs="Times New Roman"/>
          <w:sz w:val="24"/>
          <w:szCs w:val="24"/>
        </w:rPr>
        <w:t xml:space="preserve">any individual suggesting </w:t>
      </w:r>
      <w:r w:rsidR="00241656">
        <w:rPr>
          <w:rFonts w:ascii="Times New Roman" w:hAnsi="Times New Roman" w:cs="Times New Roman"/>
          <w:sz w:val="24"/>
          <w:szCs w:val="24"/>
        </w:rPr>
        <w:t>subclinical infection</w:t>
      </w:r>
      <w:r w:rsidR="00C737BC">
        <w:rPr>
          <w:rFonts w:ascii="Times New Roman" w:hAnsi="Times New Roman" w:cs="Times New Roman"/>
          <w:sz w:val="24"/>
          <w:szCs w:val="24"/>
        </w:rPr>
        <w:t xml:space="preserve">, recovery from </w:t>
      </w:r>
      <w:r w:rsidR="00241656">
        <w:rPr>
          <w:rFonts w:ascii="Times New Roman" w:hAnsi="Times New Roman" w:cs="Times New Roman"/>
          <w:sz w:val="24"/>
          <w:szCs w:val="24"/>
        </w:rPr>
        <w:t xml:space="preserve">prior episode of clinical </w:t>
      </w:r>
      <w:r w:rsidR="00C737BC">
        <w:rPr>
          <w:rFonts w:ascii="Times New Roman" w:hAnsi="Times New Roman" w:cs="Times New Roman"/>
          <w:sz w:val="24"/>
          <w:szCs w:val="24"/>
        </w:rPr>
        <w:t xml:space="preserve">disease, or lack of susceptibility </w:t>
      </w:r>
      <w:r w:rsidR="00241656">
        <w:rPr>
          <w:rFonts w:ascii="Times New Roman" w:hAnsi="Times New Roman" w:cs="Times New Roman"/>
          <w:sz w:val="24"/>
          <w:szCs w:val="24"/>
        </w:rPr>
        <w:t xml:space="preserve">to </w:t>
      </w:r>
      <w:r w:rsidR="00C737BC">
        <w:rPr>
          <w:rFonts w:ascii="Times New Roman" w:hAnsi="Times New Roman" w:cs="Times New Roman"/>
          <w:sz w:val="24"/>
          <w:szCs w:val="24"/>
        </w:rPr>
        <w:t>disease</w:t>
      </w:r>
      <w:r w:rsidR="00C737BC" w:rsidRPr="00245908">
        <w:rPr>
          <w:rFonts w:ascii="Times New Roman" w:hAnsi="Times New Roman" w:cs="Times New Roman"/>
          <w:sz w:val="24"/>
          <w:szCs w:val="24"/>
        </w:rPr>
        <w:t xml:space="preserve">. </w:t>
      </w:r>
      <w:r>
        <w:rPr>
          <w:rFonts w:ascii="Times New Roman" w:hAnsi="Times New Roman" w:cs="Times New Roman"/>
          <w:sz w:val="24"/>
          <w:szCs w:val="24"/>
        </w:rPr>
        <w:t xml:space="preserve">The most common intestinal parasites were </w:t>
      </w:r>
      <w:r w:rsidRPr="00092FDF">
        <w:rPr>
          <w:rFonts w:ascii="Times New Roman" w:hAnsi="Times New Roman" w:cs="Times New Roman"/>
          <w:i/>
          <w:iCs/>
          <w:sz w:val="24"/>
          <w:szCs w:val="24"/>
        </w:rPr>
        <w:t>Toxascaris leonin</w:t>
      </w:r>
      <w:r>
        <w:rPr>
          <w:rFonts w:ascii="Times New Roman" w:hAnsi="Times New Roman" w:cs="Times New Roman"/>
          <w:i/>
          <w:iCs/>
          <w:sz w:val="24"/>
          <w:szCs w:val="24"/>
        </w:rPr>
        <w:t>a</w:t>
      </w:r>
      <w:r>
        <w:rPr>
          <w:rFonts w:ascii="Times New Roman" w:hAnsi="Times New Roman" w:cs="Times New Roman"/>
          <w:sz w:val="24"/>
          <w:szCs w:val="24"/>
        </w:rPr>
        <w:t xml:space="preserve"> </w:t>
      </w:r>
      <w:r w:rsidR="00943F6C">
        <w:rPr>
          <w:rFonts w:ascii="Times New Roman" w:hAnsi="Times New Roman" w:cs="Times New Roman"/>
          <w:sz w:val="24"/>
          <w:szCs w:val="24"/>
        </w:rPr>
        <w:t xml:space="preserve">(roundworm) </w:t>
      </w:r>
      <w:r>
        <w:rPr>
          <w:rFonts w:ascii="Times New Roman" w:hAnsi="Times New Roman" w:cs="Times New Roman"/>
          <w:sz w:val="24"/>
          <w:szCs w:val="24"/>
        </w:rPr>
        <w:t xml:space="preserve">and an </w:t>
      </w:r>
      <w:r w:rsidR="0084595B">
        <w:rPr>
          <w:rFonts w:ascii="Times New Roman" w:hAnsi="Times New Roman" w:cs="Times New Roman"/>
          <w:sz w:val="24"/>
          <w:szCs w:val="24"/>
        </w:rPr>
        <w:t xml:space="preserve">unknown </w:t>
      </w:r>
      <w:r w:rsidRPr="00154CDB">
        <w:rPr>
          <w:rFonts w:ascii="Times New Roman" w:hAnsi="Times New Roman" w:cs="Times New Roman"/>
          <w:i/>
          <w:iCs/>
          <w:sz w:val="24"/>
          <w:szCs w:val="24"/>
        </w:rPr>
        <w:t xml:space="preserve">Ancylostomid </w:t>
      </w:r>
      <w:r w:rsidR="0084595B">
        <w:rPr>
          <w:rFonts w:ascii="Times New Roman" w:hAnsi="Times New Roman" w:cs="Times New Roman"/>
          <w:sz w:val="24"/>
          <w:szCs w:val="24"/>
        </w:rPr>
        <w:t xml:space="preserve">spp. </w:t>
      </w:r>
      <w:r>
        <w:rPr>
          <w:rFonts w:ascii="Times New Roman" w:hAnsi="Times New Roman" w:cs="Times New Roman"/>
          <w:sz w:val="24"/>
          <w:szCs w:val="24"/>
        </w:rPr>
        <w:t xml:space="preserve">(hookworm), </w:t>
      </w:r>
      <w:r w:rsidR="00943F6C">
        <w:rPr>
          <w:rFonts w:ascii="Times New Roman" w:hAnsi="Times New Roman" w:cs="Times New Roman"/>
          <w:sz w:val="24"/>
          <w:szCs w:val="24"/>
        </w:rPr>
        <w:t xml:space="preserve">while </w:t>
      </w:r>
      <w:r>
        <w:rPr>
          <w:rFonts w:ascii="Times New Roman" w:hAnsi="Times New Roman" w:cs="Times New Roman"/>
          <w:sz w:val="24"/>
          <w:szCs w:val="24"/>
        </w:rPr>
        <w:t xml:space="preserve">the most </w:t>
      </w:r>
      <w:r w:rsidRPr="0006504D">
        <w:rPr>
          <w:rFonts w:ascii="Times New Roman" w:hAnsi="Times New Roman" w:cs="Times New Roman"/>
          <w:sz w:val="24"/>
          <w:szCs w:val="24"/>
        </w:rPr>
        <w:t xml:space="preserve">common ectoparasites </w:t>
      </w:r>
      <w:r w:rsidR="00943F6C">
        <w:rPr>
          <w:rFonts w:ascii="Times New Roman" w:hAnsi="Times New Roman" w:cs="Times New Roman"/>
          <w:sz w:val="24"/>
          <w:szCs w:val="24"/>
        </w:rPr>
        <w:t>were ticks</w:t>
      </w:r>
      <w:r w:rsidR="00943F6C" w:rsidRPr="0006504D">
        <w:rPr>
          <w:rFonts w:ascii="Times New Roman" w:hAnsi="Times New Roman" w:cs="Times New Roman"/>
          <w:sz w:val="24"/>
          <w:szCs w:val="24"/>
        </w:rPr>
        <w:t xml:space="preserve"> </w:t>
      </w:r>
      <w:r w:rsidR="00943F6C">
        <w:rPr>
          <w:rFonts w:ascii="Times New Roman" w:hAnsi="Times New Roman" w:cs="Times New Roman"/>
          <w:sz w:val="24"/>
          <w:szCs w:val="24"/>
        </w:rPr>
        <w:t>(</w:t>
      </w:r>
      <w:r w:rsidRPr="0006504D">
        <w:rPr>
          <w:rFonts w:ascii="Times New Roman" w:hAnsi="Times New Roman" w:cs="Times New Roman"/>
          <w:i/>
          <w:iCs/>
          <w:sz w:val="24"/>
          <w:szCs w:val="24"/>
        </w:rPr>
        <w:t>Dermacentor variabilis</w:t>
      </w:r>
      <w:r w:rsidR="00943F6C">
        <w:rPr>
          <w:rFonts w:ascii="Times New Roman" w:hAnsi="Times New Roman" w:cs="Times New Roman"/>
          <w:sz w:val="24"/>
          <w:szCs w:val="24"/>
        </w:rPr>
        <w:t>)</w:t>
      </w:r>
      <w:r w:rsidRPr="0006504D">
        <w:rPr>
          <w:rFonts w:ascii="Times New Roman" w:hAnsi="Times New Roman" w:cs="Times New Roman"/>
          <w:sz w:val="24"/>
          <w:szCs w:val="24"/>
        </w:rPr>
        <w:t xml:space="preserve"> and </w:t>
      </w:r>
      <w:r w:rsidR="00943F6C">
        <w:rPr>
          <w:rFonts w:ascii="Times New Roman" w:hAnsi="Times New Roman" w:cs="Times New Roman"/>
          <w:sz w:val="24"/>
          <w:szCs w:val="24"/>
        </w:rPr>
        <w:t>fleas (</w:t>
      </w:r>
      <w:r w:rsidRPr="0006504D">
        <w:rPr>
          <w:rFonts w:ascii="Times New Roman" w:hAnsi="Times New Roman" w:cs="Times New Roman"/>
          <w:i/>
          <w:iCs/>
          <w:sz w:val="24"/>
          <w:szCs w:val="24"/>
        </w:rPr>
        <w:t xml:space="preserve">Pulex </w:t>
      </w:r>
      <w:r w:rsidRPr="0006504D">
        <w:rPr>
          <w:rFonts w:ascii="Times New Roman" w:hAnsi="Times New Roman" w:cs="Times New Roman"/>
          <w:sz w:val="24"/>
          <w:szCs w:val="24"/>
        </w:rPr>
        <w:t>spp</w:t>
      </w:r>
      <w:r w:rsidR="00943F6C">
        <w:rPr>
          <w:rFonts w:ascii="Times New Roman" w:hAnsi="Times New Roman" w:cs="Times New Roman"/>
          <w:sz w:val="24"/>
          <w:szCs w:val="24"/>
        </w:rPr>
        <w:t>)</w:t>
      </w:r>
      <w:r w:rsidRPr="0006504D">
        <w:rPr>
          <w:rFonts w:ascii="Times New Roman" w:hAnsi="Times New Roman" w:cs="Times New Roman"/>
          <w:sz w:val="24"/>
          <w:szCs w:val="24"/>
        </w:rPr>
        <w:t xml:space="preserve">.  </w:t>
      </w:r>
      <w:r w:rsidRPr="00245908">
        <w:rPr>
          <w:rFonts w:ascii="Times New Roman" w:hAnsi="Times New Roman" w:cs="Times New Roman"/>
          <w:bCs/>
          <w:sz w:val="24"/>
          <w:szCs w:val="24"/>
        </w:rPr>
        <w:t>Increases in prevalence over time were observed for two pathogens (</w:t>
      </w:r>
      <w:r w:rsidR="00245908" w:rsidRPr="00245908">
        <w:rPr>
          <w:rFonts w:ascii="Times New Roman" w:hAnsi="Times New Roman" w:cs="Times New Roman"/>
          <w:bCs/>
          <w:i/>
          <w:iCs/>
          <w:sz w:val="24"/>
          <w:szCs w:val="24"/>
        </w:rPr>
        <w:t>Leishmania</w:t>
      </w:r>
      <w:r w:rsidRPr="00245908">
        <w:rPr>
          <w:rFonts w:ascii="Times New Roman" w:hAnsi="Times New Roman" w:cs="Times New Roman"/>
          <w:bCs/>
          <w:sz w:val="24"/>
          <w:szCs w:val="24"/>
        </w:rPr>
        <w:t xml:space="preserve"> sp</w:t>
      </w:r>
      <w:r w:rsidR="00400B49" w:rsidRPr="00245908">
        <w:rPr>
          <w:rFonts w:ascii="Times New Roman" w:hAnsi="Times New Roman" w:cs="Times New Roman"/>
          <w:bCs/>
          <w:sz w:val="24"/>
          <w:szCs w:val="24"/>
        </w:rPr>
        <w:t>p</w:t>
      </w:r>
      <w:r w:rsidRPr="00245908">
        <w:rPr>
          <w:rFonts w:ascii="Times New Roman" w:hAnsi="Times New Roman" w:cs="Times New Roman"/>
          <w:bCs/>
          <w:sz w:val="24"/>
          <w:szCs w:val="24"/>
        </w:rPr>
        <w:t xml:space="preserve">. and </w:t>
      </w:r>
      <w:r w:rsidRPr="00245908">
        <w:rPr>
          <w:rFonts w:ascii="Times New Roman" w:hAnsi="Times New Roman" w:cs="Times New Roman"/>
          <w:bCs/>
          <w:i/>
          <w:iCs/>
          <w:sz w:val="24"/>
          <w:szCs w:val="24"/>
        </w:rPr>
        <w:t>Ehrlichia</w:t>
      </w:r>
      <w:r w:rsidRPr="00245908">
        <w:rPr>
          <w:rFonts w:ascii="Times New Roman" w:hAnsi="Times New Roman" w:cs="Times New Roman"/>
          <w:bCs/>
          <w:sz w:val="24"/>
          <w:szCs w:val="24"/>
        </w:rPr>
        <w:t xml:space="preserve"> sp</w:t>
      </w:r>
      <w:r w:rsidR="00400B49" w:rsidRPr="00245908">
        <w:rPr>
          <w:rFonts w:ascii="Times New Roman" w:hAnsi="Times New Roman" w:cs="Times New Roman"/>
          <w:bCs/>
          <w:sz w:val="24"/>
          <w:szCs w:val="24"/>
        </w:rPr>
        <w:t>p</w:t>
      </w:r>
      <w:r w:rsidRPr="00245908">
        <w:rPr>
          <w:rFonts w:ascii="Times New Roman" w:hAnsi="Times New Roman" w:cs="Times New Roman"/>
          <w:bCs/>
          <w:sz w:val="24"/>
          <w:szCs w:val="24"/>
        </w:rPr>
        <w:t xml:space="preserve">.), suggesting the emergence of these pathogens within these populations in recent years, increased susceptibility </w:t>
      </w:r>
      <w:r w:rsidR="005E3068">
        <w:rPr>
          <w:rFonts w:ascii="Times New Roman" w:hAnsi="Times New Roman" w:cs="Times New Roman"/>
          <w:bCs/>
          <w:sz w:val="24"/>
          <w:szCs w:val="24"/>
        </w:rPr>
        <w:t xml:space="preserve">to these pathogens </w:t>
      </w:r>
      <w:r w:rsidRPr="00245908">
        <w:rPr>
          <w:rFonts w:ascii="Times New Roman" w:hAnsi="Times New Roman" w:cs="Times New Roman"/>
          <w:bCs/>
          <w:sz w:val="24"/>
          <w:szCs w:val="24"/>
        </w:rPr>
        <w:t>due to genetic decline, or a lack of statistical power in low sample numbers from previous years.</w:t>
      </w:r>
      <w:r>
        <w:rPr>
          <w:rFonts w:ascii="Times New Roman" w:hAnsi="Times New Roman" w:cs="Times New Roman"/>
          <w:bCs/>
          <w:sz w:val="24"/>
          <w:szCs w:val="24"/>
        </w:rPr>
        <w:t xml:space="preserve"> </w:t>
      </w:r>
      <w:r w:rsidR="00400B49">
        <w:rPr>
          <w:rFonts w:ascii="Times New Roman" w:hAnsi="Times New Roman" w:cs="Times New Roman"/>
          <w:bCs/>
          <w:sz w:val="24"/>
          <w:szCs w:val="24"/>
        </w:rPr>
        <w:t xml:space="preserve"> </w:t>
      </w:r>
      <w:r w:rsidRPr="009274D6">
        <w:rPr>
          <w:rFonts w:ascii="Times New Roman" w:hAnsi="Times New Roman" w:cs="Times New Roman"/>
          <w:sz w:val="24"/>
          <w:szCs w:val="24"/>
        </w:rPr>
        <w:t>These findings provide a better understanding of the population’s general health and assist wildlife managers in planning strategies that aid in reducing or preventing transmission of infectious disease agents to these endangered populations.</w:t>
      </w:r>
    </w:p>
    <w:bookmarkEnd w:id="7"/>
    <w:p w14:paraId="0879FDAD" w14:textId="3A0C45FD" w:rsidR="003C6E0B" w:rsidRDefault="003C6E0B" w:rsidP="003C6E0B">
      <w:pPr>
        <w:spacing w:line="360" w:lineRule="auto"/>
        <w:contextualSpacing/>
        <w:rPr>
          <w:rFonts w:ascii="Times New Roman" w:hAnsi="Times New Roman" w:cs="Times New Roman"/>
          <w:b/>
          <w:bCs/>
          <w:sz w:val="24"/>
          <w:szCs w:val="24"/>
        </w:rPr>
      </w:pPr>
    </w:p>
    <w:p w14:paraId="63B24F56" w14:textId="6547A461" w:rsidR="003C6E0B" w:rsidRPr="00362471" w:rsidRDefault="003C6E0B" w:rsidP="00362471">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Introduction</w:t>
      </w:r>
    </w:p>
    <w:p w14:paraId="0AB1E32A" w14:textId="7CDEA4FA" w:rsidR="001825A9" w:rsidRPr="001825A9" w:rsidRDefault="003C6E0B" w:rsidP="001825A9">
      <w:pPr>
        <w:spacing w:line="360" w:lineRule="auto"/>
        <w:contextualSpacing/>
        <w:rPr>
          <w:rFonts w:ascii="Times New Roman" w:hAnsi="Times New Roman" w:cs="Times New Roman"/>
          <w:sz w:val="24"/>
          <w:szCs w:val="24"/>
        </w:rPr>
      </w:pPr>
      <w:r w:rsidRPr="001825A9">
        <w:rPr>
          <w:rFonts w:ascii="Times New Roman" w:hAnsi="Times New Roman" w:cs="Times New Roman"/>
          <w:sz w:val="24"/>
          <w:szCs w:val="24"/>
        </w:rPr>
        <w:t xml:space="preserve">     </w:t>
      </w:r>
      <w:r w:rsidR="00D6618B">
        <w:rPr>
          <w:rFonts w:ascii="Times New Roman" w:hAnsi="Times New Roman" w:cs="Times New Roman"/>
          <w:sz w:val="24"/>
          <w:szCs w:val="24"/>
        </w:rPr>
        <w:t>Although ocelots are a species of “least concern” on the International Union for Conservation of Nature (I</w:t>
      </w:r>
      <w:r w:rsidR="00D6618B" w:rsidRPr="001825A9">
        <w:rPr>
          <w:rFonts w:ascii="Times New Roman" w:hAnsi="Times New Roman" w:cs="Times New Roman"/>
          <w:sz w:val="24"/>
          <w:szCs w:val="24"/>
        </w:rPr>
        <w:t>UCN</w:t>
      </w:r>
      <w:r w:rsidR="00D6618B">
        <w:rPr>
          <w:rFonts w:ascii="Times New Roman" w:hAnsi="Times New Roman" w:cs="Times New Roman"/>
          <w:sz w:val="24"/>
          <w:szCs w:val="24"/>
        </w:rPr>
        <w:t>)</w:t>
      </w:r>
      <w:r w:rsidR="00D6618B" w:rsidRPr="001825A9">
        <w:rPr>
          <w:rFonts w:ascii="Times New Roman" w:hAnsi="Times New Roman" w:cs="Times New Roman"/>
          <w:sz w:val="24"/>
          <w:szCs w:val="24"/>
        </w:rPr>
        <w:t xml:space="preserve"> Red list</w:t>
      </w:r>
      <w:r w:rsidR="00D6618B">
        <w:rPr>
          <w:rFonts w:ascii="Times New Roman" w:hAnsi="Times New Roman" w:cs="Times New Roman"/>
          <w:sz w:val="24"/>
          <w:szCs w:val="24"/>
        </w:rPr>
        <w:t xml:space="preserve">, </w:t>
      </w:r>
      <w:r w:rsidR="00D6618B" w:rsidRPr="001825A9">
        <w:rPr>
          <w:rFonts w:ascii="Times New Roman" w:hAnsi="Times New Roman" w:cs="Times New Roman"/>
          <w:sz w:val="24"/>
          <w:szCs w:val="24"/>
        </w:rPr>
        <w:t>Texas ocelot (</w:t>
      </w:r>
      <w:r w:rsidR="00D6618B" w:rsidRPr="00615687">
        <w:rPr>
          <w:rFonts w:ascii="Times New Roman" w:hAnsi="Times New Roman" w:cs="Times New Roman"/>
          <w:i/>
          <w:iCs/>
          <w:sz w:val="24"/>
          <w:szCs w:val="24"/>
        </w:rPr>
        <w:t>Leopardus pardalis</w:t>
      </w:r>
      <w:r w:rsidR="00D6618B" w:rsidRPr="001825A9">
        <w:rPr>
          <w:rFonts w:ascii="Times New Roman" w:hAnsi="Times New Roman" w:cs="Times New Roman"/>
          <w:sz w:val="24"/>
          <w:szCs w:val="24"/>
        </w:rPr>
        <w:t xml:space="preserve">) populations </w:t>
      </w:r>
      <w:r w:rsidR="00D6618B">
        <w:rPr>
          <w:rFonts w:ascii="Times New Roman" w:hAnsi="Times New Roman" w:cs="Times New Roman"/>
          <w:sz w:val="24"/>
          <w:szCs w:val="24"/>
        </w:rPr>
        <w:t>remain</w:t>
      </w:r>
      <w:r w:rsidR="001825A9" w:rsidRPr="001825A9">
        <w:rPr>
          <w:rFonts w:ascii="Times New Roman" w:hAnsi="Times New Roman" w:cs="Times New Roman"/>
          <w:sz w:val="24"/>
          <w:szCs w:val="24"/>
        </w:rPr>
        <w:t xml:space="preserve"> listed </w:t>
      </w:r>
      <w:r w:rsidR="00D6618B">
        <w:rPr>
          <w:rFonts w:ascii="Times New Roman" w:hAnsi="Times New Roman" w:cs="Times New Roman"/>
          <w:sz w:val="24"/>
          <w:szCs w:val="24"/>
        </w:rPr>
        <w:t xml:space="preserve">in the Environmental Conservation Online System (ECOS) under the Endangered Species Act (ESA) </w:t>
      </w:r>
      <w:r w:rsidR="001825A9" w:rsidRPr="001825A9">
        <w:rPr>
          <w:rFonts w:ascii="Times New Roman" w:hAnsi="Times New Roman" w:cs="Times New Roman"/>
          <w:sz w:val="24"/>
          <w:szCs w:val="24"/>
        </w:rPr>
        <w:t>as endangered</w:t>
      </w:r>
      <w:r w:rsidR="00D6618B">
        <w:rPr>
          <w:rFonts w:ascii="Times New Roman" w:hAnsi="Times New Roman" w:cs="Times New Roman"/>
          <w:sz w:val="24"/>
          <w:szCs w:val="24"/>
        </w:rPr>
        <w:t xml:space="preserve"> and </w:t>
      </w:r>
      <w:r w:rsidR="001825A9" w:rsidRPr="001825A9">
        <w:rPr>
          <w:rFonts w:ascii="Times New Roman" w:hAnsi="Times New Roman" w:cs="Times New Roman"/>
          <w:sz w:val="24"/>
          <w:szCs w:val="24"/>
        </w:rPr>
        <w:t xml:space="preserve">have experienced dramatic declines and decreased genetic diversity due to isolation </w:t>
      </w:r>
      <w:r w:rsidR="00DC7D4D">
        <w:rPr>
          <w:rFonts w:ascii="Times New Roman" w:hAnsi="Times New Roman" w:cs="Times New Roman"/>
          <w:sz w:val="24"/>
          <w:szCs w:val="24"/>
        </w:rPr>
        <w:t>[1-4]</w:t>
      </w:r>
      <w:r w:rsidR="001825A9" w:rsidRPr="001825A9">
        <w:rPr>
          <w:rFonts w:ascii="Times New Roman" w:hAnsi="Times New Roman" w:cs="Times New Roman"/>
          <w:sz w:val="24"/>
          <w:szCs w:val="24"/>
        </w:rPr>
        <w:t xml:space="preserve">.  There are two </w:t>
      </w:r>
      <w:r w:rsidR="001451ED">
        <w:rPr>
          <w:rFonts w:ascii="Times New Roman" w:hAnsi="Times New Roman" w:cs="Times New Roman"/>
          <w:sz w:val="24"/>
          <w:szCs w:val="24"/>
        </w:rPr>
        <w:t xml:space="preserve">geographically </w:t>
      </w:r>
      <w:r w:rsidR="001825A9" w:rsidRPr="001825A9">
        <w:rPr>
          <w:rFonts w:ascii="Times New Roman" w:hAnsi="Times New Roman" w:cs="Times New Roman"/>
          <w:sz w:val="24"/>
          <w:szCs w:val="24"/>
        </w:rPr>
        <w:t>dist</w:t>
      </w:r>
      <w:r w:rsidR="001451ED">
        <w:rPr>
          <w:rFonts w:ascii="Times New Roman" w:hAnsi="Times New Roman" w:cs="Times New Roman"/>
          <w:sz w:val="24"/>
          <w:szCs w:val="24"/>
        </w:rPr>
        <w:t>inct</w:t>
      </w:r>
      <w:r w:rsidR="001825A9" w:rsidRPr="001825A9">
        <w:rPr>
          <w:rFonts w:ascii="Times New Roman" w:hAnsi="Times New Roman" w:cs="Times New Roman"/>
          <w:sz w:val="24"/>
          <w:szCs w:val="24"/>
        </w:rPr>
        <w:t xml:space="preserve"> breeding populations of ocelots in the United States that reside in southern Texas: Laguna Atascosa National Wildlife Refuge (LANWR) </w:t>
      </w:r>
      <w:r w:rsidR="001451ED">
        <w:rPr>
          <w:rFonts w:ascii="Times New Roman" w:hAnsi="Times New Roman" w:cs="Times New Roman"/>
          <w:sz w:val="24"/>
          <w:szCs w:val="24"/>
        </w:rPr>
        <w:t xml:space="preserve">population </w:t>
      </w:r>
      <w:r w:rsidR="001825A9" w:rsidRPr="001825A9">
        <w:rPr>
          <w:rFonts w:ascii="Times New Roman" w:hAnsi="Times New Roman" w:cs="Times New Roman"/>
          <w:sz w:val="24"/>
          <w:szCs w:val="24"/>
        </w:rPr>
        <w:t xml:space="preserve">and </w:t>
      </w:r>
      <w:r w:rsidR="001451ED">
        <w:rPr>
          <w:rFonts w:ascii="Times New Roman" w:hAnsi="Times New Roman" w:cs="Times New Roman"/>
          <w:sz w:val="24"/>
          <w:szCs w:val="24"/>
        </w:rPr>
        <w:t xml:space="preserve">a population of ocelots residing </w:t>
      </w:r>
      <w:r w:rsidR="001825A9" w:rsidRPr="001825A9">
        <w:rPr>
          <w:rFonts w:ascii="Times New Roman" w:hAnsi="Times New Roman" w:cs="Times New Roman"/>
          <w:sz w:val="24"/>
          <w:szCs w:val="24"/>
        </w:rPr>
        <w:t xml:space="preserve">on private ranches in Willacy and Kenedy counties </w:t>
      </w:r>
      <w:r w:rsidR="00602D65">
        <w:rPr>
          <w:rFonts w:ascii="Times New Roman" w:hAnsi="Times New Roman" w:cs="Times New Roman"/>
          <w:sz w:val="24"/>
          <w:szCs w:val="24"/>
        </w:rPr>
        <w:t>[5-6]</w:t>
      </w:r>
      <w:r w:rsidR="001825A9" w:rsidRPr="001825A9">
        <w:rPr>
          <w:rFonts w:ascii="Times New Roman" w:hAnsi="Times New Roman" w:cs="Times New Roman"/>
          <w:sz w:val="24"/>
          <w:szCs w:val="24"/>
        </w:rPr>
        <w:t xml:space="preserve">.  The decrease in population numbers is thought to be due to </w:t>
      </w:r>
      <w:r w:rsidR="00C77BFE">
        <w:rPr>
          <w:rFonts w:ascii="Times New Roman" w:hAnsi="Times New Roman" w:cs="Times New Roman"/>
          <w:sz w:val="24"/>
          <w:szCs w:val="24"/>
        </w:rPr>
        <w:t>mortality from</w:t>
      </w:r>
      <w:r w:rsidR="001825A9" w:rsidRPr="001825A9">
        <w:rPr>
          <w:rFonts w:ascii="Times New Roman" w:hAnsi="Times New Roman" w:cs="Times New Roman"/>
          <w:sz w:val="24"/>
          <w:szCs w:val="24"/>
        </w:rPr>
        <w:t xml:space="preserve"> vehicle collisions, natural disasters, reduced fitness, competitive suppression</w:t>
      </w:r>
      <w:r w:rsidR="00154CDB">
        <w:rPr>
          <w:rFonts w:ascii="Times New Roman" w:hAnsi="Times New Roman" w:cs="Times New Roman"/>
          <w:sz w:val="24"/>
          <w:szCs w:val="24"/>
        </w:rPr>
        <w:t xml:space="preserve"> with other resident predators</w:t>
      </w:r>
      <w:r w:rsidR="001825A9" w:rsidRPr="001825A9">
        <w:rPr>
          <w:rFonts w:ascii="Times New Roman" w:hAnsi="Times New Roman" w:cs="Times New Roman"/>
          <w:sz w:val="24"/>
          <w:szCs w:val="24"/>
        </w:rPr>
        <w:t xml:space="preserve">, and loss of habitat </w:t>
      </w:r>
      <w:r w:rsidR="00602D65">
        <w:rPr>
          <w:rFonts w:ascii="Times New Roman" w:hAnsi="Times New Roman" w:cs="Times New Roman"/>
          <w:sz w:val="24"/>
          <w:szCs w:val="24"/>
        </w:rPr>
        <w:t>[2, 7-8]</w:t>
      </w:r>
      <w:r w:rsidR="001825A9" w:rsidRPr="001825A9">
        <w:rPr>
          <w:rFonts w:ascii="Times New Roman" w:hAnsi="Times New Roman" w:cs="Times New Roman"/>
          <w:sz w:val="24"/>
          <w:szCs w:val="24"/>
        </w:rPr>
        <w:t xml:space="preserve">.  These sources of mortality are thought to stem from habitat fragmentation due to urbanization, such as the building of highways </w:t>
      </w:r>
      <w:r w:rsidR="00602D65">
        <w:rPr>
          <w:rFonts w:ascii="Times New Roman" w:hAnsi="Times New Roman" w:cs="Times New Roman"/>
          <w:sz w:val="24"/>
          <w:szCs w:val="24"/>
        </w:rPr>
        <w:t>[1, 9-10]</w:t>
      </w:r>
      <w:r w:rsidR="001825A9" w:rsidRPr="001825A9">
        <w:rPr>
          <w:rFonts w:ascii="Times New Roman" w:hAnsi="Times New Roman" w:cs="Times New Roman"/>
          <w:sz w:val="24"/>
          <w:szCs w:val="24"/>
        </w:rPr>
        <w:t xml:space="preserve"> and interspecific competition for resources with other large predators such as bobcats (</w:t>
      </w:r>
      <w:r w:rsidR="001825A9" w:rsidRPr="00615687">
        <w:rPr>
          <w:rFonts w:ascii="Times New Roman" w:hAnsi="Times New Roman" w:cs="Times New Roman"/>
          <w:i/>
          <w:iCs/>
          <w:sz w:val="24"/>
          <w:szCs w:val="24"/>
        </w:rPr>
        <w:t>Lynx rufus</w:t>
      </w:r>
      <w:r w:rsidR="001825A9" w:rsidRPr="001825A9">
        <w:rPr>
          <w:rFonts w:ascii="Times New Roman" w:hAnsi="Times New Roman" w:cs="Times New Roman"/>
          <w:sz w:val="24"/>
          <w:szCs w:val="24"/>
        </w:rPr>
        <w:t>) and coyotes (</w:t>
      </w:r>
      <w:r w:rsidR="001825A9" w:rsidRPr="00615687">
        <w:rPr>
          <w:rFonts w:ascii="Times New Roman" w:hAnsi="Times New Roman" w:cs="Times New Roman"/>
          <w:i/>
          <w:iCs/>
          <w:sz w:val="24"/>
          <w:szCs w:val="24"/>
        </w:rPr>
        <w:t>Canis latrans</w:t>
      </w:r>
      <w:r w:rsidR="001825A9" w:rsidRPr="001825A9">
        <w:rPr>
          <w:rFonts w:ascii="Times New Roman" w:hAnsi="Times New Roman" w:cs="Times New Roman"/>
          <w:sz w:val="24"/>
          <w:szCs w:val="24"/>
        </w:rPr>
        <w:t xml:space="preserve">) </w:t>
      </w:r>
      <w:r w:rsidR="00F1282E">
        <w:rPr>
          <w:rFonts w:ascii="Times New Roman" w:hAnsi="Times New Roman" w:cs="Times New Roman"/>
          <w:sz w:val="24"/>
          <w:szCs w:val="24"/>
        </w:rPr>
        <w:t>[11-13].</w:t>
      </w:r>
      <w:r w:rsidR="001825A9" w:rsidRPr="001825A9">
        <w:rPr>
          <w:rFonts w:ascii="Times New Roman" w:hAnsi="Times New Roman" w:cs="Times New Roman"/>
          <w:sz w:val="24"/>
          <w:szCs w:val="24"/>
        </w:rPr>
        <w:t xml:space="preserve">  In turn, </w:t>
      </w:r>
      <w:r w:rsidR="0084595B">
        <w:rPr>
          <w:rFonts w:ascii="Times New Roman" w:hAnsi="Times New Roman" w:cs="Times New Roman"/>
          <w:sz w:val="24"/>
          <w:szCs w:val="24"/>
        </w:rPr>
        <w:t>condensed</w:t>
      </w:r>
      <w:r w:rsidR="001825A9" w:rsidRPr="001825A9">
        <w:rPr>
          <w:rFonts w:ascii="Times New Roman" w:hAnsi="Times New Roman" w:cs="Times New Roman"/>
          <w:sz w:val="24"/>
          <w:szCs w:val="24"/>
        </w:rPr>
        <w:t xml:space="preserve"> ocelot population size has continually reduced genetic variation within those populations </w:t>
      </w:r>
      <w:r w:rsidR="00F1282E">
        <w:rPr>
          <w:rFonts w:ascii="Times New Roman" w:hAnsi="Times New Roman" w:cs="Times New Roman"/>
          <w:sz w:val="24"/>
          <w:szCs w:val="24"/>
        </w:rPr>
        <w:t>[10, 14]</w:t>
      </w:r>
      <w:r w:rsidR="001825A9" w:rsidRPr="001825A9">
        <w:rPr>
          <w:rFonts w:ascii="Times New Roman" w:hAnsi="Times New Roman" w:cs="Times New Roman"/>
          <w:sz w:val="24"/>
          <w:szCs w:val="24"/>
        </w:rPr>
        <w:t>.  A reduction in genetic variation has also been reported for bobcat populations</w:t>
      </w:r>
      <w:r w:rsidR="00C77BFE">
        <w:rPr>
          <w:rFonts w:ascii="Times New Roman" w:hAnsi="Times New Roman" w:cs="Times New Roman"/>
          <w:sz w:val="24"/>
          <w:szCs w:val="24"/>
        </w:rPr>
        <w:t xml:space="preserve"> in Texas</w:t>
      </w:r>
      <w:r w:rsidR="001825A9" w:rsidRPr="001825A9">
        <w:rPr>
          <w:rFonts w:ascii="Times New Roman" w:hAnsi="Times New Roman" w:cs="Times New Roman"/>
          <w:sz w:val="24"/>
          <w:szCs w:val="24"/>
        </w:rPr>
        <w:t xml:space="preserve">, although there has not been a documented decline in their population size </w:t>
      </w:r>
      <w:r w:rsidR="00F1282E">
        <w:rPr>
          <w:rFonts w:ascii="Times New Roman" w:hAnsi="Times New Roman" w:cs="Times New Roman"/>
          <w:sz w:val="24"/>
          <w:szCs w:val="24"/>
        </w:rPr>
        <w:t>[9]</w:t>
      </w:r>
      <w:r w:rsidR="001825A9" w:rsidRPr="001825A9">
        <w:rPr>
          <w:rFonts w:ascii="Times New Roman" w:hAnsi="Times New Roman" w:cs="Times New Roman"/>
          <w:sz w:val="24"/>
          <w:szCs w:val="24"/>
        </w:rPr>
        <w:t>.  It is theorized that this is due</w:t>
      </w:r>
      <w:r w:rsidR="00034EA7">
        <w:rPr>
          <w:rFonts w:ascii="Times New Roman" w:hAnsi="Times New Roman" w:cs="Times New Roman"/>
          <w:sz w:val="24"/>
          <w:szCs w:val="24"/>
        </w:rPr>
        <w:t xml:space="preserve"> </w:t>
      </w:r>
      <w:r w:rsidR="001825A9" w:rsidRPr="001825A9">
        <w:rPr>
          <w:rFonts w:ascii="Times New Roman" w:hAnsi="Times New Roman" w:cs="Times New Roman"/>
          <w:sz w:val="24"/>
          <w:szCs w:val="24"/>
        </w:rPr>
        <w:t>to anthropogenic influences creating physical divides and splitting larger populations into multiple smaller ones</w:t>
      </w:r>
      <w:r w:rsidR="00034EA7">
        <w:rPr>
          <w:rFonts w:ascii="Times New Roman" w:hAnsi="Times New Roman" w:cs="Times New Roman"/>
          <w:sz w:val="24"/>
          <w:szCs w:val="24"/>
        </w:rPr>
        <w:t>, similar to ocelots</w:t>
      </w:r>
      <w:r w:rsidR="001825A9" w:rsidRPr="001825A9">
        <w:rPr>
          <w:rFonts w:ascii="Times New Roman" w:hAnsi="Times New Roman" w:cs="Times New Roman"/>
          <w:sz w:val="24"/>
          <w:szCs w:val="24"/>
        </w:rPr>
        <w:t xml:space="preserve"> </w:t>
      </w:r>
      <w:r w:rsidR="00F1282E">
        <w:rPr>
          <w:rFonts w:ascii="Times New Roman" w:hAnsi="Times New Roman" w:cs="Times New Roman"/>
          <w:sz w:val="24"/>
          <w:szCs w:val="24"/>
        </w:rPr>
        <w:t>[9-10]</w:t>
      </w:r>
      <w:r w:rsidR="001825A9" w:rsidRPr="001825A9">
        <w:rPr>
          <w:rFonts w:ascii="Times New Roman" w:hAnsi="Times New Roman" w:cs="Times New Roman"/>
          <w:sz w:val="24"/>
          <w:szCs w:val="24"/>
        </w:rPr>
        <w:t xml:space="preserve">. </w:t>
      </w:r>
    </w:p>
    <w:p w14:paraId="65647009" w14:textId="4787118C"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 xml:space="preserve">The reduction in genetic variation among wild felids has the potential to decrease fitness at an individual level and within the population as a result of inbreeding depression </w:t>
      </w:r>
      <w:r w:rsidR="00485A7D">
        <w:rPr>
          <w:rFonts w:ascii="Times New Roman" w:hAnsi="Times New Roman" w:cs="Times New Roman"/>
          <w:sz w:val="24"/>
          <w:szCs w:val="24"/>
        </w:rPr>
        <w:t>[15]</w:t>
      </w:r>
      <w:r w:rsidRPr="001825A9">
        <w:rPr>
          <w:rFonts w:ascii="Times New Roman" w:hAnsi="Times New Roman" w:cs="Times New Roman"/>
          <w:sz w:val="24"/>
          <w:szCs w:val="24"/>
        </w:rPr>
        <w:t xml:space="preserve">.  </w:t>
      </w:r>
      <w:r w:rsidR="00D6618B">
        <w:rPr>
          <w:rFonts w:ascii="Times New Roman" w:hAnsi="Times New Roman" w:cs="Times New Roman"/>
          <w:sz w:val="24"/>
          <w:szCs w:val="24"/>
        </w:rPr>
        <w:t xml:space="preserve">Dispersal between genetically different populations is critical to </w:t>
      </w:r>
      <w:r w:rsidRPr="001825A9">
        <w:rPr>
          <w:rFonts w:ascii="Times New Roman" w:hAnsi="Times New Roman" w:cs="Times New Roman"/>
          <w:sz w:val="24"/>
          <w:szCs w:val="24"/>
        </w:rPr>
        <w:t xml:space="preserve">combat inbreeding depression.  Due to </w:t>
      </w:r>
      <w:r w:rsidR="00C77BFE">
        <w:rPr>
          <w:rFonts w:ascii="Times New Roman" w:hAnsi="Times New Roman" w:cs="Times New Roman"/>
          <w:sz w:val="24"/>
          <w:szCs w:val="24"/>
        </w:rPr>
        <w:t xml:space="preserve">habitat </w:t>
      </w:r>
      <w:r w:rsidRPr="001825A9">
        <w:rPr>
          <w:rFonts w:ascii="Times New Roman" w:hAnsi="Times New Roman" w:cs="Times New Roman"/>
          <w:sz w:val="24"/>
          <w:szCs w:val="24"/>
        </w:rPr>
        <w:t xml:space="preserve">fragmentation, natural dispersal between the two ocelot populations in </w:t>
      </w:r>
      <w:r w:rsidR="00C77BFE">
        <w:rPr>
          <w:rFonts w:ascii="Times New Roman" w:hAnsi="Times New Roman" w:cs="Times New Roman"/>
          <w:sz w:val="24"/>
          <w:szCs w:val="24"/>
        </w:rPr>
        <w:t>Texas</w:t>
      </w:r>
      <w:r w:rsidRPr="001825A9">
        <w:rPr>
          <w:rFonts w:ascii="Times New Roman" w:hAnsi="Times New Roman" w:cs="Times New Roman"/>
          <w:sz w:val="24"/>
          <w:szCs w:val="24"/>
        </w:rPr>
        <w:t xml:space="preserve"> has not been documented in the last few decades and is unlikely in the future.  </w:t>
      </w:r>
      <w:r w:rsidR="00D6618B">
        <w:rPr>
          <w:rFonts w:ascii="Times New Roman" w:hAnsi="Times New Roman" w:cs="Times New Roman"/>
          <w:sz w:val="24"/>
          <w:szCs w:val="24"/>
        </w:rPr>
        <w:t>A</w:t>
      </w:r>
      <w:r w:rsidRPr="001825A9">
        <w:rPr>
          <w:rFonts w:ascii="Times New Roman" w:hAnsi="Times New Roman" w:cs="Times New Roman"/>
          <w:sz w:val="24"/>
          <w:szCs w:val="24"/>
        </w:rPr>
        <w:t>lternative solution</w:t>
      </w:r>
      <w:r w:rsidR="00D6618B">
        <w:rPr>
          <w:rFonts w:ascii="Times New Roman" w:hAnsi="Times New Roman" w:cs="Times New Roman"/>
          <w:sz w:val="24"/>
          <w:szCs w:val="24"/>
        </w:rPr>
        <w:t>s</w:t>
      </w:r>
      <w:r w:rsidRPr="001825A9">
        <w:rPr>
          <w:rFonts w:ascii="Times New Roman" w:hAnsi="Times New Roman" w:cs="Times New Roman"/>
          <w:sz w:val="24"/>
          <w:szCs w:val="24"/>
        </w:rPr>
        <w:t xml:space="preserve"> include translocation of individuals between populations and/or the use of assisted reproductive technologies to introduce novel genetics into imperiled populations.  These actions </w:t>
      </w:r>
      <w:r w:rsidR="00D6618B">
        <w:rPr>
          <w:rFonts w:ascii="Times New Roman" w:hAnsi="Times New Roman" w:cs="Times New Roman"/>
          <w:sz w:val="24"/>
          <w:szCs w:val="24"/>
        </w:rPr>
        <w:t xml:space="preserve">demonstrate </w:t>
      </w:r>
      <w:r w:rsidRPr="001825A9">
        <w:rPr>
          <w:rFonts w:ascii="Times New Roman" w:hAnsi="Times New Roman" w:cs="Times New Roman"/>
          <w:sz w:val="24"/>
          <w:szCs w:val="24"/>
        </w:rPr>
        <w:t xml:space="preserve">the importance of general health monitoring and pathogen testing in order to decrease the possibility of disease spread and further population demise.  Additionally, assessment of health parameters over time can provide important information regarding the impact of declining genetic diversity on the health of remaining populations.  Non-domestic felines have been </w:t>
      </w:r>
      <w:r w:rsidRPr="001825A9">
        <w:rPr>
          <w:rFonts w:ascii="Times New Roman" w:hAnsi="Times New Roman" w:cs="Times New Roman"/>
          <w:sz w:val="24"/>
          <w:szCs w:val="24"/>
        </w:rPr>
        <w:lastRenderedPageBreak/>
        <w:t xml:space="preserve">reported to be susceptible to all pathogens, such as viral, parasitic, and bacterial, that have the ability to infect domestic feline species </w:t>
      </w:r>
      <w:r w:rsidR="00485A7D">
        <w:rPr>
          <w:rFonts w:ascii="Times New Roman" w:hAnsi="Times New Roman" w:cs="Times New Roman"/>
          <w:sz w:val="24"/>
          <w:szCs w:val="24"/>
        </w:rPr>
        <w:t>[16]</w:t>
      </w:r>
      <w:r w:rsidRPr="001825A9">
        <w:rPr>
          <w:rFonts w:ascii="Times New Roman" w:hAnsi="Times New Roman" w:cs="Times New Roman"/>
          <w:sz w:val="24"/>
          <w:szCs w:val="24"/>
        </w:rPr>
        <w:t xml:space="preserve">. </w:t>
      </w:r>
    </w:p>
    <w:p w14:paraId="592B08CC" w14:textId="3785448A"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Two viral pathogens of concern for transmission among and between feline species are Feline Leukemia Virus (FeLV) and Feline Immunodeficiency Virus (FIV).  Fe</w:t>
      </w:r>
      <w:r w:rsidR="00491155">
        <w:rPr>
          <w:rFonts w:ascii="Times New Roman" w:hAnsi="Times New Roman" w:cs="Times New Roman"/>
          <w:sz w:val="24"/>
          <w:szCs w:val="24"/>
        </w:rPr>
        <w:t xml:space="preserve">line Leukemia Virus </w:t>
      </w:r>
      <w:r w:rsidRPr="001825A9">
        <w:rPr>
          <w:rFonts w:ascii="Times New Roman" w:hAnsi="Times New Roman" w:cs="Times New Roman"/>
          <w:sz w:val="24"/>
          <w:szCs w:val="24"/>
        </w:rPr>
        <w:t xml:space="preserve">is a </w:t>
      </w:r>
      <w:r w:rsidR="00CD1775" w:rsidRPr="001825A9">
        <w:rPr>
          <w:rFonts w:ascii="Times New Roman" w:hAnsi="Times New Roman" w:cs="Times New Roman"/>
          <w:sz w:val="24"/>
          <w:szCs w:val="24"/>
        </w:rPr>
        <w:t>gamma retrovirus</w:t>
      </w:r>
      <w:r w:rsidRPr="001825A9">
        <w:rPr>
          <w:rFonts w:ascii="Times New Roman" w:hAnsi="Times New Roman" w:cs="Times New Roman"/>
          <w:sz w:val="24"/>
          <w:szCs w:val="24"/>
        </w:rPr>
        <w:t xml:space="preserve"> </w:t>
      </w:r>
      <w:r w:rsidR="009E3D76">
        <w:rPr>
          <w:rFonts w:ascii="Times New Roman" w:hAnsi="Times New Roman" w:cs="Times New Roman"/>
          <w:sz w:val="24"/>
          <w:szCs w:val="24"/>
        </w:rPr>
        <w:t>[17]</w:t>
      </w:r>
      <w:r w:rsidRPr="001825A9">
        <w:rPr>
          <w:rFonts w:ascii="Times New Roman" w:hAnsi="Times New Roman" w:cs="Times New Roman"/>
          <w:sz w:val="24"/>
          <w:szCs w:val="24"/>
        </w:rPr>
        <w:t xml:space="preserve"> that can be transmitted vertically to kittens and horizontally between other adult cats </w:t>
      </w:r>
      <w:r w:rsidR="009E3D76">
        <w:rPr>
          <w:rFonts w:ascii="Times New Roman" w:hAnsi="Times New Roman" w:cs="Times New Roman"/>
          <w:sz w:val="24"/>
          <w:szCs w:val="24"/>
        </w:rPr>
        <w:t>[18]</w:t>
      </w:r>
      <w:r w:rsidRPr="001825A9">
        <w:rPr>
          <w:rFonts w:ascii="Times New Roman" w:hAnsi="Times New Roman" w:cs="Times New Roman"/>
          <w:sz w:val="24"/>
          <w:szCs w:val="24"/>
        </w:rPr>
        <w:t xml:space="preserve">.  While FeLV is rarely </w:t>
      </w:r>
      <w:r w:rsidR="00491155">
        <w:rPr>
          <w:rFonts w:ascii="Times New Roman" w:hAnsi="Times New Roman" w:cs="Times New Roman"/>
          <w:sz w:val="24"/>
          <w:szCs w:val="24"/>
        </w:rPr>
        <w:t>diagnosed</w:t>
      </w:r>
      <w:r w:rsidRPr="001825A9">
        <w:rPr>
          <w:rFonts w:ascii="Times New Roman" w:hAnsi="Times New Roman" w:cs="Times New Roman"/>
          <w:sz w:val="24"/>
          <w:szCs w:val="24"/>
        </w:rPr>
        <w:t xml:space="preserve"> in non-domestic feline species </w:t>
      </w:r>
      <w:r w:rsidR="009E3D76">
        <w:rPr>
          <w:rFonts w:ascii="Times New Roman" w:hAnsi="Times New Roman" w:cs="Times New Roman"/>
          <w:sz w:val="24"/>
          <w:szCs w:val="24"/>
        </w:rPr>
        <w:t>[19]</w:t>
      </w:r>
      <w:r w:rsidRPr="001825A9">
        <w:rPr>
          <w:rFonts w:ascii="Times New Roman" w:hAnsi="Times New Roman" w:cs="Times New Roman"/>
          <w:sz w:val="24"/>
          <w:szCs w:val="24"/>
        </w:rPr>
        <w:t xml:space="preserve">, most cases </w:t>
      </w:r>
      <w:r w:rsidR="00B70234">
        <w:rPr>
          <w:rFonts w:ascii="Times New Roman" w:hAnsi="Times New Roman" w:cs="Times New Roman"/>
          <w:sz w:val="24"/>
          <w:szCs w:val="24"/>
        </w:rPr>
        <w:t>have been</w:t>
      </w:r>
      <w:r w:rsidRPr="001825A9">
        <w:rPr>
          <w:rFonts w:ascii="Times New Roman" w:hAnsi="Times New Roman" w:cs="Times New Roman"/>
          <w:sz w:val="24"/>
          <w:szCs w:val="24"/>
        </w:rPr>
        <w:t xml:space="preserve"> reported in </w:t>
      </w:r>
      <w:r w:rsidR="0084595B">
        <w:rPr>
          <w:rFonts w:ascii="Times New Roman" w:hAnsi="Times New Roman" w:cs="Times New Roman"/>
          <w:sz w:val="24"/>
          <w:szCs w:val="24"/>
        </w:rPr>
        <w:t>human-managed</w:t>
      </w:r>
      <w:r w:rsidRPr="001825A9">
        <w:rPr>
          <w:rFonts w:ascii="Times New Roman" w:hAnsi="Times New Roman" w:cs="Times New Roman"/>
          <w:sz w:val="24"/>
          <w:szCs w:val="24"/>
        </w:rPr>
        <w:t xml:space="preserve"> individuals that have been exposed to infected domestic felines </w:t>
      </w:r>
      <w:r w:rsidR="009B290D">
        <w:rPr>
          <w:rFonts w:ascii="Times New Roman" w:hAnsi="Times New Roman" w:cs="Times New Roman"/>
          <w:sz w:val="24"/>
          <w:szCs w:val="24"/>
        </w:rPr>
        <w:t>[20-21]</w:t>
      </w:r>
      <w:r w:rsidR="00034EA7">
        <w:rPr>
          <w:rFonts w:ascii="Times New Roman" w:hAnsi="Times New Roman" w:cs="Times New Roman"/>
          <w:sz w:val="24"/>
          <w:szCs w:val="24"/>
        </w:rPr>
        <w:t>, and</w:t>
      </w:r>
      <w:r w:rsidRPr="001825A9">
        <w:rPr>
          <w:rFonts w:ascii="Times New Roman" w:hAnsi="Times New Roman" w:cs="Times New Roman"/>
          <w:sz w:val="24"/>
          <w:szCs w:val="24"/>
        </w:rPr>
        <w:t xml:space="preserve"> the only wild species known to have endemic FeLV in their populations is the European wildcat </w:t>
      </w:r>
      <w:r w:rsidR="009B290D">
        <w:rPr>
          <w:rFonts w:ascii="Times New Roman" w:hAnsi="Times New Roman" w:cs="Times New Roman"/>
          <w:sz w:val="24"/>
          <w:szCs w:val="24"/>
        </w:rPr>
        <w:t>[22]</w:t>
      </w:r>
      <w:r w:rsidRPr="001825A9">
        <w:rPr>
          <w:rFonts w:ascii="Times New Roman" w:hAnsi="Times New Roman" w:cs="Times New Roman"/>
          <w:sz w:val="24"/>
          <w:szCs w:val="24"/>
        </w:rPr>
        <w:t>.  Additionally, FeLV has been found in other non-domestic free-ranging feline populations including mountain lions</w:t>
      </w:r>
      <w:r w:rsidR="003102C0">
        <w:rPr>
          <w:rFonts w:ascii="Times New Roman" w:hAnsi="Times New Roman" w:cs="Times New Roman"/>
          <w:sz w:val="24"/>
          <w:szCs w:val="24"/>
        </w:rPr>
        <w:t xml:space="preserve"> (</w:t>
      </w:r>
      <w:r w:rsidR="003102C0" w:rsidRPr="003102C0">
        <w:rPr>
          <w:rFonts w:ascii="Times New Roman" w:hAnsi="Times New Roman" w:cs="Times New Roman"/>
          <w:i/>
          <w:iCs/>
          <w:sz w:val="24"/>
          <w:szCs w:val="24"/>
        </w:rPr>
        <w:t>Puma concolor</w:t>
      </w:r>
      <w:r w:rsidR="003102C0">
        <w:rPr>
          <w:rFonts w:ascii="Times New Roman" w:hAnsi="Times New Roman" w:cs="Times New Roman"/>
          <w:sz w:val="24"/>
          <w:szCs w:val="24"/>
        </w:rPr>
        <w:t>)</w:t>
      </w:r>
      <w:r w:rsidRPr="001825A9">
        <w:rPr>
          <w:rFonts w:ascii="Times New Roman" w:hAnsi="Times New Roman" w:cs="Times New Roman"/>
          <w:sz w:val="24"/>
          <w:szCs w:val="24"/>
        </w:rPr>
        <w:t xml:space="preserve"> </w:t>
      </w:r>
      <w:r w:rsidR="009B290D">
        <w:rPr>
          <w:rFonts w:ascii="Times New Roman" w:hAnsi="Times New Roman" w:cs="Times New Roman"/>
          <w:sz w:val="24"/>
          <w:szCs w:val="24"/>
        </w:rPr>
        <w:t>[23]</w:t>
      </w:r>
      <w:r w:rsidRPr="001825A9">
        <w:rPr>
          <w:rFonts w:ascii="Times New Roman" w:hAnsi="Times New Roman" w:cs="Times New Roman"/>
          <w:sz w:val="24"/>
          <w:szCs w:val="24"/>
        </w:rPr>
        <w:t xml:space="preserve">, Iberian lynx </w:t>
      </w:r>
      <w:r w:rsidR="003102C0">
        <w:rPr>
          <w:rFonts w:ascii="Times New Roman" w:hAnsi="Times New Roman" w:cs="Times New Roman"/>
          <w:sz w:val="24"/>
          <w:szCs w:val="24"/>
        </w:rPr>
        <w:t>(</w:t>
      </w:r>
      <w:r w:rsidR="003102C0" w:rsidRPr="003102C0">
        <w:rPr>
          <w:rFonts w:ascii="Times New Roman" w:hAnsi="Times New Roman" w:cs="Times New Roman"/>
          <w:i/>
          <w:iCs/>
          <w:sz w:val="24"/>
          <w:szCs w:val="24"/>
        </w:rPr>
        <w:t>Lynx pardinus</w:t>
      </w:r>
      <w:r w:rsidR="003102C0">
        <w:rPr>
          <w:rFonts w:ascii="Times New Roman" w:hAnsi="Times New Roman" w:cs="Times New Roman"/>
          <w:sz w:val="24"/>
          <w:szCs w:val="24"/>
        </w:rPr>
        <w:t xml:space="preserve">) </w:t>
      </w:r>
      <w:r w:rsidR="00F653BD">
        <w:rPr>
          <w:rFonts w:ascii="Times New Roman" w:hAnsi="Times New Roman" w:cs="Times New Roman"/>
          <w:sz w:val="24"/>
          <w:szCs w:val="24"/>
        </w:rPr>
        <w:t>[24]</w:t>
      </w:r>
      <w:r w:rsidRPr="001825A9">
        <w:rPr>
          <w:rFonts w:ascii="Times New Roman" w:hAnsi="Times New Roman" w:cs="Times New Roman"/>
          <w:sz w:val="24"/>
          <w:szCs w:val="24"/>
        </w:rPr>
        <w:t xml:space="preserve">, and guigna </w:t>
      </w:r>
      <w:r w:rsidR="003102C0">
        <w:rPr>
          <w:rFonts w:ascii="Times New Roman" w:hAnsi="Times New Roman" w:cs="Times New Roman"/>
          <w:sz w:val="24"/>
          <w:szCs w:val="24"/>
        </w:rPr>
        <w:t>(</w:t>
      </w:r>
      <w:r w:rsidR="003102C0" w:rsidRPr="003102C0">
        <w:rPr>
          <w:rFonts w:ascii="Times New Roman" w:hAnsi="Times New Roman" w:cs="Times New Roman"/>
          <w:i/>
          <w:iCs/>
          <w:sz w:val="24"/>
          <w:szCs w:val="24"/>
        </w:rPr>
        <w:t>Leopardus guigna</w:t>
      </w:r>
      <w:r w:rsidR="003102C0">
        <w:rPr>
          <w:rFonts w:ascii="Times New Roman" w:hAnsi="Times New Roman" w:cs="Times New Roman"/>
          <w:sz w:val="24"/>
          <w:szCs w:val="24"/>
        </w:rPr>
        <w:t xml:space="preserve">) </w:t>
      </w:r>
      <w:r w:rsidR="00F653BD">
        <w:rPr>
          <w:rFonts w:ascii="Times New Roman" w:hAnsi="Times New Roman" w:cs="Times New Roman"/>
          <w:sz w:val="24"/>
          <w:szCs w:val="24"/>
        </w:rPr>
        <w:t>[25]</w:t>
      </w:r>
      <w:r w:rsidRPr="001825A9">
        <w:rPr>
          <w:rFonts w:ascii="Times New Roman" w:hAnsi="Times New Roman" w:cs="Times New Roman"/>
          <w:sz w:val="24"/>
          <w:szCs w:val="24"/>
        </w:rPr>
        <w:t xml:space="preserve">.  </w:t>
      </w:r>
    </w:p>
    <w:p w14:paraId="62FD59CA" w14:textId="6AB62AD1"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F</w:t>
      </w:r>
      <w:r w:rsidR="00C54AB1">
        <w:rPr>
          <w:rFonts w:ascii="Times New Roman" w:hAnsi="Times New Roman" w:cs="Times New Roman"/>
          <w:sz w:val="24"/>
          <w:szCs w:val="24"/>
        </w:rPr>
        <w:t xml:space="preserve">eline </w:t>
      </w:r>
      <w:r w:rsidRPr="001825A9">
        <w:rPr>
          <w:rFonts w:ascii="Times New Roman" w:hAnsi="Times New Roman" w:cs="Times New Roman"/>
          <w:sz w:val="24"/>
          <w:szCs w:val="24"/>
        </w:rPr>
        <w:t>I</w:t>
      </w:r>
      <w:r w:rsidR="00C54AB1">
        <w:rPr>
          <w:rFonts w:ascii="Times New Roman" w:hAnsi="Times New Roman" w:cs="Times New Roman"/>
          <w:sz w:val="24"/>
          <w:szCs w:val="24"/>
        </w:rPr>
        <w:t xml:space="preserve">mmunodeficiency </w:t>
      </w:r>
      <w:r w:rsidRPr="001825A9">
        <w:rPr>
          <w:rFonts w:ascii="Times New Roman" w:hAnsi="Times New Roman" w:cs="Times New Roman"/>
          <w:sz w:val="24"/>
          <w:szCs w:val="24"/>
        </w:rPr>
        <w:t>V</w:t>
      </w:r>
      <w:r w:rsidR="00C54AB1">
        <w:rPr>
          <w:rFonts w:ascii="Times New Roman" w:hAnsi="Times New Roman" w:cs="Times New Roman"/>
          <w:sz w:val="24"/>
          <w:szCs w:val="24"/>
        </w:rPr>
        <w:t>irus</w:t>
      </w:r>
      <w:r w:rsidRPr="001825A9">
        <w:rPr>
          <w:rFonts w:ascii="Times New Roman" w:hAnsi="Times New Roman" w:cs="Times New Roman"/>
          <w:sz w:val="24"/>
          <w:szCs w:val="24"/>
        </w:rPr>
        <w:t xml:space="preserve"> is a lentivirus </w:t>
      </w:r>
      <w:r w:rsidR="00141A8E">
        <w:rPr>
          <w:rFonts w:ascii="Times New Roman" w:hAnsi="Times New Roman" w:cs="Times New Roman"/>
          <w:sz w:val="24"/>
          <w:szCs w:val="24"/>
        </w:rPr>
        <w:t>[26]</w:t>
      </w:r>
      <w:r w:rsidRPr="001825A9">
        <w:rPr>
          <w:rFonts w:ascii="Times New Roman" w:hAnsi="Times New Roman" w:cs="Times New Roman"/>
          <w:sz w:val="24"/>
          <w:szCs w:val="24"/>
        </w:rPr>
        <w:t xml:space="preserve"> that has variable prevalence in </w:t>
      </w:r>
      <w:r w:rsidR="00B70234">
        <w:rPr>
          <w:rFonts w:ascii="Times New Roman" w:hAnsi="Times New Roman" w:cs="Times New Roman"/>
          <w:sz w:val="24"/>
          <w:szCs w:val="24"/>
        </w:rPr>
        <w:t>domestic and non-domestic cat</w:t>
      </w:r>
      <w:r w:rsidRPr="001825A9">
        <w:rPr>
          <w:rFonts w:ascii="Times New Roman" w:hAnsi="Times New Roman" w:cs="Times New Roman"/>
          <w:sz w:val="24"/>
          <w:szCs w:val="24"/>
        </w:rPr>
        <w:t xml:space="preserve"> populations across the world </w:t>
      </w:r>
      <w:r w:rsidR="00141A8E">
        <w:rPr>
          <w:rFonts w:ascii="Times New Roman" w:hAnsi="Times New Roman" w:cs="Times New Roman"/>
          <w:sz w:val="24"/>
          <w:szCs w:val="24"/>
        </w:rPr>
        <w:t>[</w:t>
      </w:r>
      <w:r w:rsidR="00154CDB">
        <w:rPr>
          <w:rFonts w:ascii="Times New Roman" w:hAnsi="Times New Roman" w:cs="Times New Roman"/>
          <w:sz w:val="24"/>
          <w:szCs w:val="24"/>
        </w:rPr>
        <w:t>19, 25-</w:t>
      </w:r>
      <w:r w:rsidR="00141A8E">
        <w:rPr>
          <w:rFonts w:ascii="Times New Roman" w:hAnsi="Times New Roman" w:cs="Times New Roman"/>
          <w:sz w:val="24"/>
          <w:szCs w:val="24"/>
        </w:rPr>
        <w:t>2</w:t>
      </w:r>
      <w:r w:rsidR="00154CDB">
        <w:rPr>
          <w:rFonts w:ascii="Times New Roman" w:hAnsi="Times New Roman" w:cs="Times New Roman"/>
          <w:sz w:val="24"/>
          <w:szCs w:val="24"/>
        </w:rPr>
        <w:t>8</w:t>
      </w:r>
      <w:r w:rsidR="00141A8E">
        <w:rPr>
          <w:rFonts w:ascii="Times New Roman" w:hAnsi="Times New Roman" w:cs="Times New Roman"/>
          <w:sz w:val="24"/>
          <w:szCs w:val="24"/>
        </w:rPr>
        <w:t>]</w:t>
      </w:r>
      <w:r w:rsidRPr="001825A9">
        <w:rPr>
          <w:rFonts w:ascii="Times New Roman" w:hAnsi="Times New Roman" w:cs="Times New Roman"/>
          <w:sz w:val="24"/>
          <w:szCs w:val="24"/>
        </w:rPr>
        <w:t xml:space="preserve">.  </w:t>
      </w:r>
      <w:r w:rsidR="00C54AB1">
        <w:rPr>
          <w:rFonts w:ascii="Times New Roman" w:hAnsi="Times New Roman" w:cs="Times New Roman"/>
          <w:sz w:val="24"/>
          <w:szCs w:val="24"/>
        </w:rPr>
        <w:t>The virus</w:t>
      </w:r>
      <w:r w:rsidRPr="001825A9">
        <w:rPr>
          <w:rFonts w:ascii="Times New Roman" w:hAnsi="Times New Roman" w:cs="Times New Roman"/>
          <w:sz w:val="24"/>
          <w:szCs w:val="24"/>
        </w:rPr>
        <w:t xml:space="preserve"> is primarily transmitted through bite wounds but can be spread in the absence of fighting in immunosuppressed individuals and has been</w:t>
      </w:r>
      <w:r w:rsidR="00B70234">
        <w:rPr>
          <w:rFonts w:ascii="Times New Roman" w:hAnsi="Times New Roman" w:cs="Times New Roman"/>
          <w:sz w:val="24"/>
          <w:szCs w:val="24"/>
        </w:rPr>
        <w:t xml:space="preserve"> experimentally</w:t>
      </w:r>
      <w:r w:rsidRPr="001825A9">
        <w:rPr>
          <w:rFonts w:ascii="Times New Roman" w:hAnsi="Times New Roman" w:cs="Times New Roman"/>
          <w:sz w:val="24"/>
          <w:szCs w:val="24"/>
        </w:rPr>
        <w:t xml:space="preserve"> transmitted from mother to kitten </w:t>
      </w:r>
      <w:r w:rsidR="00F653BD">
        <w:rPr>
          <w:rFonts w:ascii="Times New Roman" w:hAnsi="Times New Roman" w:cs="Times New Roman"/>
          <w:sz w:val="24"/>
          <w:szCs w:val="24"/>
        </w:rPr>
        <w:t>[18</w:t>
      </w:r>
      <w:r w:rsidR="00154CDB">
        <w:rPr>
          <w:rFonts w:ascii="Times New Roman" w:hAnsi="Times New Roman" w:cs="Times New Roman"/>
          <w:sz w:val="24"/>
          <w:szCs w:val="24"/>
        </w:rPr>
        <w:t xml:space="preserve">].  </w:t>
      </w:r>
      <w:r w:rsidR="00034EA7">
        <w:rPr>
          <w:rFonts w:ascii="Times New Roman" w:hAnsi="Times New Roman" w:cs="Times New Roman"/>
          <w:sz w:val="24"/>
          <w:szCs w:val="24"/>
        </w:rPr>
        <w:t>M</w:t>
      </w:r>
      <w:r w:rsidRPr="001825A9">
        <w:rPr>
          <w:rFonts w:ascii="Times New Roman" w:hAnsi="Times New Roman" w:cs="Times New Roman"/>
          <w:sz w:val="24"/>
          <w:szCs w:val="24"/>
        </w:rPr>
        <w:t xml:space="preserve">ost infectious strains </w:t>
      </w:r>
      <w:r w:rsidR="00034EA7">
        <w:rPr>
          <w:rFonts w:ascii="Times New Roman" w:hAnsi="Times New Roman" w:cs="Times New Roman"/>
          <w:sz w:val="24"/>
          <w:szCs w:val="24"/>
        </w:rPr>
        <w:t>of FIV are</w:t>
      </w:r>
      <w:r w:rsidRPr="001825A9">
        <w:rPr>
          <w:rFonts w:ascii="Times New Roman" w:hAnsi="Times New Roman" w:cs="Times New Roman"/>
          <w:sz w:val="24"/>
          <w:szCs w:val="24"/>
        </w:rPr>
        <w:t xml:space="preserve"> considered species-specific </w:t>
      </w:r>
      <w:r w:rsidR="00141A8E">
        <w:rPr>
          <w:rFonts w:ascii="Times New Roman" w:hAnsi="Times New Roman" w:cs="Times New Roman"/>
          <w:sz w:val="24"/>
          <w:szCs w:val="24"/>
        </w:rPr>
        <w:t>[29]</w:t>
      </w:r>
      <w:r w:rsidRPr="001825A9">
        <w:rPr>
          <w:rFonts w:ascii="Times New Roman" w:hAnsi="Times New Roman" w:cs="Times New Roman"/>
          <w:sz w:val="24"/>
          <w:szCs w:val="24"/>
        </w:rPr>
        <w:t xml:space="preserve"> and tend to be grouped due to geographic patterns rather than relation of the affected species </w:t>
      </w:r>
      <w:r w:rsidR="00141A8E">
        <w:rPr>
          <w:rFonts w:ascii="Times New Roman" w:hAnsi="Times New Roman" w:cs="Times New Roman"/>
          <w:sz w:val="24"/>
          <w:szCs w:val="24"/>
        </w:rPr>
        <w:t>[30]</w:t>
      </w:r>
      <w:r w:rsidRPr="001825A9">
        <w:rPr>
          <w:rFonts w:ascii="Times New Roman" w:hAnsi="Times New Roman" w:cs="Times New Roman"/>
          <w:sz w:val="24"/>
          <w:szCs w:val="24"/>
        </w:rPr>
        <w:t xml:space="preserve">.  Cross-species transmission has been reported </w:t>
      </w:r>
      <w:r w:rsidR="00141A8E">
        <w:rPr>
          <w:rFonts w:ascii="Times New Roman" w:hAnsi="Times New Roman" w:cs="Times New Roman"/>
          <w:sz w:val="24"/>
          <w:szCs w:val="24"/>
        </w:rPr>
        <w:t>[30-31]</w:t>
      </w:r>
      <w:r w:rsidRPr="001825A9">
        <w:rPr>
          <w:rFonts w:ascii="Times New Roman" w:hAnsi="Times New Roman" w:cs="Times New Roman"/>
          <w:sz w:val="24"/>
          <w:szCs w:val="24"/>
        </w:rPr>
        <w:t xml:space="preserve">, but is rare and most instances are documented in captive settings where risk of contact </w:t>
      </w:r>
      <w:r w:rsidR="00B70234">
        <w:rPr>
          <w:rFonts w:ascii="Times New Roman" w:hAnsi="Times New Roman" w:cs="Times New Roman"/>
          <w:sz w:val="24"/>
          <w:szCs w:val="24"/>
        </w:rPr>
        <w:t xml:space="preserve">with other felids </w:t>
      </w:r>
      <w:r w:rsidRPr="001825A9">
        <w:rPr>
          <w:rFonts w:ascii="Times New Roman" w:hAnsi="Times New Roman" w:cs="Times New Roman"/>
          <w:sz w:val="24"/>
          <w:szCs w:val="24"/>
        </w:rPr>
        <w:t xml:space="preserve">is higher </w:t>
      </w:r>
      <w:r w:rsidR="00141A8E">
        <w:rPr>
          <w:rFonts w:ascii="Times New Roman" w:hAnsi="Times New Roman" w:cs="Times New Roman"/>
          <w:sz w:val="24"/>
          <w:szCs w:val="24"/>
        </w:rPr>
        <w:t>[30]</w:t>
      </w:r>
      <w:r w:rsidRPr="001825A9">
        <w:rPr>
          <w:rFonts w:ascii="Times New Roman" w:hAnsi="Times New Roman" w:cs="Times New Roman"/>
          <w:sz w:val="24"/>
          <w:szCs w:val="24"/>
        </w:rPr>
        <w:t xml:space="preserve">.  </w:t>
      </w:r>
    </w:p>
    <w:p w14:paraId="2C6A98DD" w14:textId="190CE541"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 xml:space="preserve">A zoonotic parasite of concern is </w:t>
      </w:r>
      <w:r w:rsidRPr="00110ACA">
        <w:rPr>
          <w:rFonts w:ascii="Times New Roman" w:hAnsi="Times New Roman" w:cs="Times New Roman"/>
          <w:i/>
          <w:iCs/>
          <w:sz w:val="24"/>
          <w:szCs w:val="24"/>
        </w:rPr>
        <w:t>Toxoplasma gondii</w:t>
      </w:r>
      <w:r w:rsidR="00E56F2B">
        <w:rPr>
          <w:rFonts w:ascii="Times New Roman" w:hAnsi="Times New Roman" w:cs="Times New Roman"/>
          <w:sz w:val="24"/>
          <w:szCs w:val="24"/>
        </w:rPr>
        <w:t xml:space="preserve">.  </w:t>
      </w:r>
      <w:r w:rsidRPr="001825A9">
        <w:rPr>
          <w:rFonts w:ascii="Times New Roman" w:hAnsi="Times New Roman" w:cs="Times New Roman"/>
          <w:sz w:val="24"/>
          <w:szCs w:val="24"/>
        </w:rPr>
        <w:t xml:space="preserve">Toxoplasmosis is </w:t>
      </w:r>
      <w:r w:rsidR="00034EA7">
        <w:rPr>
          <w:rFonts w:ascii="Times New Roman" w:hAnsi="Times New Roman" w:cs="Times New Roman"/>
          <w:sz w:val="24"/>
          <w:szCs w:val="24"/>
        </w:rPr>
        <w:t>the</w:t>
      </w:r>
      <w:r w:rsidRPr="001825A9">
        <w:rPr>
          <w:rFonts w:ascii="Times New Roman" w:hAnsi="Times New Roman" w:cs="Times New Roman"/>
          <w:sz w:val="24"/>
          <w:szCs w:val="24"/>
        </w:rPr>
        <w:t xml:space="preserve"> disease caused by infection </w:t>
      </w:r>
      <w:r w:rsidR="00034EA7">
        <w:rPr>
          <w:rFonts w:ascii="Times New Roman" w:hAnsi="Times New Roman" w:cs="Times New Roman"/>
          <w:sz w:val="24"/>
          <w:szCs w:val="24"/>
        </w:rPr>
        <w:t>with</w:t>
      </w:r>
      <w:r w:rsidRPr="001825A9">
        <w:rPr>
          <w:rFonts w:ascii="Times New Roman" w:hAnsi="Times New Roman" w:cs="Times New Roman"/>
          <w:sz w:val="24"/>
          <w:szCs w:val="24"/>
        </w:rPr>
        <w:t xml:space="preserve"> </w:t>
      </w:r>
      <w:r w:rsidRPr="00110ACA">
        <w:rPr>
          <w:rFonts w:ascii="Times New Roman" w:hAnsi="Times New Roman" w:cs="Times New Roman"/>
          <w:i/>
          <w:iCs/>
          <w:sz w:val="24"/>
          <w:szCs w:val="24"/>
        </w:rPr>
        <w:t>T. gondii</w:t>
      </w:r>
      <w:r w:rsidRPr="001825A9">
        <w:rPr>
          <w:rFonts w:ascii="Times New Roman" w:hAnsi="Times New Roman" w:cs="Times New Roman"/>
          <w:sz w:val="24"/>
          <w:szCs w:val="24"/>
        </w:rPr>
        <w:t xml:space="preserve"> </w:t>
      </w:r>
      <w:r w:rsidR="00FB5B6C">
        <w:rPr>
          <w:rFonts w:ascii="Times New Roman" w:hAnsi="Times New Roman" w:cs="Times New Roman"/>
          <w:sz w:val="24"/>
          <w:szCs w:val="24"/>
        </w:rPr>
        <w:t>[32-33]</w:t>
      </w:r>
      <w:r w:rsidR="00034EA7">
        <w:rPr>
          <w:rFonts w:ascii="Times New Roman" w:hAnsi="Times New Roman" w:cs="Times New Roman"/>
          <w:sz w:val="24"/>
          <w:szCs w:val="24"/>
        </w:rPr>
        <w:t>.</w:t>
      </w:r>
      <w:r w:rsidRPr="001825A9">
        <w:rPr>
          <w:rFonts w:ascii="Times New Roman" w:hAnsi="Times New Roman" w:cs="Times New Roman"/>
          <w:sz w:val="24"/>
          <w:szCs w:val="24"/>
        </w:rPr>
        <w:t xml:space="preserve"> </w:t>
      </w:r>
      <w:r w:rsidR="00034EA7">
        <w:rPr>
          <w:rFonts w:ascii="Times New Roman" w:hAnsi="Times New Roman" w:cs="Times New Roman"/>
          <w:sz w:val="24"/>
          <w:szCs w:val="24"/>
        </w:rPr>
        <w:t xml:space="preserve"> T</w:t>
      </w:r>
      <w:r w:rsidRPr="001825A9">
        <w:rPr>
          <w:rFonts w:ascii="Times New Roman" w:hAnsi="Times New Roman" w:cs="Times New Roman"/>
          <w:sz w:val="24"/>
          <w:szCs w:val="24"/>
        </w:rPr>
        <w:t>he definitive host</w:t>
      </w:r>
      <w:r w:rsidR="00034EA7">
        <w:rPr>
          <w:rFonts w:ascii="Times New Roman" w:hAnsi="Times New Roman" w:cs="Times New Roman"/>
          <w:sz w:val="24"/>
          <w:szCs w:val="24"/>
        </w:rPr>
        <w:t>s</w:t>
      </w:r>
      <w:r w:rsidRPr="001825A9">
        <w:rPr>
          <w:rFonts w:ascii="Times New Roman" w:hAnsi="Times New Roman" w:cs="Times New Roman"/>
          <w:sz w:val="24"/>
          <w:szCs w:val="24"/>
        </w:rPr>
        <w:t xml:space="preserve"> includ</w:t>
      </w:r>
      <w:r w:rsidR="00034EA7">
        <w:rPr>
          <w:rFonts w:ascii="Times New Roman" w:hAnsi="Times New Roman" w:cs="Times New Roman"/>
          <w:sz w:val="24"/>
          <w:szCs w:val="24"/>
        </w:rPr>
        <w:t>e</w:t>
      </w:r>
      <w:r w:rsidRPr="001825A9">
        <w:rPr>
          <w:rFonts w:ascii="Times New Roman" w:hAnsi="Times New Roman" w:cs="Times New Roman"/>
          <w:sz w:val="24"/>
          <w:szCs w:val="24"/>
        </w:rPr>
        <w:t xml:space="preserve"> all members of the family Felidae, </w:t>
      </w:r>
      <w:r w:rsidR="00034EA7">
        <w:rPr>
          <w:rFonts w:ascii="Times New Roman" w:hAnsi="Times New Roman" w:cs="Times New Roman"/>
          <w:sz w:val="24"/>
          <w:szCs w:val="24"/>
        </w:rPr>
        <w:t>and</w:t>
      </w:r>
      <w:r w:rsidRPr="001825A9">
        <w:rPr>
          <w:rFonts w:ascii="Times New Roman" w:hAnsi="Times New Roman" w:cs="Times New Roman"/>
          <w:sz w:val="24"/>
          <w:szCs w:val="24"/>
        </w:rPr>
        <w:t xml:space="preserve"> any warm-blooded animal can be an intermediate host</w:t>
      </w:r>
      <w:r w:rsidR="00034EA7">
        <w:rPr>
          <w:rFonts w:ascii="Times New Roman" w:hAnsi="Times New Roman" w:cs="Times New Roman"/>
          <w:sz w:val="24"/>
          <w:szCs w:val="24"/>
        </w:rPr>
        <w:t>, including humans</w:t>
      </w:r>
      <w:r w:rsidRPr="001825A9">
        <w:rPr>
          <w:rFonts w:ascii="Times New Roman" w:hAnsi="Times New Roman" w:cs="Times New Roman"/>
          <w:sz w:val="24"/>
          <w:szCs w:val="24"/>
        </w:rPr>
        <w:t xml:space="preserve"> </w:t>
      </w:r>
      <w:r w:rsidR="00FB5B6C">
        <w:rPr>
          <w:rFonts w:ascii="Times New Roman" w:hAnsi="Times New Roman" w:cs="Times New Roman"/>
          <w:sz w:val="24"/>
          <w:szCs w:val="24"/>
        </w:rPr>
        <w:t>[32-33]</w:t>
      </w:r>
      <w:r w:rsidRPr="001825A9">
        <w:rPr>
          <w:rFonts w:ascii="Times New Roman" w:hAnsi="Times New Roman" w:cs="Times New Roman"/>
          <w:sz w:val="24"/>
          <w:szCs w:val="24"/>
        </w:rPr>
        <w:t xml:space="preserve">.  Transmission of </w:t>
      </w:r>
      <w:r w:rsidRPr="003102C0">
        <w:rPr>
          <w:rFonts w:ascii="Times New Roman" w:hAnsi="Times New Roman" w:cs="Times New Roman"/>
          <w:i/>
          <w:iCs/>
          <w:sz w:val="24"/>
          <w:szCs w:val="24"/>
        </w:rPr>
        <w:t xml:space="preserve">T. gondii </w:t>
      </w:r>
      <w:r w:rsidRPr="001825A9">
        <w:rPr>
          <w:rFonts w:ascii="Times New Roman" w:hAnsi="Times New Roman" w:cs="Times New Roman"/>
          <w:sz w:val="24"/>
          <w:szCs w:val="24"/>
        </w:rPr>
        <w:t xml:space="preserve">can occur horizontally through ingestion of infected undercooked animal tissue, and contaminated water or food </w:t>
      </w:r>
      <w:r w:rsidR="00FB5B6C">
        <w:rPr>
          <w:rFonts w:ascii="Times New Roman" w:hAnsi="Times New Roman" w:cs="Times New Roman"/>
          <w:sz w:val="24"/>
          <w:szCs w:val="24"/>
        </w:rPr>
        <w:t>[34-35]</w:t>
      </w:r>
      <w:r w:rsidR="00034EA7">
        <w:rPr>
          <w:rFonts w:ascii="Times New Roman" w:hAnsi="Times New Roman" w:cs="Times New Roman"/>
          <w:sz w:val="24"/>
          <w:szCs w:val="24"/>
        </w:rPr>
        <w:t>,</w:t>
      </w:r>
      <w:r w:rsidRPr="001825A9">
        <w:rPr>
          <w:rFonts w:ascii="Times New Roman" w:hAnsi="Times New Roman" w:cs="Times New Roman"/>
          <w:sz w:val="24"/>
          <w:szCs w:val="24"/>
        </w:rPr>
        <w:t xml:space="preserve"> and vertically</w:t>
      </w:r>
      <w:r w:rsidR="00034EA7">
        <w:rPr>
          <w:rFonts w:ascii="Times New Roman" w:hAnsi="Times New Roman" w:cs="Times New Roman"/>
          <w:sz w:val="24"/>
          <w:szCs w:val="24"/>
        </w:rPr>
        <w:t>,</w:t>
      </w:r>
      <w:r w:rsidRPr="001825A9">
        <w:rPr>
          <w:rFonts w:ascii="Times New Roman" w:hAnsi="Times New Roman" w:cs="Times New Roman"/>
          <w:sz w:val="24"/>
          <w:szCs w:val="24"/>
        </w:rPr>
        <w:t xml:space="preserve"> through transplacental and lactogenic infection </w:t>
      </w:r>
      <w:r w:rsidR="00FB5B6C">
        <w:rPr>
          <w:rFonts w:ascii="Times New Roman" w:hAnsi="Times New Roman" w:cs="Times New Roman"/>
          <w:sz w:val="24"/>
          <w:szCs w:val="24"/>
        </w:rPr>
        <w:t>[33-34]</w:t>
      </w:r>
      <w:r w:rsidRPr="001825A9">
        <w:rPr>
          <w:rFonts w:ascii="Times New Roman" w:hAnsi="Times New Roman" w:cs="Times New Roman"/>
          <w:sz w:val="24"/>
          <w:szCs w:val="24"/>
        </w:rPr>
        <w:t xml:space="preserve">.  </w:t>
      </w:r>
    </w:p>
    <w:p w14:paraId="10772124" w14:textId="15C06B44"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 xml:space="preserve">Various vector-borne pathogens, such as those transmitted by ticks, triatomine bugs, and sand flies, have been identified in many mammalian species and although they may not cause significant disease in certain animals, many carry zoonotic concerns for the humans that work with them </w:t>
      </w:r>
      <w:r w:rsidR="0051495E">
        <w:rPr>
          <w:rFonts w:ascii="Times New Roman" w:hAnsi="Times New Roman" w:cs="Times New Roman"/>
          <w:sz w:val="24"/>
          <w:szCs w:val="24"/>
        </w:rPr>
        <w:t>[3</w:t>
      </w:r>
      <w:r w:rsidR="000B5DC7">
        <w:rPr>
          <w:rFonts w:ascii="Times New Roman" w:hAnsi="Times New Roman" w:cs="Times New Roman"/>
          <w:sz w:val="24"/>
          <w:szCs w:val="24"/>
        </w:rPr>
        <w:t>6</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t>
      </w:r>
      <w:r w:rsidRPr="003102C0">
        <w:rPr>
          <w:rFonts w:ascii="Times New Roman" w:hAnsi="Times New Roman" w:cs="Times New Roman"/>
          <w:i/>
          <w:iCs/>
          <w:sz w:val="24"/>
          <w:szCs w:val="24"/>
        </w:rPr>
        <w:t>Trypanosoma cruzi</w:t>
      </w:r>
      <w:r w:rsidRPr="001825A9">
        <w:rPr>
          <w:rFonts w:ascii="Times New Roman" w:hAnsi="Times New Roman" w:cs="Times New Roman"/>
          <w:sz w:val="24"/>
          <w:szCs w:val="24"/>
        </w:rPr>
        <w:t xml:space="preserve">, a pathogen endemic in the southern half of the </w:t>
      </w:r>
      <w:r w:rsidR="00C54AB1">
        <w:rPr>
          <w:rFonts w:ascii="Times New Roman" w:hAnsi="Times New Roman" w:cs="Times New Roman"/>
          <w:sz w:val="24"/>
          <w:szCs w:val="24"/>
        </w:rPr>
        <w:t>U</w:t>
      </w:r>
      <w:r w:rsidRPr="001825A9">
        <w:rPr>
          <w:rFonts w:ascii="Times New Roman" w:hAnsi="Times New Roman" w:cs="Times New Roman"/>
          <w:sz w:val="24"/>
          <w:szCs w:val="24"/>
        </w:rPr>
        <w:t xml:space="preserve">S </w:t>
      </w:r>
      <w:r w:rsidR="0051495E">
        <w:rPr>
          <w:rFonts w:ascii="Times New Roman" w:hAnsi="Times New Roman" w:cs="Times New Roman"/>
          <w:sz w:val="24"/>
          <w:szCs w:val="24"/>
        </w:rPr>
        <w:t>[</w:t>
      </w:r>
      <w:r w:rsidR="000B5DC7">
        <w:rPr>
          <w:rFonts w:ascii="Times New Roman" w:hAnsi="Times New Roman" w:cs="Times New Roman"/>
          <w:sz w:val="24"/>
          <w:szCs w:val="24"/>
        </w:rPr>
        <w:t>37</w:t>
      </w:r>
      <w:r w:rsidR="0051495E">
        <w:rPr>
          <w:rFonts w:ascii="Times New Roman" w:hAnsi="Times New Roman" w:cs="Times New Roman"/>
          <w:sz w:val="24"/>
          <w:szCs w:val="24"/>
        </w:rPr>
        <w:t>-</w:t>
      </w:r>
      <w:r w:rsidR="000B5DC7">
        <w:rPr>
          <w:rFonts w:ascii="Times New Roman" w:hAnsi="Times New Roman" w:cs="Times New Roman"/>
          <w:sz w:val="24"/>
          <w:szCs w:val="24"/>
        </w:rPr>
        <w:t>38</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is transmitted by the triatomine bug vector causing </w:t>
      </w:r>
      <w:r w:rsidR="001A22CC">
        <w:rPr>
          <w:rFonts w:ascii="Times New Roman" w:hAnsi="Times New Roman" w:cs="Times New Roman"/>
          <w:sz w:val="24"/>
          <w:szCs w:val="24"/>
        </w:rPr>
        <w:t>C</w:t>
      </w:r>
      <w:r w:rsidRPr="001825A9">
        <w:rPr>
          <w:rFonts w:ascii="Times New Roman" w:hAnsi="Times New Roman" w:cs="Times New Roman"/>
          <w:sz w:val="24"/>
          <w:szCs w:val="24"/>
        </w:rPr>
        <w:t xml:space="preserve">hagas disease in various mammalian species.  </w:t>
      </w:r>
      <w:r w:rsidR="004B66CC" w:rsidRPr="001825A9">
        <w:rPr>
          <w:rFonts w:ascii="Times New Roman" w:hAnsi="Times New Roman" w:cs="Times New Roman"/>
          <w:sz w:val="24"/>
          <w:szCs w:val="24"/>
        </w:rPr>
        <w:t>Two non-domestic cat species, ocelots and pumas</w:t>
      </w:r>
      <w:r w:rsidR="004B66CC">
        <w:rPr>
          <w:rFonts w:ascii="Times New Roman" w:hAnsi="Times New Roman" w:cs="Times New Roman"/>
          <w:sz w:val="24"/>
          <w:szCs w:val="24"/>
        </w:rPr>
        <w:t xml:space="preserve"> (</w:t>
      </w:r>
      <w:r w:rsidR="004B66CC" w:rsidRPr="004B66CC">
        <w:rPr>
          <w:rFonts w:ascii="Times New Roman" w:hAnsi="Times New Roman" w:cs="Times New Roman"/>
          <w:i/>
          <w:iCs/>
          <w:sz w:val="24"/>
          <w:szCs w:val="24"/>
        </w:rPr>
        <w:t>Puma concolor</w:t>
      </w:r>
      <w:r w:rsidR="004B66CC">
        <w:rPr>
          <w:rFonts w:ascii="Times New Roman" w:hAnsi="Times New Roman" w:cs="Times New Roman"/>
          <w:sz w:val="24"/>
          <w:szCs w:val="24"/>
        </w:rPr>
        <w:t>)</w:t>
      </w:r>
      <w:r w:rsidRPr="001825A9">
        <w:rPr>
          <w:rFonts w:ascii="Times New Roman" w:hAnsi="Times New Roman" w:cs="Times New Roman"/>
          <w:sz w:val="24"/>
          <w:szCs w:val="24"/>
        </w:rPr>
        <w:t xml:space="preserve"> have been reported </w:t>
      </w:r>
      <w:r w:rsidRPr="001825A9">
        <w:rPr>
          <w:rFonts w:ascii="Times New Roman" w:hAnsi="Times New Roman" w:cs="Times New Roman"/>
          <w:sz w:val="24"/>
          <w:szCs w:val="24"/>
        </w:rPr>
        <w:lastRenderedPageBreak/>
        <w:t xml:space="preserve">seropositive for </w:t>
      </w:r>
      <w:r w:rsidRPr="003102C0">
        <w:rPr>
          <w:rFonts w:ascii="Times New Roman" w:hAnsi="Times New Roman" w:cs="Times New Roman"/>
          <w:i/>
          <w:iCs/>
          <w:sz w:val="24"/>
          <w:szCs w:val="24"/>
        </w:rPr>
        <w:t>T. cruzi</w:t>
      </w:r>
      <w:r w:rsidRPr="001825A9">
        <w:rPr>
          <w:rFonts w:ascii="Times New Roman" w:hAnsi="Times New Roman" w:cs="Times New Roman"/>
          <w:sz w:val="24"/>
          <w:szCs w:val="24"/>
        </w:rPr>
        <w:t xml:space="preserve"> </w:t>
      </w:r>
      <w:r w:rsidR="0051495E">
        <w:rPr>
          <w:rFonts w:ascii="Times New Roman" w:hAnsi="Times New Roman" w:cs="Times New Roman"/>
          <w:sz w:val="24"/>
          <w:szCs w:val="24"/>
        </w:rPr>
        <w:t>[</w:t>
      </w:r>
      <w:r w:rsidR="000B5DC7">
        <w:rPr>
          <w:rFonts w:ascii="Times New Roman" w:hAnsi="Times New Roman" w:cs="Times New Roman"/>
          <w:sz w:val="24"/>
          <w:szCs w:val="24"/>
        </w:rPr>
        <w:t>39-40</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and infection rates were shown to increase with the number of vertebrate species present in the diet </w:t>
      </w:r>
      <w:r w:rsidR="0051495E">
        <w:rPr>
          <w:rFonts w:ascii="Times New Roman" w:hAnsi="Times New Roman" w:cs="Times New Roman"/>
          <w:sz w:val="24"/>
          <w:szCs w:val="24"/>
        </w:rPr>
        <w:t>[</w:t>
      </w:r>
      <w:r w:rsidR="000B5DC7">
        <w:rPr>
          <w:rFonts w:ascii="Times New Roman" w:hAnsi="Times New Roman" w:cs="Times New Roman"/>
          <w:sz w:val="24"/>
          <w:szCs w:val="24"/>
        </w:rPr>
        <w:t>41</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t>
      </w:r>
    </w:p>
    <w:p w14:paraId="453F2729" w14:textId="460107B1"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 xml:space="preserve">Several tick-borne pathogens have been documented in the </w:t>
      </w:r>
      <w:r w:rsidR="005E63AC" w:rsidRPr="001825A9">
        <w:rPr>
          <w:rFonts w:ascii="Times New Roman" w:hAnsi="Times New Roman" w:cs="Times New Roman"/>
          <w:sz w:val="24"/>
          <w:szCs w:val="24"/>
        </w:rPr>
        <w:t>U</w:t>
      </w:r>
      <w:r w:rsidR="005E63AC">
        <w:rPr>
          <w:rFonts w:ascii="Times New Roman" w:hAnsi="Times New Roman" w:cs="Times New Roman"/>
          <w:sz w:val="24"/>
          <w:szCs w:val="24"/>
        </w:rPr>
        <w:t>nited</w:t>
      </w:r>
      <w:r w:rsidR="00CB7FA0">
        <w:rPr>
          <w:rFonts w:ascii="Times New Roman" w:hAnsi="Times New Roman" w:cs="Times New Roman"/>
          <w:sz w:val="24"/>
          <w:szCs w:val="24"/>
        </w:rPr>
        <w:t xml:space="preserve"> </w:t>
      </w:r>
      <w:r w:rsidRPr="001825A9">
        <w:rPr>
          <w:rFonts w:ascii="Times New Roman" w:hAnsi="Times New Roman" w:cs="Times New Roman"/>
          <w:sz w:val="24"/>
          <w:szCs w:val="24"/>
        </w:rPr>
        <w:t>S</w:t>
      </w:r>
      <w:r w:rsidR="00CB7FA0">
        <w:rPr>
          <w:rFonts w:ascii="Times New Roman" w:hAnsi="Times New Roman" w:cs="Times New Roman"/>
          <w:sz w:val="24"/>
          <w:szCs w:val="24"/>
        </w:rPr>
        <w:t>tates</w:t>
      </w:r>
      <w:r w:rsidRPr="001825A9">
        <w:rPr>
          <w:rFonts w:ascii="Times New Roman" w:hAnsi="Times New Roman" w:cs="Times New Roman"/>
          <w:sz w:val="24"/>
          <w:szCs w:val="24"/>
        </w:rPr>
        <w:t xml:space="preserve"> or surrounding countries and many have the potential to infect not only feline species, but humans as well.  A few pathogens of concern include </w:t>
      </w:r>
      <w:r w:rsidRPr="003102C0">
        <w:rPr>
          <w:rFonts w:ascii="Times New Roman" w:hAnsi="Times New Roman" w:cs="Times New Roman"/>
          <w:i/>
          <w:iCs/>
          <w:sz w:val="24"/>
          <w:szCs w:val="24"/>
        </w:rPr>
        <w:t>Ehrlichia</w:t>
      </w:r>
      <w:r w:rsidRPr="001825A9">
        <w:rPr>
          <w:rFonts w:ascii="Times New Roman" w:hAnsi="Times New Roman" w:cs="Times New Roman"/>
          <w:sz w:val="24"/>
          <w:szCs w:val="24"/>
        </w:rPr>
        <w:t xml:space="preserve"> spp., </w:t>
      </w:r>
      <w:r w:rsidRPr="003102C0">
        <w:rPr>
          <w:rFonts w:ascii="Times New Roman" w:hAnsi="Times New Roman" w:cs="Times New Roman"/>
          <w:i/>
          <w:iCs/>
          <w:sz w:val="24"/>
          <w:szCs w:val="24"/>
        </w:rPr>
        <w:t xml:space="preserve">Rickettsia </w:t>
      </w:r>
      <w:r w:rsidRPr="001825A9">
        <w:rPr>
          <w:rFonts w:ascii="Times New Roman" w:hAnsi="Times New Roman" w:cs="Times New Roman"/>
          <w:sz w:val="24"/>
          <w:szCs w:val="24"/>
        </w:rPr>
        <w:t xml:space="preserve">spp.,  </w:t>
      </w:r>
      <w:r w:rsidRPr="003102C0">
        <w:rPr>
          <w:rFonts w:ascii="Times New Roman" w:hAnsi="Times New Roman" w:cs="Times New Roman"/>
          <w:i/>
          <w:iCs/>
          <w:sz w:val="24"/>
          <w:szCs w:val="24"/>
        </w:rPr>
        <w:t>Anaplasma</w:t>
      </w:r>
      <w:r w:rsidRPr="001825A9">
        <w:rPr>
          <w:rFonts w:ascii="Times New Roman" w:hAnsi="Times New Roman" w:cs="Times New Roman"/>
          <w:sz w:val="24"/>
          <w:szCs w:val="24"/>
        </w:rPr>
        <w:t xml:space="preserve"> spp., </w:t>
      </w:r>
      <w:r w:rsidRPr="003102C0">
        <w:rPr>
          <w:rFonts w:ascii="Times New Roman" w:hAnsi="Times New Roman" w:cs="Times New Roman"/>
          <w:i/>
          <w:iCs/>
          <w:sz w:val="24"/>
          <w:szCs w:val="24"/>
        </w:rPr>
        <w:t>Hepatozoon</w:t>
      </w:r>
      <w:r w:rsidRPr="001825A9">
        <w:rPr>
          <w:rFonts w:ascii="Times New Roman" w:hAnsi="Times New Roman" w:cs="Times New Roman"/>
          <w:sz w:val="24"/>
          <w:szCs w:val="24"/>
        </w:rPr>
        <w:t xml:space="preserve"> spp., </w:t>
      </w:r>
      <w:r w:rsidRPr="003102C0">
        <w:rPr>
          <w:rFonts w:ascii="Times New Roman" w:hAnsi="Times New Roman" w:cs="Times New Roman"/>
          <w:i/>
          <w:iCs/>
          <w:sz w:val="24"/>
          <w:szCs w:val="24"/>
        </w:rPr>
        <w:t>Babesia</w:t>
      </w:r>
      <w:r w:rsidRPr="001825A9">
        <w:rPr>
          <w:rFonts w:ascii="Times New Roman" w:hAnsi="Times New Roman" w:cs="Times New Roman"/>
          <w:sz w:val="24"/>
          <w:szCs w:val="24"/>
        </w:rPr>
        <w:t xml:space="preserve"> spp., and </w:t>
      </w:r>
      <w:r w:rsidRPr="003102C0">
        <w:rPr>
          <w:rFonts w:ascii="Times New Roman" w:hAnsi="Times New Roman" w:cs="Times New Roman"/>
          <w:i/>
          <w:iCs/>
          <w:sz w:val="24"/>
          <w:szCs w:val="24"/>
        </w:rPr>
        <w:t>Leishmania</w:t>
      </w:r>
      <w:r w:rsidR="003102C0">
        <w:rPr>
          <w:rFonts w:ascii="Times New Roman" w:hAnsi="Times New Roman" w:cs="Times New Roman"/>
          <w:i/>
          <w:iCs/>
          <w:sz w:val="24"/>
          <w:szCs w:val="24"/>
        </w:rPr>
        <w:t xml:space="preserve"> </w:t>
      </w:r>
      <w:r w:rsidR="003102C0">
        <w:rPr>
          <w:rFonts w:ascii="Times New Roman" w:hAnsi="Times New Roman" w:cs="Times New Roman"/>
          <w:sz w:val="24"/>
          <w:szCs w:val="24"/>
        </w:rPr>
        <w:t>spp</w:t>
      </w:r>
      <w:r w:rsidRPr="001825A9">
        <w:rPr>
          <w:rFonts w:ascii="Times New Roman" w:hAnsi="Times New Roman" w:cs="Times New Roman"/>
          <w:sz w:val="24"/>
          <w:szCs w:val="24"/>
        </w:rPr>
        <w:t xml:space="preserve">.  Various tick vectors have been identified in the transmission of these pathogens </w:t>
      </w:r>
      <w:r w:rsidR="007D2C78">
        <w:rPr>
          <w:rFonts w:ascii="Times New Roman" w:hAnsi="Times New Roman" w:cs="Times New Roman"/>
          <w:sz w:val="24"/>
          <w:szCs w:val="24"/>
        </w:rPr>
        <w:t xml:space="preserve">to humans and </w:t>
      </w:r>
      <w:r w:rsidRPr="001825A9">
        <w:rPr>
          <w:rFonts w:ascii="Times New Roman" w:hAnsi="Times New Roman" w:cs="Times New Roman"/>
          <w:sz w:val="24"/>
          <w:szCs w:val="24"/>
        </w:rPr>
        <w:t xml:space="preserve">animals worldwide </w:t>
      </w:r>
      <w:r w:rsidR="0051495E">
        <w:rPr>
          <w:rFonts w:ascii="Times New Roman" w:hAnsi="Times New Roman" w:cs="Times New Roman"/>
          <w:sz w:val="24"/>
          <w:szCs w:val="24"/>
        </w:rPr>
        <w:t>[4</w:t>
      </w:r>
      <w:r w:rsidR="000B5DC7">
        <w:rPr>
          <w:rFonts w:ascii="Times New Roman" w:hAnsi="Times New Roman" w:cs="Times New Roman"/>
          <w:sz w:val="24"/>
          <w:szCs w:val="24"/>
        </w:rPr>
        <w:t>2</w:t>
      </w:r>
      <w:r w:rsidR="0051495E">
        <w:rPr>
          <w:rFonts w:ascii="Times New Roman" w:hAnsi="Times New Roman" w:cs="Times New Roman"/>
          <w:sz w:val="24"/>
          <w:szCs w:val="24"/>
        </w:rPr>
        <w:t>-4</w:t>
      </w:r>
      <w:r w:rsidR="000B5DC7">
        <w:rPr>
          <w:rFonts w:ascii="Times New Roman" w:hAnsi="Times New Roman" w:cs="Times New Roman"/>
          <w:sz w:val="24"/>
          <w:szCs w:val="24"/>
        </w:rPr>
        <w:t>3</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although some vectors still remain unknown </w:t>
      </w:r>
      <w:r w:rsidR="0051495E">
        <w:rPr>
          <w:rFonts w:ascii="Times New Roman" w:hAnsi="Times New Roman" w:cs="Times New Roman"/>
          <w:sz w:val="24"/>
          <w:szCs w:val="24"/>
        </w:rPr>
        <w:t>[4</w:t>
      </w:r>
      <w:r w:rsidR="000B5DC7">
        <w:rPr>
          <w:rFonts w:ascii="Times New Roman" w:hAnsi="Times New Roman" w:cs="Times New Roman"/>
          <w:sz w:val="24"/>
          <w:szCs w:val="24"/>
        </w:rPr>
        <w:t>3</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t>
      </w:r>
      <w:r w:rsidR="00B70234">
        <w:rPr>
          <w:rFonts w:ascii="Times New Roman" w:hAnsi="Times New Roman" w:cs="Times New Roman"/>
          <w:sz w:val="24"/>
          <w:szCs w:val="24"/>
        </w:rPr>
        <w:t>M</w:t>
      </w:r>
      <w:r w:rsidRPr="001825A9">
        <w:rPr>
          <w:rFonts w:ascii="Times New Roman" w:hAnsi="Times New Roman" w:cs="Times New Roman"/>
          <w:sz w:val="24"/>
          <w:szCs w:val="24"/>
        </w:rPr>
        <w:t>ost of the</w:t>
      </w:r>
      <w:r w:rsidR="00B70234">
        <w:rPr>
          <w:rFonts w:ascii="Times New Roman" w:hAnsi="Times New Roman" w:cs="Times New Roman"/>
          <w:sz w:val="24"/>
          <w:szCs w:val="24"/>
        </w:rPr>
        <w:t>se</w:t>
      </w:r>
      <w:r w:rsidRPr="001825A9">
        <w:rPr>
          <w:rFonts w:ascii="Times New Roman" w:hAnsi="Times New Roman" w:cs="Times New Roman"/>
          <w:sz w:val="24"/>
          <w:szCs w:val="24"/>
        </w:rPr>
        <w:t xml:space="preserve"> vector-borne pathogens </w:t>
      </w:r>
      <w:r w:rsidR="00B70234">
        <w:rPr>
          <w:rFonts w:ascii="Times New Roman" w:hAnsi="Times New Roman" w:cs="Times New Roman"/>
          <w:sz w:val="24"/>
          <w:szCs w:val="24"/>
        </w:rPr>
        <w:t>d</w:t>
      </w:r>
      <w:r w:rsidRPr="001825A9">
        <w:rPr>
          <w:rFonts w:ascii="Times New Roman" w:hAnsi="Times New Roman" w:cs="Times New Roman"/>
          <w:sz w:val="24"/>
          <w:szCs w:val="24"/>
        </w:rPr>
        <w:t xml:space="preserve">o not produce clinical disease in cats, the pathogenesis has not been described in feline species </w:t>
      </w:r>
      <w:r w:rsidR="0051495E">
        <w:rPr>
          <w:rFonts w:ascii="Times New Roman" w:hAnsi="Times New Roman" w:cs="Times New Roman"/>
          <w:sz w:val="24"/>
          <w:szCs w:val="24"/>
        </w:rPr>
        <w:t>[3</w:t>
      </w:r>
      <w:r w:rsidR="000B5DC7">
        <w:rPr>
          <w:rFonts w:ascii="Times New Roman" w:hAnsi="Times New Roman" w:cs="Times New Roman"/>
          <w:sz w:val="24"/>
          <w:szCs w:val="24"/>
        </w:rPr>
        <w:t>6</w:t>
      </w:r>
      <w:r w:rsidR="0051495E">
        <w:rPr>
          <w:rFonts w:ascii="Times New Roman" w:hAnsi="Times New Roman" w:cs="Times New Roman"/>
          <w:sz w:val="24"/>
          <w:szCs w:val="24"/>
        </w:rPr>
        <w:t>]</w:t>
      </w:r>
      <w:r w:rsidR="00946772">
        <w:rPr>
          <w:rFonts w:ascii="Times New Roman" w:hAnsi="Times New Roman" w:cs="Times New Roman"/>
          <w:sz w:val="24"/>
          <w:szCs w:val="24"/>
        </w:rPr>
        <w:t xml:space="preserve">.  </w:t>
      </w:r>
      <w:r w:rsidR="007D2C78">
        <w:rPr>
          <w:rFonts w:ascii="Times New Roman" w:hAnsi="Times New Roman" w:cs="Times New Roman"/>
          <w:sz w:val="24"/>
          <w:szCs w:val="24"/>
        </w:rPr>
        <w:t>Opportunistic screening of wild animals for these pathogens can aid in detecting the introduction of a novel pathogen or the spread</w:t>
      </w:r>
      <w:r w:rsidRPr="001825A9">
        <w:rPr>
          <w:rFonts w:ascii="Times New Roman" w:hAnsi="Times New Roman" w:cs="Times New Roman"/>
          <w:sz w:val="24"/>
          <w:szCs w:val="24"/>
        </w:rPr>
        <w:t xml:space="preserve"> of emerging disease</w:t>
      </w:r>
      <w:r w:rsidR="007D2C78">
        <w:rPr>
          <w:rFonts w:ascii="Times New Roman" w:hAnsi="Times New Roman" w:cs="Times New Roman"/>
          <w:sz w:val="24"/>
          <w:szCs w:val="24"/>
        </w:rPr>
        <w:t>s</w:t>
      </w:r>
      <w:r w:rsidRPr="001825A9">
        <w:rPr>
          <w:rFonts w:ascii="Times New Roman" w:hAnsi="Times New Roman" w:cs="Times New Roman"/>
          <w:sz w:val="24"/>
          <w:szCs w:val="24"/>
        </w:rPr>
        <w:t>.  Furthermore, most tick-born</w:t>
      </w:r>
      <w:r w:rsidR="00B97B35">
        <w:rPr>
          <w:rFonts w:ascii="Times New Roman" w:hAnsi="Times New Roman" w:cs="Times New Roman"/>
          <w:sz w:val="24"/>
          <w:szCs w:val="24"/>
        </w:rPr>
        <w:t>e</w:t>
      </w:r>
      <w:r w:rsidRPr="001825A9">
        <w:rPr>
          <w:rFonts w:ascii="Times New Roman" w:hAnsi="Times New Roman" w:cs="Times New Roman"/>
          <w:sz w:val="24"/>
          <w:szCs w:val="24"/>
        </w:rPr>
        <w:t xml:space="preserve"> illnesses present with similar clinical signs, making testing crucial to discern the causative agent</w:t>
      </w:r>
      <w:r w:rsidR="00B70234">
        <w:rPr>
          <w:rFonts w:ascii="Times New Roman" w:hAnsi="Times New Roman" w:cs="Times New Roman"/>
          <w:sz w:val="24"/>
          <w:szCs w:val="24"/>
        </w:rPr>
        <w:t>(s)</w:t>
      </w:r>
      <w:r w:rsidRPr="001825A9">
        <w:rPr>
          <w:rFonts w:ascii="Times New Roman" w:hAnsi="Times New Roman" w:cs="Times New Roman"/>
          <w:sz w:val="24"/>
          <w:szCs w:val="24"/>
        </w:rPr>
        <w:t xml:space="preserve"> of disease and especially important when translocating individuals from countries with endemic disease to a country with no known detection of such disease, pathogen, or vector of causative agents. </w:t>
      </w:r>
    </w:p>
    <w:p w14:paraId="22CE3BDE" w14:textId="64305F79" w:rsidR="001825A9" w:rsidRPr="001825A9" w:rsidRDefault="001825A9" w:rsidP="001825A9">
      <w:pPr>
        <w:spacing w:line="360" w:lineRule="auto"/>
        <w:ind w:firstLine="720"/>
        <w:contextualSpacing/>
        <w:rPr>
          <w:rFonts w:ascii="Times New Roman" w:hAnsi="Times New Roman" w:cs="Times New Roman"/>
          <w:sz w:val="24"/>
          <w:szCs w:val="24"/>
        </w:rPr>
      </w:pPr>
      <w:r w:rsidRPr="001825A9">
        <w:rPr>
          <w:rFonts w:ascii="Times New Roman" w:hAnsi="Times New Roman" w:cs="Times New Roman"/>
          <w:sz w:val="24"/>
          <w:szCs w:val="24"/>
        </w:rPr>
        <w:t xml:space="preserve">Leishmaniosis (leishmaniasis) is a chronic, protozoal disease of humans, canines, and other animals transmitted by the bite of an infected sand fly </w:t>
      </w:r>
      <w:r w:rsidR="0051495E">
        <w:rPr>
          <w:rFonts w:ascii="Times New Roman" w:hAnsi="Times New Roman" w:cs="Times New Roman"/>
          <w:sz w:val="24"/>
          <w:szCs w:val="24"/>
        </w:rPr>
        <w:t>[4</w:t>
      </w:r>
      <w:r w:rsidR="000B5DC7">
        <w:rPr>
          <w:rFonts w:ascii="Times New Roman" w:hAnsi="Times New Roman" w:cs="Times New Roman"/>
          <w:sz w:val="24"/>
          <w:szCs w:val="24"/>
        </w:rPr>
        <w:t>4</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This disease is prevalent in Africa, Central and South America, the Middle East, Asia and the Mediterranean </w:t>
      </w:r>
      <w:r w:rsidR="0051495E">
        <w:rPr>
          <w:rFonts w:ascii="Times New Roman" w:hAnsi="Times New Roman" w:cs="Times New Roman"/>
          <w:sz w:val="24"/>
          <w:szCs w:val="24"/>
        </w:rPr>
        <w:t>[4</w:t>
      </w:r>
      <w:r w:rsidR="000B5DC7">
        <w:rPr>
          <w:rFonts w:ascii="Times New Roman" w:hAnsi="Times New Roman" w:cs="Times New Roman"/>
          <w:sz w:val="24"/>
          <w:szCs w:val="24"/>
        </w:rPr>
        <w:t>4</w:t>
      </w:r>
      <w:r w:rsidR="0051495E">
        <w:rPr>
          <w:rFonts w:ascii="Times New Roman" w:hAnsi="Times New Roman" w:cs="Times New Roman"/>
          <w:sz w:val="24"/>
          <w:szCs w:val="24"/>
        </w:rPr>
        <w:t>-4</w:t>
      </w:r>
      <w:r w:rsidR="000B5DC7">
        <w:rPr>
          <w:rFonts w:ascii="Times New Roman" w:hAnsi="Times New Roman" w:cs="Times New Roman"/>
          <w:sz w:val="24"/>
          <w:szCs w:val="24"/>
        </w:rPr>
        <w:t>6</w:t>
      </w:r>
      <w:r w:rsidR="0051495E">
        <w:rPr>
          <w:rFonts w:ascii="Times New Roman" w:hAnsi="Times New Roman" w:cs="Times New Roman"/>
          <w:sz w:val="24"/>
          <w:szCs w:val="24"/>
        </w:rPr>
        <w:t>]</w:t>
      </w:r>
      <w:r w:rsidR="00D55B13">
        <w:rPr>
          <w:rFonts w:ascii="Times New Roman" w:hAnsi="Times New Roman" w:cs="Times New Roman"/>
          <w:sz w:val="24"/>
          <w:szCs w:val="24"/>
        </w:rPr>
        <w:t xml:space="preserve"> and </w:t>
      </w:r>
      <w:r w:rsidRPr="001825A9">
        <w:rPr>
          <w:rFonts w:ascii="Times New Roman" w:hAnsi="Times New Roman" w:cs="Times New Roman"/>
          <w:sz w:val="24"/>
          <w:szCs w:val="24"/>
        </w:rPr>
        <w:t xml:space="preserve">only occasionally </w:t>
      </w:r>
      <w:r w:rsidR="00D55B13">
        <w:rPr>
          <w:rFonts w:ascii="Times New Roman" w:hAnsi="Times New Roman" w:cs="Times New Roman"/>
          <w:sz w:val="24"/>
          <w:szCs w:val="24"/>
        </w:rPr>
        <w:t>reported</w:t>
      </w:r>
      <w:r w:rsidR="00D55B13" w:rsidRPr="001825A9">
        <w:rPr>
          <w:rFonts w:ascii="Times New Roman" w:hAnsi="Times New Roman" w:cs="Times New Roman"/>
          <w:sz w:val="24"/>
          <w:szCs w:val="24"/>
        </w:rPr>
        <w:t xml:space="preserve"> </w:t>
      </w:r>
      <w:r w:rsidRPr="001825A9">
        <w:rPr>
          <w:rFonts w:ascii="Times New Roman" w:hAnsi="Times New Roman" w:cs="Times New Roman"/>
          <w:sz w:val="24"/>
          <w:szCs w:val="24"/>
        </w:rPr>
        <w:t>in the U</w:t>
      </w:r>
      <w:r w:rsidR="00D55B13">
        <w:rPr>
          <w:rFonts w:ascii="Times New Roman" w:hAnsi="Times New Roman" w:cs="Times New Roman"/>
          <w:sz w:val="24"/>
          <w:szCs w:val="24"/>
        </w:rPr>
        <w:t xml:space="preserve">nited States </w:t>
      </w:r>
      <w:r w:rsidR="0051495E">
        <w:rPr>
          <w:rFonts w:ascii="Times New Roman" w:hAnsi="Times New Roman" w:cs="Times New Roman"/>
          <w:sz w:val="24"/>
          <w:szCs w:val="24"/>
        </w:rPr>
        <w:t>[</w:t>
      </w:r>
      <w:r w:rsidR="000B5DC7">
        <w:rPr>
          <w:rFonts w:ascii="Times New Roman" w:hAnsi="Times New Roman" w:cs="Times New Roman"/>
          <w:sz w:val="24"/>
          <w:szCs w:val="24"/>
        </w:rPr>
        <w:t>47</w:t>
      </w:r>
      <w:r w:rsidR="0051495E">
        <w:rPr>
          <w:rFonts w:ascii="Times New Roman" w:hAnsi="Times New Roman" w:cs="Times New Roman"/>
          <w:sz w:val="24"/>
          <w:szCs w:val="24"/>
        </w:rPr>
        <w:t>-</w:t>
      </w:r>
      <w:r w:rsidR="000B5DC7">
        <w:rPr>
          <w:rFonts w:ascii="Times New Roman" w:hAnsi="Times New Roman" w:cs="Times New Roman"/>
          <w:sz w:val="24"/>
          <w:szCs w:val="24"/>
        </w:rPr>
        <w:t>49</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While rare in </w:t>
      </w:r>
      <w:r w:rsidR="00B70234">
        <w:rPr>
          <w:rFonts w:ascii="Times New Roman" w:hAnsi="Times New Roman" w:cs="Times New Roman"/>
          <w:sz w:val="24"/>
          <w:szCs w:val="24"/>
        </w:rPr>
        <w:t>domestic cats</w:t>
      </w:r>
      <w:r w:rsidRPr="001825A9">
        <w:rPr>
          <w:rFonts w:ascii="Times New Roman" w:hAnsi="Times New Roman" w:cs="Times New Roman"/>
          <w:sz w:val="24"/>
          <w:szCs w:val="24"/>
        </w:rPr>
        <w:t xml:space="preserve">, debilitating skin disease has been described </w:t>
      </w:r>
      <w:r w:rsidR="0051495E">
        <w:rPr>
          <w:rFonts w:ascii="Times New Roman" w:hAnsi="Times New Roman" w:cs="Times New Roman"/>
          <w:sz w:val="24"/>
          <w:szCs w:val="24"/>
        </w:rPr>
        <w:t>[4</w:t>
      </w:r>
      <w:r w:rsidR="000B5DC7">
        <w:rPr>
          <w:rFonts w:ascii="Times New Roman" w:hAnsi="Times New Roman" w:cs="Times New Roman"/>
          <w:sz w:val="24"/>
          <w:szCs w:val="24"/>
        </w:rPr>
        <w:t>4</w:t>
      </w:r>
      <w:r w:rsidR="0051495E">
        <w:rPr>
          <w:rFonts w:ascii="Times New Roman" w:hAnsi="Times New Roman" w:cs="Times New Roman"/>
          <w:sz w:val="24"/>
          <w:szCs w:val="24"/>
        </w:rPr>
        <w:t>, 4</w:t>
      </w:r>
      <w:r w:rsidR="000B5DC7">
        <w:rPr>
          <w:rFonts w:ascii="Times New Roman" w:hAnsi="Times New Roman" w:cs="Times New Roman"/>
          <w:sz w:val="24"/>
          <w:szCs w:val="24"/>
        </w:rPr>
        <w:t>6</w:t>
      </w:r>
      <w:r w:rsidR="0051495E">
        <w:rPr>
          <w:rFonts w:ascii="Times New Roman" w:hAnsi="Times New Roman" w:cs="Times New Roman"/>
          <w:sz w:val="24"/>
          <w:szCs w:val="24"/>
        </w:rPr>
        <w:t>, 5</w:t>
      </w:r>
      <w:r w:rsidR="000B5DC7">
        <w:rPr>
          <w:rFonts w:ascii="Times New Roman" w:hAnsi="Times New Roman" w:cs="Times New Roman"/>
          <w:sz w:val="24"/>
          <w:szCs w:val="24"/>
        </w:rPr>
        <w:t>0</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t>
      </w:r>
      <w:r w:rsidR="00D55B13">
        <w:rPr>
          <w:rFonts w:ascii="Times New Roman" w:hAnsi="Times New Roman" w:cs="Times New Roman"/>
          <w:sz w:val="24"/>
          <w:szCs w:val="24"/>
        </w:rPr>
        <w:t>Factors</w:t>
      </w:r>
      <w:r w:rsidRPr="001825A9">
        <w:rPr>
          <w:rFonts w:ascii="Times New Roman" w:hAnsi="Times New Roman" w:cs="Times New Roman"/>
          <w:sz w:val="24"/>
          <w:szCs w:val="24"/>
        </w:rPr>
        <w:t xml:space="preserve"> predisposing individuals to susceptibility include immunosuppression secondary to FIV, FeLV, or other disorders/diseases causing immune decline </w:t>
      </w:r>
      <w:r w:rsidR="0051495E">
        <w:rPr>
          <w:rFonts w:ascii="Times New Roman" w:hAnsi="Times New Roman" w:cs="Times New Roman"/>
          <w:sz w:val="24"/>
          <w:szCs w:val="24"/>
        </w:rPr>
        <w:t>[5</w:t>
      </w:r>
      <w:r w:rsidR="000B5DC7">
        <w:rPr>
          <w:rFonts w:ascii="Times New Roman" w:hAnsi="Times New Roman" w:cs="Times New Roman"/>
          <w:sz w:val="24"/>
          <w:szCs w:val="24"/>
        </w:rPr>
        <w:t>0</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In non-domestic felines, reports of </w:t>
      </w:r>
      <w:r w:rsidR="00CF1A73">
        <w:rPr>
          <w:rFonts w:ascii="Times New Roman" w:hAnsi="Times New Roman" w:cs="Times New Roman"/>
          <w:sz w:val="24"/>
          <w:szCs w:val="24"/>
        </w:rPr>
        <w:t>infection and exposure</w:t>
      </w:r>
      <w:r w:rsidR="00CF1A73" w:rsidRPr="001825A9">
        <w:rPr>
          <w:rFonts w:ascii="Times New Roman" w:hAnsi="Times New Roman" w:cs="Times New Roman"/>
          <w:sz w:val="24"/>
          <w:szCs w:val="24"/>
        </w:rPr>
        <w:t xml:space="preserve"> </w:t>
      </w:r>
      <w:r w:rsidRPr="001825A9">
        <w:rPr>
          <w:rFonts w:ascii="Times New Roman" w:hAnsi="Times New Roman" w:cs="Times New Roman"/>
          <w:sz w:val="24"/>
          <w:szCs w:val="24"/>
        </w:rPr>
        <w:t>have been</w:t>
      </w:r>
      <w:r w:rsidR="004B66CC">
        <w:rPr>
          <w:rFonts w:ascii="Times New Roman" w:hAnsi="Times New Roman" w:cs="Times New Roman"/>
          <w:sz w:val="24"/>
          <w:szCs w:val="24"/>
        </w:rPr>
        <w:t xml:space="preserve"> documented</w:t>
      </w:r>
      <w:r w:rsidRPr="001825A9">
        <w:rPr>
          <w:rFonts w:ascii="Times New Roman" w:hAnsi="Times New Roman" w:cs="Times New Roman"/>
          <w:sz w:val="24"/>
          <w:szCs w:val="24"/>
        </w:rPr>
        <w:t xml:space="preserve"> in wild cats </w:t>
      </w:r>
      <w:r w:rsidR="002019E4">
        <w:rPr>
          <w:rFonts w:ascii="Times New Roman" w:hAnsi="Times New Roman" w:cs="Times New Roman"/>
          <w:sz w:val="24"/>
          <w:szCs w:val="24"/>
        </w:rPr>
        <w:t>(</w:t>
      </w:r>
      <w:r w:rsidR="004B66CC" w:rsidRPr="00CF1A73">
        <w:rPr>
          <w:rFonts w:ascii="Times New Roman" w:hAnsi="Times New Roman" w:cs="Times New Roman"/>
          <w:i/>
          <w:iCs/>
          <w:sz w:val="24"/>
          <w:szCs w:val="24"/>
        </w:rPr>
        <w:t>Felis silvestris</w:t>
      </w:r>
      <w:r w:rsidR="002019E4">
        <w:rPr>
          <w:rFonts w:ascii="Times New Roman" w:hAnsi="Times New Roman" w:cs="Times New Roman"/>
          <w:sz w:val="24"/>
          <w:szCs w:val="24"/>
        </w:rPr>
        <w:t xml:space="preserve">) </w:t>
      </w:r>
      <w:r w:rsidRPr="001825A9">
        <w:rPr>
          <w:rFonts w:ascii="Times New Roman" w:hAnsi="Times New Roman" w:cs="Times New Roman"/>
          <w:sz w:val="24"/>
          <w:szCs w:val="24"/>
        </w:rPr>
        <w:t xml:space="preserve">in Spain </w:t>
      </w:r>
      <w:r w:rsidR="0051495E">
        <w:rPr>
          <w:rFonts w:ascii="Times New Roman" w:hAnsi="Times New Roman" w:cs="Times New Roman"/>
          <w:sz w:val="24"/>
          <w:szCs w:val="24"/>
        </w:rPr>
        <w:t>[5</w:t>
      </w:r>
      <w:r w:rsidR="000B5DC7">
        <w:rPr>
          <w:rFonts w:ascii="Times New Roman" w:hAnsi="Times New Roman" w:cs="Times New Roman"/>
          <w:sz w:val="24"/>
          <w:szCs w:val="24"/>
        </w:rPr>
        <w:t>1</w:t>
      </w:r>
      <w:r w:rsidR="0051495E">
        <w:rPr>
          <w:rFonts w:ascii="Times New Roman" w:hAnsi="Times New Roman" w:cs="Times New Roman"/>
          <w:sz w:val="24"/>
          <w:szCs w:val="24"/>
        </w:rPr>
        <w:t>-5</w:t>
      </w:r>
      <w:r w:rsidR="000B5DC7">
        <w:rPr>
          <w:rFonts w:ascii="Times New Roman" w:hAnsi="Times New Roman" w:cs="Times New Roman"/>
          <w:sz w:val="24"/>
          <w:szCs w:val="24"/>
        </w:rPr>
        <w:t>2</w:t>
      </w:r>
      <w:r w:rsidR="0051495E">
        <w:rPr>
          <w:rFonts w:ascii="Times New Roman" w:hAnsi="Times New Roman" w:cs="Times New Roman"/>
          <w:sz w:val="24"/>
          <w:szCs w:val="24"/>
        </w:rPr>
        <w:t xml:space="preserve">] </w:t>
      </w:r>
      <w:r w:rsidRPr="001825A9">
        <w:rPr>
          <w:rFonts w:ascii="Times New Roman" w:hAnsi="Times New Roman" w:cs="Times New Roman"/>
          <w:sz w:val="24"/>
          <w:szCs w:val="24"/>
        </w:rPr>
        <w:t xml:space="preserve">and sand cats </w:t>
      </w:r>
      <w:r w:rsidR="002019E4">
        <w:rPr>
          <w:rFonts w:ascii="Times New Roman" w:hAnsi="Times New Roman" w:cs="Times New Roman"/>
          <w:sz w:val="24"/>
          <w:szCs w:val="24"/>
        </w:rPr>
        <w:t>(</w:t>
      </w:r>
      <w:r w:rsidR="00CF1A73" w:rsidRPr="00CF1A73">
        <w:rPr>
          <w:rFonts w:ascii="Times New Roman" w:hAnsi="Times New Roman" w:cs="Times New Roman"/>
          <w:i/>
          <w:iCs/>
          <w:sz w:val="24"/>
          <w:szCs w:val="24"/>
        </w:rPr>
        <w:t>Felis margarita</w:t>
      </w:r>
      <w:r w:rsidR="002019E4">
        <w:rPr>
          <w:rFonts w:ascii="Times New Roman" w:hAnsi="Times New Roman" w:cs="Times New Roman"/>
          <w:sz w:val="24"/>
          <w:szCs w:val="24"/>
        </w:rPr>
        <w:t xml:space="preserve">) </w:t>
      </w:r>
      <w:r w:rsidRPr="001825A9">
        <w:rPr>
          <w:rFonts w:ascii="Times New Roman" w:hAnsi="Times New Roman" w:cs="Times New Roman"/>
          <w:sz w:val="24"/>
          <w:szCs w:val="24"/>
        </w:rPr>
        <w:t xml:space="preserve">in Saudi Arabia </w:t>
      </w:r>
      <w:r w:rsidR="0051495E">
        <w:rPr>
          <w:rFonts w:ascii="Times New Roman" w:hAnsi="Times New Roman" w:cs="Times New Roman"/>
          <w:sz w:val="24"/>
          <w:szCs w:val="24"/>
        </w:rPr>
        <w:t>[5</w:t>
      </w:r>
      <w:r w:rsidR="000B5DC7">
        <w:rPr>
          <w:rFonts w:ascii="Times New Roman" w:hAnsi="Times New Roman" w:cs="Times New Roman"/>
          <w:sz w:val="24"/>
          <w:szCs w:val="24"/>
        </w:rPr>
        <w:t>3</w:t>
      </w:r>
      <w:r w:rsidR="0051495E">
        <w:rPr>
          <w:rFonts w:ascii="Times New Roman" w:hAnsi="Times New Roman" w:cs="Times New Roman"/>
          <w:sz w:val="24"/>
          <w:szCs w:val="24"/>
        </w:rPr>
        <w:t>]</w:t>
      </w:r>
      <w:r w:rsidRPr="001825A9">
        <w:rPr>
          <w:rFonts w:ascii="Times New Roman" w:hAnsi="Times New Roman" w:cs="Times New Roman"/>
          <w:sz w:val="24"/>
          <w:szCs w:val="24"/>
        </w:rPr>
        <w:t xml:space="preserve">. </w:t>
      </w:r>
    </w:p>
    <w:p w14:paraId="2D21B5F5" w14:textId="19A8C703" w:rsidR="003C6E0B" w:rsidRPr="001825A9" w:rsidRDefault="001825A9" w:rsidP="001825A9">
      <w:pPr>
        <w:spacing w:line="360" w:lineRule="auto"/>
        <w:ind w:firstLine="720"/>
        <w:rPr>
          <w:rFonts w:ascii="Times New Roman" w:hAnsi="Times New Roman" w:cs="Times New Roman"/>
          <w:sz w:val="24"/>
          <w:szCs w:val="24"/>
        </w:rPr>
      </w:pPr>
      <w:r w:rsidRPr="001825A9">
        <w:rPr>
          <w:rFonts w:ascii="Times New Roman" w:hAnsi="Times New Roman" w:cs="Times New Roman"/>
          <w:sz w:val="24"/>
          <w:szCs w:val="24"/>
        </w:rPr>
        <w:t xml:space="preserve">Ocelot and bobcat populations in southern Texas share habitat borders with local communities reported to have </w:t>
      </w:r>
      <w:r w:rsidR="00915516">
        <w:rPr>
          <w:rFonts w:ascii="Times New Roman" w:hAnsi="Times New Roman" w:cs="Times New Roman"/>
          <w:sz w:val="24"/>
          <w:szCs w:val="24"/>
        </w:rPr>
        <w:t>large numbers</w:t>
      </w:r>
      <w:r w:rsidRPr="001825A9">
        <w:rPr>
          <w:rFonts w:ascii="Times New Roman" w:hAnsi="Times New Roman" w:cs="Times New Roman"/>
          <w:sz w:val="24"/>
          <w:szCs w:val="24"/>
        </w:rPr>
        <w:t xml:space="preserve"> of free-ranging, feral domestic cats.  This increases the concern for transmission of various pathogens </w:t>
      </w:r>
      <w:r w:rsidR="00B70234">
        <w:rPr>
          <w:rFonts w:ascii="Times New Roman" w:hAnsi="Times New Roman" w:cs="Times New Roman"/>
          <w:sz w:val="24"/>
          <w:szCs w:val="24"/>
        </w:rPr>
        <w:t>among</w:t>
      </w:r>
      <w:r w:rsidRPr="001825A9">
        <w:rPr>
          <w:rFonts w:ascii="Times New Roman" w:hAnsi="Times New Roman" w:cs="Times New Roman"/>
          <w:sz w:val="24"/>
          <w:szCs w:val="24"/>
        </w:rPr>
        <w:t xml:space="preserve"> domestic cats, bobcats and ocelots which could negatively impact </w:t>
      </w:r>
      <w:r w:rsidR="00104D22">
        <w:rPr>
          <w:rFonts w:ascii="Times New Roman" w:hAnsi="Times New Roman" w:cs="Times New Roman"/>
          <w:sz w:val="24"/>
          <w:szCs w:val="24"/>
        </w:rPr>
        <w:t xml:space="preserve">endangered </w:t>
      </w:r>
      <w:r w:rsidRPr="001825A9">
        <w:rPr>
          <w:rFonts w:ascii="Times New Roman" w:hAnsi="Times New Roman" w:cs="Times New Roman"/>
          <w:sz w:val="24"/>
          <w:szCs w:val="24"/>
        </w:rPr>
        <w:t xml:space="preserve">ocelot populations.  The goals of this study were to determine the general health of ocelot and bobcat populations in southern Texas by performing complete blood counts, </w:t>
      </w:r>
      <w:r w:rsidR="00B70234">
        <w:rPr>
          <w:rFonts w:ascii="Times New Roman" w:hAnsi="Times New Roman" w:cs="Times New Roman"/>
          <w:sz w:val="24"/>
          <w:szCs w:val="24"/>
        </w:rPr>
        <w:t xml:space="preserve">serum </w:t>
      </w:r>
      <w:r w:rsidRPr="001825A9">
        <w:rPr>
          <w:rFonts w:ascii="Times New Roman" w:hAnsi="Times New Roman" w:cs="Times New Roman"/>
          <w:sz w:val="24"/>
          <w:szCs w:val="24"/>
        </w:rPr>
        <w:t xml:space="preserve">biochemical analysis, and examining intestinal parasite and ectoparasite </w:t>
      </w:r>
      <w:r w:rsidR="00CB7FA0">
        <w:rPr>
          <w:rFonts w:ascii="Times New Roman" w:hAnsi="Times New Roman" w:cs="Times New Roman"/>
          <w:sz w:val="24"/>
          <w:szCs w:val="24"/>
        </w:rPr>
        <w:t>infections</w:t>
      </w:r>
      <w:r w:rsidRPr="001825A9">
        <w:rPr>
          <w:rFonts w:ascii="Times New Roman" w:hAnsi="Times New Roman" w:cs="Times New Roman"/>
          <w:sz w:val="24"/>
          <w:szCs w:val="24"/>
        </w:rPr>
        <w:t xml:space="preserve"> of individuals </w:t>
      </w:r>
      <w:r w:rsidR="0068448F">
        <w:rPr>
          <w:rFonts w:ascii="Times New Roman" w:hAnsi="Times New Roman" w:cs="Times New Roman"/>
          <w:sz w:val="24"/>
          <w:szCs w:val="24"/>
        </w:rPr>
        <w:t>live-</w:t>
      </w:r>
      <w:r w:rsidRPr="001825A9">
        <w:rPr>
          <w:rFonts w:ascii="Times New Roman" w:hAnsi="Times New Roman" w:cs="Times New Roman"/>
          <w:sz w:val="24"/>
          <w:szCs w:val="24"/>
        </w:rPr>
        <w:t xml:space="preserve">captured </w:t>
      </w:r>
      <w:r w:rsidR="0068448F">
        <w:rPr>
          <w:rFonts w:ascii="Times New Roman" w:hAnsi="Times New Roman" w:cs="Times New Roman"/>
          <w:sz w:val="24"/>
          <w:szCs w:val="24"/>
        </w:rPr>
        <w:t xml:space="preserve">for research </w:t>
      </w:r>
      <w:r w:rsidRPr="001825A9">
        <w:rPr>
          <w:rFonts w:ascii="Times New Roman" w:hAnsi="Times New Roman" w:cs="Times New Roman"/>
          <w:sz w:val="24"/>
          <w:szCs w:val="24"/>
        </w:rPr>
        <w:t>from 2019-2022</w:t>
      </w:r>
      <w:r w:rsidR="00B97B35">
        <w:rPr>
          <w:rFonts w:ascii="Times New Roman" w:hAnsi="Times New Roman" w:cs="Times New Roman"/>
          <w:sz w:val="24"/>
          <w:szCs w:val="24"/>
        </w:rPr>
        <w:t xml:space="preserve">.  Additionally, </w:t>
      </w:r>
      <w:r w:rsidR="0068448F">
        <w:rPr>
          <w:rFonts w:ascii="Times New Roman" w:hAnsi="Times New Roman" w:cs="Times New Roman"/>
          <w:sz w:val="24"/>
          <w:szCs w:val="24"/>
        </w:rPr>
        <w:t xml:space="preserve">we used archived blood samples from ocelots and bobcats captured </w:t>
      </w:r>
      <w:r w:rsidR="0068448F" w:rsidRPr="001825A9">
        <w:rPr>
          <w:rFonts w:ascii="Times New Roman" w:hAnsi="Times New Roman" w:cs="Times New Roman"/>
          <w:sz w:val="24"/>
          <w:szCs w:val="24"/>
        </w:rPr>
        <w:t xml:space="preserve">in southern Texas from </w:t>
      </w:r>
      <w:r w:rsidR="0068448F" w:rsidRPr="001825A9">
        <w:rPr>
          <w:rFonts w:ascii="Times New Roman" w:hAnsi="Times New Roman" w:cs="Times New Roman"/>
          <w:sz w:val="24"/>
          <w:szCs w:val="24"/>
        </w:rPr>
        <w:lastRenderedPageBreak/>
        <w:t xml:space="preserve">1985- 2022 </w:t>
      </w:r>
      <w:r w:rsidR="0068448F">
        <w:rPr>
          <w:rFonts w:ascii="Times New Roman" w:hAnsi="Times New Roman" w:cs="Times New Roman"/>
          <w:sz w:val="24"/>
          <w:szCs w:val="24"/>
        </w:rPr>
        <w:t xml:space="preserve">to conduct </w:t>
      </w:r>
      <w:r w:rsidRPr="001825A9">
        <w:rPr>
          <w:rFonts w:ascii="Times New Roman" w:hAnsi="Times New Roman" w:cs="Times New Roman"/>
          <w:sz w:val="24"/>
          <w:szCs w:val="24"/>
        </w:rPr>
        <w:t>pathogen testing</w:t>
      </w:r>
      <w:r w:rsidR="0068448F">
        <w:rPr>
          <w:rFonts w:ascii="Times New Roman" w:hAnsi="Times New Roman" w:cs="Times New Roman"/>
          <w:sz w:val="24"/>
          <w:szCs w:val="24"/>
        </w:rPr>
        <w:t xml:space="preserve"> to document changes in prevalence over time</w:t>
      </w:r>
      <w:r w:rsidR="00B379A3">
        <w:rPr>
          <w:rFonts w:ascii="Times New Roman" w:hAnsi="Times New Roman" w:cs="Times New Roman"/>
          <w:sz w:val="24"/>
          <w:szCs w:val="24"/>
        </w:rPr>
        <w:t xml:space="preserve"> given the documented decline</w:t>
      </w:r>
      <w:r w:rsidR="002D6E94">
        <w:rPr>
          <w:rFonts w:ascii="Times New Roman" w:hAnsi="Times New Roman" w:cs="Times New Roman"/>
          <w:sz w:val="24"/>
          <w:szCs w:val="24"/>
        </w:rPr>
        <w:t xml:space="preserve"> over time</w:t>
      </w:r>
      <w:r w:rsidR="00B379A3">
        <w:rPr>
          <w:rFonts w:ascii="Times New Roman" w:hAnsi="Times New Roman" w:cs="Times New Roman"/>
          <w:sz w:val="24"/>
          <w:szCs w:val="24"/>
        </w:rPr>
        <w:t xml:space="preserve"> in genetic diversity of the Texas ocelot populations.</w:t>
      </w:r>
    </w:p>
    <w:p w14:paraId="4A9A8882" w14:textId="4B05808E" w:rsidR="003C6E0B" w:rsidRPr="00362471" w:rsidRDefault="003C6E0B" w:rsidP="00362471">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t>Materials and Methods</w:t>
      </w:r>
    </w:p>
    <w:p w14:paraId="4E04D1A4" w14:textId="77777777" w:rsidR="00B20D53" w:rsidRPr="00CA086A" w:rsidRDefault="00B20D53" w:rsidP="00B20D53">
      <w:pPr>
        <w:spacing w:line="360" w:lineRule="auto"/>
        <w:rPr>
          <w:rFonts w:ascii="Times New Roman" w:hAnsi="Times New Roman" w:cs="Times New Roman"/>
          <w:i/>
          <w:iCs/>
          <w:sz w:val="24"/>
          <w:szCs w:val="24"/>
        </w:rPr>
      </w:pPr>
      <w:r w:rsidRPr="00CA086A">
        <w:rPr>
          <w:rFonts w:ascii="Times New Roman" w:hAnsi="Times New Roman" w:cs="Times New Roman"/>
          <w:i/>
          <w:iCs/>
          <w:sz w:val="24"/>
          <w:szCs w:val="24"/>
        </w:rPr>
        <w:t>Animals and Sample collection</w:t>
      </w:r>
    </w:p>
    <w:p w14:paraId="29EB527A" w14:textId="737E53ED" w:rsidR="00B20D53" w:rsidRPr="00CB7FA0" w:rsidRDefault="00B20D53" w:rsidP="00CB7FA0">
      <w:pPr>
        <w:spacing w:line="360" w:lineRule="auto"/>
        <w:ind w:firstLine="720"/>
        <w:rPr>
          <w:rFonts w:cs="Times New Roman"/>
          <w:iCs/>
          <w:sz w:val="24"/>
          <w:szCs w:val="24"/>
        </w:rPr>
      </w:pPr>
      <w:r w:rsidRPr="00655AA8">
        <w:rPr>
          <w:rFonts w:ascii="Times New Roman" w:hAnsi="Times New Roman" w:cs="Times New Roman"/>
          <w:sz w:val="24"/>
          <w:szCs w:val="24"/>
        </w:rPr>
        <w:t xml:space="preserve">Free-ranging felids were captured using modified Tomahawk traps (Tomahawk Live Trap Co., Tomahawk , Wisconsin, USA) on private ranches in Willacy and Kenedy counties in southern Texas and the Laguna Atascosa National Wildlife Refuge (LANWR).  A </w:t>
      </w:r>
      <w:r w:rsidR="00CB7FA0">
        <w:rPr>
          <w:rFonts w:ascii="Times New Roman" w:hAnsi="Times New Roman" w:cs="Times New Roman"/>
          <w:sz w:val="24"/>
          <w:szCs w:val="24"/>
        </w:rPr>
        <w:t xml:space="preserve">separate </w:t>
      </w:r>
      <w:r w:rsidRPr="00655AA8">
        <w:rPr>
          <w:rFonts w:ascii="Times New Roman" w:hAnsi="Times New Roman" w:cs="Times New Roman"/>
          <w:sz w:val="24"/>
          <w:szCs w:val="24"/>
        </w:rPr>
        <w:t xml:space="preserve">hardware </w:t>
      </w:r>
      <w:r w:rsidR="007611A1">
        <w:rPr>
          <w:rFonts w:ascii="Times New Roman" w:hAnsi="Times New Roman" w:cs="Times New Roman"/>
          <w:sz w:val="24"/>
          <w:szCs w:val="24"/>
        </w:rPr>
        <w:t>cloth</w:t>
      </w:r>
      <w:r w:rsidRPr="00655AA8">
        <w:rPr>
          <w:rFonts w:ascii="Times New Roman" w:hAnsi="Times New Roman" w:cs="Times New Roman"/>
          <w:sz w:val="24"/>
          <w:szCs w:val="24"/>
        </w:rPr>
        <w:t xml:space="preserve"> extension measuring 51 cm X 38 cm X 51 cm was added to the trap to contain a live pigeon or small chicken that w</w:t>
      </w:r>
      <w:r w:rsidR="007611A1">
        <w:rPr>
          <w:rFonts w:ascii="Times New Roman" w:hAnsi="Times New Roman" w:cs="Times New Roman"/>
          <w:sz w:val="24"/>
          <w:szCs w:val="24"/>
        </w:rPr>
        <w:t>as</w:t>
      </w:r>
      <w:r w:rsidRPr="00655AA8">
        <w:rPr>
          <w:rFonts w:ascii="Times New Roman" w:hAnsi="Times New Roman" w:cs="Times New Roman"/>
          <w:sz w:val="24"/>
          <w:szCs w:val="24"/>
        </w:rPr>
        <w:t xml:space="preserve"> provided water and feed ad libitum.  </w:t>
      </w:r>
      <w:r w:rsidR="00CB7FA0">
        <w:rPr>
          <w:rFonts w:ascii="Times New Roman" w:hAnsi="Times New Roman" w:cs="Times New Roman"/>
          <w:sz w:val="24"/>
          <w:szCs w:val="24"/>
        </w:rPr>
        <w:t xml:space="preserve">Birds were used as visual lures and the cat was unable to capture the live pigeon or chicken.  </w:t>
      </w:r>
      <w:r w:rsidRPr="00655AA8">
        <w:rPr>
          <w:rFonts w:ascii="Times New Roman" w:hAnsi="Times New Roman" w:cs="Times New Roman"/>
          <w:sz w:val="24"/>
          <w:szCs w:val="24"/>
        </w:rPr>
        <w:t xml:space="preserve">Traps were checked each morning following sunrise to ensure release of captured animals by early to mid-afternoon.  </w:t>
      </w:r>
      <w:r>
        <w:rPr>
          <w:rFonts w:ascii="Times New Roman" w:hAnsi="Times New Roman" w:cs="Times New Roman"/>
          <w:sz w:val="24"/>
          <w:szCs w:val="24"/>
        </w:rPr>
        <w:t>All felids were immobilized and maintained at a light anesthetic plane</w:t>
      </w:r>
      <w:r w:rsidR="00CB7FA0">
        <w:rPr>
          <w:rFonts w:ascii="Times New Roman" w:hAnsi="Times New Roman" w:cs="Times New Roman"/>
          <w:sz w:val="24"/>
          <w:szCs w:val="24"/>
        </w:rPr>
        <w:t xml:space="preserve"> of anesthesia</w:t>
      </w:r>
      <w:r w:rsidR="0055507D">
        <w:rPr>
          <w:rFonts w:ascii="Times New Roman" w:hAnsi="Times New Roman" w:cs="Times New Roman"/>
          <w:sz w:val="24"/>
          <w:szCs w:val="24"/>
        </w:rPr>
        <w:t xml:space="preserve"> using </w:t>
      </w:r>
      <w:r w:rsidRPr="00E070DC">
        <w:rPr>
          <w:rFonts w:ascii="Times New Roman" w:hAnsi="Times New Roman" w:cs="Times New Roman"/>
          <w:sz w:val="24"/>
          <w:szCs w:val="24"/>
        </w:rPr>
        <w:t>an injectable combination of ketamine hydrochloride (target do</w:t>
      </w:r>
      <w:r w:rsidR="00B37595">
        <w:rPr>
          <w:rFonts w:ascii="Times New Roman" w:hAnsi="Times New Roman" w:cs="Times New Roman"/>
          <w:sz w:val="24"/>
          <w:szCs w:val="24"/>
        </w:rPr>
        <w:t>s</w:t>
      </w:r>
      <w:r w:rsidRPr="00E070DC">
        <w:rPr>
          <w:rFonts w:ascii="Times New Roman" w:hAnsi="Times New Roman" w:cs="Times New Roman"/>
          <w:sz w:val="24"/>
          <w:szCs w:val="24"/>
        </w:rPr>
        <w:t>e: 5-8 mg/kg bodyweight; Wedgewood Pharmacy: Wildlife Pharmaceuticals, Inc. and ZooPharm, Swedesboro NJ) and medetomidine (target dose: 0.05-0.07 mg/kg bodyweight; Wedgewood Pharmacy: Wildlife Pharmaceuticals, Inc. and ZooPharm, Swedesboro NJ) given intramuscular via pole syringe</w:t>
      </w:r>
      <w:r w:rsidR="0055507D">
        <w:rPr>
          <w:rFonts w:ascii="Times New Roman" w:hAnsi="Times New Roman" w:cs="Times New Roman"/>
          <w:sz w:val="24"/>
          <w:szCs w:val="24"/>
        </w:rPr>
        <w:t xml:space="preserve">.  </w:t>
      </w:r>
      <w:r w:rsidRPr="00E070DC">
        <w:rPr>
          <w:rFonts w:ascii="Times New Roman" w:hAnsi="Times New Roman" w:cs="Times New Roman"/>
          <w:sz w:val="24"/>
          <w:szCs w:val="24"/>
        </w:rPr>
        <w:t xml:space="preserve">Fasting prior to the anesthetic event was not possible due to </w:t>
      </w:r>
      <w:r w:rsidR="007611A1">
        <w:rPr>
          <w:rFonts w:ascii="Times New Roman" w:hAnsi="Times New Roman" w:cs="Times New Roman"/>
          <w:sz w:val="24"/>
          <w:szCs w:val="24"/>
        </w:rPr>
        <w:t xml:space="preserve">the </w:t>
      </w:r>
      <w:r w:rsidRPr="00E070DC">
        <w:rPr>
          <w:rFonts w:ascii="Times New Roman" w:hAnsi="Times New Roman" w:cs="Times New Roman"/>
          <w:sz w:val="24"/>
          <w:szCs w:val="24"/>
        </w:rPr>
        <w:t>free-ranging nature</w:t>
      </w:r>
      <w:r w:rsidR="007611A1">
        <w:rPr>
          <w:rFonts w:ascii="Times New Roman" w:hAnsi="Times New Roman" w:cs="Times New Roman"/>
          <w:sz w:val="24"/>
          <w:szCs w:val="24"/>
        </w:rPr>
        <w:t xml:space="preserve"> of the target species</w:t>
      </w:r>
      <w:r w:rsidRPr="00E070DC">
        <w:rPr>
          <w:rFonts w:ascii="Times New Roman" w:hAnsi="Times New Roman" w:cs="Times New Roman"/>
          <w:sz w:val="24"/>
          <w:szCs w:val="24"/>
        </w:rPr>
        <w:t xml:space="preserve">. </w:t>
      </w:r>
      <w:r>
        <w:rPr>
          <w:rFonts w:ascii="Times New Roman" w:hAnsi="Times New Roman" w:cs="Times New Roman"/>
          <w:sz w:val="24"/>
          <w:szCs w:val="24"/>
        </w:rPr>
        <w:t xml:space="preserve"> </w:t>
      </w:r>
      <w:r w:rsidR="009D7BC4">
        <w:rPr>
          <w:rFonts w:ascii="Times New Roman" w:hAnsi="Times New Roman" w:cs="Times New Roman"/>
          <w:sz w:val="24"/>
          <w:szCs w:val="24"/>
        </w:rPr>
        <w:t>Body condition score was recorded on a zero (emaciation) to five (obese) scale interpreted from guidelines put forth by the Felid Taxon Advisory Group</w:t>
      </w:r>
      <w:r w:rsidR="00CB7FA0">
        <w:rPr>
          <w:rFonts w:ascii="Times New Roman" w:hAnsi="Times New Roman" w:cs="Times New Roman"/>
          <w:sz w:val="24"/>
          <w:szCs w:val="24"/>
        </w:rPr>
        <w:t xml:space="preserve"> and AZA Nutrition Advisory </w:t>
      </w:r>
      <w:r w:rsidR="00CB7FA0" w:rsidRPr="00CB7FA0">
        <w:rPr>
          <w:rFonts w:ascii="Times New Roman" w:hAnsi="Times New Roman" w:cs="Times New Roman"/>
          <w:sz w:val="24"/>
          <w:szCs w:val="24"/>
        </w:rPr>
        <w:t>Group (</w:t>
      </w:r>
      <w:hyperlink r:id="rId27" w:history="1">
        <w:r w:rsidR="00CB7FA0" w:rsidRPr="00CB7FA0">
          <w:rPr>
            <w:rStyle w:val="Hyperlink"/>
            <w:rFonts w:ascii="Times New Roman" w:hAnsi="Times New Roman" w:cs="Times New Roman"/>
            <w:iCs/>
            <w:color w:val="auto"/>
            <w:sz w:val="24"/>
            <w:szCs w:val="24"/>
          </w:rPr>
          <w:t>https://nagonline.net/3877/body-condition-scoring/</w:t>
        </w:r>
      </w:hyperlink>
      <w:r w:rsidR="00CB7FA0" w:rsidRPr="00CB7FA0">
        <w:rPr>
          <w:rFonts w:ascii="Times New Roman" w:hAnsi="Times New Roman" w:cs="Times New Roman"/>
          <w:iCs/>
          <w:sz w:val="24"/>
          <w:szCs w:val="24"/>
        </w:rPr>
        <w:t>)</w:t>
      </w:r>
      <w:r w:rsidR="009D7BC4" w:rsidRPr="00CB7FA0">
        <w:rPr>
          <w:rFonts w:ascii="Times New Roman" w:hAnsi="Times New Roman" w:cs="Times New Roman"/>
          <w:sz w:val="24"/>
          <w:szCs w:val="24"/>
        </w:rPr>
        <w:t xml:space="preserve">. </w:t>
      </w:r>
      <w:r w:rsidRPr="00CB7FA0">
        <w:rPr>
          <w:rFonts w:ascii="Times New Roman" w:hAnsi="Times New Roman" w:cs="Times New Roman"/>
          <w:sz w:val="24"/>
          <w:szCs w:val="24"/>
        </w:rPr>
        <w:t xml:space="preserve">Body </w:t>
      </w:r>
      <w:r w:rsidRPr="00E070DC">
        <w:rPr>
          <w:rFonts w:ascii="Times New Roman" w:hAnsi="Times New Roman" w:cs="Times New Roman"/>
          <w:sz w:val="24"/>
          <w:szCs w:val="24"/>
        </w:rPr>
        <w:t>temperature, heart rate, respiratory rate, pulse oximetry, jaw tone, and capillary refill time were monitored throughout the procedure</w:t>
      </w:r>
      <w:r w:rsidR="00522592">
        <w:rPr>
          <w:rFonts w:ascii="Times New Roman" w:hAnsi="Times New Roman" w:cs="Times New Roman"/>
          <w:sz w:val="24"/>
          <w:szCs w:val="24"/>
        </w:rPr>
        <w:t>s</w:t>
      </w:r>
      <w:r w:rsidRPr="00E070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070DC">
        <w:rPr>
          <w:rFonts w:ascii="Times New Roman" w:hAnsi="Times New Roman" w:cs="Times New Roman"/>
          <w:sz w:val="24"/>
          <w:szCs w:val="24"/>
        </w:rPr>
        <w:t xml:space="preserve">Venipuncture </w:t>
      </w:r>
      <w:r>
        <w:rPr>
          <w:rFonts w:ascii="Times New Roman" w:hAnsi="Times New Roman" w:cs="Times New Roman"/>
          <w:sz w:val="24"/>
          <w:szCs w:val="24"/>
        </w:rPr>
        <w:t xml:space="preserve">was </w:t>
      </w:r>
      <w:r w:rsidR="00C54AB1">
        <w:rPr>
          <w:rFonts w:ascii="Times New Roman" w:hAnsi="Times New Roman" w:cs="Times New Roman"/>
          <w:sz w:val="24"/>
          <w:szCs w:val="24"/>
        </w:rPr>
        <w:t>completed</w:t>
      </w:r>
      <w:r w:rsidRPr="00E070DC">
        <w:rPr>
          <w:rFonts w:ascii="Times New Roman" w:hAnsi="Times New Roman" w:cs="Times New Roman"/>
          <w:sz w:val="24"/>
          <w:szCs w:val="24"/>
        </w:rPr>
        <w:t xml:space="preserve"> via the jugular, cephalic, femoral and/or saphenous veins. </w:t>
      </w:r>
      <w:r>
        <w:rPr>
          <w:rFonts w:ascii="Times New Roman" w:hAnsi="Times New Roman" w:cs="Times New Roman"/>
          <w:sz w:val="24"/>
          <w:szCs w:val="24"/>
        </w:rPr>
        <w:t xml:space="preserve"> </w:t>
      </w:r>
      <w:r w:rsidRPr="00E070DC">
        <w:rPr>
          <w:rFonts w:ascii="Times New Roman" w:hAnsi="Times New Roman" w:cs="Times New Roman"/>
          <w:sz w:val="24"/>
          <w:szCs w:val="24"/>
        </w:rPr>
        <w:t>Blood samples were divided into EDTA tubes for complete blood count assessment and non-additive red top serum tubes for chemistry analysis.</w:t>
      </w:r>
      <w:r>
        <w:rPr>
          <w:rFonts w:ascii="Times New Roman" w:hAnsi="Times New Roman" w:cs="Times New Roman"/>
          <w:sz w:val="24"/>
          <w:szCs w:val="24"/>
        </w:rPr>
        <w:t xml:space="preserve"> </w:t>
      </w:r>
      <w:r w:rsidRPr="00E070DC">
        <w:rPr>
          <w:rFonts w:ascii="Times New Roman" w:hAnsi="Times New Roman" w:cs="Times New Roman"/>
          <w:sz w:val="24"/>
          <w:szCs w:val="24"/>
        </w:rPr>
        <w:t xml:space="preserve"> </w:t>
      </w:r>
      <w:r w:rsidRPr="00CA086A">
        <w:rPr>
          <w:rFonts w:ascii="Times New Roman" w:hAnsi="Times New Roman" w:cs="Times New Roman"/>
          <w:sz w:val="24"/>
          <w:szCs w:val="24"/>
        </w:rPr>
        <w:t xml:space="preserve">Fecal samples were collected from the live box trap or by passing a lubricated fecal loop (approximately </w:t>
      </w:r>
      <w:r w:rsidR="009D7BC4">
        <w:rPr>
          <w:rFonts w:ascii="Times New Roman" w:hAnsi="Times New Roman" w:cs="Times New Roman"/>
          <w:sz w:val="24"/>
          <w:szCs w:val="24"/>
        </w:rPr>
        <w:t>1.91 cm</w:t>
      </w:r>
      <w:r w:rsidRPr="00CA086A">
        <w:rPr>
          <w:rFonts w:ascii="Times New Roman" w:hAnsi="Times New Roman" w:cs="Times New Roman"/>
          <w:sz w:val="24"/>
          <w:szCs w:val="24"/>
        </w:rPr>
        <w:t xml:space="preserve"> in diameter) approximately </w:t>
      </w:r>
      <w:r w:rsidR="009D7BC4">
        <w:rPr>
          <w:rFonts w:ascii="Times New Roman" w:hAnsi="Times New Roman" w:cs="Times New Roman"/>
          <w:sz w:val="24"/>
          <w:szCs w:val="24"/>
        </w:rPr>
        <w:t>5.08</w:t>
      </w:r>
      <w:r w:rsidRPr="00CA086A">
        <w:rPr>
          <w:rFonts w:ascii="Times New Roman" w:hAnsi="Times New Roman" w:cs="Times New Roman"/>
          <w:sz w:val="24"/>
          <w:szCs w:val="24"/>
        </w:rPr>
        <w:t xml:space="preserve"> to </w:t>
      </w:r>
      <w:r w:rsidR="009D7BC4">
        <w:rPr>
          <w:rFonts w:ascii="Times New Roman" w:hAnsi="Times New Roman" w:cs="Times New Roman"/>
          <w:sz w:val="24"/>
          <w:szCs w:val="24"/>
        </w:rPr>
        <w:t>10.16</w:t>
      </w:r>
      <w:r w:rsidRPr="00CA086A">
        <w:rPr>
          <w:rFonts w:ascii="Times New Roman" w:hAnsi="Times New Roman" w:cs="Times New Roman"/>
          <w:sz w:val="24"/>
          <w:szCs w:val="24"/>
        </w:rPr>
        <w:t xml:space="preserve"> </w:t>
      </w:r>
      <w:r w:rsidR="007611A1">
        <w:rPr>
          <w:rFonts w:ascii="Times New Roman" w:hAnsi="Times New Roman" w:cs="Times New Roman"/>
          <w:sz w:val="24"/>
          <w:szCs w:val="24"/>
        </w:rPr>
        <w:t>cm</w:t>
      </w:r>
      <w:r w:rsidRPr="00CA086A">
        <w:rPr>
          <w:rFonts w:ascii="Times New Roman" w:hAnsi="Times New Roman" w:cs="Times New Roman"/>
          <w:sz w:val="24"/>
          <w:szCs w:val="24"/>
        </w:rPr>
        <w:t xml:space="preserve"> into the rectum, rotating and </w:t>
      </w:r>
      <w:r w:rsidRPr="005D2D03">
        <w:rPr>
          <w:rFonts w:ascii="Times New Roman" w:hAnsi="Times New Roman" w:cs="Times New Roman"/>
          <w:sz w:val="24"/>
          <w:szCs w:val="24"/>
        </w:rPr>
        <w:t xml:space="preserve">removing the loop.  Fecal samples were divided into cryovials for storage and </w:t>
      </w:r>
      <w:r>
        <w:rPr>
          <w:rFonts w:ascii="Times New Roman" w:hAnsi="Times New Roman" w:cs="Times New Roman"/>
          <w:sz w:val="24"/>
          <w:szCs w:val="24"/>
        </w:rPr>
        <w:t xml:space="preserve">~ 1 gram of feces placed in 30 ml of </w:t>
      </w:r>
      <w:r w:rsidRPr="005D2D03">
        <w:rPr>
          <w:rFonts w:ascii="Times New Roman" w:hAnsi="Times New Roman" w:cs="Times New Roman"/>
          <w:sz w:val="24"/>
          <w:szCs w:val="24"/>
        </w:rPr>
        <w:t xml:space="preserve">formalin for later fecal examination.  </w:t>
      </w:r>
      <w:r w:rsidR="00AD11E2">
        <w:rPr>
          <w:rFonts w:ascii="Times New Roman" w:hAnsi="Times New Roman" w:cs="Times New Roman"/>
          <w:sz w:val="24"/>
          <w:szCs w:val="24"/>
        </w:rPr>
        <w:t>All vis</w:t>
      </w:r>
      <w:r w:rsidR="00CB7FA0">
        <w:rPr>
          <w:rFonts w:ascii="Times New Roman" w:hAnsi="Times New Roman" w:cs="Times New Roman"/>
          <w:sz w:val="24"/>
          <w:szCs w:val="24"/>
        </w:rPr>
        <w:t>ible</w:t>
      </w:r>
      <w:r w:rsidR="00AD11E2">
        <w:rPr>
          <w:rFonts w:ascii="Times New Roman" w:hAnsi="Times New Roman" w:cs="Times New Roman"/>
          <w:sz w:val="24"/>
          <w:szCs w:val="24"/>
        </w:rPr>
        <w:t xml:space="preserve"> e</w:t>
      </w:r>
      <w:r w:rsidRPr="005D2D03">
        <w:rPr>
          <w:rFonts w:ascii="Times New Roman" w:hAnsi="Times New Roman" w:cs="Times New Roman"/>
          <w:sz w:val="24"/>
          <w:szCs w:val="24"/>
        </w:rPr>
        <w:t xml:space="preserve">ctoparasites were collected with forceps and placed into alcohol for preservation and later identification. </w:t>
      </w:r>
      <w:r w:rsidR="003102C0">
        <w:rPr>
          <w:rFonts w:ascii="Times New Roman" w:hAnsi="Times New Roman" w:cs="Times New Roman"/>
          <w:sz w:val="24"/>
          <w:szCs w:val="24"/>
        </w:rPr>
        <w:t xml:space="preserve"> </w:t>
      </w:r>
      <w:r w:rsidR="00AD11E2">
        <w:rPr>
          <w:rFonts w:ascii="Times New Roman" w:hAnsi="Times New Roman" w:cs="Times New Roman"/>
          <w:sz w:val="24"/>
          <w:szCs w:val="24"/>
        </w:rPr>
        <w:t xml:space="preserve">Sites of ectoparasite collection include the ears, perianal region, nape of the neck and full body visual scan was performed for </w:t>
      </w:r>
      <w:r w:rsidR="00AD11E2">
        <w:rPr>
          <w:rFonts w:ascii="Times New Roman" w:hAnsi="Times New Roman" w:cs="Times New Roman"/>
          <w:sz w:val="24"/>
          <w:szCs w:val="24"/>
        </w:rPr>
        <w:lastRenderedPageBreak/>
        <w:t xml:space="preserve">additional ectoparasites.  </w:t>
      </w:r>
      <w:r w:rsidR="003825A0">
        <w:rPr>
          <w:rFonts w:ascii="Times New Roman" w:hAnsi="Times New Roman" w:cs="Times New Roman"/>
          <w:sz w:val="24"/>
          <w:szCs w:val="24"/>
        </w:rPr>
        <w:t>Each felid received 10-20 mL per kg body weight of lactated ringer’s solution subcutaneously between the shoulder blades during the procedure</w:t>
      </w:r>
      <w:r w:rsidR="00CB7FA0">
        <w:rPr>
          <w:rFonts w:ascii="Times New Roman" w:hAnsi="Times New Roman" w:cs="Times New Roman"/>
          <w:sz w:val="24"/>
          <w:szCs w:val="24"/>
        </w:rPr>
        <w:t>s</w:t>
      </w:r>
      <w:r w:rsidR="003825A0">
        <w:rPr>
          <w:rFonts w:ascii="Times New Roman" w:hAnsi="Times New Roman" w:cs="Times New Roman"/>
          <w:sz w:val="24"/>
          <w:szCs w:val="24"/>
        </w:rPr>
        <w:t xml:space="preserve">. </w:t>
      </w:r>
      <w:r w:rsidR="00894704">
        <w:rPr>
          <w:rFonts w:ascii="Times New Roman" w:hAnsi="Times New Roman" w:cs="Times New Roman"/>
          <w:sz w:val="24"/>
          <w:szCs w:val="24"/>
        </w:rPr>
        <w:t xml:space="preserve"> Abdominal ultrasonography was performed for each female using the IBEX PRO® (E.I. Medical </w:t>
      </w:r>
      <w:r w:rsidR="00321616">
        <w:rPr>
          <w:rFonts w:ascii="Times New Roman" w:hAnsi="Times New Roman" w:cs="Times New Roman"/>
          <w:sz w:val="24"/>
          <w:szCs w:val="24"/>
        </w:rPr>
        <w:t xml:space="preserve">Imaging) for pregnancy status. </w:t>
      </w:r>
      <w:r w:rsidR="0055507D">
        <w:rPr>
          <w:rFonts w:ascii="Times New Roman" w:hAnsi="Times New Roman" w:cs="Times New Roman"/>
          <w:sz w:val="24"/>
          <w:szCs w:val="24"/>
        </w:rPr>
        <w:t>At the conclusion of the procedure, we administered</w:t>
      </w:r>
      <w:r w:rsidR="0055507D" w:rsidRPr="00E070DC">
        <w:rPr>
          <w:rFonts w:ascii="Times New Roman" w:hAnsi="Times New Roman" w:cs="Times New Roman"/>
          <w:sz w:val="24"/>
          <w:szCs w:val="24"/>
        </w:rPr>
        <w:t xml:space="preserve"> </w:t>
      </w:r>
      <w:r w:rsidR="0055507D">
        <w:rPr>
          <w:rFonts w:ascii="Times New Roman" w:hAnsi="Times New Roman" w:cs="Times New Roman"/>
          <w:sz w:val="24"/>
          <w:szCs w:val="24"/>
        </w:rPr>
        <w:t xml:space="preserve">intramuscular </w:t>
      </w:r>
      <w:r w:rsidR="0055507D" w:rsidRPr="00E070DC">
        <w:rPr>
          <w:rFonts w:ascii="Times New Roman" w:hAnsi="Times New Roman" w:cs="Times New Roman"/>
          <w:sz w:val="24"/>
          <w:szCs w:val="24"/>
        </w:rPr>
        <w:t>atipamezole (dose: 5 mg of atipamezole per 1 mg of medetomidine ; Wedgewood Pharmacy: Wildlife Pharmaceuticals, Inc. and ZooPharm, Swedesboro NJ)</w:t>
      </w:r>
      <w:r w:rsidR="0055507D">
        <w:rPr>
          <w:rFonts w:ascii="Times New Roman" w:hAnsi="Times New Roman" w:cs="Times New Roman"/>
          <w:sz w:val="24"/>
          <w:szCs w:val="24"/>
        </w:rPr>
        <w:t xml:space="preserve"> to antagonize the effects of the medetomidine.</w:t>
      </w:r>
      <w:r w:rsidR="0055507D" w:rsidRPr="00E070DC">
        <w:rPr>
          <w:rFonts w:ascii="Times New Roman" w:hAnsi="Times New Roman" w:cs="Times New Roman"/>
          <w:sz w:val="24"/>
          <w:szCs w:val="24"/>
        </w:rPr>
        <w:t xml:space="preserve"> </w:t>
      </w:r>
      <w:r w:rsidRPr="005D2D03">
        <w:rPr>
          <w:rFonts w:ascii="Times New Roman" w:hAnsi="Times New Roman" w:cs="Times New Roman"/>
          <w:sz w:val="24"/>
          <w:szCs w:val="24"/>
        </w:rPr>
        <w:t>All</w:t>
      </w:r>
      <w:r w:rsidRPr="00655AA8">
        <w:rPr>
          <w:rFonts w:ascii="Times New Roman" w:hAnsi="Times New Roman" w:cs="Times New Roman"/>
          <w:sz w:val="24"/>
          <w:szCs w:val="24"/>
        </w:rPr>
        <w:t xml:space="preserve"> animal use was approved by and in accordance with the policies of the Institutional Animal Care and Use Committee (IACUC) at Texas A&amp;M </w:t>
      </w:r>
      <w:r w:rsidR="003102C0">
        <w:rPr>
          <w:rFonts w:ascii="Times New Roman" w:hAnsi="Times New Roman" w:cs="Times New Roman"/>
          <w:sz w:val="24"/>
          <w:szCs w:val="24"/>
        </w:rPr>
        <w:t xml:space="preserve">University- </w:t>
      </w:r>
      <w:r w:rsidRPr="00655AA8">
        <w:rPr>
          <w:rFonts w:ascii="Times New Roman" w:hAnsi="Times New Roman" w:cs="Times New Roman"/>
          <w:sz w:val="24"/>
          <w:szCs w:val="24"/>
        </w:rPr>
        <w:t>Kingsville (TAMUK), Caesar Kleberg Wildlife Research Institute (CKWRI), and the University of Tennessee- Knoxville and the study was permitted by the United States Fish and Wildlife Service (USFWS</w:t>
      </w:r>
      <w:r w:rsidR="00522592">
        <w:rPr>
          <w:rFonts w:ascii="Times New Roman" w:hAnsi="Times New Roman" w:cs="Times New Roman"/>
          <w:sz w:val="24"/>
          <w:szCs w:val="24"/>
        </w:rPr>
        <w:t>)</w:t>
      </w:r>
      <w:r w:rsidRPr="00655AA8">
        <w:rPr>
          <w:rFonts w:ascii="Times New Roman" w:hAnsi="Times New Roman" w:cs="Times New Roman"/>
          <w:sz w:val="24"/>
          <w:szCs w:val="24"/>
        </w:rPr>
        <w:t>.</w:t>
      </w:r>
      <w:r>
        <w:rPr>
          <w:rFonts w:ascii="Times New Roman" w:hAnsi="Times New Roman" w:cs="Times New Roman"/>
          <w:sz w:val="24"/>
          <w:szCs w:val="24"/>
        </w:rPr>
        <w:t xml:space="preserve">  </w:t>
      </w:r>
    </w:p>
    <w:p w14:paraId="280789FB" w14:textId="77777777" w:rsidR="00B20D53" w:rsidRPr="00896C40" w:rsidRDefault="00B20D53" w:rsidP="00B20D53">
      <w:pPr>
        <w:spacing w:line="360" w:lineRule="auto"/>
        <w:rPr>
          <w:rFonts w:ascii="Times New Roman" w:hAnsi="Times New Roman" w:cs="Times New Roman"/>
          <w:i/>
          <w:iCs/>
          <w:sz w:val="24"/>
          <w:szCs w:val="24"/>
        </w:rPr>
      </w:pPr>
      <w:r w:rsidRPr="00896C40">
        <w:rPr>
          <w:rFonts w:ascii="Times New Roman" w:hAnsi="Times New Roman" w:cs="Times New Roman"/>
          <w:i/>
          <w:iCs/>
          <w:sz w:val="24"/>
          <w:szCs w:val="24"/>
        </w:rPr>
        <w:t>Complete Blood Count and Biochemical Analysis</w:t>
      </w:r>
    </w:p>
    <w:p w14:paraId="44453C53" w14:textId="6A6DC42D" w:rsidR="00B20D53" w:rsidRPr="00923223" w:rsidRDefault="00B20D53" w:rsidP="00B20D53">
      <w:pPr>
        <w:spacing w:line="360" w:lineRule="auto"/>
        <w:ind w:firstLine="720"/>
      </w:pPr>
      <w:r>
        <w:rPr>
          <w:rFonts w:ascii="Times New Roman" w:hAnsi="Times New Roman" w:cs="Times New Roman"/>
          <w:sz w:val="24"/>
          <w:szCs w:val="24"/>
        </w:rPr>
        <w:t>S</w:t>
      </w:r>
      <w:r w:rsidRPr="00CA086A">
        <w:rPr>
          <w:rFonts w:ascii="Times New Roman" w:hAnsi="Times New Roman" w:cs="Times New Roman"/>
          <w:sz w:val="24"/>
          <w:szCs w:val="24"/>
        </w:rPr>
        <w:t xml:space="preserve">erum tubes were allowed to clot for a minimum of 20 minutes, centrifugated for 10 minutes at </w:t>
      </w:r>
      <w:r w:rsidR="00522592">
        <w:rPr>
          <w:rFonts w:ascii="Times New Roman" w:hAnsi="Times New Roman" w:cs="Times New Roman"/>
          <w:sz w:val="24"/>
          <w:szCs w:val="24"/>
        </w:rPr>
        <w:t xml:space="preserve">1,968 g </w:t>
      </w:r>
      <w:r w:rsidR="00B37595">
        <w:rPr>
          <w:rFonts w:ascii="Times New Roman" w:hAnsi="Times New Roman" w:cs="Times New Roman"/>
          <w:sz w:val="24"/>
          <w:szCs w:val="24"/>
        </w:rPr>
        <w:t>once returned to the laboratory</w:t>
      </w:r>
      <w:r w:rsidRPr="00CA086A">
        <w:rPr>
          <w:rFonts w:ascii="Times New Roman" w:hAnsi="Times New Roman" w:cs="Times New Roman"/>
          <w:sz w:val="24"/>
          <w:szCs w:val="24"/>
        </w:rPr>
        <w:t xml:space="preserve">, and </w:t>
      </w:r>
      <w:r w:rsidR="00522592">
        <w:rPr>
          <w:rFonts w:ascii="Times New Roman" w:hAnsi="Times New Roman" w:cs="Times New Roman"/>
          <w:sz w:val="24"/>
          <w:szCs w:val="24"/>
        </w:rPr>
        <w:t xml:space="preserve">the </w:t>
      </w:r>
      <w:r w:rsidRPr="00CA086A">
        <w:rPr>
          <w:rFonts w:ascii="Times New Roman" w:hAnsi="Times New Roman" w:cs="Times New Roman"/>
          <w:sz w:val="24"/>
          <w:szCs w:val="24"/>
        </w:rPr>
        <w:t xml:space="preserve">serum </w:t>
      </w:r>
      <w:r w:rsidR="00522592">
        <w:rPr>
          <w:rFonts w:ascii="Times New Roman" w:hAnsi="Times New Roman" w:cs="Times New Roman"/>
          <w:sz w:val="24"/>
          <w:szCs w:val="24"/>
        </w:rPr>
        <w:t xml:space="preserve">was </w:t>
      </w:r>
      <w:r w:rsidRPr="00CA086A">
        <w:rPr>
          <w:rFonts w:ascii="Times New Roman" w:hAnsi="Times New Roman" w:cs="Times New Roman"/>
          <w:sz w:val="24"/>
          <w:szCs w:val="24"/>
        </w:rPr>
        <w:t>removed for serum chemistry analysis</w:t>
      </w:r>
      <w:r w:rsidRPr="00E070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6449">
        <w:rPr>
          <w:rFonts w:ascii="Times New Roman" w:hAnsi="Times New Roman" w:cs="Times New Roman"/>
          <w:sz w:val="24"/>
          <w:szCs w:val="24"/>
        </w:rPr>
        <w:t xml:space="preserve">Chemistry </w:t>
      </w:r>
      <w:r w:rsidR="0043404A">
        <w:rPr>
          <w:rFonts w:ascii="Times New Roman" w:hAnsi="Times New Roman" w:cs="Times New Roman"/>
          <w:sz w:val="24"/>
          <w:szCs w:val="24"/>
        </w:rPr>
        <w:t>a</w:t>
      </w:r>
      <w:r w:rsidRPr="00426449">
        <w:rPr>
          <w:rFonts w:ascii="Times New Roman" w:hAnsi="Times New Roman" w:cs="Times New Roman"/>
          <w:sz w:val="24"/>
          <w:szCs w:val="24"/>
        </w:rPr>
        <w:t>nalysis</w:t>
      </w:r>
      <w:r w:rsidRPr="00E070DC">
        <w:rPr>
          <w:rFonts w:ascii="Times New Roman" w:hAnsi="Times New Roman" w:cs="Times New Roman"/>
          <w:i/>
          <w:iCs/>
          <w:sz w:val="24"/>
          <w:szCs w:val="24"/>
        </w:rPr>
        <w:t xml:space="preserve"> </w:t>
      </w:r>
      <w:r w:rsidRPr="004F72C0">
        <w:rPr>
          <w:rFonts w:ascii="Times New Roman" w:hAnsi="Times New Roman" w:cs="Times New Roman"/>
          <w:sz w:val="24"/>
          <w:szCs w:val="24"/>
        </w:rPr>
        <w:t>was</w:t>
      </w:r>
      <w:r w:rsidRPr="00E070DC">
        <w:rPr>
          <w:rFonts w:ascii="Times New Roman" w:hAnsi="Times New Roman" w:cs="Times New Roman"/>
          <w:i/>
          <w:iCs/>
          <w:sz w:val="24"/>
          <w:szCs w:val="24"/>
        </w:rPr>
        <w:t xml:space="preserve"> </w:t>
      </w:r>
      <w:r w:rsidRPr="00E070DC">
        <w:rPr>
          <w:rFonts w:ascii="Times New Roman" w:hAnsi="Times New Roman" w:cs="Times New Roman"/>
          <w:sz w:val="24"/>
          <w:szCs w:val="24"/>
        </w:rPr>
        <w:t>completed using the IDEXX Catalyst One Chemistry Analyzer and a Chem 10 CLIP (</w:t>
      </w:r>
      <w:r w:rsidRPr="00E070DC">
        <w:rPr>
          <w:rFonts w:ascii="Times New Roman" w:hAnsi="Times New Roman" w:cs="Times New Roman"/>
          <w:sz w:val="24"/>
          <w:szCs w:val="24"/>
          <w:shd w:val="clear" w:color="auto" w:fill="FFFFFF"/>
        </w:rPr>
        <w:t>IDEXX Laboratories, Inc., Westbrook, Maine USA)</w:t>
      </w:r>
      <w:r w:rsidRPr="00E070D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26449">
        <w:rPr>
          <w:rFonts w:ascii="Times New Roman" w:hAnsi="Times New Roman" w:cs="Times New Roman"/>
          <w:sz w:val="24"/>
          <w:szCs w:val="24"/>
        </w:rPr>
        <w:t xml:space="preserve">Complete </w:t>
      </w:r>
      <w:r w:rsidR="0043404A">
        <w:rPr>
          <w:rFonts w:ascii="Times New Roman" w:hAnsi="Times New Roman" w:cs="Times New Roman"/>
          <w:sz w:val="24"/>
          <w:szCs w:val="24"/>
        </w:rPr>
        <w:t>b</w:t>
      </w:r>
      <w:r w:rsidRPr="00426449">
        <w:rPr>
          <w:rFonts w:ascii="Times New Roman" w:hAnsi="Times New Roman" w:cs="Times New Roman"/>
          <w:sz w:val="24"/>
          <w:szCs w:val="24"/>
        </w:rPr>
        <w:t xml:space="preserve">lood </w:t>
      </w:r>
      <w:r w:rsidR="0043404A">
        <w:rPr>
          <w:rFonts w:ascii="Times New Roman" w:hAnsi="Times New Roman" w:cs="Times New Roman"/>
          <w:sz w:val="24"/>
          <w:szCs w:val="24"/>
        </w:rPr>
        <w:t>c</w:t>
      </w:r>
      <w:r w:rsidRPr="00426449">
        <w:rPr>
          <w:rFonts w:ascii="Times New Roman" w:hAnsi="Times New Roman" w:cs="Times New Roman"/>
          <w:sz w:val="24"/>
          <w:szCs w:val="24"/>
        </w:rPr>
        <w:t>ount</w:t>
      </w:r>
      <w:r w:rsidRPr="00E070DC">
        <w:rPr>
          <w:rFonts w:ascii="Times New Roman" w:hAnsi="Times New Roman" w:cs="Times New Roman"/>
          <w:i/>
          <w:iCs/>
          <w:sz w:val="24"/>
          <w:szCs w:val="24"/>
        </w:rPr>
        <w:t xml:space="preserve"> </w:t>
      </w:r>
      <w:r w:rsidRPr="00E070DC">
        <w:rPr>
          <w:rFonts w:ascii="Times New Roman" w:hAnsi="Times New Roman" w:cs="Times New Roman"/>
          <w:sz w:val="24"/>
          <w:szCs w:val="24"/>
        </w:rPr>
        <w:t>analysis was performed using the IDEXX Procyte DX Hematology Analyzer (</w:t>
      </w:r>
      <w:r w:rsidRPr="00E070DC">
        <w:rPr>
          <w:rFonts w:ascii="Times New Roman" w:hAnsi="Times New Roman" w:cs="Times New Roman"/>
          <w:sz w:val="24"/>
          <w:szCs w:val="24"/>
          <w:shd w:val="clear" w:color="auto" w:fill="FFFFFF"/>
        </w:rPr>
        <w:t>IDEXX Laboratories, Inc., Westbrook, Maine USA</w:t>
      </w:r>
      <w:r w:rsidRPr="00E070DC">
        <w:rPr>
          <w:rFonts w:ascii="Times New Roman" w:hAnsi="Times New Roman" w:cs="Times New Roman"/>
          <w:sz w:val="24"/>
          <w:szCs w:val="24"/>
        </w:rPr>
        <w:t xml:space="preserve">) using whole blood in EDTA. </w:t>
      </w:r>
      <w:r>
        <w:rPr>
          <w:rFonts w:ascii="Times New Roman" w:hAnsi="Times New Roman" w:cs="Times New Roman"/>
          <w:sz w:val="24"/>
          <w:szCs w:val="24"/>
        </w:rPr>
        <w:t xml:space="preserve"> </w:t>
      </w:r>
      <w:r w:rsidR="00CB7FA0">
        <w:rPr>
          <w:rFonts w:ascii="Times New Roman" w:hAnsi="Times New Roman" w:cs="Times New Roman"/>
          <w:sz w:val="24"/>
          <w:szCs w:val="24"/>
        </w:rPr>
        <w:t xml:space="preserve">Chemistry analysis and complete blood counts were completed on the day of or within 1-3 days of collection. Serum and whole blood remained refrigerated at 4°C until chemistry analysis and complete blood count could be performed. </w:t>
      </w:r>
      <w:r w:rsidRPr="00E070DC">
        <w:rPr>
          <w:rFonts w:ascii="Times New Roman" w:hAnsi="Times New Roman" w:cs="Times New Roman"/>
          <w:sz w:val="24"/>
          <w:szCs w:val="24"/>
        </w:rPr>
        <w:t xml:space="preserve">All reagents and controls </w:t>
      </w:r>
      <w:r>
        <w:rPr>
          <w:rFonts w:ascii="Times New Roman" w:hAnsi="Times New Roman" w:cs="Times New Roman"/>
          <w:sz w:val="24"/>
          <w:szCs w:val="24"/>
        </w:rPr>
        <w:t xml:space="preserve">were </w:t>
      </w:r>
      <w:r w:rsidRPr="00E070DC">
        <w:rPr>
          <w:rFonts w:ascii="Times New Roman" w:hAnsi="Times New Roman" w:cs="Times New Roman"/>
          <w:sz w:val="24"/>
          <w:szCs w:val="24"/>
        </w:rPr>
        <w:t xml:space="preserve">purchased from IDEXX Laboratories, Inc. </w:t>
      </w:r>
      <w:r>
        <w:rPr>
          <w:rFonts w:ascii="Times New Roman" w:hAnsi="Times New Roman" w:cs="Times New Roman"/>
          <w:sz w:val="24"/>
          <w:szCs w:val="24"/>
        </w:rPr>
        <w:t xml:space="preserve"> </w:t>
      </w:r>
      <w:r w:rsidRPr="00E070DC">
        <w:rPr>
          <w:rFonts w:ascii="Times New Roman" w:hAnsi="Times New Roman" w:cs="Times New Roman"/>
          <w:sz w:val="24"/>
          <w:szCs w:val="24"/>
        </w:rPr>
        <w:t>Two blood smears were created per individual: one stained with D</w:t>
      </w:r>
      <w:r w:rsidR="001A22CC">
        <w:rPr>
          <w:rFonts w:ascii="Times New Roman" w:hAnsi="Times New Roman" w:cs="Times New Roman"/>
          <w:sz w:val="24"/>
          <w:szCs w:val="24"/>
        </w:rPr>
        <w:t>iff</w:t>
      </w:r>
      <w:r w:rsidRPr="00E070DC">
        <w:rPr>
          <w:rFonts w:ascii="Times New Roman" w:hAnsi="Times New Roman" w:cs="Times New Roman"/>
          <w:sz w:val="24"/>
          <w:szCs w:val="24"/>
        </w:rPr>
        <w:t xml:space="preserve"> Quik (Jorgensen Laboratories, Inc. Loveland, CO, USA) and the other remained unstained. </w:t>
      </w:r>
      <w:r w:rsidRPr="00426449">
        <w:rPr>
          <w:rFonts w:ascii="Times New Roman" w:hAnsi="Times New Roman" w:cs="Times New Roman"/>
          <w:sz w:val="24"/>
          <w:szCs w:val="24"/>
        </w:rPr>
        <w:t>Differential counts</w:t>
      </w:r>
      <w:r w:rsidRPr="00E070DC">
        <w:rPr>
          <w:rFonts w:ascii="Times New Roman" w:hAnsi="Times New Roman" w:cs="Times New Roman"/>
          <w:sz w:val="24"/>
          <w:szCs w:val="24"/>
        </w:rPr>
        <w:t xml:space="preserve"> were performed on stained blood smears under 1000X oil immersion using a biological compound microscope. </w:t>
      </w:r>
      <w:r>
        <w:rPr>
          <w:rFonts w:ascii="Times New Roman" w:hAnsi="Times New Roman" w:cs="Times New Roman"/>
          <w:sz w:val="24"/>
          <w:szCs w:val="24"/>
        </w:rPr>
        <w:t xml:space="preserve"> Blood </w:t>
      </w:r>
      <w:r w:rsidRPr="00E070DC">
        <w:rPr>
          <w:rFonts w:ascii="Times New Roman" w:hAnsi="Times New Roman" w:cs="Times New Roman"/>
          <w:sz w:val="24"/>
          <w:szCs w:val="24"/>
        </w:rPr>
        <w:t xml:space="preserve">smears were assessed for platelet number by taking the average number of platelets in </w:t>
      </w:r>
      <w:r>
        <w:rPr>
          <w:rFonts w:ascii="Times New Roman" w:hAnsi="Times New Roman" w:cs="Times New Roman"/>
          <w:sz w:val="24"/>
          <w:szCs w:val="24"/>
        </w:rPr>
        <w:t>five</w:t>
      </w:r>
      <w:r w:rsidRPr="00E070DC">
        <w:rPr>
          <w:rFonts w:ascii="Times New Roman" w:hAnsi="Times New Roman" w:cs="Times New Roman"/>
          <w:sz w:val="24"/>
          <w:szCs w:val="24"/>
        </w:rPr>
        <w:t xml:space="preserve"> microscopic fields and multiplying them by 15,000 and 20,000 for a platelet range estimate. </w:t>
      </w:r>
      <w:r>
        <w:rPr>
          <w:rFonts w:ascii="Times New Roman" w:hAnsi="Times New Roman" w:cs="Times New Roman"/>
          <w:sz w:val="24"/>
          <w:szCs w:val="24"/>
        </w:rPr>
        <w:t xml:space="preserve"> </w:t>
      </w:r>
      <w:r w:rsidRPr="00E070DC">
        <w:rPr>
          <w:rFonts w:ascii="Times New Roman" w:hAnsi="Times New Roman" w:cs="Times New Roman"/>
          <w:sz w:val="24"/>
          <w:szCs w:val="24"/>
        </w:rPr>
        <w:t>The</w:t>
      </w:r>
      <w:r w:rsidRPr="00E070DC">
        <w:rPr>
          <w:rFonts w:ascii="Times New Roman" w:hAnsi="Times New Roman" w:cs="Times New Roman"/>
          <w:i/>
          <w:iCs/>
          <w:sz w:val="24"/>
          <w:szCs w:val="24"/>
        </w:rPr>
        <w:t xml:space="preserve"> </w:t>
      </w:r>
      <w:r w:rsidRPr="00E070DC">
        <w:rPr>
          <w:rFonts w:ascii="Times New Roman" w:hAnsi="Times New Roman" w:cs="Times New Roman"/>
          <w:sz w:val="24"/>
          <w:szCs w:val="24"/>
        </w:rPr>
        <w:t>remainder of the serum and whole blood were frozen at -40 °C for pathogen testing.</w:t>
      </w:r>
    </w:p>
    <w:p w14:paraId="0DC870E4" w14:textId="77777777" w:rsidR="006A4EC8" w:rsidRDefault="006A4EC8" w:rsidP="00B20D53">
      <w:pPr>
        <w:spacing w:line="360" w:lineRule="auto"/>
        <w:rPr>
          <w:rFonts w:ascii="Times New Roman" w:hAnsi="Times New Roman" w:cs="Times New Roman"/>
          <w:i/>
          <w:iCs/>
          <w:sz w:val="24"/>
          <w:szCs w:val="24"/>
        </w:rPr>
      </w:pPr>
    </w:p>
    <w:p w14:paraId="4B852AA1" w14:textId="77777777" w:rsidR="006A4EC8" w:rsidRDefault="006A4EC8" w:rsidP="00B20D53">
      <w:pPr>
        <w:spacing w:line="360" w:lineRule="auto"/>
        <w:rPr>
          <w:rFonts w:ascii="Times New Roman" w:hAnsi="Times New Roman" w:cs="Times New Roman"/>
          <w:i/>
          <w:iCs/>
          <w:sz w:val="24"/>
          <w:szCs w:val="24"/>
        </w:rPr>
      </w:pPr>
    </w:p>
    <w:p w14:paraId="66441712" w14:textId="5D9F8383" w:rsidR="00B20D53" w:rsidRDefault="00B20D53" w:rsidP="00B20D53">
      <w:pPr>
        <w:spacing w:line="360" w:lineRule="auto"/>
        <w:rPr>
          <w:rFonts w:ascii="Times New Roman" w:hAnsi="Times New Roman" w:cs="Times New Roman"/>
          <w:i/>
          <w:iCs/>
          <w:sz w:val="24"/>
          <w:szCs w:val="24"/>
        </w:rPr>
      </w:pPr>
      <w:r w:rsidRPr="00CA086A">
        <w:rPr>
          <w:rFonts w:ascii="Times New Roman" w:hAnsi="Times New Roman" w:cs="Times New Roman"/>
          <w:i/>
          <w:iCs/>
          <w:sz w:val="24"/>
          <w:szCs w:val="24"/>
        </w:rPr>
        <w:lastRenderedPageBreak/>
        <w:t>Pathogen Testing</w:t>
      </w:r>
    </w:p>
    <w:p w14:paraId="72B01061" w14:textId="10D49CCA" w:rsidR="00755A51" w:rsidRDefault="002A5C20" w:rsidP="00755A51">
      <w:pPr>
        <w:spacing w:line="360" w:lineRule="auto"/>
        <w:ind w:firstLine="720"/>
        <w:contextualSpacing/>
      </w:pPr>
      <w:r>
        <w:rPr>
          <w:rFonts w:ascii="Times New Roman" w:hAnsi="Times New Roman" w:cs="Times New Roman"/>
          <w:sz w:val="24"/>
          <w:szCs w:val="24"/>
        </w:rPr>
        <w:t>Whole blood was used to test for f</w:t>
      </w:r>
      <w:r w:rsidR="00755A51" w:rsidRPr="00140831">
        <w:rPr>
          <w:rFonts w:ascii="Times New Roman" w:hAnsi="Times New Roman" w:cs="Times New Roman"/>
          <w:sz w:val="24"/>
          <w:szCs w:val="24"/>
        </w:rPr>
        <w:t xml:space="preserve">eline leukemia virus and feline immunodeficiency virus </w:t>
      </w:r>
      <w:r w:rsidR="00755A51" w:rsidRPr="00CA086A">
        <w:rPr>
          <w:rFonts w:ascii="Times New Roman" w:hAnsi="Times New Roman" w:cs="Times New Roman"/>
          <w:sz w:val="24"/>
          <w:szCs w:val="24"/>
        </w:rPr>
        <w:t>using IDEXX Feline Leukemia Virus Antigen-Feline Immunodeficiency Virus Antibody Test Kit (</w:t>
      </w:r>
      <w:r w:rsidR="00755A51" w:rsidRPr="00CA086A">
        <w:rPr>
          <w:rFonts w:ascii="Times New Roman" w:hAnsi="Times New Roman" w:cs="Times New Roman"/>
          <w:sz w:val="24"/>
          <w:szCs w:val="24"/>
          <w:shd w:val="clear" w:color="auto" w:fill="FFFFFF"/>
        </w:rPr>
        <w:t>IDEXX Laboratories, Inc., Westbrook, Maine USA).</w:t>
      </w:r>
      <w:r w:rsidR="0011667C">
        <w:rPr>
          <w:rFonts w:ascii="Times New Roman" w:hAnsi="Times New Roman" w:cs="Times New Roman"/>
          <w:sz w:val="24"/>
          <w:szCs w:val="24"/>
          <w:shd w:val="clear" w:color="auto" w:fill="FFFFFF"/>
        </w:rPr>
        <w:t xml:space="preserve"> </w:t>
      </w:r>
      <w:r w:rsidR="00755A51" w:rsidRPr="00CA086A">
        <w:rPr>
          <w:rFonts w:ascii="Times New Roman" w:hAnsi="Times New Roman" w:cs="Times New Roman"/>
          <w:sz w:val="24"/>
          <w:szCs w:val="24"/>
          <w:shd w:val="clear" w:color="auto" w:fill="FFFFFF"/>
        </w:rPr>
        <w:t xml:space="preserve"> </w:t>
      </w:r>
      <w:r w:rsidR="00755A51">
        <w:rPr>
          <w:rFonts w:ascii="Times New Roman" w:hAnsi="Times New Roman" w:cs="Times New Roman"/>
          <w:sz w:val="24"/>
          <w:szCs w:val="24"/>
          <w:shd w:val="clear" w:color="auto" w:fill="FFFFFF"/>
        </w:rPr>
        <w:t xml:space="preserve">Testing was conducted and results interpreted following the guidelines within the </w:t>
      </w:r>
      <w:r w:rsidR="00CF2A85">
        <w:rPr>
          <w:rFonts w:ascii="Times New Roman" w:hAnsi="Times New Roman" w:cs="Times New Roman"/>
          <w:sz w:val="24"/>
          <w:szCs w:val="24"/>
          <w:shd w:val="clear" w:color="auto" w:fill="FFFFFF"/>
        </w:rPr>
        <w:t>S</w:t>
      </w:r>
      <w:r w:rsidR="00755A51" w:rsidRPr="00140831">
        <w:rPr>
          <w:rFonts w:ascii="Times New Roman" w:hAnsi="Times New Roman" w:cs="Times New Roman"/>
          <w:sz w:val="24"/>
          <w:szCs w:val="24"/>
        </w:rPr>
        <w:t xml:space="preserve">nap Combo </w:t>
      </w:r>
      <w:r w:rsidR="00CF2A85">
        <w:rPr>
          <w:rFonts w:ascii="Times New Roman" w:hAnsi="Times New Roman" w:cs="Times New Roman"/>
          <w:sz w:val="24"/>
          <w:szCs w:val="24"/>
        </w:rPr>
        <w:t>p</w:t>
      </w:r>
      <w:r w:rsidR="00755A51" w:rsidRPr="00140831">
        <w:rPr>
          <w:rFonts w:ascii="Times New Roman" w:hAnsi="Times New Roman" w:cs="Times New Roman"/>
          <w:sz w:val="24"/>
          <w:szCs w:val="24"/>
        </w:rPr>
        <w:t xml:space="preserve">ackage </w:t>
      </w:r>
      <w:r w:rsidR="00CF2A85">
        <w:rPr>
          <w:rFonts w:ascii="Times New Roman" w:hAnsi="Times New Roman" w:cs="Times New Roman"/>
          <w:sz w:val="24"/>
          <w:szCs w:val="24"/>
        </w:rPr>
        <w:t>i</w:t>
      </w:r>
      <w:r w:rsidR="00755A51" w:rsidRPr="00140831">
        <w:rPr>
          <w:rFonts w:ascii="Times New Roman" w:hAnsi="Times New Roman" w:cs="Times New Roman"/>
          <w:sz w:val="24"/>
          <w:szCs w:val="24"/>
        </w:rPr>
        <w:t xml:space="preserve">nsert </w:t>
      </w:r>
      <w:r w:rsidR="00755A51" w:rsidRPr="00140831">
        <w:rPr>
          <w:rFonts w:ascii="Times New Roman" w:hAnsi="Times New Roman" w:cs="Times New Roman"/>
          <w:noProof/>
          <w:sz w:val="24"/>
          <w:szCs w:val="24"/>
        </w:rPr>
        <w:t xml:space="preserve"> </w:t>
      </w:r>
      <w:r w:rsidR="00761514">
        <w:rPr>
          <w:rFonts w:ascii="Times New Roman" w:hAnsi="Times New Roman" w:cs="Times New Roman"/>
          <w:noProof/>
          <w:sz w:val="24"/>
          <w:szCs w:val="24"/>
        </w:rPr>
        <w:t>(</w:t>
      </w:r>
      <w:hyperlink r:id="rId28" w:history="1">
        <w:r w:rsidR="00761514" w:rsidRPr="00E2366A">
          <w:rPr>
            <w:rStyle w:val="Hyperlink"/>
            <w:rFonts w:ascii="Times New Roman" w:hAnsi="Times New Roman" w:cs="Times New Roman"/>
            <w:noProof/>
            <w:sz w:val="24"/>
            <w:szCs w:val="24"/>
          </w:rPr>
          <w:t>https://www.idexx.com/files/SNAP_COMBO_package_insert_032917.pdf</w:t>
        </w:r>
      </w:hyperlink>
      <w:r w:rsidR="00761514">
        <w:rPr>
          <w:rStyle w:val="Hyperlink"/>
          <w:rFonts w:ascii="Times New Roman" w:hAnsi="Times New Roman" w:cs="Times New Roman"/>
          <w:noProof/>
          <w:sz w:val="24"/>
          <w:szCs w:val="24"/>
        </w:rPr>
        <w:t xml:space="preserve">) </w:t>
      </w:r>
      <w:r w:rsidR="00755A51">
        <w:rPr>
          <w:rFonts w:ascii="Times New Roman" w:hAnsi="Times New Roman" w:cs="Times New Roman"/>
          <w:sz w:val="24"/>
          <w:szCs w:val="24"/>
          <w:shd w:val="clear" w:color="auto" w:fill="FFFFFF"/>
        </w:rPr>
        <w:t xml:space="preserve">as instructed by IDEXX Laboratories, Inc., </w:t>
      </w:r>
      <w:r w:rsidR="00755A51" w:rsidRPr="00CA086A">
        <w:rPr>
          <w:rFonts w:ascii="Times New Roman" w:hAnsi="Times New Roman" w:cs="Times New Roman"/>
          <w:sz w:val="24"/>
          <w:szCs w:val="24"/>
          <w:shd w:val="clear" w:color="auto" w:fill="FFFFFF"/>
        </w:rPr>
        <w:t>Westbrook, Maine USA</w:t>
      </w:r>
      <w:r w:rsidR="00755A51">
        <w:rPr>
          <w:rFonts w:ascii="Times New Roman" w:hAnsi="Times New Roman" w:cs="Times New Roman"/>
          <w:noProof/>
          <w:sz w:val="24"/>
          <w:szCs w:val="24"/>
        </w:rPr>
        <w:t xml:space="preserve">.  </w:t>
      </w:r>
      <w:r w:rsidR="00755A51">
        <w:rPr>
          <w:rFonts w:ascii="Times New Roman" w:hAnsi="Times New Roman" w:cs="Times New Roman"/>
          <w:sz w:val="24"/>
          <w:szCs w:val="24"/>
          <w:shd w:val="clear" w:color="auto" w:fill="FFFFFF"/>
        </w:rPr>
        <w:t xml:space="preserve">Positive tests and a subset of negative tests were confirmed by </w:t>
      </w:r>
      <w:r w:rsidR="00B37595">
        <w:rPr>
          <w:rFonts w:ascii="Times New Roman" w:hAnsi="Times New Roman" w:cs="Times New Roman"/>
          <w:sz w:val="24"/>
          <w:szCs w:val="24"/>
          <w:shd w:val="clear" w:color="auto" w:fill="FFFFFF"/>
        </w:rPr>
        <w:t>FIV</w:t>
      </w:r>
      <w:r w:rsidR="00755A51">
        <w:rPr>
          <w:rFonts w:ascii="Times New Roman" w:hAnsi="Times New Roman" w:cs="Times New Roman"/>
          <w:sz w:val="24"/>
          <w:szCs w:val="24"/>
          <w:shd w:val="clear" w:color="auto" w:fill="FFFFFF"/>
        </w:rPr>
        <w:t xml:space="preserve"> W</w:t>
      </w:r>
      <w:r w:rsidR="00B37595">
        <w:rPr>
          <w:rFonts w:ascii="Times New Roman" w:hAnsi="Times New Roman" w:cs="Times New Roman"/>
          <w:sz w:val="24"/>
          <w:szCs w:val="24"/>
          <w:shd w:val="clear" w:color="auto" w:fill="FFFFFF"/>
        </w:rPr>
        <w:t xml:space="preserve">estern </w:t>
      </w:r>
      <w:r w:rsidR="00755A51">
        <w:rPr>
          <w:rFonts w:ascii="Times New Roman" w:hAnsi="Times New Roman" w:cs="Times New Roman"/>
          <w:sz w:val="24"/>
          <w:szCs w:val="24"/>
          <w:shd w:val="clear" w:color="auto" w:fill="FFFFFF"/>
        </w:rPr>
        <w:t>B</w:t>
      </w:r>
      <w:r w:rsidR="00B37595">
        <w:rPr>
          <w:rFonts w:ascii="Times New Roman" w:hAnsi="Times New Roman" w:cs="Times New Roman"/>
          <w:sz w:val="24"/>
          <w:szCs w:val="24"/>
          <w:shd w:val="clear" w:color="auto" w:fill="FFFFFF"/>
        </w:rPr>
        <w:t>lot</w:t>
      </w:r>
      <w:r>
        <w:rPr>
          <w:rFonts w:ascii="Times New Roman" w:hAnsi="Times New Roman" w:cs="Times New Roman"/>
          <w:sz w:val="24"/>
          <w:szCs w:val="24"/>
          <w:shd w:val="clear" w:color="auto" w:fill="FFFFFF"/>
        </w:rPr>
        <w:t xml:space="preserve"> (</w:t>
      </w:r>
      <w:r w:rsidR="00B37595">
        <w:rPr>
          <w:rFonts w:ascii="Times New Roman" w:hAnsi="Times New Roman" w:cs="Times New Roman"/>
          <w:sz w:val="24"/>
          <w:szCs w:val="24"/>
          <w:shd w:val="clear" w:color="auto" w:fill="FFFFFF"/>
        </w:rPr>
        <w:t>WB</w:t>
      </w:r>
      <w:r>
        <w:rPr>
          <w:rFonts w:ascii="Times New Roman" w:hAnsi="Times New Roman" w:cs="Times New Roman"/>
          <w:sz w:val="24"/>
          <w:szCs w:val="24"/>
          <w:shd w:val="clear" w:color="auto" w:fill="FFFFFF"/>
        </w:rPr>
        <w:t>)</w:t>
      </w:r>
      <w:r w:rsidR="00755A51">
        <w:rPr>
          <w:rFonts w:ascii="Times New Roman" w:hAnsi="Times New Roman" w:cs="Times New Roman"/>
          <w:sz w:val="24"/>
          <w:szCs w:val="24"/>
          <w:shd w:val="clear" w:color="auto" w:fill="FFFFFF"/>
        </w:rPr>
        <w:t xml:space="preserve"> testing at the National Veterinary Laboratory (NVL Laboratories, Inc.; Seattle, WA). </w:t>
      </w:r>
      <w:r w:rsidR="00755A51" w:rsidRPr="00CA086A">
        <w:rPr>
          <w:rFonts w:ascii="Times New Roman" w:hAnsi="Times New Roman" w:cs="Times New Roman"/>
          <w:sz w:val="24"/>
          <w:szCs w:val="24"/>
          <w:shd w:val="clear" w:color="auto" w:fill="FFFFFF"/>
        </w:rPr>
        <w:t xml:space="preserve"> </w:t>
      </w:r>
      <w:r w:rsidR="00755A51" w:rsidRPr="00D84A83">
        <w:rPr>
          <w:rFonts w:ascii="Times New Roman" w:hAnsi="Times New Roman" w:cs="Times New Roman"/>
          <w:i/>
          <w:sz w:val="24"/>
          <w:szCs w:val="24"/>
        </w:rPr>
        <w:t>Toxoplasma gondii</w:t>
      </w:r>
      <w:r w:rsidR="00755A51" w:rsidRPr="00D84A83">
        <w:rPr>
          <w:rFonts w:ascii="Times New Roman" w:hAnsi="Times New Roman" w:cs="Times New Roman"/>
          <w:sz w:val="24"/>
          <w:szCs w:val="24"/>
        </w:rPr>
        <w:t xml:space="preserve"> titers were evaluated using the </w:t>
      </w:r>
      <w:r w:rsidR="00755A51" w:rsidRPr="00D84A83">
        <w:rPr>
          <w:rFonts w:ascii="Times New Roman" w:hAnsi="Times New Roman" w:cs="Times New Roman"/>
          <w:i/>
          <w:sz w:val="24"/>
          <w:szCs w:val="24"/>
        </w:rPr>
        <w:t>T. gondii</w:t>
      </w:r>
      <w:r w:rsidR="00755A51" w:rsidRPr="00D84A83">
        <w:rPr>
          <w:rFonts w:ascii="Times New Roman" w:hAnsi="Times New Roman" w:cs="Times New Roman"/>
          <w:sz w:val="24"/>
          <w:szCs w:val="24"/>
        </w:rPr>
        <w:t xml:space="preserve"> MAT test </w:t>
      </w:r>
      <w:r w:rsidR="00CF2A85">
        <w:rPr>
          <w:rFonts w:ascii="Times New Roman" w:hAnsi="Times New Roman" w:cs="Times New Roman"/>
          <w:sz w:val="24"/>
          <w:szCs w:val="24"/>
        </w:rPr>
        <w:t>k</w:t>
      </w:r>
      <w:r w:rsidR="00755A51" w:rsidRPr="00D84A83">
        <w:rPr>
          <w:rFonts w:ascii="Times New Roman" w:hAnsi="Times New Roman" w:cs="Times New Roman"/>
          <w:sz w:val="24"/>
          <w:szCs w:val="24"/>
        </w:rPr>
        <w:t>it (TgMAT Kit) for detection of anti-</w:t>
      </w:r>
      <w:r w:rsidR="00755A51" w:rsidRPr="00CF2A85">
        <w:rPr>
          <w:rFonts w:ascii="Times New Roman" w:hAnsi="Times New Roman" w:cs="Times New Roman"/>
          <w:i/>
          <w:iCs/>
          <w:sz w:val="24"/>
          <w:szCs w:val="24"/>
        </w:rPr>
        <w:t>Toxoplasma</w:t>
      </w:r>
      <w:r w:rsidR="00755A51" w:rsidRPr="00D84A83">
        <w:rPr>
          <w:rFonts w:ascii="Times New Roman" w:hAnsi="Times New Roman" w:cs="Times New Roman"/>
          <w:sz w:val="24"/>
          <w:szCs w:val="24"/>
        </w:rPr>
        <w:t xml:space="preserve"> IgG antibodies within serum </w:t>
      </w:r>
      <w:r w:rsidR="00EA5363">
        <w:rPr>
          <w:rFonts w:ascii="Times New Roman" w:hAnsi="Times New Roman" w:cs="Times New Roman"/>
          <w:sz w:val="24"/>
          <w:szCs w:val="24"/>
        </w:rPr>
        <w:t>[5</w:t>
      </w:r>
      <w:r w:rsidR="000B5DC7">
        <w:rPr>
          <w:rFonts w:ascii="Times New Roman" w:hAnsi="Times New Roman" w:cs="Times New Roman"/>
          <w:sz w:val="24"/>
          <w:szCs w:val="24"/>
        </w:rPr>
        <w:t>4</w:t>
      </w:r>
      <w:r w:rsidR="00EA5363">
        <w:rPr>
          <w:rFonts w:ascii="Times New Roman" w:hAnsi="Times New Roman" w:cs="Times New Roman"/>
          <w:sz w:val="24"/>
          <w:szCs w:val="24"/>
        </w:rPr>
        <w:t>-5</w:t>
      </w:r>
      <w:r w:rsidR="000B5DC7">
        <w:rPr>
          <w:rFonts w:ascii="Times New Roman" w:hAnsi="Times New Roman" w:cs="Times New Roman"/>
          <w:sz w:val="24"/>
          <w:szCs w:val="24"/>
        </w:rPr>
        <w:t>5</w:t>
      </w:r>
      <w:r w:rsidR="00EA5363">
        <w:rPr>
          <w:rFonts w:ascii="Times New Roman" w:hAnsi="Times New Roman" w:cs="Times New Roman"/>
          <w:sz w:val="24"/>
          <w:szCs w:val="24"/>
        </w:rPr>
        <w:t>]</w:t>
      </w:r>
      <w:r w:rsidR="00755A51" w:rsidRPr="004C4192">
        <w:rPr>
          <w:rFonts w:ascii="Times New Roman" w:hAnsi="Times New Roman" w:cs="Times New Roman"/>
          <w:sz w:val="24"/>
          <w:szCs w:val="24"/>
        </w:rPr>
        <w:t>.</w:t>
      </w:r>
      <w:r w:rsidR="00755A51" w:rsidRPr="00D84A83">
        <w:rPr>
          <w:rFonts w:ascii="Times New Roman" w:hAnsi="Times New Roman" w:cs="Times New Roman"/>
          <w:sz w:val="24"/>
          <w:szCs w:val="24"/>
        </w:rPr>
        <w:t xml:space="preserve">  Methods and results were performed and interpreted according to the recommended protocol for MAT test provided by the University of Tennessee (</w:t>
      </w:r>
      <w:hyperlink r:id="rId29" w:history="1">
        <w:r w:rsidR="00761514" w:rsidRPr="00E2366A">
          <w:rPr>
            <w:rStyle w:val="Hyperlink"/>
            <w:rFonts w:ascii="Times New Roman" w:hAnsi="Times New Roman" w:cs="Times New Roman"/>
            <w:sz w:val="24"/>
            <w:szCs w:val="24"/>
          </w:rPr>
          <w:t>https://volweb.utk.edu/~csu1/MATprotocol.pdf</w:t>
        </w:r>
      </w:hyperlink>
      <w:r w:rsidR="00761514">
        <w:rPr>
          <w:rFonts w:ascii="Times New Roman" w:hAnsi="Times New Roman" w:cs="Times New Roman"/>
          <w:sz w:val="24"/>
          <w:szCs w:val="24"/>
        </w:rPr>
        <w:t xml:space="preserve"> </w:t>
      </w:r>
      <w:r w:rsidR="00755A51" w:rsidRPr="00D84A83">
        <w:rPr>
          <w:rFonts w:ascii="Times New Roman" w:hAnsi="Times New Roman" w:cs="Times New Roman"/>
          <w:sz w:val="24"/>
          <w:szCs w:val="24"/>
        </w:rPr>
        <w:t xml:space="preserve">; </w:t>
      </w:r>
      <w:hyperlink r:id="rId30" w:history="1">
        <w:r w:rsidR="00761514" w:rsidRPr="00E2366A">
          <w:rPr>
            <w:rStyle w:val="Hyperlink"/>
            <w:rFonts w:ascii="Times New Roman" w:hAnsi="Times New Roman" w:cs="Times New Roman"/>
            <w:sz w:val="24"/>
            <w:szCs w:val="24"/>
          </w:rPr>
          <w:t>https://volweb.utk.edu/~csu1/TgMAT-Modified_Agglutination_Test.html</w:t>
        </w:r>
      </w:hyperlink>
      <w:r w:rsidR="00755A51" w:rsidRPr="00D84A83">
        <w:rPr>
          <w:rFonts w:ascii="Times New Roman" w:hAnsi="Times New Roman" w:cs="Times New Roman"/>
          <w:sz w:val="24"/>
          <w:szCs w:val="24"/>
        </w:rPr>
        <w:t xml:space="preserve">) and as such, a titer equal to or greater than 1:25 was considered </w:t>
      </w:r>
      <w:r w:rsidR="00CF2A85">
        <w:rPr>
          <w:rFonts w:ascii="Times New Roman" w:hAnsi="Times New Roman" w:cs="Times New Roman"/>
          <w:sz w:val="24"/>
          <w:szCs w:val="24"/>
        </w:rPr>
        <w:t xml:space="preserve">to be </w:t>
      </w:r>
      <w:r w:rsidR="00755A51" w:rsidRPr="00D84A83">
        <w:rPr>
          <w:rFonts w:ascii="Times New Roman" w:hAnsi="Times New Roman" w:cs="Times New Roman"/>
          <w:sz w:val="24"/>
          <w:szCs w:val="24"/>
        </w:rPr>
        <w:t>a positive test result.</w:t>
      </w:r>
      <w:r w:rsidR="00755A51">
        <w:t xml:space="preserve"> </w:t>
      </w:r>
    </w:p>
    <w:p w14:paraId="03A6489C" w14:textId="0F843252" w:rsidR="00755A51" w:rsidRPr="00D84A83" w:rsidRDefault="0093489D" w:rsidP="00BE1B1E">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Blood smears were examined using light microscopy </w:t>
      </w:r>
      <w:r w:rsidRPr="00D84A83">
        <w:rPr>
          <w:rFonts w:ascii="Times New Roman" w:hAnsi="Times New Roman" w:cs="Times New Roman"/>
          <w:sz w:val="24"/>
          <w:szCs w:val="24"/>
        </w:rPr>
        <w:t>using a Wright-Giemsa stain kit (ThermoScientific, Inc.)</w:t>
      </w:r>
      <w:r>
        <w:rPr>
          <w:rFonts w:ascii="Times New Roman" w:hAnsi="Times New Roman" w:cs="Times New Roman"/>
          <w:sz w:val="24"/>
          <w:szCs w:val="24"/>
        </w:rPr>
        <w:t xml:space="preserve"> at </w:t>
      </w:r>
      <w:r w:rsidRPr="00D84A83">
        <w:rPr>
          <w:rFonts w:ascii="Times New Roman" w:hAnsi="Times New Roman" w:cs="Times New Roman"/>
          <w:sz w:val="24"/>
          <w:szCs w:val="24"/>
        </w:rPr>
        <w:t xml:space="preserve">400X, 500X, and 1000X oil immersion </w:t>
      </w:r>
      <w:r>
        <w:rPr>
          <w:rFonts w:ascii="Times New Roman" w:hAnsi="Times New Roman" w:cs="Times New Roman"/>
          <w:sz w:val="24"/>
          <w:szCs w:val="24"/>
        </w:rPr>
        <w:t xml:space="preserve">to suggest infection with </w:t>
      </w:r>
      <w:r w:rsidRPr="00D84A83">
        <w:rPr>
          <w:rFonts w:ascii="Times New Roman" w:hAnsi="Times New Roman" w:cs="Times New Roman"/>
          <w:i/>
          <w:sz w:val="24"/>
          <w:szCs w:val="24"/>
        </w:rPr>
        <w:t>Hepatozoon</w:t>
      </w:r>
      <w:r w:rsidRPr="00D84A83">
        <w:rPr>
          <w:rFonts w:ascii="Times New Roman" w:hAnsi="Times New Roman" w:cs="Times New Roman"/>
          <w:sz w:val="24"/>
          <w:szCs w:val="24"/>
        </w:rPr>
        <w:t xml:space="preserve"> spp., </w:t>
      </w:r>
      <w:r w:rsidRPr="00D84A83">
        <w:rPr>
          <w:rFonts w:ascii="Times New Roman" w:hAnsi="Times New Roman" w:cs="Times New Roman"/>
          <w:i/>
          <w:sz w:val="24"/>
          <w:szCs w:val="24"/>
        </w:rPr>
        <w:t>Babesia</w:t>
      </w:r>
      <w:r w:rsidRPr="00D84A83">
        <w:rPr>
          <w:rFonts w:ascii="Times New Roman" w:hAnsi="Times New Roman" w:cs="Times New Roman"/>
          <w:sz w:val="24"/>
          <w:szCs w:val="24"/>
        </w:rPr>
        <w:t xml:space="preserve"> spp., </w:t>
      </w:r>
      <w:r w:rsidRPr="00D84A83">
        <w:rPr>
          <w:rFonts w:ascii="Times New Roman" w:hAnsi="Times New Roman" w:cs="Times New Roman"/>
          <w:i/>
          <w:sz w:val="24"/>
          <w:szCs w:val="24"/>
        </w:rPr>
        <w:t>Leishmania</w:t>
      </w:r>
      <w:r w:rsidRPr="00D84A83">
        <w:rPr>
          <w:rFonts w:ascii="Times New Roman" w:hAnsi="Times New Roman" w:cs="Times New Roman"/>
          <w:sz w:val="24"/>
          <w:szCs w:val="24"/>
        </w:rPr>
        <w:t xml:space="preserve"> spp., </w:t>
      </w:r>
      <w:r w:rsidRPr="00D84A83">
        <w:rPr>
          <w:rFonts w:ascii="Times New Roman" w:hAnsi="Times New Roman" w:cs="Times New Roman"/>
          <w:i/>
          <w:sz w:val="24"/>
          <w:szCs w:val="24"/>
        </w:rPr>
        <w:t>Trypanosoma cruzi</w:t>
      </w:r>
      <w:r w:rsidRPr="00D84A83">
        <w:rPr>
          <w:rFonts w:ascii="Times New Roman" w:hAnsi="Times New Roman" w:cs="Times New Roman"/>
          <w:sz w:val="24"/>
          <w:szCs w:val="24"/>
        </w:rPr>
        <w:t xml:space="preserve">, </w:t>
      </w:r>
      <w:r w:rsidRPr="00D84A83">
        <w:rPr>
          <w:rFonts w:ascii="Times New Roman" w:hAnsi="Times New Roman" w:cs="Times New Roman"/>
          <w:i/>
          <w:sz w:val="24"/>
          <w:szCs w:val="24"/>
        </w:rPr>
        <w:t>Ehrlichia</w:t>
      </w:r>
      <w:r w:rsidRPr="00D84A83">
        <w:rPr>
          <w:rFonts w:ascii="Times New Roman" w:hAnsi="Times New Roman" w:cs="Times New Roman"/>
          <w:sz w:val="24"/>
          <w:szCs w:val="24"/>
        </w:rPr>
        <w:t xml:space="preserve"> spp., </w:t>
      </w:r>
      <w:r w:rsidRPr="00D84A83">
        <w:rPr>
          <w:rFonts w:ascii="Times New Roman" w:hAnsi="Times New Roman" w:cs="Times New Roman"/>
          <w:i/>
          <w:sz w:val="24"/>
          <w:szCs w:val="24"/>
        </w:rPr>
        <w:t xml:space="preserve">Rickettsia </w:t>
      </w:r>
      <w:r w:rsidRPr="00D84A83">
        <w:rPr>
          <w:rFonts w:ascii="Times New Roman" w:hAnsi="Times New Roman" w:cs="Times New Roman"/>
          <w:sz w:val="24"/>
          <w:szCs w:val="24"/>
        </w:rPr>
        <w:t xml:space="preserve">spp., and </w:t>
      </w:r>
      <w:r w:rsidRPr="00D84A83">
        <w:rPr>
          <w:rFonts w:ascii="Times New Roman" w:hAnsi="Times New Roman" w:cs="Times New Roman"/>
          <w:i/>
          <w:sz w:val="24"/>
          <w:szCs w:val="24"/>
        </w:rPr>
        <w:t>Anaplasma</w:t>
      </w:r>
      <w:r w:rsidRPr="00D84A83">
        <w:rPr>
          <w:rFonts w:ascii="Times New Roman" w:hAnsi="Times New Roman" w:cs="Times New Roman"/>
          <w:sz w:val="24"/>
          <w:szCs w:val="24"/>
        </w:rPr>
        <w:t xml:space="preserve"> spp.</w:t>
      </w:r>
      <w:r w:rsidR="00BE1B1E">
        <w:rPr>
          <w:rFonts w:ascii="Times New Roman" w:hAnsi="Times New Roman" w:cs="Times New Roman"/>
          <w:sz w:val="24"/>
          <w:szCs w:val="24"/>
        </w:rPr>
        <w:t xml:space="preserve"> </w:t>
      </w:r>
      <w:r w:rsidR="00C54AB1">
        <w:rPr>
          <w:rFonts w:ascii="Times New Roman" w:hAnsi="Times New Roman" w:cs="Times New Roman"/>
          <w:sz w:val="24"/>
          <w:szCs w:val="24"/>
        </w:rPr>
        <w:t xml:space="preserve">Extraction of </w:t>
      </w:r>
      <w:r w:rsidR="00755A51" w:rsidRPr="00D84A83">
        <w:rPr>
          <w:rFonts w:ascii="Times New Roman" w:hAnsi="Times New Roman" w:cs="Times New Roman"/>
          <w:sz w:val="24"/>
          <w:szCs w:val="24"/>
        </w:rPr>
        <w:t>DNA</w:t>
      </w:r>
      <w:r w:rsidR="00C54AB1">
        <w:rPr>
          <w:rFonts w:ascii="Times New Roman" w:hAnsi="Times New Roman" w:cs="Times New Roman"/>
          <w:sz w:val="24"/>
          <w:szCs w:val="24"/>
        </w:rPr>
        <w:t xml:space="preserve"> was completed</w:t>
      </w:r>
      <w:r w:rsidR="00755A51" w:rsidRPr="00D84A83">
        <w:rPr>
          <w:rFonts w:ascii="Times New Roman" w:hAnsi="Times New Roman" w:cs="Times New Roman"/>
          <w:sz w:val="24"/>
          <w:szCs w:val="24"/>
        </w:rPr>
        <w:t xml:space="preserve"> via the DNeasy Kit (Qiagen</w:t>
      </w:r>
      <w:r w:rsidR="00CF2A85">
        <w:rPr>
          <w:rFonts w:ascii="Times New Roman" w:hAnsi="Times New Roman" w:cs="Times New Roman"/>
          <w:sz w:val="24"/>
          <w:szCs w:val="24"/>
        </w:rPr>
        <w:t>; Germantown, MD</w:t>
      </w:r>
      <w:r w:rsidR="00755A51" w:rsidRPr="00D84A83">
        <w:rPr>
          <w:rFonts w:ascii="Times New Roman" w:hAnsi="Times New Roman" w:cs="Times New Roman"/>
          <w:sz w:val="24"/>
          <w:szCs w:val="24"/>
        </w:rPr>
        <w:t xml:space="preserve">) was performed on whole blood samples, which then underwent conventional PCR for the detection of blood-borne pathogens. </w:t>
      </w:r>
      <w:r w:rsidR="00200F03">
        <w:rPr>
          <w:rFonts w:ascii="Times New Roman" w:hAnsi="Times New Roman" w:cs="Times New Roman"/>
          <w:sz w:val="24"/>
          <w:szCs w:val="24"/>
        </w:rPr>
        <w:t xml:space="preserve"> </w:t>
      </w:r>
      <w:r w:rsidR="00755A51" w:rsidRPr="00D84A83">
        <w:rPr>
          <w:rFonts w:ascii="Times New Roman" w:hAnsi="Times New Roman" w:cs="Times New Roman"/>
          <w:sz w:val="24"/>
          <w:szCs w:val="24"/>
        </w:rPr>
        <w:t>Following PCR, gel electrophoresis was performed using a 1.5% agarose gel and results were evaluated under ultraviolet light.  All PCR positive samples were confirmed via Sanger genetic sequencing and the nucleotide BLAST function through GenBank. A negative DNA extraction control, negative PCR control, and positive PCR control were used for each pathogen tested via PCR.</w:t>
      </w:r>
      <w:r w:rsidR="00755A51">
        <w:rPr>
          <w:rFonts w:ascii="Times New Roman" w:hAnsi="Times New Roman" w:cs="Times New Roman"/>
          <w:sz w:val="24"/>
          <w:szCs w:val="24"/>
        </w:rPr>
        <w:t xml:space="preserve"> </w:t>
      </w:r>
      <w:r w:rsidR="00200F03">
        <w:rPr>
          <w:rFonts w:ascii="Times New Roman" w:hAnsi="Times New Roman" w:cs="Times New Roman"/>
          <w:sz w:val="24"/>
          <w:szCs w:val="24"/>
        </w:rPr>
        <w:t xml:space="preserve"> </w:t>
      </w:r>
      <w:r w:rsidR="00755A51" w:rsidRPr="00D84A83">
        <w:rPr>
          <w:rFonts w:ascii="Times New Roman" w:hAnsi="Times New Roman" w:cs="Times New Roman"/>
          <w:i/>
          <w:sz w:val="24"/>
          <w:szCs w:val="24"/>
        </w:rPr>
        <w:t xml:space="preserve">Hepatozoon </w:t>
      </w:r>
      <w:r w:rsidR="00755A51" w:rsidRPr="00D84A83">
        <w:rPr>
          <w:rFonts w:ascii="Times New Roman" w:hAnsi="Times New Roman" w:cs="Times New Roman"/>
          <w:sz w:val="24"/>
          <w:szCs w:val="24"/>
        </w:rPr>
        <w:t xml:space="preserve">spp. and </w:t>
      </w:r>
      <w:r w:rsidR="00755A51" w:rsidRPr="00D84A83">
        <w:rPr>
          <w:rFonts w:ascii="Times New Roman" w:hAnsi="Times New Roman" w:cs="Times New Roman"/>
          <w:i/>
          <w:sz w:val="24"/>
          <w:szCs w:val="24"/>
        </w:rPr>
        <w:t>Babesia</w:t>
      </w:r>
      <w:r w:rsidR="00755A51" w:rsidRPr="00D84A83">
        <w:rPr>
          <w:rFonts w:ascii="Times New Roman" w:hAnsi="Times New Roman" w:cs="Times New Roman"/>
          <w:sz w:val="24"/>
          <w:szCs w:val="24"/>
        </w:rPr>
        <w:t xml:space="preserve"> spp. DNA were amplified using a nested PCR technique first described by Gubbels, et al.</w:t>
      </w:r>
      <w:r w:rsidR="00200F03">
        <w:rPr>
          <w:rFonts w:ascii="Times New Roman" w:hAnsi="Times New Roman" w:cs="Times New Roman"/>
          <w:sz w:val="24"/>
          <w:szCs w:val="24"/>
        </w:rPr>
        <w:t xml:space="preserve"> </w:t>
      </w:r>
      <w:r w:rsidR="00EA5363">
        <w:rPr>
          <w:rFonts w:ascii="Times New Roman" w:hAnsi="Times New Roman" w:cs="Times New Roman"/>
          <w:sz w:val="24"/>
          <w:szCs w:val="24"/>
        </w:rPr>
        <w:t>[5</w:t>
      </w:r>
      <w:r w:rsidR="000B5DC7">
        <w:rPr>
          <w:rFonts w:ascii="Times New Roman" w:hAnsi="Times New Roman" w:cs="Times New Roman"/>
          <w:sz w:val="24"/>
          <w:szCs w:val="24"/>
        </w:rPr>
        <w:t>6</w:t>
      </w:r>
      <w:r w:rsidR="00EA5363">
        <w:rPr>
          <w:rFonts w:ascii="Times New Roman" w:hAnsi="Times New Roman" w:cs="Times New Roman"/>
          <w:sz w:val="24"/>
          <w:szCs w:val="24"/>
        </w:rPr>
        <w:t>]</w:t>
      </w:r>
      <w:r w:rsidR="00755A51" w:rsidRPr="00D84A83">
        <w:rPr>
          <w:rFonts w:ascii="Times New Roman" w:hAnsi="Times New Roman" w:cs="Times New Roman"/>
          <w:sz w:val="24"/>
          <w:szCs w:val="24"/>
        </w:rPr>
        <w:t>.</w:t>
      </w:r>
      <w:r w:rsidR="00755A51" w:rsidRPr="00D84A83">
        <w:rPr>
          <w:rFonts w:ascii="Times New Roman" w:hAnsi="Times New Roman" w:cs="Times New Roman"/>
          <w:i/>
          <w:sz w:val="24"/>
          <w:szCs w:val="24"/>
        </w:rPr>
        <w:t xml:space="preserve"> </w:t>
      </w:r>
      <w:r w:rsidR="00200F03">
        <w:rPr>
          <w:rFonts w:ascii="Times New Roman" w:hAnsi="Times New Roman" w:cs="Times New Roman"/>
          <w:i/>
          <w:sz w:val="24"/>
          <w:szCs w:val="24"/>
        </w:rPr>
        <w:t xml:space="preserve"> </w:t>
      </w:r>
      <w:r w:rsidR="00755A51" w:rsidRPr="00D84A83">
        <w:rPr>
          <w:rFonts w:ascii="Times New Roman" w:hAnsi="Times New Roman" w:cs="Times New Roman"/>
          <w:i/>
          <w:sz w:val="24"/>
          <w:szCs w:val="24"/>
        </w:rPr>
        <w:t xml:space="preserve">Ehrlichia </w:t>
      </w:r>
      <w:r w:rsidR="00755A51" w:rsidRPr="00D84A83">
        <w:rPr>
          <w:rFonts w:ascii="Times New Roman" w:hAnsi="Times New Roman" w:cs="Times New Roman"/>
          <w:sz w:val="24"/>
          <w:szCs w:val="24"/>
        </w:rPr>
        <w:t xml:space="preserve">spp. DNA was amplified using a nested PCR protocol described in Anderson, et al. </w:t>
      </w:r>
      <w:r w:rsidR="00EA5363">
        <w:rPr>
          <w:rFonts w:ascii="Times New Roman" w:hAnsi="Times New Roman" w:cs="Times New Roman"/>
          <w:sz w:val="24"/>
          <w:szCs w:val="24"/>
        </w:rPr>
        <w:t>[</w:t>
      </w:r>
      <w:r w:rsidR="000B5DC7">
        <w:rPr>
          <w:rFonts w:ascii="Times New Roman" w:hAnsi="Times New Roman" w:cs="Times New Roman"/>
          <w:sz w:val="24"/>
          <w:szCs w:val="24"/>
        </w:rPr>
        <w:t>57</w:t>
      </w:r>
      <w:r w:rsidR="00EA5363">
        <w:rPr>
          <w:rFonts w:ascii="Times New Roman" w:hAnsi="Times New Roman" w:cs="Times New Roman"/>
          <w:sz w:val="24"/>
          <w:szCs w:val="24"/>
        </w:rPr>
        <w:t>]</w:t>
      </w:r>
      <w:r w:rsidR="00755A51" w:rsidRPr="00D84A83">
        <w:rPr>
          <w:rFonts w:ascii="Times New Roman" w:hAnsi="Times New Roman" w:cs="Times New Roman"/>
          <w:sz w:val="24"/>
          <w:szCs w:val="24"/>
        </w:rPr>
        <w:t xml:space="preserve"> and Breitschwerdt, et al. </w:t>
      </w:r>
      <w:r w:rsidR="00EA5363">
        <w:rPr>
          <w:rFonts w:ascii="Times New Roman" w:hAnsi="Times New Roman" w:cs="Times New Roman"/>
          <w:sz w:val="24"/>
          <w:szCs w:val="24"/>
        </w:rPr>
        <w:t>[</w:t>
      </w:r>
      <w:r w:rsidR="000B5DC7">
        <w:rPr>
          <w:rFonts w:ascii="Times New Roman" w:hAnsi="Times New Roman" w:cs="Times New Roman"/>
          <w:sz w:val="24"/>
          <w:szCs w:val="24"/>
        </w:rPr>
        <w:t>58</w:t>
      </w:r>
      <w:r w:rsidR="00EA5363">
        <w:rPr>
          <w:rFonts w:ascii="Times New Roman" w:hAnsi="Times New Roman" w:cs="Times New Roman"/>
          <w:sz w:val="24"/>
          <w:szCs w:val="24"/>
        </w:rPr>
        <w:t>]</w:t>
      </w:r>
      <w:r w:rsidR="00755A51" w:rsidRPr="00D84A83">
        <w:rPr>
          <w:rFonts w:ascii="Times New Roman" w:hAnsi="Times New Roman" w:cs="Times New Roman"/>
          <w:sz w:val="24"/>
          <w:szCs w:val="24"/>
        </w:rPr>
        <w:t xml:space="preserve">. </w:t>
      </w:r>
      <w:r w:rsidR="00200F03">
        <w:rPr>
          <w:rFonts w:ascii="Times New Roman" w:hAnsi="Times New Roman" w:cs="Times New Roman"/>
          <w:sz w:val="24"/>
          <w:szCs w:val="24"/>
        </w:rPr>
        <w:t xml:space="preserve"> </w:t>
      </w:r>
      <w:r w:rsidR="00755A51" w:rsidRPr="00D84A83">
        <w:rPr>
          <w:rFonts w:ascii="Times New Roman" w:hAnsi="Times New Roman" w:cs="Times New Roman"/>
          <w:sz w:val="24"/>
          <w:szCs w:val="24"/>
        </w:rPr>
        <w:t xml:space="preserve">Similarly, a nested PCR protocol described in Stothard &amp; Fuerst </w:t>
      </w:r>
      <w:r w:rsidR="00EA5363">
        <w:rPr>
          <w:rFonts w:ascii="Times New Roman" w:hAnsi="Times New Roman" w:cs="Times New Roman"/>
          <w:sz w:val="24"/>
          <w:szCs w:val="24"/>
        </w:rPr>
        <w:t>[</w:t>
      </w:r>
      <w:r w:rsidR="000B5DC7">
        <w:rPr>
          <w:rFonts w:ascii="Times New Roman" w:hAnsi="Times New Roman" w:cs="Times New Roman"/>
          <w:sz w:val="24"/>
          <w:szCs w:val="24"/>
        </w:rPr>
        <w:t>59</w:t>
      </w:r>
      <w:r w:rsidR="00EA5363">
        <w:rPr>
          <w:rFonts w:ascii="Times New Roman" w:hAnsi="Times New Roman" w:cs="Times New Roman"/>
          <w:sz w:val="24"/>
          <w:szCs w:val="24"/>
        </w:rPr>
        <w:t>]</w:t>
      </w:r>
      <w:r w:rsidR="00755A51" w:rsidRPr="00D84A83">
        <w:rPr>
          <w:rFonts w:ascii="Times New Roman" w:hAnsi="Times New Roman" w:cs="Times New Roman"/>
          <w:sz w:val="24"/>
          <w:szCs w:val="24"/>
        </w:rPr>
        <w:t xml:space="preserve"> was used to amplify rickettsial DNA. </w:t>
      </w:r>
      <w:r w:rsidR="00200F03">
        <w:rPr>
          <w:rFonts w:ascii="Times New Roman" w:hAnsi="Times New Roman" w:cs="Times New Roman"/>
          <w:sz w:val="24"/>
          <w:szCs w:val="24"/>
        </w:rPr>
        <w:t xml:space="preserve"> </w:t>
      </w:r>
      <w:r w:rsidR="00755A51" w:rsidRPr="00D84A83">
        <w:rPr>
          <w:rFonts w:ascii="Times New Roman" w:hAnsi="Times New Roman" w:cs="Times New Roman"/>
          <w:sz w:val="24"/>
          <w:szCs w:val="24"/>
        </w:rPr>
        <w:t xml:space="preserve">A 16s rRNA targeted primer was used to detect </w:t>
      </w:r>
      <w:r w:rsidR="00755A51" w:rsidRPr="00D84A83">
        <w:rPr>
          <w:rFonts w:ascii="Times New Roman" w:hAnsi="Times New Roman" w:cs="Times New Roman"/>
          <w:i/>
          <w:sz w:val="24"/>
          <w:szCs w:val="24"/>
        </w:rPr>
        <w:t>Anaplasma</w:t>
      </w:r>
      <w:r w:rsidR="00755A51" w:rsidRPr="00D84A83">
        <w:rPr>
          <w:rFonts w:ascii="Times New Roman" w:hAnsi="Times New Roman" w:cs="Times New Roman"/>
          <w:sz w:val="24"/>
          <w:szCs w:val="24"/>
        </w:rPr>
        <w:t xml:space="preserve"> spp. as described by Martin, et al. </w:t>
      </w:r>
      <w:r w:rsidR="00EA5363">
        <w:rPr>
          <w:rFonts w:ascii="Times New Roman" w:hAnsi="Times New Roman" w:cs="Times New Roman"/>
          <w:sz w:val="24"/>
          <w:szCs w:val="24"/>
        </w:rPr>
        <w:t>[6</w:t>
      </w:r>
      <w:r w:rsidR="000B5DC7">
        <w:rPr>
          <w:rFonts w:ascii="Times New Roman" w:hAnsi="Times New Roman" w:cs="Times New Roman"/>
          <w:sz w:val="24"/>
          <w:szCs w:val="24"/>
        </w:rPr>
        <w:t>0</w:t>
      </w:r>
      <w:r w:rsidR="00EA5363">
        <w:rPr>
          <w:rFonts w:ascii="Times New Roman" w:hAnsi="Times New Roman" w:cs="Times New Roman"/>
          <w:sz w:val="24"/>
          <w:szCs w:val="24"/>
        </w:rPr>
        <w:t>]</w:t>
      </w:r>
      <w:r w:rsidR="00755A51" w:rsidRPr="00D84A83">
        <w:rPr>
          <w:rFonts w:ascii="Times New Roman" w:hAnsi="Times New Roman" w:cs="Times New Roman"/>
          <w:sz w:val="24"/>
          <w:szCs w:val="24"/>
        </w:rPr>
        <w:t xml:space="preserve"> via standard PCR.</w:t>
      </w:r>
      <w:r w:rsidR="009A1B34">
        <w:rPr>
          <w:rFonts w:ascii="Times New Roman" w:hAnsi="Times New Roman" w:cs="Times New Roman"/>
          <w:sz w:val="24"/>
          <w:szCs w:val="24"/>
        </w:rPr>
        <w:t xml:space="preserve">  </w:t>
      </w:r>
      <w:r w:rsidR="00755A51" w:rsidRPr="00D84A83">
        <w:rPr>
          <w:rFonts w:ascii="Times New Roman" w:hAnsi="Times New Roman" w:cs="Times New Roman"/>
          <w:i/>
          <w:sz w:val="24"/>
          <w:szCs w:val="24"/>
        </w:rPr>
        <w:t>Trypanosoma cruzi</w:t>
      </w:r>
      <w:r w:rsidR="00755A51" w:rsidRPr="00D84A83">
        <w:rPr>
          <w:rFonts w:ascii="Times New Roman" w:hAnsi="Times New Roman" w:cs="Times New Roman"/>
          <w:sz w:val="24"/>
          <w:szCs w:val="24"/>
        </w:rPr>
        <w:t xml:space="preserve"> </w:t>
      </w:r>
      <w:r w:rsidR="00755A51" w:rsidRPr="00D84A83">
        <w:rPr>
          <w:rFonts w:ascii="Times New Roman" w:hAnsi="Times New Roman" w:cs="Times New Roman"/>
          <w:sz w:val="24"/>
          <w:szCs w:val="24"/>
        </w:rPr>
        <w:lastRenderedPageBreak/>
        <w:t>testing was conducted by the Texas A&amp;M Veterinary Medical Diagnostic Laboratory (TVMDL; College Station, TX).</w:t>
      </w:r>
    </w:p>
    <w:p w14:paraId="1DC16596" w14:textId="6B8E5CF9" w:rsidR="00B20D53" w:rsidRDefault="00B20D53" w:rsidP="00B20D53">
      <w:pPr>
        <w:spacing w:line="360" w:lineRule="auto"/>
        <w:rPr>
          <w:rFonts w:ascii="Times New Roman" w:hAnsi="Times New Roman" w:cs="Times New Roman"/>
          <w:i/>
          <w:iCs/>
          <w:sz w:val="24"/>
          <w:szCs w:val="24"/>
        </w:rPr>
      </w:pPr>
      <w:r w:rsidRPr="005D2D03">
        <w:rPr>
          <w:rFonts w:ascii="Times New Roman" w:hAnsi="Times New Roman" w:cs="Times New Roman"/>
          <w:i/>
          <w:iCs/>
          <w:sz w:val="24"/>
          <w:szCs w:val="24"/>
        </w:rPr>
        <w:t xml:space="preserve">Fecal and Ectoparasite </w:t>
      </w:r>
      <w:r>
        <w:rPr>
          <w:rFonts w:ascii="Times New Roman" w:hAnsi="Times New Roman" w:cs="Times New Roman"/>
          <w:i/>
          <w:iCs/>
          <w:sz w:val="24"/>
          <w:szCs w:val="24"/>
        </w:rPr>
        <w:t>Analysis</w:t>
      </w:r>
      <w:r w:rsidR="00584939">
        <w:rPr>
          <w:rFonts w:ascii="Times New Roman" w:hAnsi="Times New Roman" w:cs="Times New Roman"/>
          <w:i/>
          <w:iCs/>
          <w:sz w:val="24"/>
          <w:szCs w:val="24"/>
        </w:rPr>
        <w:t xml:space="preserve"> </w:t>
      </w:r>
      <w:r w:rsidR="00584939" w:rsidRPr="00584939">
        <w:rPr>
          <w:rFonts w:ascii="Times New Roman" w:hAnsi="Times New Roman" w:cs="Times New Roman"/>
          <w:sz w:val="24"/>
          <w:szCs w:val="24"/>
        </w:rPr>
        <w:t>[</w:t>
      </w:r>
      <w:r w:rsidR="00EA5363">
        <w:rPr>
          <w:rFonts w:ascii="Times New Roman" w:hAnsi="Times New Roman" w:cs="Times New Roman"/>
          <w:sz w:val="24"/>
          <w:szCs w:val="24"/>
        </w:rPr>
        <w:t>6</w:t>
      </w:r>
      <w:r w:rsidR="000B5DC7">
        <w:rPr>
          <w:rFonts w:ascii="Times New Roman" w:hAnsi="Times New Roman" w:cs="Times New Roman"/>
          <w:sz w:val="24"/>
          <w:szCs w:val="24"/>
        </w:rPr>
        <w:t>1</w:t>
      </w:r>
      <w:r w:rsidR="00EA5363">
        <w:rPr>
          <w:rFonts w:ascii="Times New Roman" w:hAnsi="Times New Roman" w:cs="Times New Roman"/>
          <w:sz w:val="24"/>
          <w:szCs w:val="24"/>
        </w:rPr>
        <w:t>-6</w:t>
      </w:r>
      <w:r w:rsidR="000B5DC7">
        <w:rPr>
          <w:rFonts w:ascii="Times New Roman" w:hAnsi="Times New Roman" w:cs="Times New Roman"/>
          <w:sz w:val="24"/>
          <w:szCs w:val="24"/>
        </w:rPr>
        <w:t>4</w:t>
      </w:r>
      <w:r w:rsidR="00584939" w:rsidRPr="00584939">
        <w:rPr>
          <w:rFonts w:ascii="Times New Roman" w:hAnsi="Times New Roman" w:cs="Times New Roman"/>
          <w:sz w:val="24"/>
          <w:szCs w:val="24"/>
        </w:rPr>
        <w:t>]</w:t>
      </w:r>
    </w:p>
    <w:p w14:paraId="1F62DF32" w14:textId="1166D16A" w:rsidR="00B20D53" w:rsidRPr="00CC4F9E" w:rsidRDefault="00B20D53" w:rsidP="00B20D53">
      <w:pPr>
        <w:spacing w:line="360" w:lineRule="auto"/>
        <w:rPr>
          <w:rFonts w:ascii="Times New Roman" w:hAnsi="Times New Roman" w:cs="Times New Roman"/>
          <w:sz w:val="24"/>
          <w:szCs w:val="24"/>
        </w:rPr>
      </w:pPr>
      <w:r>
        <w:rPr>
          <w:rFonts w:ascii="Times New Roman" w:hAnsi="Times New Roman" w:cs="Times New Roman"/>
          <w:sz w:val="24"/>
          <w:szCs w:val="24"/>
        </w:rPr>
        <w:tab/>
      </w:r>
      <w:r w:rsidRPr="004131F9">
        <w:rPr>
          <w:rFonts w:ascii="Times New Roman" w:hAnsi="Times New Roman" w:cs="Times New Roman"/>
          <w:sz w:val="24"/>
          <w:szCs w:val="24"/>
        </w:rPr>
        <w:t>Each sample of scat stored in formalin (</w:t>
      </w:r>
      <w:r>
        <w:rPr>
          <w:rFonts w:ascii="Times New Roman" w:hAnsi="Times New Roman" w:cs="Times New Roman"/>
          <w:sz w:val="24"/>
          <w:szCs w:val="24"/>
        </w:rPr>
        <w:t>ocelots, n=17; bobcats, n=31</w:t>
      </w:r>
      <w:r w:rsidRPr="004131F9">
        <w:rPr>
          <w:rFonts w:ascii="Times New Roman" w:hAnsi="Times New Roman" w:cs="Times New Roman"/>
          <w:sz w:val="24"/>
          <w:szCs w:val="24"/>
        </w:rPr>
        <w:t>) was analyzed using standard single centrifugal fecal flotation for identification of parasite ova and oocysts using Sheather’s sugar solution (specific gravity 1.27</w:t>
      </w:r>
      <w:r w:rsidR="00584939">
        <w:rPr>
          <w:rFonts w:ascii="Times New Roman" w:hAnsi="Times New Roman" w:cs="Times New Roman"/>
          <w:sz w:val="24"/>
          <w:szCs w:val="24"/>
        </w:rPr>
        <w:t xml:space="preserve">). </w:t>
      </w:r>
      <w:r w:rsidR="00200F03">
        <w:rPr>
          <w:rFonts w:ascii="Times New Roman" w:hAnsi="Times New Roman" w:cs="Times New Roman"/>
          <w:sz w:val="24"/>
          <w:szCs w:val="24"/>
        </w:rPr>
        <w:t xml:space="preserve"> </w:t>
      </w:r>
      <w:r w:rsidRPr="004131F9">
        <w:rPr>
          <w:rFonts w:ascii="Times New Roman" w:hAnsi="Times New Roman" w:cs="Times New Roman"/>
          <w:sz w:val="24"/>
          <w:szCs w:val="24"/>
        </w:rPr>
        <w:t xml:space="preserve">The contents of each formalin container were homogenized using a wooden tongue depressor.  For each sample, five </w:t>
      </w:r>
      <w:r w:rsidR="001A719E">
        <w:rPr>
          <w:rFonts w:ascii="Times New Roman" w:hAnsi="Times New Roman" w:cs="Times New Roman"/>
          <w:sz w:val="24"/>
          <w:szCs w:val="24"/>
        </w:rPr>
        <w:t>mL</w:t>
      </w:r>
      <w:r w:rsidRPr="004131F9">
        <w:rPr>
          <w:rFonts w:ascii="Times New Roman" w:hAnsi="Times New Roman" w:cs="Times New Roman"/>
          <w:sz w:val="24"/>
          <w:szCs w:val="24"/>
        </w:rPr>
        <w:t xml:space="preserve"> of the scat and formalin suspension was removed using a disposable syringe and placed into a disposable cup.  Ten mL of Sheather’s sugar solution was added to the cup and homogenized with a wooden tongue depressor.  A 4x4 woven gauze was used to strain the mixture into a 15-mL conical polystyrene centrifuge tube.  Sheather’s sugar solution was added to the centrifuge tube using a disposable 7-mL transfer pipette until formation of a positive meniscus.  A glass cover slip was pressed onto the top of the centrifuge tube and the tube was placed into a swing-out centrifuge (C5 Centrifuge, LW Scientific, Lawrenceville, GA).  Samples were </w:t>
      </w:r>
      <w:r w:rsidR="00C54AB1">
        <w:rPr>
          <w:rFonts w:ascii="Times New Roman" w:hAnsi="Times New Roman" w:cs="Times New Roman"/>
          <w:sz w:val="24"/>
          <w:szCs w:val="24"/>
        </w:rPr>
        <w:t>centrifuged</w:t>
      </w:r>
      <w:r w:rsidRPr="004131F9">
        <w:rPr>
          <w:rFonts w:ascii="Times New Roman" w:hAnsi="Times New Roman" w:cs="Times New Roman"/>
          <w:sz w:val="24"/>
          <w:szCs w:val="24"/>
        </w:rPr>
        <w:t xml:space="preserve"> at </w:t>
      </w:r>
      <w:r w:rsidR="00CF2A85">
        <w:rPr>
          <w:rFonts w:ascii="Times New Roman" w:hAnsi="Times New Roman" w:cs="Times New Roman"/>
          <w:sz w:val="24"/>
          <w:szCs w:val="24"/>
        </w:rPr>
        <w:t>208</w:t>
      </w:r>
      <w:r w:rsidRPr="004131F9">
        <w:rPr>
          <w:rFonts w:ascii="Times New Roman" w:hAnsi="Times New Roman" w:cs="Times New Roman"/>
          <w:sz w:val="24"/>
          <w:szCs w:val="24"/>
        </w:rPr>
        <w:t xml:space="preserve"> </w:t>
      </w:r>
      <w:r w:rsidR="00CF2A85">
        <w:rPr>
          <w:rFonts w:ascii="Times New Roman" w:hAnsi="Times New Roman" w:cs="Times New Roman"/>
          <w:sz w:val="24"/>
          <w:szCs w:val="24"/>
        </w:rPr>
        <w:t>g</w:t>
      </w:r>
      <w:r w:rsidRPr="004131F9">
        <w:rPr>
          <w:rFonts w:ascii="Times New Roman" w:hAnsi="Times New Roman" w:cs="Times New Roman"/>
          <w:sz w:val="24"/>
          <w:szCs w:val="24"/>
        </w:rPr>
        <w:t xml:space="preserve"> for 6 minutes and then left to stand for 10 minutes.  Cover slips were removed and placed individually onto labeled glass microscope slides.  Each sample was processed with its own materials and disposable nitrile gloves to prevent cross-contamination.  Presence of parasite ova was determined by light microscopy on 100x magnification and confirmed on 400x magnification.</w:t>
      </w:r>
      <w:r>
        <w:rPr>
          <w:rFonts w:ascii="Times New Roman" w:hAnsi="Times New Roman" w:cs="Times New Roman"/>
          <w:sz w:val="24"/>
          <w:szCs w:val="24"/>
        </w:rPr>
        <w:t xml:space="preserve">  Ectoparasites </w:t>
      </w:r>
      <w:r w:rsidRPr="00E2744B">
        <w:rPr>
          <w:rFonts w:ascii="Times New Roman" w:hAnsi="Times New Roman" w:cs="Times New Roman"/>
          <w:sz w:val="24"/>
          <w:szCs w:val="24"/>
        </w:rPr>
        <w:t>were transferred for long-term storage into glass screw-cap vials with 70% ethanol.  They were placed onto a Ward’s PetriSlide with microspatulas, sorted, most hair/tissue removed and viewed with a stereo microscope at 20x and 40x magnification.</w:t>
      </w:r>
    </w:p>
    <w:p w14:paraId="085656BA" w14:textId="79D16700" w:rsidR="00B20D53" w:rsidRDefault="00B20D53" w:rsidP="00B20D53">
      <w:pPr>
        <w:spacing w:line="360" w:lineRule="auto"/>
        <w:rPr>
          <w:rFonts w:ascii="Times New Roman" w:hAnsi="Times New Roman" w:cs="Times New Roman"/>
          <w:i/>
          <w:iCs/>
          <w:sz w:val="24"/>
          <w:szCs w:val="24"/>
        </w:rPr>
      </w:pPr>
      <w:r w:rsidRPr="00D113E6">
        <w:rPr>
          <w:rFonts w:ascii="Times New Roman" w:hAnsi="Times New Roman" w:cs="Times New Roman"/>
          <w:i/>
          <w:iCs/>
          <w:sz w:val="24"/>
          <w:szCs w:val="24"/>
        </w:rPr>
        <w:t>Statistical Analys</w:t>
      </w:r>
      <w:r w:rsidR="00153B8F">
        <w:rPr>
          <w:rFonts w:ascii="Times New Roman" w:hAnsi="Times New Roman" w:cs="Times New Roman"/>
          <w:i/>
          <w:iCs/>
          <w:sz w:val="24"/>
          <w:szCs w:val="24"/>
        </w:rPr>
        <w:t>es</w:t>
      </w:r>
    </w:p>
    <w:p w14:paraId="321A1A80" w14:textId="35CBA5A3" w:rsidR="003C6E0B" w:rsidRDefault="00B20D53" w:rsidP="003102C0">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Robust methodology was used </w:t>
      </w:r>
      <w:r w:rsidR="00205878">
        <w:rPr>
          <w:rFonts w:ascii="Times New Roman" w:hAnsi="Times New Roman" w:cs="Times New Roman"/>
          <w:sz w:val="24"/>
          <w:szCs w:val="24"/>
        </w:rPr>
        <w:t>(</w:t>
      </w:r>
      <w:r>
        <w:rPr>
          <w:rFonts w:ascii="Times New Roman" w:hAnsi="Times New Roman" w:cs="Times New Roman"/>
          <w:sz w:val="24"/>
          <w:szCs w:val="24"/>
        </w:rPr>
        <w:t>suggested for small sample sizes</w:t>
      </w:r>
      <w:r w:rsidR="00205878">
        <w:rPr>
          <w:rFonts w:ascii="Times New Roman" w:hAnsi="Times New Roman" w:cs="Times New Roman"/>
          <w:sz w:val="24"/>
          <w:szCs w:val="24"/>
        </w:rPr>
        <w:t>)</w:t>
      </w:r>
      <w:r>
        <w:rPr>
          <w:rFonts w:ascii="Times New Roman" w:hAnsi="Times New Roman" w:cs="Times New Roman"/>
          <w:sz w:val="24"/>
          <w:szCs w:val="24"/>
        </w:rPr>
        <w:t xml:space="preserve"> </w:t>
      </w:r>
      <w:r w:rsidR="00205878">
        <w:rPr>
          <w:rFonts w:ascii="Times New Roman" w:hAnsi="Times New Roman" w:cs="Times New Roman"/>
          <w:sz w:val="24"/>
          <w:szCs w:val="24"/>
        </w:rPr>
        <w:t>[6</w:t>
      </w:r>
      <w:r w:rsidR="000B5DC7">
        <w:rPr>
          <w:rFonts w:ascii="Times New Roman" w:hAnsi="Times New Roman" w:cs="Times New Roman"/>
          <w:sz w:val="24"/>
          <w:szCs w:val="24"/>
        </w:rPr>
        <w:t>5</w:t>
      </w:r>
      <w:r w:rsidR="00205878">
        <w:rPr>
          <w:rFonts w:ascii="Times New Roman" w:hAnsi="Times New Roman" w:cs="Times New Roman"/>
          <w:sz w:val="24"/>
          <w:szCs w:val="24"/>
        </w:rPr>
        <w:t>-6</w:t>
      </w:r>
      <w:r w:rsidR="000B5DC7">
        <w:rPr>
          <w:rFonts w:ascii="Times New Roman" w:hAnsi="Times New Roman" w:cs="Times New Roman"/>
          <w:sz w:val="24"/>
          <w:szCs w:val="24"/>
        </w:rPr>
        <w:t>6</w:t>
      </w:r>
      <w:r w:rsidR="00205878">
        <w:rPr>
          <w:rFonts w:ascii="Times New Roman" w:hAnsi="Times New Roman" w:cs="Times New Roman"/>
          <w:sz w:val="24"/>
          <w:szCs w:val="24"/>
        </w:rPr>
        <w:t>]</w:t>
      </w:r>
      <w:r>
        <w:rPr>
          <w:rFonts w:ascii="Times New Roman" w:hAnsi="Times New Roman" w:cs="Times New Roman"/>
          <w:sz w:val="24"/>
          <w:szCs w:val="24"/>
        </w:rPr>
        <w:t xml:space="preserve"> to develop the 95% reference limit with 90% confidence intervals around the limits using the “referenceIntervals” package in R for blood profile parameters.  Zero values were replaced with 0.001.  Outlier detection method was Tukey (Horn).  Differences in differential blood cell counts and laboratory reported values were compared using the paired sample t-tests.  Mann-U Whitney </w:t>
      </w:r>
      <w:r w:rsidR="009F7C6F">
        <w:rPr>
          <w:rFonts w:ascii="Times New Roman" w:hAnsi="Times New Roman" w:cs="Times New Roman"/>
          <w:sz w:val="24"/>
          <w:szCs w:val="24"/>
        </w:rPr>
        <w:t>tests</w:t>
      </w:r>
      <w:r>
        <w:rPr>
          <w:rFonts w:ascii="Times New Roman" w:hAnsi="Times New Roman" w:cs="Times New Roman"/>
          <w:sz w:val="24"/>
          <w:szCs w:val="24"/>
        </w:rPr>
        <w:t xml:space="preserve"> w</w:t>
      </w:r>
      <w:r w:rsidR="00975C5B">
        <w:rPr>
          <w:rFonts w:ascii="Times New Roman" w:hAnsi="Times New Roman" w:cs="Times New Roman"/>
          <w:sz w:val="24"/>
          <w:szCs w:val="24"/>
        </w:rPr>
        <w:t>ere</w:t>
      </w:r>
      <w:r>
        <w:rPr>
          <w:rFonts w:ascii="Times New Roman" w:hAnsi="Times New Roman" w:cs="Times New Roman"/>
          <w:sz w:val="24"/>
          <w:szCs w:val="24"/>
        </w:rPr>
        <w:t xml:space="preserve"> run to </w:t>
      </w:r>
      <w:r w:rsidR="009F7C6F">
        <w:rPr>
          <w:rFonts w:ascii="Times New Roman" w:hAnsi="Times New Roman" w:cs="Times New Roman"/>
          <w:sz w:val="24"/>
          <w:szCs w:val="24"/>
        </w:rPr>
        <w:t>test for the effect</w:t>
      </w:r>
      <w:r>
        <w:rPr>
          <w:rFonts w:ascii="Times New Roman" w:hAnsi="Times New Roman" w:cs="Times New Roman"/>
          <w:sz w:val="24"/>
          <w:szCs w:val="24"/>
        </w:rPr>
        <w:t xml:space="preserve"> of sex and disease </w:t>
      </w:r>
      <w:r w:rsidR="009F7C6F">
        <w:rPr>
          <w:rFonts w:ascii="Times New Roman" w:hAnsi="Times New Roman" w:cs="Times New Roman"/>
          <w:sz w:val="24"/>
          <w:szCs w:val="24"/>
        </w:rPr>
        <w:t xml:space="preserve">on blood profile parameters </w:t>
      </w:r>
      <w:r>
        <w:rPr>
          <w:rFonts w:ascii="Times New Roman" w:hAnsi="Times New Roman" w:cs="Times New Roman"/>
          <w:sz w:val="24"/>
          <w:szCs w:val="24"/>
        </w:rPr>
        <w:t xml:space="preserve">for </w:t>
      </w:r>
      <w:r w:rsidR="001A719E">
        <w:rPr>
          <w:rFonts w:ascii="Times New Roman" w:hAnsi="Times New Roman" w:cs="Times New Roman"/>
          <w:sz w:val="24"/>
          <w:szCs w:val="24"/>
        </w:rPr>
        <w:t>both</w:t>
      </w:r>
      <w:r>
        <w:rPr>
          <w:rFonts w:ascii="Times New Roman" w:hAnsi="Times New Roman" w:cs="Times New Roman"/>
          <w:sz w:val="24"/>
          <w:szCs w:val="24"/>
        </w:rPr>
        <w:t xml:space="preserve"> species.  Non-parametric correlations were performed to look at the relationship of </w:t>
      </w:r>
      <w:r w:rsidR="009F7C6F">
        <w:rPr>
          <w:rFonts w:ascii="Times New Roman" w:hAnsi="Times New Roman" w:cs="Times New Roman"/>
          <w:sz w:val="24"/>
          <w:szCs w:val="24"/>
        </w:rPr>
        <w:t xml:space="preserve">number of comorbidities </w:t>
      </w:r>
      <w:r>
        <w:rPr>
          <w:rFonts w:ascii="Times New Roman" w:hAnsi="Times New Roman" w:cs="Times New Roman"/>
          <w:sz w:val="24"/>
          <w:szCs w:val="24"/>
        </w:rPr>
        <w:t xml:space="preserve">to blood profile parameters.  Descriptive statistics (counts and percentages) are </w:t>
      </w:r>
      <w:r>
        <w:rPr>
          <w:rFonts w:ascii="Times New Roman" w:hAnsi="Times New Roman" w:cs="Times New Roman"/>
          <w:sz w:val="24"/>
          <w:szCs w:val="24"/>
        </w:rPr>
        <w:lastRenderedPageBreak/>
        <w:t xml:space="preserve">presented for the presence of disease by species, sex, and year.  All comparative analyses were run in SPSS 28 with an α of 0.05. </w:t>
      </w:r>
    </w:p>
    <w:p w14:paraId="218E86A0" w14:textId="29935C03" w:rsidR="007611A1" w:rsidRPr="001A719E" w:rsidRDefault="005D264F" w:rsidP="001A719E">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R</w:t>
      </w:r>
      <w:r w:rsidR="003C6E0B" w:rsidRPr="00362471">
        <w:rPr>
          <w:rFonts w:ascii="Times New Roman" w:hAnsi="Times New Roman" w:cs="Times New Roman"/>
          <w:b/>
          <w:bCs/>
          <w:sz w:val="28"/>
          <w:szCs w:val="28"/>
        </w:rPr>
        <w:t>esults</w:t>
      </w:r>
    </w:p>
    <w:p w14:paraId="69A75EF0" w14:textId="5A671FAC" w:rsidR="0042294A" w:rsidRPr="00017BBE" w:rsidRDefault="0042294A" w:rsidP="0042294A">
      <w:pPr>
        <w:spacing w:line="360" w:lineRule="auto"/>
        <w:rPr>
          <w:rFonts w:ascii="Times New Roman" w:hAnsi="Times New Roman" w:cs="Times New Roman"/>
          <w:sz w:val="24"/>
          <w:szCs w:val="24"/>
        </w:rPr>
      </w:pPr>
      <w:r w:rsidRPr="00017BBE">
        <w:rPr>
          <w:rFonts w:ascii="Times New Roman" w:hAnsi="Times New Roman" w:cs="Times New Roman"/>
          <w:i/>
          <w:iCs/>
          <w:sz w:val="24"/>
          <w:szCs w:val="24"/>
        </w:rPr>
        <w:t xml:space="preserve">Hematological and Biochemical Reference Intervals </w:t>
      </w:r>
    </w:p>
    <w:p w14:paraId="6588B0C1" w14:textId="7BECC2DF" w:rsidR="003102C0" w:rsidRDefault="001A719E" w:rsidP="003102C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Whole blood and serum samples collected from 2019 to 2022 were analyzed for complete blood count and biochemical analysis from adult wild feline species from two genera (</w:t>
      </w:r>
      <w:r w:rsidRPr="004F72C0">
        <w:rPr>
          <w:rFonts w:ascii="Times New Roman" w:hAnsi="Times New Roman" w:cs="Times New Roman"/>
          <w:i/>
          <w:iCs/>
          <w:sz w:val="24"/>
          <w:szCs w:val="24"/>
        </w:rPr>
        <w:t>Lynx</w:t>
      </w:r>
      <w:r>
        <w:rPr>
          <w:rFonts w:ascii="Times New Roman" w:hAnsi="Times New Roman" w:cs="Times New Roman"/>
          <w:sz w:val="24"/>
          <w:szCs w:val="24"/>
        </w:rPr>
        <w:t>: b</w:t>
      </w:r>
      <w:r w:rsidRPr="00CA086A">
        <w:rPr>
          <w:rFonts w:ascii="Times New Roman" w:hAnsi="Times New Roman" w:cs="Times New Roman"/>
          <w:sz w:val="24"/>
          <w:szCs w:val="24"/>
        </w:rPr>
        <w:t>obcat</w:t>
      </w:r>
      <w:r>
        <w:rPr>
          <w:rFonts w:ascii="Times New Roman" w:hAnsi="Times New Roman" w:cs="Times New Roman"/>
          <w:sz w:val="24"/>
          <w:szCs w:val="24"/>
        </w:rPr>
        <w:t xml:space="preserve"> n=36; 23 male, 13 female</w:t>
      </w:r>
      <w:r w:rsidRPr="00CA086A">
        <w:rPr>
          <w:rFonts w:ascii="Times New Roman" w:hAnsi="Times New Roman" w:cs="Times New Roman"/>
          <w:sz w:val="24"/>
          <w:szCs w:val="24"/>
        </w:rPr>
        <w:t xml:space="preserve"> and </w:t>
      </w:r>
      <w:r w:rsidRPr="004F72C0">
        <w:rPr>
          <w:rFonts w:ascii="Times New Roman" w:hAnsi="Times New Roman" w:cs="Times New Roman"/>
          <w:i/>
          <w:iCs/>
          <w:sz w:val="24"/>
          <w:szCs w:val="24"/>
        </w:rPr>
        <w:t>Leopardus</w:t>
      </w:r>
      <w:r>
        <w:rPr>
          <w:rFonts w:ascii="Times New Roman" w:hAnsi="Times New Roman" w:cs="Times New Roman"/>
          <w:sz w:val="24"/>
          <w:szCs w:val="24"/>
        </w:rPr>
        <w:t>: o</w:t>
      </w:r>
      <w:r w:rsidRPr="00CA086A">
        <w:rPr>
          <w:rFonts w:ascii="Times New Roman" w:hAnsi="Times New Roman" w:cs="Times New Roman"/>
          <w:sz w:val="24"/>
          <w:szCs w:val="24"/>
        </w:rPr>
        <w:t>celot</w:t>
      </w:r>
      <w:r>
        <w:rPr>
          <w:rFonts w:ascii="Times New Roman" w:hAnsi="Times New Roman" w:cs="Times New Roman"/>
          <w:sz w:val="24"/>
          <w:szCs w:val="24"/>
        </w:rPr>
        <w:t xml:space="preserve"> n=22; 10 male, 12 female).  </w:t>
      </w:r>
      <w:r w:rsidR="003102C0">
        <w:rPr>
          <w:rFonts w:ascii="Times New Roman" w:hAnsi="Times New Roman" w:cs="Times New Roman"/>
          <w:sz w:val="24"/>
          <w:szCs w:val="24"/>
        </w:rPr>
        <w:t xml:space="preserve">Hematological and biochemical reference </w:t>
      </w:r>
      <w:r w:rsidR="003102C0" w:rsidRPr="00D113E6">
        <w:rPr>
          <w:rFonts w:ascii="Times New Roman" w:hAnsi="Times New Roman" w:cs="Times New Roman"/>
          <w:sz w:val="24"/>
          <w:szCs w:val="24"/>
        </w:rPr>
        <w:t xml:space="preserve">parameters are presented in </w:t>
      </w:r>
      <w:r w:rsidR="003102C0" w:rsidRPr="004D70A4">
        <w:rPr>
          <w:rFonts w:ascii="Times New Roman" w:hAnsi="Times New Roman" w:cs="Times New Roman"/>
          <w:b/>
          <w:bCs/>
          <w:sz w:val="24"/>
          <w:szCs w:val="24"/>
        </w:rPr>
        <w:t>Table 1</w:t>
      </w:r>
      <w:r w:rsidR="00110623">
        <w:rPr>
          <w:rFonts w:ascii="Times New Roman" w:hAnsi="Times New Roman" w:cs="Times New Roman"/>
          <w:b/>
          <w:bCs/>
          <w:sz w:val="24"/>
          <w:szCs w:val="24"/>
        </w:rPr>
        <w:t>.1</w:t>
      </w:r>
      <w:r w:rsidR="003102C0" w:rsidRPr="00D113E6">
        <w:rPr>
          <w:rFonts w:ascii="Times New Roman" w:hAnsi="Times New Roman" w:cs="Times New Roman"/>
          <w:sz w:val="24"/>
          <w:szCs w:val="24"/>
        </w:rPr>
        <w:t xml:space="preserve"> and </w:t>
      </w:r>
      <w:r w:rsidR="003102C0" w:rsidRPr="004D70A4">
        <w:rPr>
          <w:rFonts w:ascii="Times New Roman" w:hAnsi="Times New Roman" w:cs="Times New Roman"/>
          <w:b/>
          <w:bCs/>
          <w:sz w:val="24"/>
          <w:szCs w:val="24"/>
        </w:rPr>
        <w:t xml:space="preserve">Table </w:t>
      </w:r>
      <w:r w:rsidR="00110623">
        <w:rPr>
          <w:rFonts w:ascii="Times New Roman" w:hAnsi="Times New Roman" w:cs="Times New Roman"/>
          <w:b/>
          <w:bCs/>
          <w:sz w:val="24"/>
          <w:szCs w:val="24"/>
        </w:rPr>
        <w:t>1.</w:t>
      </w:r>
      <w:r w:rsidR="003102C0" w:rsidRPr="004D70A4">
        <w:rPr>
          <w:rFonts w:ascii="Times New Roman" w:hAnsi="Times New Roman" w:cs="Times New Roman"/>
          <w:b/>
          <w:bCs/>
          <w:sz w:val="24"/>
          <w:szCs w:val="24"/>
        </w:rPr>
        <w:t>2</w:t>
      </w:r>
      <w:r w:rsidR="003102C0" w:rsidRPr="00D113E6">
        <w:rPr>
          <w:rFonts w:ascii="Times New Roman" w:hAnsi="Times New Roman" w:cs="Times New Roman"/>
          <w:sz w:val="24"/>
          <w:szCs w:val="24"/>
        </w:rPr>
        <w:t xml:space="preserve"> for ocelot</w:t>
      </w:r>
      <w:r w:rsidR="00FD5DE9">
        <w:rPr>
          <w:rFonts w:ascii="Times New Roman" w:hAnsi="Times New Roman" w:cs="Times New Roman"/>
          <w:sz w:val="24"/>
          <w:szCs w:val="24"/>
        </w:rPr>
        <w:t>s</w:t>
      </w:r>
      <w:r w:rsidR="003102C0" w:rsidRPr="00D113E6">
        <w:rPr>
          <w:rFonts w:ascii="Times New Roman" w:hAnsi="Times New Roman" w:cs="Times New Roman"/>
          <w:sz w:val="24"/>
          <w:szCs w:val="24"/>
        </w:rPr>
        <w:t xml:space="preserve"> and bobcats.  </w:t>
      </w:r>
      <w:r w:rsidR="003102C0">
        <w:rPr>
          <w:rFonts w:ascii="Times New Roman" w:hAnsi="Times New Roman" w:cs="Times New Roman"/>
          <w:sz w:val="24"/>
          <w:szCs w:val="24"/>
        </w:rPr>
        <w:t>A</w:t>
      </w:r>
      <w:r w:rsidR="00B37595">
        <w:rPr>
          <w:rFonts w:ascii="Times New Roman" w:hAnsi="Times New Roman" w:cs="Times New Roman"/>
          <w:sz w:val="24"/>
          <w:szCs w:val="24"/>
        </w:rPr>
        <w:t>lkaline phosphatase (ALKP</w:t>
      </w:r>
      <w:r w:rsidR="00FD5DE9">
        <w:rPr>
          <w:rFonts w:ascii="Times New Roman" w:hAnsi="Times New Roman" w:cs="Times New Roman"/>
          <w:sz w:val="24"/>
          <w:szCs w:val="24"/>
        </w:rPr>
        <w:t xml:space="preserve">) </w:t>
      </w:r>
      <w:r w:rsidR="006E54C0">
        <w:rPr>
          <w:rFonts w:ascii="Times New Roman" w:hAnsi="Times New Roman" w:cs="Times New Roman"/>
          <w:sz w:val="24"/>
          <w:szCs w:val="24"/>
        </w:rPr>
        <w:t>was unable to be analyzed for either</w:t>
      </w:r>
      <w:r w:rsidR="003102C0">
        <w:rPr>
          <w:rFonts w:ascii="Times New Roman" w:hAnsi="Times New Roman" w:cs="Times New Roman"/>
          <w:sz w:val="24"/>
          <w:szCs w:val="24"/>
        </w:rPr>
        <w:t xml:space="preserve"> species </w:t>
      </w:r>
      <w:r w:rsidR="006E54C0">
        <w:rPr>
          <w:rFonts w:ascii="Times New Roman" w:hAnsi="Times New Roman" w:cs="Times New Roman"/>
          <w:sz w:val="24"/>
          <w:szCs w:val="24"/>
        </w:rPr>
        <w:t xml:space="preserve">due to a technical error </w:t>
      </w:r>
      <w:r w:rsidR="003102C0">
        <w:rPr>
          <w:rFonts w:ascii="Times New Roman" w:hAnsi="Times New Roman" w:cs="Times New Roman"/>
          <w:sz w:val="24"/>
          <w:szCs w:val="24"/>
        </w:rPr>
        <w:t>and therefore, we were unable to report reference limits for this value.  There was not a significant effect of sex on blood cell parameters for the complete blood cell counts or chemistry analytes for either species (p ≥ 0.05).  When assessing the differences in white blood cell assessment between values reported by the Pro</w:t>
      </w:r>
      <w:r>
        <w:rPr>
          <w:rFonts w:ascii="Times New Roman" w:hAnsi="Times New Roman" w:cs="Times New Roman"/>
          <w:sz w:val="24"/>
          <w:szCs w:val="24"/>
        </w:rPr>
        <w:t>C</w:t>
      </w:r>
      <w:r w:rsidR="003102C0">
        <w:rPr>
          <w:rFonts w:ascii="Times New Roman" w:hAnsi="Times New Roman" w:cs="Times New Roman"/>
          <w:sz w:val="24"/>
          <w:szCs w:val="24"/>
        </w:rPr>
        <w:t>yte</w:t>
      </w:r>
      <w:r>
        <w:rPr>
          <w:rFonts w:ascii="Times New Roman" w:hAnsi="Times New Roman" w:cs="Times New Roman"/>
          <w:sz w:val="24"/>
          <w:szCs w:val="24"/>
        </w:rPr>
        <w:t>®</w:t>
      </w:r>
      <w:r w:rsidR="003102C0">
        <w:rPr>
          <w:rFonts w:ascii="Times New Roman" w:hAnsi="Times New Roman" w:cs="Times New Roman"/>
          <w:sz w:val="24"/>
          <w:szCs w:val="24"/>
        </w:rPr>
        <w:t xml:space="preserve"> analyzer and the manual differential count, significant differences were </w:t>
      </w:r>
      <w:r w:rsidR="00AD11E2">
        <w:rPr>
          <w:rFonts w:ascii="Times New Roman" w:hAnsi="Times New Roman" w:cs="Times New Roman"/>
          <w:sz w:val="24"/>
          <w:szCs w:val="24"/>
        </w:rPr>
        <w:t xml:space="preserve">found </w:t>
      </w:r>
      <w:r w:rsidR="003102C0">
        <w:rPr>
          <w:rFonts w:ascii="Times New Roman" w:hAnsi="Times New Roman" w:cs="Times New Roman"/>
          <w:sz w:val="24"/>
          <w:szCs w:val="24"/>
        </w:rPr>
        <w:t xml:space="preserve">in the percent </w:t>
      </w:r>
      <w:r>
        <w:rPr>
          <w:rFonts w:ascii="Times New Roman" w:hAnsi="Times New Roman" w:cs="Times New Roman"/>
          <w:sz w:val="24"/>
          <w:szCs w:val="24"/>
        </w:rPr>
        <w:t xml:space="preserve">of </w:t>
      </w:r>
      <w:r w:rsidR="003102C0">
        <w:rPr>
          <w:rFonts w:ascii="Times New Roman" w:hAnsi="Times New Roman" w:cs="Times New Roman"/>
          <w:sz w:val="24"/>
          <w:szCs w:val="24"/>
        </w:rPr>
        <w:t xml:space="preserve">neutrophils (p&lt;0.001), neutrophil concentration (p&lt;0.001), </w:t>
      </w:r>
      <w:r w:rsidR="00AD11E2">
        <w:rPr>
          <w:rFonts w:ascii="Times New Roman" w:hAnsi="Times New Roman" w:cs="Times New Roman"/>
          <w:sz w:val="24"/>
          <w:szCs w:val="24"/>
        </w:rPr>
        <w:t>lymphocyte concentration (p&lt;0.001), percent lymphocytes (p=0.007)</w:t>
      </w:r>
      <w:r w:rsidR="003102C0">
        <w:rPr>
          <w:rFonts w:ascii="Times New Roman" w:hAnsi="Times New Roman" w:cs="Times New Roman"/>
          <w:sz w:val="24"/>
          <w:szCs w:val="24"/>
        </w:rPr>
        <w:t>and platelet concentration (p&lt;0.001); where the Pro</w:t>
      </w:r>
      <w:r>
        <w:rPr>
          <w:rFonts w:ascii="Times New Roman" w:hAnsi="Times New Roman" w:cs="Times New Roman"/>
          <w:sz w:val="24"/>
          <w:szCs w:val="24"/>
        </w:rPr>
        <w:t>C</w:t>
      </w:r>
      <w:r w:rsidR="003102C0">
        <w:rPr>
          <w:rFonts w:ascii="Times New Roman" w:hAnsi="Times New Roman" w:cs="Times New Roman"/>
          <w:sz w:val="24"/>
          <w:szCs w:val="24"/>
        </w:rPr>
        <w:t>yte</w:t>
      </w:r>
      <w:r>
        <w:rPr>
          <w:rFonts w:ascii="Times New Roman" w:hAnsi="Times New Roman" w:cs="Times New Roman"/>
          <w:sz w:val="24"/>
          <w:szCs w:val="24"/>
        </w:rPr>
        <w:t>®</w:t>
      </w:r>
      <w:r w:rsidR="003102C0">
        <w:rPr>
          <w:rFonts w:ascii="Times New Roman" w:hAnsi="Times New Roman" w:cs="Times New Roman"/>
          <w:sz w:val="24"/>
          <w:szCs w:val="24"/>
        </w:rPr>
        <w:t xml:space="preserve"> counted 4.6 (%) more neutrophils, 0.96 (10</w:t>
      </w:r>
      <w:r w:rsidR="003102C0">
        <w:rPr>
          <w:rFonts w:ascii="Times New Roman" w:hAnsi="Times New Roman" w:cs="Times New Roman"/>
          <w:sz w:val="24"/>
          <w:szCs w:val="24"/>
          <w:vertAlign w:val="superscript"/>
        </w:rPr>
        <w:t>3</w:t>
      </w:r>
      <w:r w:rsidR="003102C0">
        <w:rPr>
          <w:rFonts w:ascii="Times New Roman" w:hAnsi="Times New Roman" w:cs="Times New Roman"/>
          <w:sz w:val="24"/>
          <w:szCs w:val="24"/>
        </w:rPr>
        <w:t xml:space="preserve">/μl) more neutrophils, </w:t>
      </w:r>
      <w:r w:rsidR="00AD11E2">
        <w:rPr>
          <w:rFonts w:ascii="Times New Roman" w:hAnsi="Times New Roman" w:cs="Times New Roman"/>
          <w:sz w:val="24"/>
          <w:szCs w:val="24"/>
        </w:rPr>
        <w:t>0.36 (%) more lymphocytes, 0.004 (10</w:t>
      </w:r>
      <w:r w:rsidR="00AD11E2">
        <w:rPr>
          <w:rFonts w:ascii="Times New Roman" w:hAnsi="Times New Roman" w:cs="Times New Roman"/>
          <w:sz w:val="24"/>
          <w:szCs w:val="24"/>
          <w:vertAlign w:val="superscript"/>
        </w:rPr>
        <w:t>3</w:t>
      </w:r>
      <w:r w:rsidR="00AD11E2">
        <w:rPr>
          <w:rFonts w:ascii="Times New Roman" w:hAnsi="Times New Roman" w:cs="Times New Roman"/>
          <w:sz w:val="24"/>
          <w:szCs w:val="24"/>
        </w:rPr>
        <w:t xml:space="preserve">/μl) more lymphocytes, </w:t>
      </w:r>
      <w:r w:rsidR="003102C0">
        <w:rPr>
          <w:rFonts w:ascii="Times New Roman" w:hAnsi="Times New Roman" w:cs="Times New Roman"/>
          <w:sz w:val="24"/>
          <w:szCs w:val="24"/>
        </w:rPr>
        <w:t>and 114.3 (10</w:t>
      </w:r>
      <w:r w:rsidR="003102C0">
        <w:rPr>
          <w:rFonts w:ascii="Times New Roman" w:hAnsi="Times New Roman" w:cs="Times New Roman"/>
          <w:sz w:val="24"/>
          <w:szCs w:val="24"/>
          <w:vertAlign w:val="superscript"/>
        </w:rPr>
        <w:t>3</w:t>
      </w:r>
      <w:r w:rsidR="003102C0">
        <w:rPr>
          <w:rFonts w:ascii="Times New Roman" w:hAnsi="Times New Roman" w:cs="Times New Roman"/>
          <w:sz w:val="24"/>
          <w:szCs w:val="24"/>
        </w:rPr>
        <w:t xml:space="preserve">/μl) </w:t>
      </w:r>
      <w:r>
        <w:rPr>
          <w:rFonts w:ascii="Times New Roman" w:hAnsi="Times New Roman" w:cs="Times New Roman"/>
          <w:sz w:val="24"/>
          <w:szCs w:val="24"/>
        </w:rPr>
        <w:t>fewer</w:t>
      </w:r>
      <w:r w:rsidR="003102C0">
        <w:rPr>
          <w:rFonts w:ascii="Times New Roman" w:hAnsi="Times New Roman" w:cs="Times New Roman"/>
          <w:sz w:val="24"/>
          <w:szCs w:val="24"/>
        </w:rPr>
        <w:t xml:space="preserve"> platelets than </w:t>
      </w:r>
      <w:r>
        <w:rPr>
          <w:rFonts w:ascii="Times New Roman" w:hAnsi="Times New Roman" w:cs="Times New Roman"/>
          <w:sz w:val="24"/>
          <w:szCs w:val="24"/>
        </w:rPr>
        <w:t xml:space="preserve">the </w:t>
      </w:r>
      <w:r w:rsidR="003102C0">
        <w:rPr>
          <w:rFonts w:ascii="Times New Roman" w:hAnsi="Times New Roman" w:cs="Times New Roman"/>
          <w:sz w:val="24"/>
          <w:szCs w:val="24"/>
        </w:rPr>
        <w:t>differential assessment</w:t>
      </w:r>
      <w:r>
        <w:rPr>
          <w:rFonts w:ascii="Times New Roman" w:hAnsi="Times New Roman" w:cs="Times New Roman"/>
          <w:sz w:val="24"/>
          <w:szCs w:val="24"/>
        </w:rPr>
        <w:t>s</w:t>
      </w:r>
      <w:r w:rsidR="003102C0">
        <w:rPr>
          <w:rFonts w:ascii="Times New Roman" w:hAnsi="Times New Roman" w:cs="Times New Roman"/>
          <w:sz w:val="24"/>
          <w:szCs w:val="24"/>
        </w:rPr>
        <w:t xml:space="preserve">. </w:t>
      </w:r>
    </w:p>
    <w:p w14:paraId="64CA764E" w14:textId="24AF55FF" w:rsidR="003102C0" w:rsidRDefault="003102C0" w:rsidP="003102C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Comparative values for free-ranging ocelots and captive ocelots, bobcats, and domestic cats can be found in </w:t>
      </w:r>
      <w:r w:rsidRPr="00820341">
        <w:rPr>
          <w:rFonts w:ascii="Times New Roman" w:hAnsi="Times New Roman" w:cs="Times New Roman"/>
          <w:b/>
          <w:bCs/>
          <w:sz w:val="24"/>
          <w:szCs w:val="24"/>
        </w:rPr>
        <w:t>Appendix 1</w:t>
      </w:r>
      <w:r>
        <w:rPr>
          <w:rFonts w:ascii="Times New Roman" w:hAnsi="Times New Roman" w:cs="Times New Roman"/>
          <w:sz w:val="24"/>
          <w:szCs w:val="24"/>
        </w:rPr>
        <w:t xml:space="preserve"> for reference </w:t>
      </w:r>
      <w:r w:rsidR="00EA5363">
        <w:rPr>
          <w:rFonts w:ascii="Times New Roman" w:hAnsi="Times New Roman" w:cs="Times New Roman"/>
          <w:sz w:val="24"/>
          <w:szCs w:val="24"/>
        </w:rPr>
        <w:t>[70-74]</w:t>
      </w:r>
      <w:r w:rsidRPr="0063741A">
        <w:rPr>
          <w:rFonts w:ascii="Times New Roman" w:hAnsi="Times New Roman" w:cs="Times New Roman"/>
          <w:sz w:val="24"/>
          <w:szCs w:val="24"/>
        </w:rPr>
        <w:t>.</w:t>
      </w:r>
      <w:r>
        <w:rPr>
          <w:rFonts w:ascii="Times New Roman" w:hAnsi="Times New Roman" w:cs="Times New Roman"/>
          <w:sz w:val="24"/>
          <w:szCs w:val="24"/>
        </w:rPr>
        <w:t xml:space="preserve">  For ocelots, </w:t>
      </w:r>
      <w:r w:rsidR="00B37595">
        <w:rPr>
          <w:rFonts w:ascii="Times New Roman" w:hAnsi="Times New Roman" w:cs="Times New Roman"/>
          <w:sz w:val="24"/>
          <w:szCs w:val="24"/>
        </w:rPr>
        <w:t>alanine transaminase (A</w:t>
      </w:r>
      <w:r>
        <w:rPr>
          <w:rFonts w:ascii="Times New Roman" w:hAnsi="Times New Roman" w:cs="Times New Roman"/>
          <w:sz w:val="24"/>
          <w:szCs w:val="24"/>
        </w:rPr>
        <w:t>LT</w:t>
      </w:r>
      <w:r w:rsidR="00B37595">
        <w:rPr>
          <w:rFonts w:ascii="Times New Roman" w:hAnsi="Times New Roman" w:cs="Times New Roman"/>
          <w:sz w:val="24"/>
          <w:szCs w:val="24"/>
        </w:rPr>
        <w:t>)</w:t>
      </w:r>
      <w:r w:rsidR="00F172F4">
        <w:rPr>
          <w:rFonts w:ascii="Times New Roman" w:hAnsi="Times New Roman" w:cs="Times New Roman"/>
          <w:sz w:val="24"/>
          <w:szCs w:val="24"/>
        </w:rPr>
        <w:t xml:space="preserve"> and</w:t>
      </w:r>
      <w:r>
        <w:rPr>
          <w:rFonts w:ascii="Times New Roman" w:hAnsi="Times New Roman" w:cs="Times New Roman"/>
          <w:sz w:val="24"/>
          <w:szCs w:val="24"/>
        </w:rPr>
        <w:t xml:space="preserve"> total protein</w:t>
      </w:r>
      <w:r w:rsidRPr="00017BBE">
        <w:rPr>
          <w:rFonts w:ascii="Times New Roman" w:hAnsi="Times New Roman" w:cs="Times New Roman"/>
          <w:sz w:val="24"/>
          <w:szCs w:val="24"/>
        </w:rPr>
        <w:t xml:space="preserve"> </w:t>
      </w:r>
      <w:r>
        <w:rPr>
          <w:rFonts w:ascii="Times New Roman" w:hAnsi="Times New Roman" w:cs="Times New Roman"/>
          <w:sz w:val="24"/>
          <w:szCs w:val="24"/>
        </w:rPr>
        <w:t>had wider range</w:t>
      </w:r>
      <w:r w:rsidR="00F172F4">
        <w:rPr>
          <w:rFonts w:ascii="Times New Roman" w:hAnsi="Times New Roman" w:cs="Times New Roman"/>
          <w:sz w:val="24"/>
          <w:szCs w:val="24"/>
        </w:rPr>
        <w:t>s</w:t>
      </w:r>
      <w:r>
        <w:rPr>
          <w:rFonts w:ascii="Times New Roman" w:hAnsi="Times New Roman" w:cs="Times New Roman"/>
          <w:sz w:val="24"/>
          <w:szCs w:val="24"/>
        </w:rPr>
        <w:t xml:space="preserve"> of values in this study, but were similar to previous reports for free-ranging and captive </w:t>
      </w:r>
      <w:r w:rsidR="00F172F4">
        <w:rPr>
          <w:rFonts w:ascii="Times New Roman" w:hAnsi="Times New Roman" w:cs="Times New Roman"/>
          <w:sz w:val="24"/>
          <w:szCs w:val="24"/>
        </w:rPr>
        <w:t xml:space="preserve">ocelot </w:t>
      </w:r>
      <w:r>
        <w:rPr>
          <w:rFonts w:ascii="Times New Roman" w:hAnsi="Times New Roman" w:cs="Times New Roman"/>
          <w:sz w:val="24"/>
          <w:szCs w:val="24"/>
        </w:rPr>
        <w:t xml:space="preserve">populations.  </w:t>
      </w:r>
      <w:r w:rsidR="00B37595">
        <w:rPr>
          <w:rFonts w:ascii="Times New Roman" w:hAnsi="Times New Roman" w:cs="Times New Roman"/>
          <w:sz w:val="24"/>
          <w:szCs w:val="24"/>
        </w:rPr>
        <w:t xml:space="preserve">Globulins and creatinine values fell within previously reported values but were not alike one population alone. </w:t>
      </w:r>
      <w:r w:rsidR="00033286">
        <w:rPr>
          <w:rFonts w:ascii="Times New Roman" w:hAnsi="Times New Roman" w:cs="Times New Roman"/>
          <w:sz w:val="24"/>
          <w:szCs w:val="24"/>
        </w:rPr>
        <w:t>Blood urea nitrogen (</w:t>
      </w:r>
      <w:r>
        <w:rPr>
          <w:rFonts w:ascii="Times New Roman" w:hAnsi="Times New Roman" w:cs="Times New Roman"/>
          <w:sz w:val="24"/>
          <w:szCs w:val="24"/>
        </w:rPr>
        <w:t>BUN</w:t>
      </w:r>
      <w:r w:rsidR="00033286">
        <w:rPr>
          <w:rFonts w:ascii="Times New Roman" w:hAnsi="Times New Roman" w:cs="Times New Roman"/>
          <w:sz w:val="24"/>
          <w:szCs w:val="24"/>
        </w:rPr>
        <w:t>)</w:t>
      </w:r>
      <w:r>
        <w:rPr>
          <w:rFonts w:ascii="Times New Roman" w:hAnsi="Times New Roman" w:cs="Times New Roman"/>
          <w:sz w:val="24"/>
          <w:szCs w:val="24"/>
        </w:rPr>
        <w:t xml:space="preserve"> values reported in this study were different than values reported previously with wider ranges overall </w:t>
      </w:r>
      <w:r w:rsidR="00072788">
        <w:rPr>
          <w:rFonts w:ascii="Times New Roman" w:hAnsi="Times New Roman" w:cs="Times New Roman"/>
          <w:sz w:val="24"/>
          <w:szCs w:val="24"/>
        </w:rPr>
        <w:t>and a larger maximum value</w:t>
      </w:r>
      <w:r>
        <w:rPr>
          <w:rFonts w:ascii="Times New Roman" w:hAnsi="Times New Roman" w:cs="Times New Roman"/>
          <w:sz w:val="24"/>
          <w:szCs w:val="24"/>
        </w:rPr>
        <w:t xml:space="preserve">.  For ocelot hematologic values, some ranges were similar to </w:t>
      </w:r>
      <w:r w:rsidR="009A1B34">
        <w:rPr>
          <w:rFonts w:ascii="Times New Roman" w:hAnsi="Times New Roman" w:cs="Times New Roman"/>
          <w:sz w:val="24"/>
          <w:szCs w:val="24"/>
        </w:rPr>
        <w:t>human-managed</w:t>
      </w:r>
      <w:r>
        <w:rPr>
          <w:rFonts w:ascii="Times New Roman" w:hAnsi="Times New Roman" w:cs="Times New Roman"/>
          <w:sz w:val="24"/>
          <w:szCs w:val="24"/>
        </w:rPr>
        <w:t xml:space="preserve"> populations (HCT, WBC concentration), free-ranging populations (hemoglobin, eosinophils), or fell within the reported ranges for both populations (RBC concentration, MCV, MCH, MCHC, neutrophils, platelet concentration).  Of note were the differences in particular white blood cell concentrations where lymphocytes and monocytes were </w:t>
      </w:r>
      <w:r w:rsidR="00C54AB1">
        <w:rPr>
          <w:rFonts w:ascii="Times New Roman" w:hAnsi="Times New Roman" w:cs="Times New Roman"/>
          <w:sz w:val="24"/>
          <w:szCs w:val="24"/>
        </w:rPr>
        <w:lastRenderedPageBreak/>
        <w:t>less</w:t>
      </w:r>
      <w:r>
        <w:rPr>
          <w:rFonts w:ascii="Times New Roman" w:hAnsi="Times New Roman" w:cs="Times New Roman"/>
          <w:sz w:val="24"/>
          <w:szCs w:val="24"/>
        </w:rPr>
        <w:t xml:space="preserve"> than reported values, and sometimes reached as low as two to three times less.  On the contrary, basophil values were </w:t>
      </w:r>
      <w:r w:rsidR="00C54AB1">
        <w:rPr>
          <w:rFonts w:ascii="Times New Roman" w:hAnsi="Times New Roman" w:cs="Times New Roman"/>
          <w:sz w:val="24"/>
          <w:szCs w:val="24"/>
        </w:rPr>
        <w:t>greater</w:t>
      </w:r>
      <w:r>
        <w:rPr>
          <w:rFonts w:ascii="Times New Roman" w:hAnsi="Times New Roman" w:cs="Times New Roman"/>
          <w:sz w:val="24"/>
          <w:szCs w:val="24"/>
        </w:rPr>
        <w:t xml:space="preserve"> than previous reports for this species.  </w:t>
      </w:r>
    </w:p>
    <w:p w14:paraId="169616FF" w14:textId="7582D79F" w:rsidR="0042294A" w:rsidRPr="003102C0" w:rsidRDefault="003102C0" w:rsidP="003102C0">
      <w:pPr>
        <w:spacing w:line="360" w:lineRule="auto"/>
        <w:ind w:firstLine="720"/>
        <w:rPr>
          <w:rFonts w:ascii="Times New Roman" w:hAnsi="Times New Roman" w:cs="Times New Roman"/>
          <w:sz w:val="24"/>
          <w:szCs w:val="24"/>
        </w:rPr>
      </w:pPr>
      <w:r w:rsidRPr="00DD247F">
        <w:rPr>
          <w:rFonts w:ascii="Times New Roman" w:hAnsi="Times New Roman" w:cs="Times New Roman"/>
          <w:sz w:val="24"/>
          <w:szCs w:val="24"/>
        </w:rPr>
        <w:t xml:space="preserve">For bobcats, </w:t>
      </w:r>
      <w:r>
        <w:rPr>
          <w:rFonts w:ascii="Times New Roman" w:hAnsi="Times New Roman" w:cs="Times New Roman"/>
          <w:sz w:val="24"/>
          <w:szCs w:val="24"/>
        </w:rPr>
        <w:t xml:space="preserve">some values (BUN, ALT, glucose) reported in our study were </w:t>
      </w:r>
      <w:r w:rsidR="00C374BD">
        <w:rPr>
          <w:rFonts w:ascii="Times New Roman" w:hAnsi="Times New Roman" w:cs="Times New Roman"/>
          <w:sz w:val="24"/>
          <w:szCs w:val="24"/>
        </w:rPr>
        <w:t>greater</w:t>
      </w:r>
      <w:r>
        <w:rPr>
          <w:rFonts w:ascii="Times New Roman" w:hAnsi="Times New Roman" w:cs="Times New Roman"/>
          <w:sz w:val="24"/>
          <w:szCs w:val="24"/>
        </w:rPr>
        <w:t xml:space="preserve"> than reported values for this species and domestic cats, similar to domestic cats (creatinine, globulins), or fell slightly </w:t>
      </w:r>
      <w:r w:rsidR="00C374BD">
        <w:rPr>
          <w:rFonts w:ascii="Times New Roman" w:hAnsi="Times New Roman" w:cs="Times New Roman"/>
          <w:sz w:val="24"/>
          <w:szCs w:val="24"/>
        </w:rPr>
        <w:t>greater</w:t>
      </w:r>
      <w:r>
        <w:rPr>
          <w:rFonts w:ascii="Times New Roman" w:hAnsi="Times New Roman" w:cs="Times New Roman"/>
          <w:sz w:val="24"/>
          <w:szCs w:val="24"/>
        </w:rPr>
        <w:t xml:space="preserve"> (total protein) than reported bobcat values.  For bobcat hematological values, some values were similar to domestic cats (hematocrit, RBC concentration, hemoglobin, MCV),  </w:t>
      </w:r>
      <w:r w:rsidR="009A1B34">
        <w:rPr>
          <w:rFonts w:ascii="Times New Roman" w:hAnsi="Times New Roman" w:cs="Times New Roman"/>
          <w:sz w:val="24"/>
          <w:szCs w:val="24"/>
        </w:rPr>
        <w:t>human-managed</w:t>
      </w:r>
      <w:r>
        <w:rPr>
          <w:rFonts w:ascii="Times New Roman" w:hAnsi="Times New Roman" w:cs="Times New Roman"/>
          <w:sz w:val="24"/>
          <w:szCs w:val="24"/>
        </w:rPr>
        <w:t xml:space="preserve"> bobcats (monocytes, basophils, eosinophils) or were similar to </w:t>
      </w:r>
      <w:r w:rsidR="00D515A9">
        <w:rPr>
          <w:rFonts w:ascii="Times New Roman" w:hAnsi="Times New Roman" w:cs="Times New Roman"/>
          <w:sz w:val="24"/>
          <w:szCs w:val="24"/>
        </w:rPr>
        <w:t xml:space="preserve">both </w:t>
      </w:r>
      <w:r>
        <w:rPr>
          <w:rFonts w:ascii="Times New Roman" w:hAnsi="Times New Roman" w:cs="Times New Roman"/>
          <w:sz w:val="24"/>
          <w:szCs w:val="24"/>
        </w:rPr>
        <w:t xml:space="preserve">bobcats and domestics cats (MCHC, MCH), while our reported ranges often had wider overall reference intervals.  White blood cell concentration and neutrophil concentration were </w:t>
      </w:r>
      <w:r w:rsidR="00C374BD">
        <w:rPr>
          <w:rFonts w:ascii="Times New Roman" w:hAnsi="Times New Roman" w:cs="Times New Roman"/>
          <w:sz w:val="24"/>
          <w:szCs w:val="24"/>
        </w:rPr>
        <w:t>greater</w:t>
      </w:r>
      <w:r>
        <w:rPr>
          <w:rFonts w:ascii="Times New Roman" w:hAnsi="Times New Roman" w:cs="Times New Roman"/>
          <w:sz w:val="24"/>
          <w:szCs w:val="24"/>
        </w:rPr>
        <w:t xml:space="preserve"> than reported values</w:t>
      </w:r>
      <w:r w:rsidR="00033286">
        <w:rPr>
          <w:rFonts w:ascii="Times New Roman" w:hAnsi="Times New Roman" w:cs="Times New Roman"/>
          <w:sz w:val="24"/>
          <w:szCs w:val="24"/>
        </w:rPr>
        <w:t xml:space="preserve"> in captive populations</w:t>
      </w:r>
      <w:r>
        <w:rPr>
          <w:rFonts w:ascii="Times New Roman" w:hAnsi="Times New Roman" w:cs="Times New Roman"/>
          <w:sz w:val="24"/>
          <w:szCs w:val="24"/>
        </w:rPr>
        <w:t xml:space="preserve">.  </w:t>
      </w:r>
    </w:p>
    <w:p w14:paraId="2B3E04FB" w14:textId="6F5E7AB3" w:rsidR="0042294A" w:rsidRDefault="0042294A" w:rsidP="0042294A">
      <w:pPr>
        <w:spacing w:line="360" w:lineRule="auto"/>
        <w:rPr>
          <w:rFonts w:ascii="Times New Roman" w:hAnsi="Times New Roman" w:cs="Times New Roman"/>
          <w:i/>
          <w:iCs/>
          <w:sz w:val="24"/>
          <w:szCs w:val="24"/>
        </w:rPr>
      </w:pPr>
      <w:r w:rsidRPr="006D796D">
        <w:rPr>
          <w:rFonts w:ascii="Times New Roman" w:hAnsi="Times New Roman" w:cs="Times New Roman"/>
          <w:i/>
          <w:iCs/>
          <w:sz w:val="24"/>
          <w:szCs w:val="24"/>
        </w:rPr>
        <w:t>Pathogen Analysis</w:t>
      </w:r>
    </w:p>
    <w:p w14:paraId="2D8E38F4" w14:textId="76AC0BD2" w:rsidR="00172253" w:rsidRDefault="008D0FB2" w:rsidP="001A719E">
      <w:pPr>
        <w:spacing w:line="360" w:lineRule="auto"/>
        <w:ind w:firstLine="720"/>
        <w:rPr>
          <w:rFonts w:ascii="Times New Roman" w:hAnsi="Times New Roman" w:cs="Times New Roman"/>
          <w:sz w:val="24"/>
          <w:szCs w:val="24"/>
        </w:rPr>
      </w:pPr>
      <w:bookmarkStart w:id="8" w:name="_Hlk112700602"/>
      <w:r>
        <w:rPr>
          <w:rFonts w:ascii="Times New Roman" w:hAnsi="Times New Roman" w:cs="Times New Roman"/>
          <w:sz w:val="24"/>
          <w:szCs w:val="24"/>
        </w:rPr>
        <w:t xml:space="preserve">Blood smear examination did not reveal parasitic inclusions for any pathogens tested. </w:t>
      </w:r>
      <w:r w:rsidR="001A719E">
        <w:rPr>
          <w:rFonts w:ascii="Times New Roman" w:hAnsi="Times New Roman" w:cs="Times New Roman"/>
          <w:sz w:val="24"/>
          <w:szCs w:val="24"/>
        </w:rPr>
        <w:t xml:space="preserve">Bobcat (n= 49; 25 male, 16 female, 8 unknown sex) and ocelot (n=31; 14 male, 14 female, 3 unknown sex) </w:t>
      </w:r>
      <w:r w:rsidR="001A719E" w:rsidRPr="00CA086A">
        <w:rPr>
          <w:rFonts w:ascii="Times New Roman" w:hAnsi="Times New Roman" w:cs="Times New Roman"/>
          <w:sz w:val="24"/>
          <w:szCs w:val="24"/>
        </w:rPr>
        <w:t xml:space="preserve">whole blood and serum samples collected </w:t>
      </w:r>
      <w:r w:rsidR="001A719E">
        <w:rPr>
          <w:rFonts w:ascii="Times New Roman" w:hAnsi="Times New Roman" w:cs="Times New Roman"/>
          <w:sz w:val="24"/>
          <w:szCs w:val="24"/>
        </w:rPr>
        <w:t xml:space="preserve">and stored frozen (-40°C) </w:t>
      </w:r>
      <w:r w:rsidR="001A719E" w:rsidRPr="00CA086A">
        <w:rPr>
          <w:rFonts w:ascii="Times New Roman" w:hAnsi="Times New Roman" w:cs="Times New Roman"/>
          <w:sz w:val="24"/>
          <w:szCs w:val="24"/>
        </w:rPr>
        <w:t>from 1985</w:t>
      </w:r>
      <w:r w:rsidR="001A719E">
        <w:rPr>
          <w:rFonts w:ascii="Times New Roman" w:hAnsi="Times New Roman" w:cs="Times New Roman"/>
          <w:sz w:val="24"/>
          <w:szCs w:val="24"/>
        </w:rPr>
        <w:t>-1986, 2010-2012, and 2019-</w:t>
      </w:r>
      <w:r w:rsidR="001A719E" w:rsidRPr="00CA086A">
        <w:rPr>
          <w:rFonts w:ascii="Times New Roman" w:hAnsi="Times New Roman" w:cs="Times New Roman"/>
          <w:sz w:val="24"/>
          <w:szCs w:val="24"/>
        </w:rPr>
        <w:t>2022 were</w:t>
      </w:r>
      <w:r w:rsidR="001A719E">
        <w:rPr>
          <w:rFonts w:ascii="Times New Roman" w:hAnsi="Times New Roman" w:cs="Times New Roman"/>
          <w:sz w:val="24"/>
          <w:szCs w:val="24"/>
        </w:rPr>
        <w:t xml:space="preserve"> included</w:t>
      </w:r>
      <w:r w:rsidR="001A719E" w:rsidRPr="00CA086A">
        <w:rPr>
          <w:rFonts w:ascii="Times New Roman" w:hAnsi="Times New Roman" w:cs="Times New Roman"/>
          <w:sz w:val="24"/>
          <w:szCs w:val="24"/>
        </w:rPr>
        <w:t xml:space="preserve"> for </w:t>
      </w:r>
      <w:r w:rsidR="001A719E">
        <w:rPr>
          <w:rFonts w:ascii="Times New Roman" w:hAnsi="Times New Roman" w:cs="Times New Roman"/>
          <w:sz w:val="24"/>
          <w:szCs w:val="24"/>
        </w:rPr>
        <w:t>pathogen testing</w:t>
      </w:r>
      <w:r w:rsidR="001A719E" w:rsidRPr="00CA086A">
        <w:rPr>
          <w:rFonts w:ascii="Times New Roman" w:hAnsi="Times New Roman" w:cs="Times New Roman"/>
          <w:sz w:val="24"/>
          <w:szCs w:val="24"/>
        </w:rPr>
        <w:t>.</w:t>
      </w:r>
      <w:r w:rsidR="001A719E">
        <w:rPr>
          <w:rFonts w:ascii="Times New Roman" w:hAnsi="Times New Roman" w:cs="Times New Roman"/>
          <w:i/>
          <w:iCs/>
          <w:sz w:val="24"/>
          <w:szCs w:val="24"/>
        </w:rPr>
        <w:t xml:space="preserve"> </w:t>
      </w:r>
      <w:r w:rsidR="00172253">
        <w:rPr>
          <w:rFonts w:ascii="Times New Roman" w:hAnsi="Times New Roman" w:cs="Times New Roman"/>
          <w:sz w:val="24"/>
          <w:szCs w:val="24"/>
        </w:rPr>
        <w:t xml:space="preserve">The prevalence of pathogens over time for both species are presented in </w:t>
      </w:r>
      <w:r w:rsidR="00E374B9">
        <w:rPr>
          <w:rFonts w:ascii="Times New Roman" w:hAnsi="Times New Roman" w:cs="Times New Roman"/>
          <w:b/>
          <w:bCs/>
          <w:sz w:val="24"/>
          <w:szCs w:val="24"/>
        </w:rPr>
        <w:t>Table 1.3</w:t>
      </w:r>
      <w:r w:rsidR="00172253">
        <w:rPr>
          <w:rFonts w:ascii="Times New Roman" w:hAnsi="Times New Roman" w:cs="Times New Roman"/>
          <w:sz w:val="24"/>
          <w:szCs w:val="24"/>
        </w:rPr>
        <w:t xml:space="preserve">.  FeLV, </w:t>
      </w:r>
      <w:r w:rsidR="00172253" w:rsidRPr="00CA1792">
        <w:rPr>
          <w:rFonts w:ascii="Times New Roman" w:hAnsi="Times New Roman" w:cs="Times New Roman"/>
          <w:i/>
          <w:iCs/>
          <w:sz w:val="24"/>
          <w:szCs w:val="24"/>
        </w:rPr>
        <w:t>Rickettsia</w:t>
      </w:r>
      <w:r w:rsidR="00172253">
        <w:rPr>
          <w:rFonts w:ascii="Times New Roman" w:hAnsi="Times New Roman" w:cs="Times New Roman"/>
          <w:sz w:val="24"/>
          <w:szCs w:val="24"/>
        </w:rPr>
        <w:t xml:space="preserve"> spp., and </w:t>
      </w:r>
      <w:r w:rsidR="00172253" w:rsidRPr="00CA1792">
        <w:rPr>
          <w:rFonts w:ascii="Times New Roman" w:hAnsi="Times New Roman" w:cs="Times New Roman"/>
          <w:i/>
          <w:iCs/>
          <w:sz w:val="24"/>
          <w:szCs w:val="24"/>
        </w:rPr>
        <w:t>Babesia</w:t>
      </w:r>
      <w:r w:rsidR="00172253">
        <w:rPr>
          <w:rFonts w:ascii="Times New Roman" w:hAnsi="Times New Roman" w:cs="Times New Roman"/>
          <w:sz w:val="24"/>
          <w:szCs w:val="24"/>
        </w:rPr>
        <w:t xml:space="preserve"> spp. were not detected in either species from 1985-2022.  </w:t>
      </w:r>
      <w:bookmarkStart w:id="9" w:name="_Hlk114493005"/>
      <w:r w:rsidR="00172253" w:rsidRPr="003B2965">
        <w:rPr>
          <w:rFonts w:ascii="Times New Roman" w:hAnsi="Times New Roman" w:cs="Times New Roman"/>
          <w:sz w:val="24"/>
          <w:szCs w:val="24"/>
        </w:rPr>
        <w:t>Pathogen prevalence for our population (</w:t>
      </w:r>
      <w:r w:rsidR="0072607C">
        <w:rPr>
          <w:rFonts w:ascii="Times New Roman" w:hAnsi="Times New Roman" w:cs="Times New Roman"/>
          <w:sz w:val="24"/>
          <w:szCs w:val="24"/>
        </w:rPr>
        <w:t xml:space="preserve">including both </w:t>
      </w:r>
      <w:r w:rsidR="00172253" w:rsidRPr="003B2965">
        <w:rPr>
          <w:rFonts w:ascii="Times New Roman" w:hAnsi="Times New Roman" w:cs="Times New Roman"/>
          <w:sz w:val="24"/>
          <w:szCs w:val="24"/>
        </w:rPr>
        <w:t>ocelots and bobcats), were FIV (</w:t>
      </w:r>
      <w:r w:rsidR="00A26173">
        <w:rPr>
          <w:rFonts w:ascii="Times New Roman" w:hAnsi="Times New Roman" w:cs="Times New Roman"/>
          <w:sz w:val="24"/>
          <w:szCs w:val="24"/>
        </w:rPr>
        <w:t xml:space="preserve">18/80; </w:t>
      </w:r>
      <w:r w:rsidR="00172253" w:rsidRPr="003B2965">
        <w:rPr>
          <w:rFonts w:ascii="Times New Roman" w:hAnsi="Times New Roman" w:cs="Times New Roman"/>
          <w:sz w:val="24"/>
          <w:szCs w:val="24"/>
        </w:rPr>
        <w:t xml:space="preserve">22%), </w:t>
      </w:r>
      <w:r w:rsidR="00172253" w:rsidRPr="003B2965">
        <w:rPr>
          <w:rFonts w:ascii="Times New Roman" w:hAnsi="Times New Roman" w:cs="Times New Roman"/>
          <w:i/>
          <w:iCs/>
          <w:sz w:val="24"/>
          <w:szCs w:val="24"/>
        </w:rPr>
        <w:t xml:space="preserve">Ehrlichia </w:t>
      </w:r>
      <w:r w:rsidR="00172253" w:rsidRPr="003B2965">
        <w:rPr>
          <w:rFonts w:ascii="Times New Roman" w:hAnsi="Times New Roman" w:cs="Times New Roman"/>
          <w:sz w:val="24"/>
          <w:szCs w:val="24"/>
        </w:rPr>
        <w:t>spp. (</w:t>
      </w:r>
      <w:r w:rsidR="00A26173">
        <w:rPr>
          <w:rFonts w:ascii="Times New Roman" w:hAnsi="Times New Roman" w:cs="Times New Roman"/>
          <w:sz w:val="24"/>
          <w:szCs w:val="24"/>
        </w:rPr>
        <w:t xml:space="preserve">2/80; </w:t>
      </w:r>
      <w:r w:rsidR="00DD29C3" w:rsidRPr="003B2965">
        <w:rPr>
          <w:rFonts w:ascii="Times New Roman" w:hAnsi="Times New Roman" w:cs="Times New Roman"/>
          <w:sz w:val="24"/>
          <w:szCs w:val="24"/>
        </w:rPr>
        <w:t>2.5</w:t>
      </w:r>
      <w:r w:rsidR="00172253" w:rsidRPr="003B2965">
        <w:rPr>
          <w:rFonts w:ascii="Times New Roman" w:hAnsi="Times New Roman" w:cs="Times New Roman"/>
          <w:sz w:val="24"/>
          <w:szCs w:val="24"/>
        </w:rPr>
        <w:t xml:space="preserve">%), </w:t>
      </w:r>
      <w:r w:rsidR="00172253" w:rsidRPr="003B2965">
        <w:rPr>
          <w:rFonts w:ascii="Times New Roman" w:hAnsi="Times New Roman" w:cs="Times New Roman"/>
          <w:i/>
          <w:iCs/>
          <w:sz w:val="24"/>
          <w:szCs w:val="24"/>
        </w:rPr>
        <w:t xml:space="preserve">Hepatozoon </w:t>
      </w:r>
      <w:r w:rsidR="00172253" w:rsidRPr="003B2965">
        <w:rPr>
          <w:rFonts w:ascii="Times New Roman" w:hAnsi="Times New Roman" w:cs="Times New Roman"/>
          <w:sz w:val="24"/>
          <w:szCs w:val="24"/>
        </w:rPr>
        <w:t>spp. (</w:t>
      </w:r>
      <w:r w:rsidR="00A26173">
        <w:rPr>
          <w:rFonts w:ascii="Times New Roman" w:hAnsi="Times New Roman" w:cs="Times New Roman"/>
          <w:sz w:val="24"/>
          <w:szCs w:val="24"/>
        </w:rPr>
        <w:t xml:space="preserve">32/80; </w:t>
      </w:r>
      <w:r w:rsidR="00DD29C3" w:rsidRPr="003B2965">
        <w:rPr>
          <w:rFonts w:ascii="Times New Roman" w:hAnsi="Times New Roman" w:cs="Times New Roman"/>
          <w:sz w:val="24"/>
          <w:szCs w:val="24"/>
        </w:rPr>
        <w:t>40</w:t>
      </w:r>
      <w:r w:rsidR="00172253" w:rsidRPr="003B2965">
        <w:rPr>
          <w:rFonts w:ascii="Times New Roman" w:hAnsi="Times New Roman" w:cs="Times New Roman"/>
          <w:sz w:val="24"/>
          <w:szCs w:val="24"/>
        </w:rPr>
        <w:t xml:space="preserve">%), </w:t>
      </w:r>
      <w:r w:rsidR="00172253" w:rsidRPr="003B2965">
        <w:rPr>
          <w:rFonts w:ascii="Times New Roman" w:hAnsi="Times New Roman" w:cs="Times New Roman"/>
          <w:i/>
          <w:iCs/>
          <w:sz w:val="24"/>
          <w:szCs w:val="24"/>
        </w:rPr>
        <w:t>Leishmania</w:t>
      </w:r>
      <w:r w:rsidR="00172253" w:rsidRPr="003B2965">
        <w:rPr>
          <w:rFonts w:ascii="Times New Roman" w:hAnsi="Times New Roman" w:cs="Times New Roman"/>
          <w:sz w:val="24"/>
          <w:szCs w:val="24"/>
        </w:rPr>
        <w:t xml:space="preserve"> spp. (</w:t>
      </w:r>
      <w:r w:rsidR="00A26173">
        <w:rPr>
          <w:rFonts w:ascii="Times New Roman" w:hAnsi="Times New Roman" w:cs="Times New Roman"/>
          <w:sz w:val="24"/>
          <w:szCs w:val="24"/>
        </w:rPr>
        <w:t xml:space="preserve">2/80; </w:t>
      </w:r>
      <w:r w:rsidR="00DD29C3" w:rsidRPr="003B2965">
        <w:rPr>
          <w:rFonts w:ascii="Times New Roman" w:hAnsi="Times New Roman" w:cs="Times New Roman"/>
          <w:sz w:val="24"/>
          <w:szCs w:val="24"/>
        </w:rPr>
        <w:t>2.</w:t>
      </w:r>
      <w:r w:rsidR="00172253" w:rsidRPr="003B2965">
        <w:rPr>
          <w:rFonts w:ascii="Times New Roman" w:hAnsi="Times New Roman" w:cs="Times New Roman"/>
          <w:sz w:val="24"/>
          <w:szCs w:val="24"/>
        </w:rPr>
        <w:t xml:space="preserve">5%), </w:t>
      </w:r>
      <w:r w:rsidR="00172253" w:rsidRPr="0054255B">
        <w:rPr>
          <w:rFonts w:ascii="Times New Roman" w:hAnsi="Times New Roman" w:cs="Times New Roman"/>
          <w:i/>
          <w:iCs/>
          <w:sz w:val="24"/>
          <w:szCs w:val="24"/>
        </w:rPr>
        <w:t>Trypanosoma cruzi</w:t>
      </w:r>
      <w:r w:rsidR="00172253" w:rsidRPr="0054255B">
        <w:rPr>
          <w:rFonts w:ascii="Times New Roman" w:hAnsi="Times New Roman" w:cs="Times New Roman"/>
          <w:sz w:val="24"/>
          <w:szCs w:val="24"/>
        </w:rPr>
        <w:t xml:space="preserve"> (</w:t>
      </w:r>
      <w:r w:rsidR="00A26173">
        <w:rPr>
          <w:rFonts w:ascii="Times New Roman" w:hAnsi="Times New Roman" w:cs="Times New Roman"/>
          <w:sz w:val="24"/>
          <w:szCs w:val="24"/>
        </w:rPr>
        <w:t xml:space="preserve">4/80; </w:t>
      </w:r>
      <w:r w:rsidR="0054255B" w:rsidRPr="0054255B">
        <w:rPr>
          <w:rFonts w:ascii="Times New Roman" w:hAnsi="Times New Roman" w:cs="Times New Roman"/>
          <w:sz w:val="24"/>
          <w:szCs w:val="24"/>
        </w:rPr>
        <w:t>5</w:t>
      </w:r>
      <w:r w:rsidR="00172253" w:rsidRPr="0054255B">
        <w:rPr>
          <w:rFonts w:ascii="Times New Roman" w:hAnsi="Times New Roman" w:cs="Times New Roman"/>
          <w:sz w:val="24"/>
          <w:szCs w:val="24"/>
        </w:rPr>
        <w:t>%),</w:t>
      </w:r>
      <w:r w:rsidR="00172253" w:rsidRPr="003B2965">
        <w:rPr>
          <w:rFonts w:ascii="Times New Roman" w:hAnsi="Times New Roman" w:cs="Times New Roman"/>
          <w:sz w:val="24"/>
          <w:szCs w:val="24"/>
        </w:rPr>
        <w:t xml:space="preserve"> </w:t>
      </w:r>
      <w:r w:rsidR="00172253" w:rsidRPr="00DD29C3">
        <w:rPr>
          <w:rFonts w:ascii="Times New Roman" w:hAnsi="Times New Roman" w:cs="Times New Roman"/>
          <w:sz w:val="24"/>
          <w:szCs w:val="24"/>
        </w:rPr>
        <w:t xml:space="preserve">and </w:t>
      </w:r>
      <w:r w:rsidR="00172253" w:rsidRPr="00DD29C3">
        <w:rPr>
          <w:rFonts w:ascii="Times New Roman" w:hAnsi="Times New Roman" w:cs="Times New Roman"/>
          <w:i/>
          <w:iCs/>
          <w:sz w:val="24"/>
          <w:szCs w:val="24"/>
        </w:rPr>
        <w:t>Toxoplasma gondii</w:t>
      </w:r>
      <w:r w:rsidR="00172253" w:rsidRPr="00DD29C3">
        <w:rPr>
          <w:rFonts w:ascii="Times New Roman" w:hAnsi="Times New Roman" w:cs="Times New Roman"/>
          <w:sz w:val="24"/>
          <w:szCs w:val="24"/>
        </w:rPr>
        <w:t xml:space="preserve"> (</w:t>
      </w:r>
      <w:r w:rsidR="00A26173">
        <w:rPr>
          <w:rFonts w:ascii="Times New Roman" w:hAnsi="Times New Roman" w:cs="Times New Roman"/>
          <w:sz w:val="24"/>
          <w:szCs w:val="24"/>
        </w:rPr>
        <w:t>4</w:t>
      </w:r>
      <w:r w:rsidR="00632DC9">
        <w:rPr>
          <w:rFonts w:ascii="Times New Roman" w:hAnsi="Times New Roman" w:cs="Times New Roman"/>
          <w:sz w:val="24"/>
          <w:szCs w:val="24"/>
        </w:rPr>
        <w:t>6</w:t>
      </w:r>
      <w:r w:rsidR="00A26173">
        <w:rPr>
          <w:rFonts w:ascii="Times New Roman" w:hAnsi="Times New Roman" w:cs="Times New Roman"/>
          <w:sz w:val="24"/>
          <w:szCs w:val="24"/>
        </w:rPr>
        <w:t xml:space="preserve">/80; </w:t>
      </w:r>
      <w:r w:rsidR="00172253" w:rsidRPr="00DD29C3">
        <w:rPr>
          <w:rFonts w:ascii="Times New Roman" w:hAnsi="Times New Roman" w:cs="Times New Roman"/>
          <w:sz w:val="24"/>
          <w:szCs w:val="24"/>
        </w:rPr>
        <w:t>5</w:t>
      </w:r>
      <w:r w:rsidR="00632DC9">
        <w:rPr>
          <w:rFonts w:ascii="Times New Roman" w:hAnsi="Times New Roman" w:cs="Times New Roman"/>
          <w:sz w:val="24"/>
          <w:szCs w:val="24"/>
        </w:rPr>
        <w:t>7.5</w:t>
      </w:r>
      <w:r w:rsidR="00172253" w:rsidRPr="00DD29C3">
        <w:rPr>
          <w:rFonts w:ascii="Times New Roman" w:hAnsi="Times New Roman" w:cs="Times New Roman"/>
          <w:sz w:val="24"/>
          <w:szCs w:val="24"/>
        </w:rPr>
        <w:t xml:space="preserve">%).  </w:t>
      </w:r>
      <w:r w:rsidR="00310409">
        <w:rPr>
          <w:rFonts w:ascii="Times New Roman" w:hAnsi="Times New Roman" w:cs="Times New Roman"/>
          <w:sz w:val="24"/>
          <w:szCs w:val="24"/>
        </w:rPr>
        <w:t xml:space="preserve">Pathogen prevalence for ocelots were FIV (7/31; 22.6%), </w:t>
      </w:r>
      <w:r w:rsidR="00310409" w:rsidRPr="000261C4">
        <w:rPr>
          <w:rFonts w:ascii="Times New Roman" w:hAnsi="Times New Roman" w:cs="Times New Roman"/>
          <w:i/>
          <w:iCs/>
          <w:sz w:val="24"/>
          <w:szCs w:val="24"/>
        </w:rPr>
        <w:t>Hepatozoon</w:t>
      </w:r>
      <w:r w:rsidR="00310409">
        <w:rPr>
          <w:rFonts w:ascii="Times New Roman" w:hAnsi="Times New Roman" w:cs="Times New Roman"/>
          <w:sz w:val="24"/>
          <w:szCs w:val="24"/>
        </w:rPr>
        <w:t xml:space="preserve"> spp. (7/31; 22.6%), </w:t>
      </w:r>
      <w:r w:rsidR="00310409" w:rsidRPr="000261C4">
        <w:rPr>
          <w:rFonts w:ascii="Times New Roman" w:hAnsi="Times New Roman" w:cs="Times New Roman"/>
          <w:i/>
          <w:iCs/>
          <w:sz w:val="24"/>
          <w:szCs w:val="24"/>
        </w:rPr>
        <w:t>Leishmania</w:t>
      </w:r>
      <w:r w:rsidR="00310409">
        <w:rPr>
          <w:rFonts w:ascii="Times New Roman" w:hAnsi="Times New Roman" w:cs="Times New Roman"/>
          <w:sz w:val="24"/>
          <w:szCs w:val="24"/>
        </w:rPr>
        <w:t xml:space="preserve"> spp. (2/31; 6.5%), and </w:t>
      </w:r>
      <w:r w:rsidR="00310409" w:rsidRPr="000261C4">
        <w:rPr>
          <w:rFonts w:ascii="Times New Roman" w:hAnsi="Times New Roman" w:cs="Times New Roman"/>
          <w:i/>
          <w:iCs/>
          <w:sz w:val="24"/>
          <w:szCs w:val="24"/>
        </w:rPr>
        <w:t>Toxoplasma gondii</w:t>
      </w:r>
      <w:r w:rsidR="00310409">
        <w:rPr>
          <w:rFonts w:ascii="Times New Roman" w:hAnsi="Times New Roman" w:cs="Times New Roman"/>
          <w:sz w:val="24"/>
          <w:szCs w:val="24"/>
        </w:rPr>
        <w:t xml:space="preserve"> (13/31; 41.9%). </w:t>
      </w:r>
      <w:r w:rsidR="00172253" w:rsidRPr="00DD29C3">
        <w:rPr>
          <w:rFonts w:ascii="Times New Roman" w:hAnsi="Times New Roman" w:cs="Times New Roman"/>
          <w:sz w:val="24"/>
          <w:szCs w:val="24"/>
        </w:rPr>
        <w:t>For ocelots in which sex was known (male, n=14; female, n=14), males were more likely to have a positive test for FIV (35.7% males; 6.3 % females)</w:t>
      </w:r>
      <w:r w:rsidR="00CE0695">
        <w:rPr>
          <w:rFonts w:ascii="Times New Roman" w:hAnsi="Times New Roman" w:cs="Times New Roman"/>
          <w:sz w:val="24"/>
          <w:szCs w:val="24"/>
        </w:rPr>
        <w:t xml:space="preserve">, </w:t>
      </w:r>
      <w:r w:rsidR="00DD29C3">
        <w:rPr>
          <w:rFonts w:ascii="Times New Roman" w:hAnsi="Times New Roman" w:cs="Times New Roman"/>
          <w:sz w:val="24"/>
          <w:szCs w:val="24"/>
        </w:rPr>
        <w:t xml:space="preserve">and </w:t>
      </w:r>
      <w:r w:rsidR="00172253" w:rsidRPr="00DD29C3">
        <w:rPr>
          <w:rFonts w:ascii="Times New Roman" w:hAnsi="Times New Roman" w:cs="Times New Roman"/>
          <w:i/>
          <w:iCs/>
          <w:sz w:val="24"/>
          <w:szCs w:val="24"/>
        </w:rPr>
        <w:t>T. gondii</w:t>
      </w:r>
      <w:r w:rsidR="00172253" w:rsidRPr="00DD29C3">
        <w:rPr>
          <w:rFonts w:ascii="Times New Roman" w:hAnsi="Times New Roman" w:cs="Times New Roman"/>
          <w:sz w:val="24"/>
          <w:szCs w:val="24"/>
        </w:rPr>
        <w:t xml:space="preserve"> (42.9% males; 37.5% females), </w:t>
      </w:r>
      <w:r w:rsidR="00DD29C3">
        <w:rPr>
          <w:rFonts w:ascii="Times New Roman" w:hAnsi="Times New Roman" w:cs="Times New Roman"/>
          <w:sz w:val="24"/>
          <w:szCs w:val="24"/>
        </w:rPr>
        <w:t xml:space="preserve">whereas females had a </w:t>
      </w:r>
      <w:r w:rsidR="00C374BD">
        <w:rPr>
          <w:rFonts w:ascii="Times New Roman" w:hAnsi="Times New Roman" w:cs="Times New Roman"/>
          <w:sz w:val="24"/>
          <w:szCs w:val="24"/>
        </w:rPr>
        <w:t>greater</w:t>
      </w:r>
      <w:r w:rsidR="00DD29C3">
        <w:rPr>
          <w:rFonts w:ascii="Times New Roman" w:hAnsi="Times New Roman" w:cs="Times New Roman"/>
          <w:sz w:val="24"/>
          <w:szCs w:val="24"/>
        </w:rPr>
        <w:t xml:space="preserve"> prevalence </w:t>
      </w:r>
      <w:r w:rsidR="00DD29C3" w:rsidRPr="00523030">
        <w:rPr>
          <w:rFonts w:ascii="Times New Roman" w:hAnsi="Times New Roman" w:cs="Times New Roman"/>
          <w:sz w:val="24"/>
          <w:szCs w:val="24"/>
        </w:rPr>
        <w:t xml:space="preserve">of </w:t>
      </w:r>
      <w:r w:rsidR="00172253" w:rsidRPr="00523030">
        <w:rPr>
          <w:rFonts w:ascii="Times New Roman" w:hAnsi="Times New Roman" w:cs="Times New Roman"/>
          <w:i/>
          <w:iCs/>
          <w:sz w:val="24"/>
          <w:szCs w:val="24"/>
        </w:rPr>
        <w:t>Leishmani</w:t>
      </w:r>
      <w:r w:rsidR="00172253" w:rsidRPr="00523030">
        <w:rPr>
          <w:rFonts w:ascii="Times New Roman" w:hAnsi="Times New Roman" w:cs="Times New Roman"/>
          <w:sz w:val="24"/>
          <w:szCs w:val="24"/>
        </w:rPr>
        <w:t>a sp</w:t>
      </w:r>
      <w:r w:rsidR="00110623" w:rsidRPr="00523030">
        <w:rPr>
          <w:rFonts w:ascii="Times New Roman" w:hAnsi="Times New Roman" w:cs="Times New Roman"/>
          <w:sz w:val="24"/>
          <w:szCs w:val="24"/>
        </w:rPr>
        <w:t>p.</w:t>
      </w:r>
      <w:r w:rsidR="00172253" w:rsidRPr="00523030">
        <w:rPr>
          <w:rFonts w:ascii="Times New Roman" w:hAnsi="Times New Roman" w:cs="Times New Roman"/>
          <w:sz w:val="24"/>
          <w:szCs w:val="24"/>
        </w:rPr>
        <w:t xml:space="preserve"> (</w:t>
      </w:r>
      <w:r w:rsidR="00DD29C3" w:rsidRPr="00523030">
        <w:rPr>
          <w:rFonts w:ascii="Times New Roman" w:hAnsi="Times New Roman" w:cs="Times New Roman"/>
          <w:sz w:val="24"/>
          <w:szCs w:val="24"/>
        </w:rPr>
        <w:t>0</w:t>
      </w:r>
      <w:r w:rsidR="00172253" w:rsidRPr="00523030">
        <w:rPr>
          <w:rFonts w:ascii="Times New Roman" w:hAnsi="Times New Roman" w:cs="Times New Roman"/>
          <w:sz w:val="24"/>
          <w:szCs w:val="24"/>
        </w:rPr>
        <w:t>% males; 1</w:t>
      </w:r>
      <w:r w:rsidR="00CE0695">
        <w:rPr>
          <w:rFonts w:ascii="Times New Roman" w:hAnsi="Times New Roman" w:cs="Times New Roman"/>
          <w:sz w:val="24"/>
          <w:szCs w:val="24"/>
        </w:rPr>
        <w:t>4.3</w:t>
      </w:r>
      <w:r w:rsidR="00172253" w:rsidRPr="00523030">
        <w:rPr>
          <w:rFonts w:ascii="Times New Roman" w:hAnsi="Times New Roman" w:cs="Times New Roman"/>
          <w:sz w:val="24"/>
          <w:szCs w:val="24"/>
        </w:rPr>
        <w:t>% females)</w:t>
      </w:r>
      <w:r w:rsidR="00BE1B1E">
        <w:rPr>
          <w:rFonts w:ascii="Times New Roman" w:hAnsi="Times New Roman" w:cs="Times New Roman"/>
          <w:sz w:val="24"/>
          <w:szCs w:val="24"/>
        </w:rPr>
        <w:t xml:space="preserve"> and </w:t>
      </w:r>
      <w:r w:rsidR="00BE1B1E" w:rsidRPr="00523030">
        <w:rPr>
          <w:rFonts w:ascii="Times New Roman" w:hAnsi="Times New Roman" w:cs="Times New Roman"/>
          <w:i/>
          <w:iCs/>
          <w:sz w:val="24"/>
          <w:szCs w:val="24"/>
        </w:rPr>
        <w:t>Hepatozoon</w:t>
      </w:r>
      <w:r w:rsidR="00BE1B1E" w:rsidRPr="00523030">
        <w:rPr>
          <w:rFonts w:ascii="Times New Roman" w:hAnsi="Times New Roman" w:cs="Times New Roman"/>
          <w:sz w:val="24"/>
          <w:szCs w:val="24"/>
        </w:rPr>
        <w:t xml:space="preserve"> spp. (2</w:t>
      </w:r>
      <w:r w:rsidR="00BE1B1E">
        <w:rPr>
          <w:rFonts w:ascii="Times New Roman" w:hAnsi="Times New Roman" w:cs="Times New Roman"/>
          <w:sz w:val="24"/>
          <w:szCs w:val="24"/>
        </w:rPr>
        <w:t>1.4</w:t>
      </w:r>
      <w:r w:rsidR="00BE1B1E" w:rsidRPr="00523030">
        <w:rPr>
          <w:rFonts w:ascii="Times New Roman" w:hAnsi="Times New Roman" w:cs="Times New Roman"/>
          <w:sz w:val="24"/>
          <w:szCs w:val="24"/>
        </w:rPr>
        <w:t>% males; 28.6% females)</w:t>
      </w:r>
      <w:r w:rsidR="00172253" w:rsidRPr="00523030">
        <w:rPr>
          <w:rFonts w:ascii="Times New Roman" w:hAnsi="Times New Roman" w:cs="Times New Roman"/>
          <w:sz w:val="24"/>
          <w:szCs w:val="24"/>
        </w:rPr>
        <w:t xml:space="preserve">.  </w:t>
      </w:r>
      <w:r w:rsidR="00310409">
        <w:rPr>
          <w:rFonts w:ascii="Times New Roman" w:hAnsi="Times New Roman" w:cs="Times New Roman"/>
          <w:sz w:val="24"/>
          <w:szCs w:val="24"/>
        </w:rPr>
        <w:t xml:space="preserve">Pathogen prevalence for bobcats were FIV (10/49; 20.4%), </w:t>
      </w:r>
      <w:r w:rsidR="00310409" w:rsidRPr="00F12D72">
        <w:rPr>
          <w:rFonts w:ascii="Times New Roman" w:hAnsi="Times New Roman" w:cs="Times New Roman"/>
          <w:i/>
          <w:iCs/>
          <w:sz w:val="24"/>
          <w:szCs w:val="24"/>
        </w:rPr>
        <w:t>Hepatozoon</w:t>
      </w:r>
      <w:r w:rsidR="00310409">
        <w:rPr>
          <w:rFonts w:ascii="Times New Roman" w:hAnsi="Times New Roman" w:cs="Times New Roman"/>
          <w:sz w:val="24"/>
          <w:szCs w:val="24"/>
        </w:rPr>
        <w:t xml:space="preserve"> spp. (25/49; 51%), </w:t>
      </w:r>
      <w:r w:rsidR="00310409" w:rsidRPr="00F12D72">
        <w:rPr>
          <w:rFonts w:ascii="Times New Roman" w:hAnsi="Times New Roman" w:cs="Times New Roman"/>
          <w:i/>
          <w:iCs/>
          <w:sz w:val="24"/>
          <w:szCs w:val="24"/>
        </w:rPr>
        <w:t xml:space="preserve">Ehrlichia </w:t>
      </w:r>
      <w:r w:rsidR="00310409">
        <w:rPr>
          <w:rFonts w:ascii="Times New Roman" w:hAnsi="Times New Roman" w:cs="Times New Roman"/>
          <w:sz w:val="24"/>
          <w:szCs w:val="24"/>
        </w:rPr>
        <w:t xml:space="preserve">spp. (2/49; 4.1%), </w:t>
      </w:r>
      <w:r w:rsidR="00310409" w:rsidRPr="00F12D72">
        <w:rPr>
          <w:rFonts w:ascii="Times New Roman" w:hAnsi="Times New Roman" w:cs="Times New Roman"/>
          <w:i/>
          <w:iCs/>
          <w:sz w:val="24"/>
          <w:szCs w:val="24"/>
        </w:rPr>
        <w:t>Trypanosoma cruzi</w:t>
      </w:r>
      <w:r w:rsidR="00310409">
        <w:rPr>
          <w:rFonts w:ascii="Times New Roman" w:hAnsi="Times New Roman" w:cs="Times New Roman"/>
          <w:sz w:val="24"/>
          <w:szCs w:val="24"/>
        </w:rPr>
        <w:t xml:space="preserve"> (4/49; 8.2%), and </w:t>
      </w:r>
      <w:r w:rsidR="00310409" w:rsidRPr="00F12D72">
        <w:rPr>
          <w:rFonts w:ascii="Times New Roman" w:hAnsi="Times New Roman" w:cs="Times New Roman"/>
          <w:i/>
          <w:iCs/>
          <w:sz w:val="24"/>
          <w:szCs w:val="24"/>
        </w:rPr>
        <w:t>Toxoplasma gondii</w:t>
      </w:r>
      <w:r w:rsidR="00310409">
        <w:rPr>
          <w:rFonts w:ascii="Times New Roman" w:hAnsi="Times New Roman" w:cs="Times New Roman"/>
          <w:sz w:val="24"/>
          <w:szCs w:val="24"/>
        </w:rPr>
        <w:t xml:space="preserve"> (33/49; 67.3%).  </w:t>
      </w:r>
      <w:r w:rsidR="00172253" w:rsidRPr="00523030">
        <w:rPr>
          <w:rFonts w:ascii="Times New Roman" w:hAnsi="Times New Roman" w:cs="Times New Roman"/>
          <w:sz w:val="24"/>
          <w:szCs w:val="24"/>
        </w:rPr>
        <w:t>For</w:t>
      </w:r>
      <w:r w:rsidR="00172253" w:rsidRPr="00DD29C3">
        <w:rPr>
          <w:rFonts w:ascii="Times New Roman" w:hAnsi="Times New Roman" w:cs="Times New Roman"/>
          <w:sz w:val="24"/>
          <w:szCs w:val="24"/>
        </w:rPr>
        <w:t xml:space="preserve"> bobcats in which sex was known (male, n=25; female, n=16), males were more likely to have a positive test for FIV (28% males; 18.8% females</w:t>
      </w:r>
      <w:r w:rsidR="00172253" w:rsidRPr="00245908">
        <w:rPr>
          <w:rFonts w:ascii="Times New Roman" w:hAnsi="Times New Roman" w:cs="Times New Roman"/>
          <w:sz w:val="24"/>
          <w:szCs w:val="24"/>
        </w:rPr>
        <w:t xml:space="preserve">), </w:t>
      </w:r>
      <w:r w:rsidR="00172253" w:rsidRPr="00245908">
        <w:rPr>
          <w:rFonts w:ascii="Times New Roman" w:hAnsi="Times New Roman" w:cs="Times New Roman"/>
          <w:i/>
          <w:iCs/>
          <w:sz w:val="24"/>
          <w:szCs w:val="24"/>
        </w:rPr>
        <w:t>Ehrlichia</w:t>
      </w:r>
      <w:r w:rsidR="00172253" w:rsidRPr="00245908">
        <w:rPr>
          <w:rFonts w:ascii="Times New Roman" w:hAnsi="Times New Roman" w:cs="Times New Roman"/>
          <w:sz w:val="24"/>
          <w:szCs w:val="24"/>
        </w:rPr>
        <w:t xml:space="preserve"> sp</w:t>
      </w:r>
      <w:r w:rsidR="00110623" w:rsidRPr="00245908">
        <w:rPr>
          <w:rFonts w:ascii="Times New Roman" w:hAnsi="Times New Roman" w:cs="Times New Roman"/>
          <w:sz w:val="24"/>
          <w:szCs w:val="24"/>
        </w:rPr>
        <w:t>p</w:t>
      </w:r>
      <w:r w:rsidR="00172253" w:rsidRPr="00245908">
        <w:rPr>
          <w:rFonts w:ascii="Times New Roman" w:hAnsi="Times New Roman" w:cs="Times New Roman"/>
          <w:sz w:val="24"/>
          <w:szCs w:val="24"/>
        </w:rPr>
        <w:t>. (</w:t>
      </w:r>
      <w:r w:rsidR="00DD29C3" w:rsidRPr="00245908">
        <w:rPr>
          <w:rFonts w:ascii="Times New Roman" w:hAnsi="Times New Roman" w:cs="Times New Roman"/>
          <w:sz w:val="24"/>
          <w:szCs w:val="24"/>
        </w:rPr>
        <w:t>8</w:t>
      </w:r>
      <w:r w:rsidR="00172253" w:rsidRPr="00245908">
        <w:rPr>
          <w:rFonts w:ascii="Times New Roman" w:hAnsi="Times New Roman" w:cs="Times New Roman"/>
          <w:sz w:val="24"/>
          <w:szCs w:val="24"/>
        </w:rPr>
        <w:t xml:space="preserve">% males; 0% females), </w:t>
      </w:r>
      <w:r w:rsidR="00172253" w:rsidRPr="00245908">
        <w:rPr>
          <w:rFonts w:ascii="Times New Roman" w:hAnsi="Times New Roman" w:cs="Times New Roman"/>
          <w:i/>
          <w:iCs/>
          <w:sz w:val="24"/>
          <w:szCs w:val="24"/>
        </w:rPr>
        <w:t>Hepatozoon</w:t>
      </w:r>
      <w:r w:rsidR="00172253" w:rsidRPr="00245908">
        <w:rPr>
          <w:rFonts w:ascii="Times New Roman" w:hAnsi="Times New Roman" w:cs="Times New Roman"/>
          <w:sz w:val="24"/>
          <w:szCs w:val="24"/>
        </w:rPr>
        <w:t xml:space="preserve"> sp</w:t>
      </w:r>
      <w:r w:rsidR="00110623" w:rsidRPr="00245908">
        <w:rPr>
          <w:rFonts w:ascii="Times New Roman" w:hAnsi="Times New Roman" w:cs="Times New Roman"/>
          <w:sz w:val="24"/>
          <w:szCs w:val="24"/>
        </w:rPr>
        <w:t>p</w:t>
      </w:r>
      <w:r w:rsidR="00172253" w:rsidRPr="00245908">
        <w:rPr>
          <w:rFonts w:ascii="Times New Roman" w:hAnsi="Times New Roman" w:cs="Times New Roman"/>
          <w:sz w:val="24"/>
          <w:szCs w:val="24"/>
        </w:rPr>
        <w:t>. (6</w:t>
      </w:r>
      <w:r w:rsidR="00CE0695">
        <w:rPr>
          <w:rFonts w:ascii="Times New Roman" w:hAnsi="Times New Roman" w:cs="Times New Roman"/>
          <w:sz w:val="24"/>
          <w:szCs w:val="24"/>
        </w:rPr>
        <w:t>4</w:t>
      </w:r>
      <w:r w:rsidR="00172253" w:rsidRPr="00245908">
        <w:rPr>
          <w:rFonts w:ascii="Times New Roman" w:hAnsi="Times New Roman" w:cs="Times New Roman"/>
          <w:sz w:val="24"/>
          <w:szCs w:val="24"/>
        </w:rPr>
        <w:t xml:space="preserve">% males; </w:t>
      </w:r>
      <w:r w:rsidR="00CE0695">
        <w:rPr>
          <w:rFonts w:ascii="Times New Roman" w:hAnsi="Times New Roman" w:cs="Times New Roman"/>
          <w:sz w:val="24"/>
          <w:szCs w:val="24"/>
        </w:rPr>
        <w:t>50</w:t>
      </w:r>
      <w:r w:rsidR="00172253" w:rsidRPr="00245908">
        <w:rPr>
          <w:rFonts w:ascii="Times New Roman" w:hAnsi="Times New Roman" w:cs="Times New Roman"/>
          <w:sz w:val="24"/>
          <w:szCs w:val="24"/>
        </w:rPr>
        <w:t xml:space="preserve">% females), </w:t>
      </w:r>
      <w:r w:rsidR="00DF7092" w:rsidRPr="00DF7092">
        <w:rPr>
          <w:rFonts w:ascii="Times New Roman" w:hAnsi="Times New Roman" w:cs="Times New Roman"/>
          <w:i/>
          <w:iCs/>
          <w:sz w:val="24"/>
          <w:szCs w:val="24"/>
        </w:rPr>
        <w:t>Trypanosoma cruzi</w:t>
      </w:r>
      <w:r w:rsidR="00DF7092">
        <w:rPr>
          <w:rFonts w:ascii="Times New Roman" w:hAnsi="Times New Roman" w:cs="Times New Roman"/>
          <w:sz w:val="24"/>
          <w:szCs w:val="24"/>
        </w:rPr>
        <w:t xml:space="preserve"> (12%; female 0%), </w:t>
      </w:r>
      <w:r w:rsidR="00DD29C3" w:rsidRPr="00245908">
        <w:rPr>
          <w:rFonts w:ascii="Times New Roman" w:hAnsi="Times New Roman" w:cs="Times New Roman"/>
          <w:sz w:val="24"/>
          <w:szCs w:val="24"/>
        </w:rPr>
        <w:t>a</w:t>
      </w:r>
      <w:r w:rsidR="00DD29C3">
        <w:rPr>
          <w:rFonts w:ascii="Times New Roman" w:hAnsi="Times New Roman" w:cs="Times New Roman"/>
          <w:sz w:val="24"/>
          <w:szCs w:val="24"/>
        </w:rPr>
        <w:t xml:space="preserve">nd </w:t>
      </w:r>
      <w:r w:rsidR="00172253" w:rsidRPr="00DD29C3">
        <w:rPr>
          <w:rFonts w:ascii="Times New Roman" w:hAnsi="Times New Roman" w:cs="Times New Roman"/>
          <w:i/>
          <w:iCs/>
          <w:sz w:val="24"/>
          <w:szCs w:val="24"/>
        </w:rPr>
        <w:t>T. gondii</w:t>
      </w:r>
      <w:r w:rsidR="00172253" w:rsidRPr="00DD29C3">
        <w:rPr>
          <w:rFonts w:ascii="Times New Roman" w:hAnsi="Times New Roman" w:cs="Times New Roman"/>
          <w:sz w:val="24"/>
          <w:szCs w:val="24"/>
        </w:rPr>
        <w:t xml:space="preserve"> (68% males; </w:t>
      </w:r>
      <w:r w:rsidR="00172253" w:rsidRPr="00DD29C3">
        <w:rPr>
          <w:rFonts w:ascii="Times New Roman" w:hAnsi="Times New Roman" w:cs="Times New Roman"/>
          <w:sz w:val="24"/>
          <w:szCs w:val="24"/>
        </w:rPr>
        <w:lastRenderedPageBreak/>
        <w:t>62.5% females)</w:t>
      </w:r>
      <w:r w:rsidR="00172253" w:rsidRPr="00245908">
        <w:rPr>
          <w:rFonts w:ascii="Times New Roman" w:hAnsi="Times New Roman" w:cs="Times New Roman"/>
          <w:sz w:val="24"/>
          <w:szCs w:val="24"/>
        </w:rPr>
        <w:t xml:space="preserve">.  </w:t>
      </w:r>
      <w:bookmarkEnd w:id="9"/>
      <w:r w:rsidR="00172253" w:rsidRPr="0054255B">
        <w:rPr>
          <w:rFonts w:ascii="Times New Roman" w:hAnsi="Times New Roman" w:cs="Times New Roman"/>
          <w:sz w:val="24"/>
          <w:szCs w:val="24"/>
        </w:rPr>
        <w:t xml:space="preserve">Species of </w:t>
      </w:r>
      <w:r w:rsidR="0054255B" w:rsidRPr="0054255B">
        <w:rPr>
          <w:rFonts w:ascii="Times New Roman" w:hAnsi="Times New Roman" w:cs="Times New Roman"/>
          <w:sz w:val="24"/>
          <w:szCs w:val="24"/>
        </w:rPr>
        <w:t>pathogens</w:t>
      </w:r>
      <w:r w:rsidR="00172253" w:rsidRPr="0054255B">
        <w:rPr>
          <w:rFonts w:ascii="Times New Roman" w:hAnsi="Times New Roman" w:cs="Times New Roman"/>
          <w:sz w:val="24"/>
          <w:szCs w:val="24"/>
        </w:rPr>
        <w:t xml:space="preserve"> identified by Sanger genetic sequencing were </w:t>
      </w:r>
      <w:r w:rsidR="00172253" w:rsidRPr="0054255B">
        <w:rPr>
          <w:rFonts w:ascii="Times New Roman" w:hAnsi="Times New Roman" w:cs="Times New Roman"/>
          <w:i/>
          <w:iCs/>
          <w:sz w:val="24"/>
          <w:szCs w:val="24"/>
        </w:rPr>
        <w:t>H</w:t>
      </w:r>
      <w:r w:rsidR="0054255B" w:rsidRPr="0054255B">
        <w:rPr>
          <w:rFonts w:ascii="Times New Roman" w:hAnsi="Times New Roman" w:cs="Times New Roman"/>
          <w:i/>
          <w:iCs/>
          <w:sz w:val="24"/>
          <w:szCs w:val="24"/>
        </w:rPr>
        <w:t>.</w:t>
      </w:r>
      <w:r w:rsidR="00172253" w:rsidRPr="0054255B">
        <w:rPr>
          <w:rFonts w:ascii="Times New Roman" w:hAnsi="Times New Roman" w:cs="Times New Roman"/>
          <w:i/>
          <w:iCs/>
          <w:sz w:val="24"/>
          <w:szCs w:val="24"/>
        </w:rPr>
        <w:t xml:space="preserve"> felis</w:t>
      </w:r>
      <w:r w:rsidR="00172253" w:rsidRPr="0054255B">
        <w:rPr>
          <w:rFonts w:ascii="Times New Roman" w:hAnsi="Times New Roman" w:cs="Times New Roman"/>
          <w:sz w:val="24"/>
          <w:szCs w:val="24"/>
        </w:rPr>
        <w:t>,</w:t>
      </w:r>
      <w:r w:rsidR="0054255B" w:rsidRPr="0054255B">
        <w:rPr>
          <w:rFonts w:ascii="Times New Roman" w:hAnsi="Times New Roman" w:cs="Times New Roman"/>
          <w:sz w:val="24"/>
          <w:szCs w:val="24"/>
        </w:rPr>
        <w:t xml:space="preserve"> </w:t>
      </w:r>
      <w:r w:rsidR="0054255B" w:rsidRPr="0054255B">
        <w:rPr>
          <w:rFonts w:ascii="Times New Roman" w:hAnsi="Times New Roman" w:cs="Times New Roman"/>
          <w:i/>
          <w:iCs/>
          <w:sz w:val="24"/>
          <w:szCs w:val="24"/>
        </w:rPr>
        <w:t xml:space="preserve">luiperdije, silvestris, </w:t>
      </w:r>
      <w:r w:rsidR="0054255B" w:rsidRPr="0054255B">
        <w:rPr>
          <w:rFonts w:ascii="Times New Roman" w:hAnsi="Times New Roman" w:cs="Times New Roman"/>
          <w:sz w:val="24"/>
          <w:szCs w:val="24"/>
        </w:rPr>
        <w:t>and</w:t>
      </w:r>
      <w:r w:rsidR="0054255B" w:rsidRPr="0054255B">
        <w:rPr>
          <w:rFonts w:ascii="Times New Roman" w:hAnsi="Times New Roman" w:cs="Times New Roman"/>
          <w:i/>
          <w:iCs/>
          <w:sz w:val="24"/>
          <w:szCs w:val="24"/>
        </w:rPr>
        <w:t xml:space="preserve"> ursi; E</w:t>
      </w:r>
      <w:r w:rsidR="0054255B" w:rsidRPr="0054255B">
        <w:rPr>
          <w:rFonts w:ascii="Times New Roman" w:hAnsi="Times New Roman" w:cs="Times New Roman"/>
          <w:sz w:val="24"/>
          <w:szCs w:val="24"/>
        </w:rPr>
        <w:t xml:space="preserve">. </w:t>
      </w:r>
      <w:r w:rsidR="0054255B" w:rsidRPr="0054255B">
        <w:rPr>
          <w:rFonts w:ascii="Times New Roman" w:hAnsi="Times New Roman" w:cs="Times New Roman"/>
          <w:i/>
          <w:iCs/>
          <w:sz w:val="24"/>
          <w:szCs w:val="24"/>
        </w:rPr>
        <w:t>ruminatum;</w:t>
      </w:r>
      <w:r w:rsidR="0054255B" w:rsidRPr="0054255B">
        <w:rPr>
          <w:rFonts w:ascii="Times New Roman" w:hAnsi="Times New Roman" w:cs="Times New Roman"/>
          <w:sz w:val="24"/>
          <w:szCs w:val="24"/>
        </w:rPr>
        <w:t xml:space="preserve"> and</w:t>
      </w:r>
      <w:r w:rsidR="0054255B" w:rsidRPr="0054255B">
        <w:rPr>
          <w:rFonts w:ascii="Times New Roman" w:hAnsi="Times New Roman" w:cs="Times New Roman"/>
          <w:i/>
          <w:iCs/>
          <w:sz w:val="24"/>
          <w:szCs w:val="24"/>
        </w:rPr>
        <w:t xml:space="preserve"> L. donovani</w:t>
      </w:r>
      <w:r w:rsidR="0054255B">
        <w:rPr>
          <w:rFonts w:ascii="Times New Roman" w:hAnsi="Times New Roman" w:cs="Times New Roman"/>
          <w:sz w:val="24"/>
          <w:szCs w:val="24"/>
        </w:rPr>
        <w:t xml:space="preserve">. </w:t>
      </w:r>
      <w:r w:rsidR="00C374BD">
        <w:rPr>
          <w:rFonts w:ascii="Times New Roman" w:hAnsi="Times New Roman" w:cs="Times New Roman"/>
          <w:sz w:val="24"/>
          <w:szCs w:val="24"/>
        </w:rPr>
        <w:t>W</w:t>
      </w:r>
      <w:r w:rsidR="00172253" w:rsidRPr="003D1A98">
        <w:rPr>
          <w:rFonts w:ascii="Times New Roman" w:hAnsi="Times New Roman" w:cs="Times New Roman"/>
          <w:sz w:val="24"/>
          <w:szCs w:val="24"/>
        </w:rPr>
        <w:t xml:space="preserve">estern blot testing </w:t>
      </w:r>
      <w:r w:rsidR="00C374BD">
        <w:rPr>
          <w:rFonts w:ascii="Times New Roman" w:hAnsi="Times New Roman" w:cs="Times New Roman"/>
          <w:sz w:val="24"/>
          <w:szCs w:val="24"/>
        </w:rPr>
        <w:t xml:space="preserve">for FIV </w:t>
      </w:r>
      <w:r w:rsidR="00172253" w:rsidRPr="003D1A98">
        <w:rPr>
          <w:rFonts w:ascii="Times New Roman" w:hAnsi="Times New Roman" w:cs="Times New Roman"/>
          <w:sz w:val="24"/>
          <w:szCs w:val="24"/>
        </w:rPr>
        <w:t xml:space="preserve">confirmed </w:t>
      </w:r>
      <w:r w:rsidR="009A1B34" w:rsidRPr="003D1A98">
        <w:rPr>
          <w:rFonts w:ascii="Times New Roman" w:hAnsi="Times New Roman" w:cs="Times New Roman"/>
          <w:sz w:val="24"/>
          <w:szCs w:val="24"/>
        </w:rPr>
        <w:t>56% (10/18)</w:t>
      </w:r>
      <w:r w:rsidR="00172253" w:rsidRPr="003D1A98">
        <w:rPr>
          <w:rFonts w:ascii="Times New Roman" w:hAnsi="Times New Roman" w:cs="Times New Roman"/>
          <w:sz w:val="24"/>
          <w:szCs w:val="24"/>
        </w:rPr>
        <w:t xml:space="preserve"> of positive tests and </w:t>
      </w:r>
      <w:r w:rsidR="009A1B34" w:rsidRPr="003D1A98">
        <w:rPr>
          <w:rFonts w:ascii="Times New Roman" w:hAnsi="Times New Roman" w:cs="Times New Roman"/>
          <w:sz w:val="24"/>
          <w:szCs w:val="24"/>
        </w:rPr>
        <w:t>87%</w:t>
      </w:r>
      <w:r w:rsidR="00172253" w:rsidRPr="003D1A98">
        <w:rPr>
          <w:rFonts w:ascii="Times New Roman" w:hAnsi="Times New Roman" w:cs="Times New Roman"/>
          <w:sz w:val="24"/>
          <w:szCs w:val="24"/>
        </w:rPr>
        <w:t xml:space="preserve"> </w:t>
      </w:r>
      <w:r w:rsidR="009A1B34" w:rsidRPr="003D1A98">
        <w:rPr>
          <w:rFonts w:ascii="Times New Roman" w:hAnsi="Times New Roman" w:cs="Times New Roman"/>
          <w:sz w:val="24"/>
          <w:szCs w:val="24"/>
        </w:rPr>
        <w:t xml:space="preserve">(13/15) </w:t>
      </w:r>
      <w:r w:rsidR="00172253" w:rsidRPr="003D1A98">
        <w:rPr>
          <w:rFonts w:ascii="Times New Roman" w:hAnsi="Times New Roman" w:cs="Times New Roman"/>
          <w:sz w:val="24"/>
          <w:szCs w:val="24"/>
        </w:rPr>
        <w:t>of negative tests.</w:t>
      </w:r>
      <w:r w:rsidR="00172253" w:rsidRPr="00D43D68">
        <w:rPr>
          <w:rFonts w:ascii="Times New Roman" w:hAnsi="Times New Roman" w:cs="Times New Roman"/>
          <w:sz w:val="24"/>
          <w:szCs w:val="24"/>
        </w:rPr>
        <w:t xml:space="preserve">  </w:t>
      </w:r>
      <w:r w:rsidR="009A1B34">
        <w:rPr>
          <w:rFonts w:ascii="Times New Roman" w:hAnsi="Times New Roman" w:cs="Times New Roman"/>
          <w:sz w:val="24"/>
          <w:szCs w:val="24"/>
        </w:rPr>
        <w:t>Additionally, for positive FIV snap tests, western blot reported 11% (2/18) were negative and 33% (</w:t>
      </w:r>
      <w:r w:rsidR="003D1A98">
        <w:rPr>
          <w:rFonts w:ascii="Times New Roman" w:hAnsi="Times New Roman" w:cs="Times New Roman"/>
          <w:sz w:val="24"/>
          <w:szCs w:val="24"/>
        </w:rPr>
        <w:t xml:space="preserve">6/18) were either indeterminate for domestic feline FIV, detected a similar lentivirus to puma lentivirus, or detected an additional unknown lentivirus. </w:t>
      </w:r>
      <w:bookmarkStart w:id="10" w:name="_Hlk118145187"/>
      <w:bookmarkStart w:id="11" w:name="_Hlk114492991"/>
      <w:bookmarkEnd w:id="8"/>
      <w:r w:rsidR="00E0162F">
        <w:rPr>
          <w:rFonts w:ascii="Times New Roman" w:hAnsi="Times New Roman" w:cs="Times New Roman"/>
          <w:sz w:val="24"/>
          <w:szCs w:val="24"/>
        </w:rPr>
        <w:t xml:space="preserve"> Statistical differences in blood analytes based on test results are presented </w:t>
      </w:r>
      <w:r w:rsidR="00E0162F" w:rsidRPr="006441A3">
        <w:rPr>
          <w:rFonts w:ascii="Times New Roman" w:hAnsi="Times New Roman" w:cs="Times New Roman"/>
          <w:sz w:val="24"/>
          <w:szCs w:val="24"/>
        </w:rPr>
        <w:t xml:space="preserve">in </w:t>
      </w:r>
      <w:r w:rsidR="00E0162F" w:rsidRPr="006441A3">
        <w:rPr>
          <w:rFonts w:ascii="Times New Roman" w:hAnsi="Times New Roman" w:cs="Times New Roman"/>
          <w:b/>
          <w:bCs/>
          <w:sz w:val="24"/>
          <w:szCs w:val="24"/>
        </w:rPr>
        <w:t xml:space="preserve">Table </w:t>
      </w:r>
      <w:r w:rsidR="006441A3" w:rsidRPr="006441A3">
        <w:rPr>
          <w:rFonts w:ascii="Times New Roman" w:hAnsi="Times New Roman" w:cs="Times New Roman"/>
          <w:b/>
          <w:bCs/>
          <w:sz w:val="24"/>
          <w:szCs w:val="24"/>
        </w:rPr>
        <w:t>1.</w:t>
      </w:r>
      <w:r w:rsidR="00E374B9">
        <w:rPr>
          <w:rFonts w:ascii="Times New Roman" w:hAnsi="Times New Roman" w:cs="Times New Roman"/>
          <w:b/>
          <w:bCs/>
          <w:sz w:val="24"/>
          <w:szCs w:val="24"/>
        </w:rPr>
        <w:t>4</w:t>
      </w:r>
      <w:r w:rsidR="00E0162F" w:rsidRPr="006441A3">
        <w:rPr>
          <w:rFonts w:ascii="Times New Roman" w:hAnsi="Times New Roman" w:cs="Times New Roman"/>
          <w:sz w:val="24"/>
          <w:szCs w:val="24"/>
        </w:rPr>
        <w:t>.</w:t>
      </w:r>
      <w:r w:rsidR="00E0162F">
        <w:rPr>
          <w:rFonts w:ascii="Times New Roman" w:hAnsi="Times New Roman" w:cs="Times New Roman"/>
          <w:sz w:val="24"/>
          <w:szCs w:val="24"/>
        </w:rPr>
        <w:t xml:space="preserve">  </w:t>
      </w:r>
      <w:r w:rsidR="00085C2E">
        <w:rPr>
          <w:rFonts w:ascii="Times New Roman" w:hAnsi="Times New Roman" w:cs="Times New Roman"/>
          <w:sz w:val="24"/>
          <w:szCs w:val="24"/>
        </w:rPr>
        <w:t>With the presence of comorbidities (≥ 2 positive pathogen tests), MCH (p=0.009) declined and monocyte concentration (p=0.028) increased for bobcats; and eosinophil concentration (p=0.047) decreased for ocelots.</w:t>
      </w:r>
      <w:bookmarkEnd w:id="10"/>
    </w:p>
    <w:bookmarkEnd w:id="11"/>
    <w:p w14:paraId="16852E67" w14:textId="11560F1B" w:rsidR="00755A51" w:rsidRDefault="00755A51" w:rsidP="00172253">
      <w:pPr>
        <w:spacing w:line="360" w:lineRule="auto"/>
        <w:rPr>
          <w:rFonts w:ascii="Times New Roman" w:hAnsi="Times New Roman" w:cs="Times New Roman"/>
          <w:i/>
          <w:iCs/>
          <w:sz w:val="24"/>
          <w:szCs w:val="24"/>
        </w:rPr>
      </w:pPr>
      <w:r>
        <w:rPr>
          <w:rFonts w:ascii="Times New Roman" w:hAnsi="Times New Roman" w:cs="Times New Roman"/>
          <w:i/>
          <w:iCs/>
          <w:sz w:val="24"/>
          <w:szCs w:val="24"/>
        </w:rPr>
        <w:t xml:space="preserve">Intestinal Parasite </w:t>
      </w:r>
      <w:r w:rsidRPr="005D2D03">
        <w:rPr>
          <w:rFonts w:ascii="Times New Roman" w:hAnsi="Times New Roman" w:cs="Times New Roman"/>
          <w:i/>
          <w:iCs/>
          <w:sz w:val="24"/>
          <w:szCs w:val="24"/>
        </w:rPr>
        <w:t>and Ectoparasite</w:t>
      </w:r>
      <w:r>
        <w:rPr>
          <w:rFonts w:ascii="Times New Roman" w:hAnsi="Times New Roman" w:cs="Times New Roman"/>
          <w:i/>
          <w:iCs/>
          <w:sz w:val="24"/>
          <w:szCs w:val="24"/>
        </w:rPr>
        <w:t xml:space="preserve"> Identification</w:t>
      </w:r>
    </w:p>
    <w:p w14:paraId="0E51DD9E" w14:textId="02FFE536" w:rsidR="00755A51" w:rsidRDefault="00755A51" w:rsidP="00755A51">
      <w:pPr>
        <w:spacing w:line="360" w:lineRule="auto"/>
        <w:ind w:firstLine="720"/>
        <w:contextualSpacing/>
        <w:rPr>
          <w:rFonts w:ascii="Times New Roman" w:hAnsi="Times New Roman" w:cs="Times New Roman"/>
          <w:noProof/>
          <w:sz w:val="24"/>
          <w:szCs w:val="24"/>
        </w:rPr>
      </w:pPr>
      <w:bookmarkStart w:id="12" w:name="_Hlk112073131"/>
      <w:r w:rsidRPr="00B94483">
        <w:rPr>
          <w:rFonts w:ascii="Times New Roman" w:hAnsi="Times New Roman" w:cs="Times New Roman"/>
          <w:noProof/>
          <w:sz w:val="24"/>
          <w:szCs w:val="24"/>
        </w:rPr>
        <w:t>Intestinal parasite analysis was completed for 17 ocelots (females</w:t>
      </w:r>
      <w:r w:rsidR="00FC6021">
        <w:rPr>
          <w:rFonts w:ascii="Times New Roman" w:hAnsi="Times New Roman" w:cs="Times New Roman"/>
          <w:noProof/>
          <w:sz w:val="24"/>
          <w:szCs w:val="24"/>
        </w:rPr>
        <w:t>, n=12</w:t>
      </w:r>
      <w:r w:rsidRPr="00B94483">
        <w:rPr>
          <w:rFonts w:ascii="Times New Roman" w:hAnsi="Times New Roman" w:cs="Times New Roman"/>
          <w:noProof/>
          <w:sz w:val="24"/>
          <w:szCs w:val="24"/>
        </w:rPr>
        <w:t>; males</w:t>
      </w:r>
      <w:r w:rsidR="00FC6021">
        <w:rPr>
          <w:rFonts w:ascii="Times New Roman" w:hAnsi="Times New Roman" w:cs="Times New Roman"/>
          <w:noProof/>
          <w:sz w:val="24"/>
          <w:szCs w:val="24"/>
        </w:rPr>
        <w:t>, n=5</w:t>
      </w:r>
      <w:r w:rsidRPr="00B94483">
        <w:rPr>
          <w:rFonts w:ascii="Times New Roman" w:hAnsi="Times New Roman" w:cs="Times New Roman"/>
          <w:noProof/>
          <w:sz w:val="24"/>
          <w:szCs w:val="24"/>
        </w:rPr>
        <w:t>) and 31 bobcats (females</w:t>
      </w:r>
      <w:r w:rsidR="00FC6021">
        <w:rPr>
          <w:rFonts w:ascii="Times New Roman" w:hAnsi="Times New Roman" w:cs="Times New Roman"/>
          <w:noProof/>
          <w:sz w:val="24"/>
          <w:szCs w:val="24"/>
        </w:rPr>
        <w:t>, n=9</w:t>
      </w:r>
      <w:r w:rsidRPr="00B94483">
        <w:rPr>
          <w:rFonts w:ascii="Times New Roman" w:hAnsi="Times New Roman" w:cs="Times New Roman"/>
          <w:noProof/>
          <w:sz w:val="24"/>
          <w:szCs w:val="24"/>
        </w:rPr>
        <w:t>; males</w:t>
      </w:r>
      <w:r w:rsidR="00FC6021">
        <w:rPr>
          <w:rFonts w:ascii="Times New Roman" w:hAnsi="Times New Roman" w:cs="Times New Roman"/>
          <w:noProof/>
          <w:sz w:val="24"/>
          <w:szCs w:val="24"/>
        </w:rPr>
        <w:t>, n=22</w:t>
      </w:r>
      <w:r w:rsidRPr="00B94483">
        <w:rPr>
          <w:rFonts w:ascii="Times New Roman" w:hAnsi="Times New Roman" w:cs="Times New Roman"/>
          <w:noProof/>
          <w:sz w:val="24"/>
          <w:szCs w:val="24"/>
        </w:rPr>
        <w:t xml:space="preserve">).  Intestinal parasites identified within ocelot </w:t>
      </w:r>
      <w:r>
        <w:rPr>
          <w:rFonts w:ascii="Times New Roman" w:hAnsi="Times New Roman" w:cs="Times New Roman"/>
          <w:noProof/>
          <w:sz w:val="24"/>
          <w:szCs w:val="24"/>
        </w:rPr>
        <w:t xml:space="preserve">and bobcat </w:t>
      </w:r>
      <w:r w:rsidRPr="00B94483">
        <w:rPr>
          <w:rFonts w:ascii="Times New Roman" w:hAnsi="Times New Roman" w:cs="Times New Roman"/>
          <w:noProof/>
          <w:sz w:val="24"/>
          <w:szCs w:val="24"/>
        </w:rPr>
        <w:t>population</w:t>
      </w:r>
      <w:r>
        <w:rPr>
          <w:rFonts w:ascii="Times New Roman" w:hAnsi="Times New Roman" w:cs="Times New Roman"/>
          <w:noProof/>
          <w:sz w:val="24"/>
          <w:szCs w:val="24"/>
        </w:rPr>
        <w:t>’s</w:t>
      </w:r>
      <w:r w:rsidRPr="00B94483">
        <w:rPr>
          <w:rFonts w:ascii="Times New Roman" w:hAnsi="Times New Roman" w:cs="Times New Roman"/>
          <w:noProof/>
          <w:sz w:val="24"/>
          <w:szCs w:val="24"/>
        </w:rPr>
        <w:t xml:space="preserve"> included Helminths (subgroups: Ascarid, Trichostronglyid, Capillar</w:t>
      </w:r>
      <w:r w:rsidR="00FC6021">
        <w:rPr>
          <w:rFonts w:ascii="Times New Roman" w:hAnsi="Times New Roman" w:cs="Times New Roman"/>
          <w:noProof/>
          <w:sz w:val="24"/>
          <w:szCs w:val="24"/>
        </w:rPr>
        <w:t>i</w:t>
      </w:r>
      <w:r w:rsidRPr="00B94483">
        <w:rPr>
          <w:rFonts w:ascii="Times New Roman" w:hAnsi="Times New Roman" w:cs="Times New Roman"/>
          <w:noProof/>
          <w:sz w:val="24"/>
          <w:szCs w:val="24"/>
        </w:rPr>
        <w:t>d, Cestode, Ancylost</w:t>
      </w:r>
      <w:r w:rsidR="00FC6021">
        <w:rPr>
          <w:rFonts w:ascii="Times New Roman" w:hAnsi="Times New Roman" w:cs="Times New Roman"/>
          <w:noProof/>
          <w:sz w:val="24"/>
          <w:szCs w:val="24"/>
        </w:rPr>
        <w:t>o</w:t>
      </w:r>
      <w:r w:rsidRPr="00B94483">
        <w:rPr>
          <w:rFonts w:ascii="Times New Roman" w:hAnsi="Times New Roman" w:cs="Times New Roman"/>
          <w:noProof/>
          <w:sz w:val="24"/>
          <w:szCs w:val="24"/>
        </w:rPr>
        <w:t>m</w:t>
      </w:r>
      <w:r w:rsidR="00FC6021">
        <w:rPr>
          <w:rFonts w:ascii="Times New Roman" w:hAnsi="Times New Roman" w:cs="Times New Roman"/>
          <w:noProof/>
          <w:sz w:val="24"/>
          <w:szCs w:val="24"/>
        </w:rPr>
        <w:t>at</w:t>
      </w:r>
      <w:r w:rsidRPr="00B94483">
        <w:rPr>
          <w:rFonts w:ascii="Times New Roman" w:hAnsi="Times New Roman" w:cs="Times New Roman"/>
          <w:noProof/>
          <w:sz w:val="24"/>
          <w:szCs w:val="24"/>
        </w:rPr>
        <w:t>id</w:t>
      </w:r>
      <w:r w:rsidR="00FC6021">
        <w:rPr>
          <w:rFonts w:ascii="Times New Roman" w:hAnsi="Times New Roman" w:cs="Times New Roman"/>
          <w:noProof/>
          <w:sz w:val="24"/>
          <w:szCs w:val="24"/>
        </w:rPr>
        <w:t>ae</w:t>
      </w:r>
      <w:r w:rsidRPr="00B94483">
        <w:rPr>
          <w:rFonts w:ascii="Times New Roman" w:hAnsi="Times New Roman" w:cs="Times New Roman"/>
          <w:noProof/>
          <w:sz w:val="24"/>
          <w:szCs w:val="24"/>
        </w:rPr>
        <w:t>), Protozoa (subgroup: Apicomplexa), and Arthropod</w:t>
      </w:r>
      <w:r w:rsidR="005E3D41">
        <w:rPr>
          <w:rFonts w:ascii="Times New Roman" w:hAnsi="Times New Roman" w:cs="Times New Roman"/>
          <w:noProof/>
          <w:sz w:val="24"/>
          <w:szCs w:val="24"/>
        </w:rPr>
        <w:t>a</w:t>
      </w:r>
      <w:r w:rsidRPr="00B94483">
        <w:rPr>
          <w:rFonts w:ascii="Times New Roman" w:hAnsi="Times New Roman" w:cs="Times New Roman"/>
          <w:noProof/>
          <w:sz w:val="24"/>
          <w:szCs w:val="24"/>
        </w:rPr>
        <w:t xml:space="preserve"> (subgroup: mite) </w:t>
      </w:r>
      <w:r w:rsidR="00110623">
        <w:rPr>
          <w:rFonts w:ascii="Times New Roman" w:hAnsi="Times New Roman" w:cs="Times New Roman"/>
          <w:noProof/>
          <w:sz w:val="24"/>
          <w:szCs w:val="24"/>
        </w:rPr>
        <w:t>[</w:t>
      </w:r>
      <w:r w:rsidRPr="00B94483">
        <w:rPr>
          <w:rFonts w:ascii="Times New Roman" w:hAnsi="Times New Roman" w:cs="Times New Roman"/>
          <w:b/>
          <w:bCs/>
          <w:noProof/>
          <w:sz w:val="24"/>
          <w:szCs w:val="24"/>
        </w:rPr>
        <w:t xml:space="preserve">Figure </w:t>
      </w:r>
      <w:r>
        <w:rPr>
          <w:rFonts w:ascii="Times New Roman" w:hAnsi="Times New Roman" w:cs="Times New Roman"/>
          <w:b/>
          <w:bCs/>
          <w:noProof/>
          <w:sz w:val="24"/>
          <w:szCs w:val="24"/>
        </w:rPr>
        <w:t>1.</w:t>
      </w:r>
      <w:r w:rsidR="00E374B9">
        <w:rPr>
          <w:rFonts w:ascii="Times New Roman" w:hAnsi="Times New Roman" w:cs="Times New Roman"/>
          <w:b/>
          <w:bCs/>
          <w:noProof/>
          <w:sz w:val="24"/>
          <w:szCs w:val="24"/>
        </w:rPr>
        <w:t>1</w:t>
      </w:r>
      <w:r w:rsidR="00110623">
        <w:rPr>
          <w:rFonts w:ascii="Times New Roman" w:hAnsi="Times New Roman" w:cs="Times New Roman"/>
          <w:noProof/>
          <w:sz w:val="24"/>
          <w:szCs w:val="24"/>
        </w:rPr>
        <w:t>]</w:t>
      </w:r>
      <w:r w:rsidRPr="00B94483">
        <w:rPr>
          <w:rFonts w:ascii="Times New Roman" w:hAnsi="Times New Roman" w:cs="Times New Roman"/>
          <w:noProof/>
          <w:sz w:val="24"/>
          <w:szCs w:val="24"/>
        </w:rPr>
        <w:t xml:space="preserve">.  Prevalence of parasites and parasite identification by sex and species (ocelot vs bobcat) are presented in </w:t>
      </w:r>
      <w:r w:rsidRPr="00B94483">
        <w:rPr>
          <w:rFonts w:ascii="Times New Roman" w:hAnsi="Times New Roman" w:cs="Times New Roman"/>
          <w:b/>
          <w:bCs/>
          <w:noProof/>
          <w:sz w:val="24"/>
          <w:szCs w:val="24"/>
        </w:rPr>
        <w:t xml:space="preserve">Table </w:t>
      </w:r>
      <w:r>
        <w:rPr>
          <w:rFonts w:ascii="Times New Roman" w:hAnsi="Times New Roman" w:cs="Times New Roman"/>
          <w:b/>
          <w:bCs/>
          <w:noProof/>
          <w:sz w:val="24"/>
          <w:szCs w:val="24"/>
        </w:rPr>
        <w:t>1.</w:t>
      </w:r>
      <w:r w:rsidR="00E374B9">
        <w:rPr>
          <w:rFonts w:ascii="Times New Roman" w:hAnsi="Times New Roman" w:cs="Times New Roman"/>
          <w:b/>
          <w:bCs/>
          <w:noProof/>
          <w:sz w:val="24"/>
          <w:szCs w:val="24"/>
        </w:rPr>
        <w:t>5</w:t>
      </w:r>
      <w:r w:rsidRPr="00B94483">
        <w:rPr>
          <w:rFonts w:ascii="Times New Roman" w:hAnsi="Times New Roman" w:cs="Times New Roman"/>
          <w:noProof/>
          <w:sz w:val="24"/>
          <w:szCs w:val="24"/>
        </w:rPr>
        <w:t xml:space="preserve">.  Helminths were identified in 100% of ocelots and 94% of bobcats.  Protozoan parasites were identified in 59% of ocelots and 55% of bobcats.  Arthropods were identified in the feces in 18% of ocelots and 35% of bobcats. </w:t>
      </w:r>
      <w:bookmarkEnd w:id="12"/>
    </w:p>
    <w:p w14:paraId="75AFB2B6" w14:textId="69D83449" w:rsidR="00755A51" w:rsidRDefault="00755A51" w:rsidP="00755A51">
      <w:pPr>
        <w:spacing w:line="360" w:lineRule="auto"/>
        <w:ind w:firstLine="720"/>
        <w:contextualSpacing/>
        <w:rPr>
          <w:rFonts w:ascii="Times New Roman" w:hAnsi="Times New Roman" w:cs="Times New Roman"/>
          <w:noProof/>
          <w:sz w:val="24"/>
          <w:szCs w:val="24"/>
        </w:rPr>
      </w:pPr>
      <w:r w:rsidRPr="002F5335">
        <w:rPr>
          <w:rFonts w:ascii="Times New Roman" w:hAnsi="Times New Roman" w:cs="Times New Roman"/>
          <w:noProof/>
          <w:sz w:val="24"/>
          <w:szCs w:val="24"/>
        </w:rPr>
        <w:t>Ectoparasite</w:t>
      </w:r>
      <w:r>
        <w:rPr>
          <w:rFonts w:ascii="Times New Roman" w:hAnsi="Times New Roman" w:cs="Times New Roman"/>
          <w:noProof/>
          <w:sz w:val="24"/>
          <w:szCs w:val="24"/>
        </w:rPr>
        <w:t>s</w:t>
      </w:r>
      <w:r w:rsidRPr="002F5335">
        <w:rPr>
          <w:rFonts w:ascii="Times New Roman" w:hAnsi="Times New Roman" w:cs="Times New Roman"/>
          <w:noProof/>
          <w:sz w:val="24"/>
          <w:szCs w:val="24"/>
        </w:rPr>
        <w:t xml:space="preserve"> identified in ocelot</w:t>
      </w:r>
      <w:r w:rsidR="005E3D41">
        <w:rPr>
          <w:rFonts w:ascii="Times New Roman" w:hAnsi="Times New Roman" w:cs="Times New Roman"/>
          <w:noProof/>
          <w:sz w:val="24"/>
          <w:szCs w:val="24"/>
        </w:rPr>
        <w:t>s</w:t>
      </w:r>
      <w:r w:rsidRPr="002F5335">
        <w:rPr>
          <w:rFonts w:ascii="Times New Roman" w:hAnsi="Times New Roman" w:cs="Times New Roman"/>
          <w:noProof/>
          <w:sz w:val="24"/>
          <w:szCs w:val="24"/>
        </w:rPr>
        <w:t xml:space="preserve"> and bobcat</w:t>
      </w:r>
      <w:r w:rsidR="005E3D41">
        <w:rPr>
          <w:rFonts w:ascii="Times New Roman" w:hAnsi="Times New Roman" w:cs="Times New Roman"/>
          <w:noProof/>
          <w:sz w:val="24"/>
          <w:szCs w:val="24"/>
        </w:rPr>
        <w:t>s</w:t>
      </w:r>
      <w:r w:rsidRPr="002F5335">
        <w:rPr>
          <w:rFonts w:ascii="Times New Roman" w:hAnsi="Times New Roman" w:cs="Times New Roman"/>
          <w:noProof/>
          <w:sz w:val="24"/>
          <w:szCs w:val="24"/>
        </w:rPr>
        <w:t xml:space="preserve"> are presented in</w:t>
      </w:r>
      <w:r>
        <w:rPr>
          <w:rFonts w:ascii="Times New Roman" w:hAnsi="Times New Roman" w:cs="Times New Roman"/>
          <w:i/>
          <w:iCs/>
          <w:noProof/>
          <w:sz w:val="24"/>
          <w:szCs w:val="24"/>
        </w:rPr>
        <w:t xml:space="preserve"> </w:t>
      </w:r>
      <w:r w:rsidRPr="002F5335">
        <w:rPr>
          <w:rFonts w:ascii="Times New Roman" w:hAnsi="Times New Roman" w:cs="Times New Roman"/>
          <w:b/>
          <w:bCs/>
          <w:noProof/>
          <w:sz w:val="24"/>
          <w:szCs w:val="24"/>
        </w:rPr>
        <w:t xml:space="preserve">Table </w:t>
      </w:r>
      <w:r>
        <w:rPr>
          <w:rFonts w:ascii="Times New Roman" w:hAnsi="Times New Roman" w:cs="Times New Roman"/>
          <w:b/>
          <w:bCs/>
          <w:noProof/>
          <w:sz w:val="24"/>
          <w:szCs w:val="24"/>
        </w:rPr>
        <w:t>1.</w:t>
      </w:r>
      <w:r w:rsidR="00E374B9">
        <w:rPr>
          <w:rFonts w:ascii="Times New Roman" w:hAnsi="Times New Roman" w:cs="Times New Roman"/>
          <w:b/>
          <w:bCs/>
          <w:noProof/>
          <w:sz w:val="24"/>
          <w:szCs w:val="24"/>
        </w:rPr>
        <w:t>5</w:t>
      </w:r>
      <w:r>
        <w:rPr>
          <w:rFonts w:ascii="Times New Roman" w:hAnsi="Times New Roman" w:cs="Times New Roman"/>
          <w:b/>
          <w:bCs/>
          <w:noProof/>
          <w:sz w:val="24"/>
          <w:szCs w:val="24"/>
        </w:rPr>
        <w:t xml:space="preserve"> </w:t>
      </w:r>
      <w:r w:rsidRPr="00110CA4">
        <w:rPr>
          <w:rFonts w:ascii="Times New Roman" w:hAnsi="Times New Roman" w:cs="Times New Roman"/>
          <w:noProof/>
          <w:sz w:val="24"/>
          <w:szCs w:val="24"/>
        </w:rPr>
        <w:t xml:space="preserve">and </w:t>
      </w:r>
      <w:r>
        <w:rPr>
          <w:rFonts w:ascii="Times New Roman" w:hAnsi="Times New Roman" w:cs="Times New Roman"/>
          <w:b/>
          <w:bCs/>
          <w:noProof/>
          <w:sz w:val="24"/>
          <w:szCs w:val="24"/>
        </w:rPr>
        <w:t>Figure 1.</w:t>
      </w:r>
      <w:r w:rsidR="00E374B9">
        <w:rPr>
          <w:rFonts w:ascii="Times New Roman" w:hAnsi="Times New Roman" w:cs="Times New Roman"/>
          <w:b/>
          <w:bCs/>
          <w:noProof/>
          <w:sz w:val="24"/>
          <w:szCs w:val="24"/>
        </w:rPr>
        <w:t>2</w:t>
      </w:r>
      <w:r>
        <w:rPr>
          <w:rFonts w:ascii="Times New Roman" w:hAnsi="Times New Roman" w:cs="Times New Roman"/>
          <w:i/>
          <w:iCs/>
          <w:noProof/>
          <w:sz w:val="24"/>
          <w:szCs w:val="24"/>
        </w:rPr>
        <w:t xml:space="preserve">.  </w:t>
      </w:r>
      <w:r>
        <w:rPr>
          <w:rFonts w:ascii="Times New Roman" w:hAnsi="Times New Roman" w:cs="Times New Roman"/>
          <w:noProof/>
          <w:sz w:val="24"/>
          <w:szCs w:val="24"/>
        </w:rPr>
        <w:t xml:space="preserve">Bobcats had a </w:t>
      </w:r>
      <w:r w:rsidR="00C374BD">
        <w:rPr>
          <w:rFonts w:ascii="Times New Roman" w:hAnsi="Times New Roman" w:cs="Times New Roman"/>
          <w:noProof/>
          <w:sz w:val="24"/>
          <w:szCs w:val="24"/>
        </w:rPr>
        <w:t>greater</w:t>
      </w:r>
      <w:r>
        <w:rPr>
          <w:rFonts w:ascii="Times New Roman" w:hAnsi="Times New Roman" w:cs="Times New Roman"/>
          <w:noProof/>
          <w:sz w:val="24"/>
          <w:szCs w:val="24"/>
        </w:rPr>
        <w:t xml:space="preserve"> presence of ticks and fleas</w:t>
      </w:r>
      <w:r w:rsidR="005E3D41">
        <w:rPr>
          <w:rFonts w:ascii="Times New Roman" w:hAnsi="Times New Roman" w:cs="Times New Roman"/>
          <w:noProof/>
          <w:sz w:val="24"/>
          <w:szCs w:val="24"/>
        </w:rPr>
        <w:t xml:space="preserve"> when</w:t>
      </w:r>
      <w:r>
        <w:rPr>
          <w:rFonts w:ascii="Times New Roman" w:hAnsi="Times New Roman" w:cs="Times New Roman"/>
          <w:noProof/>
          <w:sz w:val="24"/>
          <w:szCs w:val="24"/>
        </w:rPr>
        <w:t xml:space="preserve"> compared to ocelots.  </w:t>
      </w:r>
      <w:r w:rsidRPr="00502D9E">
        <w:rPr>
          <w:rFonts w:ascii="Times New Roman" w:hAnsi="Times New Roman" w:cs="Times New Roman"/>
          <w:i/>
          <w:iCs/>
          <w:noProof/>
          <w:sz w:val="24"/>
          <w:szCs w:val="24"/>
        </w:rPr>
        <w:t>Dermacentor variabilis</w:t>
      </w:r>
      <w:r>
        <w:rPr>
          <w:rFonts w:ascii="Times New Roman" w:hAnsi="Times New Roman" w:cs="Times New Roman"/>
          <w:noProof/>
          <w:sz w:val="24"/>
          <w:szCs w:val="24"/>
        </w:rPr>
        <w:t xml:space="preserve"> was identified in both with similar tick load</w:t>
      </w:r>
      <w:r w:rsidR="003D1A98">
        <w:rPr>
          <w:rFonts w:ascii="Times New Roman" w:hAnsi="Times New Roman" w:cs="Times New Roman"/>
          <w:noProof/>
          <w:sz w:val="24"/>
          <w:szCs w:val="24"/>
        </w:rPr>
        <w:t xml:space="preserve"> (tick</w:t>
      </w:r>
      <w:r w:rsidR="009B5787">
        <w:rPr>
          <w:rFonts w:ascii="Times New Roman" w:hAnsi="Times New Roman" w:cs="Times New Roman"/>
          <w:noProof/>
          <w:sz w:val="24"/>
          <w:szCs w:val="24"/>
        </w:rPr>
        <w:t>s</w:t>
      </w:r>
      <w:r w:rsidR="003D1A98">
        <w:rPr>
          <w:rFonts w:ascii="Times New Roman" w:hAnsi="Times New Roman" w:cs="Times New Roman"/>
          <w:noProof/>
          <w:sz w:val="24"/>
          <w:szCs w:val="24"/>
        </w:rPr>
        <w:t xml:space="preserve"> per cat)</w:t>
      </w:r>
      <w:r>
        <w:rPr>
          <w:rFonts w:ascii="Times New Roman" w:hAnsi="Times New Roman" w:cs="Times New Roman"/>
          <w:noProof/>
          <w:sz w:val="24"/>
          <w:szCs w:val="24"/>
        </w:rPr>
        <w:t xml:space="preserve"> </w:t>
      </w:r>
      <w:r w:rsidR="00110623">
        <w:rPr>
          <w:rFonts w:ascii="Times New Roman" w:hAnsi="Times New Roman" w:cs="Times New Roman"/>
          <w:noProof/>
          <w:sz w:val="24"/>
          <w:szCs w:val="24"/>
        </w:rPr>
        <w:t xml:space="preserve">by species for </w:t>
      </w:r>
      <w:r>
        <w:rPr>
          <w:rFonts w:ascii="Times New Roman" w:hAnsi="Times New Roman" w:cs="Times New Roman"/>
          <w:noProof/>
          <w:sz w:val="24"/>
          <w:szCs w:val="24"/>
        </w:rPr>
        <w:t xml:space="preserve">bobcats (male, 3-8; female, 1-9) and ocelots (male, 2-4; female, 1-2).  </w:t>
      </w:r>
      <w:r w:rsidRPr="00502D9E">
        <w:rPr>
          <w:rFonts w:ascii="Times New Roman" w:hAnsi="Times New Roman" w:cs="Times New Roman"/>
          <w:i/>
          <w:iCs/>
          <w:noProof/>
          <w:sz w:val="24"/>
          <w:szCs w:val="24"/>
        </w:rPr>
        <w:t>Amblyomma</w:t>
      </w:r>
      <w:r>
        <w:rPr>
          <w:rFonts w:ascii="Times New Roman" w:hAnsi="Times New Roman" w:cs="Times New Roman"/>
          <w:noProof/>
          <w:sz w:val="24"/>
          <w:szCs w:val="24"/>
        </w:rPr>
        <w:t xml:space="preserve"> spp. were identified in both </w:t>
      </w:r>
      <w:r w:rsidR="00BE1B1E">
        <w:rPr>
          <w:rFonts w:ascii="Times New Roman" w:hAnsi="Times New Roman" w:cs="Times New Roman"/>
          <w:noProof/>
          <w:sz w:val="24"/>
          <w:szCs w:val="24"/>
        </w:rPr>
        <w:t>species</w:t>
      </w:r>
      <w:r>
        <w:rPr>
          <w:rFonts w:ascii="Times New Roman" w:hAnsi="Times New Roman" w:cs="Times New Roman"/>
          <w:noProof/>
          <w:sz w:val="24"/>
          <w:szCs w:val="24"/>
        </w:rPr>
        <w:t xml:space="preserve"> with similar tick load for bobcats (male, 1-2; female, 1-4) and ocelots (male, 1; female, 1</w:t>
      </w:r>
      <w:r w:rsidR="003D1A98">
        <w:rPr>
          <w:rFonts w:ascii="Times New Roman" w:hAnsi="Times New Roman" w:cs="Times New Roman"/>
          <w:noProof/>
          <w:sz w:val="24"/>
          <w:szCs w:val="24"/>
        </w:rPr>
        <w:t>)</w:t>
      </w:r>
      <w:r>
        <w:rPr>
          <w:rFonts w:ascii="Times New Roman" w:hAnsi="Times New Roman" w:cs="Times New Roman"/>
          <w:noProof/>
          <w:sz w:val="24"/>
          <w:szCs w:val="24"/>
        </w:rPr>
        <w:t xml:space="preserve">.  </w:t>
      </w:r>
      <w:r w:rsidRPr="00391EDE">
        <w:rPr>
          <w:rFonts w:ascii="Times New Roman" w:hAnsi="Times New Roman" w:cs="Times New Roman"/>
          <w:i/>
          <w:iCs/>
          <w:noProof/>
          <w:sz w:val="24"/>
          <w:szCs w:val="24"/>
        </w:rPr>
        <w:t>Rhipicephalus</w:t>
      </w:r>
      <w:r>
        <w:rPr>
          <w:rFonts w:ascii="Times New Roman" w:hAnsi="Times New Roman" w:cs="Times New Roman"/>
          <w:noProof/>
          <w:sz w:val="24"/>
          <w:szCs w:val="24"/>
        </w:rPr>
        <w:t xml:space="preserve"> spp. was identified </w:t>
      </w:r>
      <w:r w:rsidR="005E3D41">
        <w:rPr>
          <w:rFonts w:ascii="Times New Roman" w:hAnsi="Times New Roman" w:cs="Times New Roman"/>
          <w:noProof/>
          <w:sz w:val="24"/>
          <w:szCs w:val="24"/>
        </w:rPr>
        <w:t>from</w:t>
      </w:r>
      <w:r>
        <w:rPr>
          <w:rFonts w:ascii="Times New Roman" w:hAnsi="Times New Roman" w:cs="Times New Roman"/>
          <w:noProof/>
          <w:sz w:val="24"/>
          <w:szCs w:val="24"/>
        </w:rPr>
        <w:t xml:space="preserve"> a single ocelot female. </w:t>
      </w:r>
      <w:r w:rsidR="00110623">
        <w:rPr>
          <w:rFonts w:ascii="Times New Roman" w:hAnsi="Times New Roman" w:cs="Times New Roman"/>
          <w:noProof/>
          <w:sz w:val="24"/>
          <w:szCs w:val="24"/>
        </w:rPr>
        <w:t xml:space="preserve"> </w:t>
      </w:r>
      <w:r>
        <w:rPr>
          <w:rFonts w:ascii="Times New Roman" w:hAnsi="Times New Roman" w:cs="Times New Roman"/>
          <w:noProof/>
          <w:sz w:val="24"/>
          <w:szCs w:val="24"/>
        </w:rPr>
        <w:t xml:space="preserve">Two </w:t>
      </w:r>
      <w:r w:rsidR="005E3D41">
        <w:rPr>
          <w:rFonts w:ascii="Times New Roman" w:hAnsi="Times New Roman" w:cs="Times New Roman"/>
          <w:noProof/>
          <w:sz w:val="24"/>
          <w:szCs w:val="24"/>
        </w:rPr>
        <w:t xml:space="preserve">species of </w:t>
      </w:r>
      <w:r>
        <w:rPr>
          <w:rFonts w:ascii="Times New Roman" w:hAnsi="Times New Roman" w:cs="Times New Roman"/>
          <w:noProof/>
          <w:sz w:val="24"/>
          <w:szCs w:val="24"/>
        </w:rPr>
        <w:t>fleas were identified within our population</w:t>
      </w:r>
      <w:r w:rsidR="005E3D41">
        <w:rPr>
          <w:rFonts w:ascii="Times New Roman" w:hAnsi="Times New Roman" w:cs="Times New Roman"/>
          <w:noProof/>
          <w:sz w:val="24"/>
          <w:szCs w:val="24"/>
        </w:rPr>
        <w:t>s</w:t>
      </w:r>
      <w:r>
        <w:rPr>
          <w:rFonts w:ascii="Times New Roman" w:hAnsi="Times New Roman" w:cs="Times New Roman"/>
          <w:noProof/>
          <w:sz w:val="24"/>
          <w:szCs w:val="24"/>
        </w:rPr>
        <w:t xml:space="preserve">, </w:t>
      </w:r>
      <w:r w:rsidRPr="00054506">
        <w:rPr>
          <w:rFonts w:ascii="Times New Roman" w:hAnsi="Times New Roman" w:cs="Times New Roman"/>
          <w:i/>
          <w:iCs/>
          <w:noProof/>
          <w:sz w:val="24"/>
          <w:szCs w:val="24"/>
        </w:rPr>
        <w:t>Echidnophaga gallinacea</w:t>
      </w:r>
      <w:r>
        <w:rPr>
          <w:rFonts w:ascii="Times New Roman" w:hAnsi="Times New Roman" w:cs="Times New Roman"/>
          <w:noProof/>
          <w:sz w:val="24"/>
          <w:szCs w:val="24"/>
        </w:rPr>
        <w:t xml:space="preserve"> and </w:t>
      </w:r>
      <w:r w:rsidRPr="00054506">
        <w:rPr>
          <w:rFonts w:ascii="Times New Roman" w:hAnsi="Times New Roman" w:cs="Times New Roman"/>
          <w:i/>
          <w:iCs/>
          <w:noProof/>
          <w:sz w:val="24"/>
          <w:szCs w:val="24"/>
        </w:rPr>
        <w:t>Pulex</w:t>
      </w:r>
      <w:r>
        <w:rPr>
          <w:rFonts w:ascii="Times New Roman" w:hAnsi="Times New Roman" w:cs="Times New Roman"/>
          <w:noProof/>
          <w:sz w:val="24"/>
          <w:szCs w:val="24"/>
        </w:rPr>
        <w:t xml:space="preserve"> sp</w:t>
      </w:r>
      <w:r w:rsidR="00110623">
        <w:rPr>
          <w:rFonts w:ascii="Times New Roman" w:hAnsi="Times New Roman" w:cs="Times New Roman"/>
          <w:noProof/>
          <w:sz w:val="24"/>
          <w:szCs w:val="24"/>
        </w:rPr>
        <w:t>p</w:t>
      </w:r>
      <w:r>
        <w:rPr>
          <w:rFonts w:ascii="Times New Roman" w:hAnsi="Times New Roman" w:cs="Times New Roman"/>
          <w:noProof/>
          <w:sz w:val="24"/>
          <w:szCs w:val="24"/>
        </w:rPr>
        <w:t xml:space="preserve">. </w:t>
      </w:r>
      <w:r w:rsidR="00110623">
        <w:rPr>
          <w:rFonts w:ascii="Times New Roman" w:hAnsi="Times New Roman" w:cs="Times New Roman"/>
          <w:noProof/>
          <w:sz w:val="24"/>
          <w:szCs w:val="24"/>
        </w:rPr>
        <w:t xml:space="preserve"> </w:t>
      </w:r>
      <w:r w:rsidRPr="00054506">
        <w:rPr>
          <w:rFonts w:ascii="Times New Roman" w:hAnsi="Times New Roman" w:cs="Times New Roman"/>
          <w:i/>
          <w:iCs/>
          <w:noProof/>
          <w:sz w:val="24"/>
          <w:szCs w:val="24"/>
        </w:rPr>
        <w:t>E</w:t>
      </w:r>
      <w:r w:rsidR="005E3D41">
        <w:rPr>
          <w:rFonts w:ascii="Times New Roman" w:hAnsi="Times New Roman" w:cs="Times New Roman"/>
          <w:i/>
          <w:iCs/>
          <w:noProof/>
          <w:sz w:val="24"/>
          <w:szCs w:val="24"/>
        </w:rPr>
        <w:t>chidnophaga</w:t>
      </w:r>
      <w:r w:rsidRPr="00054506">
        <w:rPr>
          <w:rFonts w:ascii="Times New Roman" w:hAnsi="Times New Roman" w:cs="Times New Roman"/>
          <w:i/>
          <w:iCs/>
          <w:noProof/>
          <w:sz w:val="24"/>
          <w:szCs w:val="24"/>
        </w:rPr>
        <w:t xml:space="preserve"> gallinacea </w:t>
      </w:r>
      <w:r>
        <w:rPr>
          <w:rFonts w:ascii="Times New Roman" w:hAnsi="Times New Roman" w:cs="Times New Roman"/>
          <w:noProof/>
          <w:sz w:val="24"/>
          <w:szCs w:val="24"/>
        </w:rPr>
        <w:t xml:space="preserve">(n=8 adults) was </w:t>
      </w:r>
      <w:r w:rsidR="005E3D41">
        <w:rPr>
          <w:rFonts w:ascii="Times New Roman" w:hAnsi="Times New Roman" w:cs="Times New Roman"/>
          <w:noProof/>
          <w:sz w:val="24"/>
          <w:szCs w:val="24"/>
        </w:rPr>
        <w:t xml:space="preserve">only </w:t>
      </w:r>
      <w:r>
        <w:rPr>
          <w:rFonts w:ascii="Times New Roman" w:hAnsi="Times New Roman" w:cs="Times New Roman"/>
          <w:noProof/>
          <w:sz w:val="24"/>
          <w:szCs w:val="24"/>
        </w:rPr>
        <w:t xml:space="preserve">identified in bobcat females with a </w:t>
      </w:r>
      <w:r w:rsidR="00310409">
        <w:rPr>
          <w:rFonts w:ascii="Times New Roman" w:hAnsi="Times New Roman" w:cs="Times New Roman"/>
          <w:noProof/>
          <w:sz w:val="24"/>
          <w:szCs w:val="24"/>
        </w:rPr>
        <w:t xml:space="preserve">range </w:t>
      </w:r>
      <w:r>
        <w:rPr>
          <w:rFonts w:ascii="Times New Roman" w:hAnsi="Times New Roman" w:cs="Times New Roman"/>
          <w:noProof/>
          <w:sz w:val="24"/>
          <w:szCs w:val="24"/>
        </w:rPr>
        <w:t xml:space="preserve"> of 2-6 </w:t>
      </w:r>
      <w:r w:rsidR="00310409">
        <w:rPr>
          <w:rFonts w:ascii="Times New Roman" w:hAnsi="Times New Roman" w:cs="Times New Roman"/>
          <w:noProof/>
          <w:sz w:val="24"/>
          <w:szCs w:val="24"/>
        </w:rPr>
        <w:t>fleas</w:t>
      </w:r>
      <w:r>
        <w:rPr>
          <w:rFonts w:ascii="Times New Roman" w:hAnsi="Times New Roman" w:cs="Times New Roman"/>
          <w:noProof/>
          <w:sz w:val="24"/>
          <w:szCs w:val="24"/>
        </w:rPr>
        <w:t xml:space="preserve"> per cat.  </w:t>
      </w:r>
      <w:r w:rsidRPr="00110623">
        <w:rPr>
          <w:rFonts w:ascii="Times New Roman" w:hAnsi="Times New Roman" w:cs="Times New Roman"/>
          <w:i/>
          <w:iCs/>
          <w:noProof/>
          <w:sz w:val="24"/>
          <w:szCs w:val="24"/>
        </w:rPr>
        <w:t>Pulex</w:t>
      </w:r>
      <w:r>
        <w:rPr>
          <w:rFonts w:ascii="Times New Roman" w:hAnsi="Times New Roman" w:cs="Times New Roman"/>
          <w:noProof/>
          <w:sz w:val="24"/>
          <w:szCs w:val="24"/>
        </w:rPr>
        <w:t xml:space="preserve"> spp. w</w:t>
      </w:r>
      <w:r w:rsidR="00110623">
        <w:rPr>
          <w:rFonts w:ascii="Times New Roman" w:hAnsi="Times New Roman" w:cs="Times New Roman"/>
          <w:noProof/>
          <w:sz w:val="24"/>
          <w:szCs w:val="24"/>
        </w:rPr>
        <w:t>ere</w:t>
      </w:r>
      <w:r>
        <w:rPr>
          <w:rFonts w:ascii="Times New Roman" w:hAnsi="Times New Roman" w:cs="Times New Roman"/>
          <w:noProof/>
          <w:sz w:val="24"/>
          <w:szCs w:val="24"/>
        </w:rPr>
        <w:t xml:space="preserve"> identified in both species with males having a slightly </w:t>
      </w:r>
      <w:r w:rsidR="00C374BD">
        <w:rPr>
          <w:rFonts w:ascii="Times New Roman" w:hAnsi="Times New Roman" w:cs="Times New Roman"/>
          <w:noProof/>
          <w:sz w:val="24"/>
          <w:szCs w:val="24"/>
        </w:rPr>
        <w:t>greater</w:t>
      </w:r>
      <w:r>
        <w:rPr>
          <w:rFonts w:ascii="Times New Roman" w:hAnsi="Times New Roman" w:cs="Times New Roman"/>
          <w:noProof/>
          <w:sz w:val="24"/>
          <w:szCs w:val="24"/>
        </w:rPr>
        <w:t xml:space="preserve"> flea load per cat (ocelots: male, 1-30; female, 2-23; bobcats: male, 1-44; female, 1-38). </w:t>
      </w:r>
    </w:p>
    <w:p w14:paraId="674ED7EF" w14:textId="265AD3C0" w:rsidR="003F2BF8" w:rsidRDefault="003F2BF8" w:rsidP="00755A51">
      <w:pPr>
        <w:spacing w:line="360" w:lineRule="auto"/>
        <w:ind w:firstLine="720"/>
        <w:contextualSpacing/>
        <w:rPr>
          <w:rFonts w:ascii="Times New Roman" w:hAnsi="Times New Roman" w:cs="Times New Roman"/>
          <w:noProof/>
          <w:sz w:val="24"/>
          <w:szCs w:val="24"/>
        </w:rPr>
      </w:pPr>
    </w:p>
    <w:p w14:paraId="057A3090" w14:textId="3BA5C68D" w:rsidR="00BE1B1E" w:rsidRDefault="00BE1B1E" w:rsidP="00755A51">
      <w:pPr>
        <w:spacing w:line="360" w:lineRule="auto"/>
        <w:ind w:firstLine="720"/>
        <w:contextualSpacing/>
        <w:rPr>
          <w:rFonts w:ascii="Times New Roman" w:hAnsi="Times New Roman" w:cs="Times New Roman"/>
          <w:noProof/>
          <w:sz w:val="24"/>
          <w:szCs w:val="24"/>
        </w:rPr>
      </w:pPr>
    </w:p>
    <w:p w14:paraId="664435A2" w14:textId="49103A74" w:rsidR="003F2BF8" w:rsidRPr="000277EF" w:rsidRDefault="003F2BF8" w:rsidP="003F2BF8">
      <w:pPr>
        <w:spacing w:line="360" w:lineRule="auto"/>
        <w:contextualSpacing/>
        <w:rPr>
          <w:rFonts w:ascii="Times New Roman" w:hAnsi="Times New Roman" w:cs="Times New Roman"/>
          <w:sz w:val="24"/>
          <w:szCs w:val="24"/>
        </w:rPr>
      </w:pPr>
      <w:r w:rsidRPr="000277EF">
        <w:rPr>
          <w:rFonts w:ascii="Times New Roman" w:hAnsi="Times New Roman" w:cs="Times New Roman"/>
          <w:b/>
          <w:bCs/>
          <w:sz w:val="24"/>
          <w:szCs w:val="24"/>
        </w:rPr>
        <w:lastRenderedPageBreak/>
        <w:t>Table 1</w:t>
      </w:r>
      <w:r>
        <w:rPr>
          <w:rFonts w:ascii="Times New Roman" w:hAnsi="Times New Roman" w:cs="Times New Roman"/>
          <w:b/>
          <w:bCs/>
          <w:sz w:val="24"/>
          <w:szCs w:val="24"/>
        </w:rPr>
        <w:t>.1</w:t>
      </w:r>
      <w:r w:rsidRPr="000277EF">
        <w:rPr>
          <w:rFonts w:ascii="Times New Roman" w:hAnsi="Times New Roman" w:cs="Times New Roman"/>
          <w:b/>
          <w:bCs/>
          <w:sz w:val="24"/>
          <w:szCs w:val="24"/>
        </w:rPr>
        <w:t>:</w:t>
      </w:r>
      <w:r w:rsidRPr="000277EF">
        <w:rPr>
          <w:rFonts w:ascii="Times New Roman" w:hAnsi="Times New Roman" w:cs="Times New Roman"/>
          <w:sz w:val="24"/>
          <w:szCs w:val="24"/>
        </w:rPr>
        <w:t xml:space="preserve"> </w:t>
      </w:r>
      <w:r w:rsidRPr="008F6449">
        <w:rPr>
          <w:rFonts w:ascii="Times New Roman" w:hAnsi="Times New Roman" w:cs="Times New Roman"/>
          <w:b/>
          <w:bCs/>
          <w:sz w:val="24"/>
          <w:szCs w:val="24"/>
        </w:rPr>
        <w:t xml:space="preserve">Biochemical </w:t>
      </w:r>
      <w:r>
        <w:rPr>
          <w:rFonts w:ascii="Times New Roman" w:hAnsi="Times New Roman" w:cs="Times New Roman"/>
          <w:b/>
          <w:bCs/>
          <w:sz w:val="24"/>
          <w:szCs w:val="24"/>
        </w:rPr>
        <w:t>r</w:t>
      </w:r>
      <w:r w:rsidRPr="008F6449">
        <w:rPr>
          <w:rFonts w:ascii="Times New Roman" w:hAnsi="Times New Roman" w:cs="Times New Roman"/>
          <w:b/>
          <w:bCs/>
          <w:sz w:val="24"/>
          <w:szCs w:val="24"/>
        </w:rPr>
        <w:t xml:space="preserve">eference </w:t>
      </w:r>
      <w:r>
        <w:rPr>
          <w:rFonts w:ascii="Times New Roman" w:hAnsi="Times New Roman" w:cs="Times New Roman"/>
          <w:b/>
          <w:bCs/>
          <w:sz w:val="24"/>
          <w:szCs w:val="24"/>
        </w:rPr>
        <w:t>i</w:t>
      </w:r>
      <w:r w:rsidRPr="008F6449">
        <w:rPr>
          <w:rFonts w:ascii="Times New Roman" w:hAnsi="Times New Roman" w:cs="Times New Roman"/>
          <w:b/>
          <w:bCs/>
          <w:sz w:val="24"/>
          <w:szCs w:val="24"/>
        </w:rPr>
        <w:t>ntervals for free-ranging ocelots and bobcats</w:t>
      </w:r>
      <w:r>
        <w:rPr>
          <w:rFonts w:ascii="Times New Roman" w:hAnsi="Times New Roman" w:cs="Times New Roman"/>
          <w:b/>
          <w:bCs/>
          <w:sz w:val="24"/>
          <w:szCs w:val="24"/>
        </w:rPr>
        <w:t xml:space="preserve"> in southern Texas</w:t>
      </w:r>
      <w:r w:rsidRPr="008F6449">
        <w:rPr>
          <w:rFonts w:ascii="Times New Roman" w:hAnsi="Times New Roman" w:cs="Times New Roman"/>
          <w:b/>
          <w:bCs/>
          <w:sz w:val="24"/>
          <w:szCs w:val="24"/>
        </w:rPr>
        <w:t xml:space="preserve">. </w:t>
      </w:r>
    </w:p>
    <w:tbl>
      <w:tblPr>
        <w:tblStyle w:val="PlainTable5"/>
        <w:tblW w:w="9473" w:type="dxa"/>
        <w:tblInd w:w="-113" w:type="dxa"/>
        <w:tblLayout w:type="fixed"/>
        <w:tblLook w:val="04A0" w:firstRow="1" w:lastRow="0" w:firstColumn="1" w:lastColumn="0" w:noHBand="0" w:noVBand="1"/>
      </w:tblPr>
      <w:tblGrid>
        <w:gridCol w:w="1733"/>
        <w:gridCol w:w="540"/>
        <w:gridCol w:w="1665"/>
        <w:gridCol w:w="1665"/>
        <w:gridCol w:w="540"/>
        <w:gridCol w:w="1665"/>
        <w:gridCol w:w="1665"/>
      </w:tblGrid>
      <w:tr w:rsidR="003F2BF8" w:rsidRPr="008F6449" w14:paraId="440CD562" w14:textId="77777777" w:rsidTr="00AC3D7C">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1733" w:type="dxa"/>
            <w:tcBorders>
              <w:bottom w:val="single" w:sz="4" w:space="0" w:color="auto"/>
            </w:tcBorders>
            <w:vAlign w:val="center"/>
          </w:tcPr>
          <w:p w14:paraId="61CA6523" w14:textId="77777777" w:rsidR="003F2BF8" w:rsidRPr="008F6449" w:rsidRDefault="003F2BF8" w:rsidP="00AC3D7C">
            <w:pPr>
              <w:jc w:val="center"/>
              <w:rPr>
                <w:rFonts w:ascii="Times New Roman" w:hAnsi="Times New Roman" w:cs="Times New Roman"/>
                <w:b/>
                <w:bCs/>
                <w:sz w:val="16"/>
                <w:szCs w:val="16"/>
              </w:rPr>
            </w:pPr>
          </w:p>
        </w:tc>
        <w:tc>
          <w:tcPr>
            <w:tcW w:w="3870" w:type="dxa"/>
            <w:gridSpan w:val="3"/>
            <w:tcBorders>
              <w:bottom w:val="single" w:sz="4" w:space="0" w:color="auto"/>
              <w:right w:val="single" w:sz="4" w:space="0" w:color="auto"/>
            </w:tcBorders>
          </w:tcPr>
          <w:p w14:paraId="2C96CF06" w14:textId="77777777" w:rsidR="003F2BF8" w:rsidRPr="00CD26C4"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sidRPr="00CD26C4">
              <w:rPr>
                <w:rFonts w:ascii="Times New Roman" w:hAnsi="Times New Roman" w:cs="Times New Roman"/>
                <w:b/>
                <w:bCs/>
                <w:i w:val="0"/>
                <w:iCs w:val="0"/>
                <w:sz w:val="18"/>
                <w:szCs w:val="18"/>
              </w:rPr>
              <w:t>Ocelots</w:t>
            </w:r>
          </w:p>
        </w:tc>
        <w:tc>
          <w:tcPr>
            <w:tcW w:w="3870" w:type="dxa"/>
            <w:gridSpan w:val="3"/>
            <w:tcBorders>
              <w:bottom w:val="single" w:sz="4" w:space="0" w:color="auto"/>
            </w:tcBorders>
          </w:tcPr>
          <w:p w14:paraId="3090F4D1" w14:textId="77777777" w:rsidR="003F2BF8" w:rsidRPr="00CD26C4"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sidRPr="00CD26C4">
              <w:rPr>
                <w:rFonts w:ascii="Times New Roman" w:hAnsi="Times New Roman" w:cs="Times New Roman"/>
                <w:b/>
                <w:bCs/>
                <w:i w:val="0"/>
                <w:iCs w:val="0"/>
                <w:sz w:val="18"/>
                <w:szCs w:val="18"/>
              </w:rPr>
              <w:t>Bobcats</w:t>
            </w:r>
          </w:p>
        </w:tc>
      </w:tr>
      <w:tr w:rsidR="003F2BF8" w:rsidRPr="008F6449" w14:paraId="273779B2"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tcBorders>
              <w:top w:val="single" w:sz="4" w:space="0" w:color="auto"/>
              <w:bottom w:val="single" w:sz="4" w:space="0" w:color="auto"/>
            </w:tcBorders>
            <w:vAlign w:val="center"/>
          </w:tcPr>
          <w:p w14:paraId="3B62FA2D" w14:textId="77777777" w:rsidR="003F2BF8" w:rsidRPr="008F6449" w:rsidRDefault="003F2BF8" w:rsidP="00AC3D7C">
            <w:pPr>
              <w:jc w:val="center"/>
              <w:rPr>
                <w:rFonts w:ascii="Times New Roman" w:hAnsi="Times New Roman" w:cs="Times New Roman"/>
                <w:b/>
                <w:bCs/>
                <w:i w:val="0"/>
                <w:iCs w:val="0"/>
                <w:sz w:val="16"/>
                <w:szCs w:val="16"/>
              </w:rPr>
            </w:pPr>
            <w:r w:rsidRPr="008F6449">
              <w:rPr>
                <w:rFonts w:ascii="Times New Roman" w:hAnsi="Times New Roman" w:cs="Times New Roman"/>
                <w:b/>
                <w:bCs/>
                <w:i w:val="0"/>
                <w:iCs w:val="0"/>
                <w:sz w:val="16"/>
                <w:szCs w:val="16"/>
              </w:rPr>
              <w:t>Parameter</w:t>
            </w:r>
          </w:p>
        </w:tc>
        <w:tc>
          <w:tcPr>
            <w:tcW w:w="540" w:type="dxa"/>
            <w:tcBorders>
              <w:top w:val="single" w:sz="4" w:space="0" w:color="auto"/>
              <w:bottom w:val="single" w:sz="4" w:space="0" w:color="auto"/>
            </w:tcBorders>
            <w:vAlign w:val="center"/>
          </w:tcPr>
          <w:p w14:paraId="5F246790"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8F6449">
              <w:rPr>
                <w:rFonts w:ascii="Times New Roman" w:hAnsi="Times New Roman" w:cs="Times New Roman"/>
                <w:b/>
                <w:bCs/>
                <w:sz w:val="16"/>
                <w:szCs w:val="16"/>
              </w:rPr>
              <w:t>n</w:t>
            </w:r>
          </w:p>
        </w:tc>
        <w:tc>
          <w:tcPr>
            <w:tcW w:w="1665" w:type="dxa"/>
            <w:tcBorders>
              <w:top w:val="single" w:sz="4" w:space="0" w:color="auto"/>
              <w:bottom w:val="single" w:sz="4" w:space="0" w:color="auto"/>
            </w:tcBorders>
            <w:vAlign w:val="center"/>
          </w:tcPr>
          <w:p w14:paraId="12A5E9A4"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8F6449">
              <w:rPr>
                <w:rFonts w:ascii="Times New Roman" w:hAnsi="Times New Roman" w:cs="Times New Roman"/>
                <w:b/>
                <w:bCs/>
                <w:sz w:val="16"/>
                <w:szCs w:val="16"/>
              </w:rPr>
              <w:t>LRL of RI*</w:t>
            </w:r>
          </w:p>
        </w:tc>
        <w:tc>
          <w:tcPr>
            <w:tcW w:w="1665" w:type="dxa"/>
            <w:tcBorders>
              <w:top w:val="single" w:sz="4" w:space="0" w:color="auto"/>
              <w:bottom w:val="single" w:sz="4" w:space="0" w:color="auto"/>
              <w:right w:val="single" w:sz="4" w:space="0" w:color="auto"/>
            </w:tcBorders>
            <w:vAlign w:val="center"/>
          </w:tcPr>
          <w:p w14:paraId="0200E264"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8F6449">
              <w:rPr>
                <w:rFonts w:ascii="Times New Roman" w:hAnsi="Times New Roman" w:cs="Times New Roman"/>
                <w:b/>
                <w:bCs/>
                <w:sz w:val="16"/>
                <w:szCs w:val="16"/>
              </w:rPr>
              <w:t>URL of RI*</w:t>
            </w:r>
          </w:p>
        </w:tc>
        <w:tc>
          <w:tcPr>
            <w:tcW w:w="540" w:type="dxa"/>
            <w:tcBorders>
              <w:top w:val="single" w:sz="4" w:space="0" w:color="auto"/>
              <w:bottom w:val="single" w:sz="4" w:space="0" w:color="auto"/>
            </w:tcBorders>
            <w:vAlign w:val="center"/>
          </w:tcPr>
          <w:p w14:paraId="76F9D770"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8F6449">
              <w:rPr>
                <w:rFonts w:ascii="Times New Roman" w:hAnsi="Times New Roman" w:cs="Times New Roman"/>
                <w:b/>
                <w:bCs/>
                <w:sz w:val="16"/>
                <w:szCs w:val="16"/>
              </w:rPr>
              <w:t>n</w:t>
            </w:r>
          </w:p>
        </w:tc>
        <w:tc>
          <w:tcPr>
            <w:tcW w:w="1665" w:type="dxa"/>
            <w:tcBorders>
              <w:top w:val="single" w:sz="4" w:space="0" w:color="auto"/>
              <w:bottom w:val="single" w:sz="4" w:space="0" w:color="auto"/>
            </w:tcBorders>
            <w:vAlign w:val="center"/>
          </w:tcPr>
          <w:p w14:paraId="69CADDF8"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8F6449">
              <w:rPr>
                <w:rFonts w:ascii="Times New Roman" w:hAnsi="Times New Roman" w:cs="Times New Roman"/>
                <w:b/>
                <w:bCs/>
                <w:sz w:val="16"/>
                <w:szCs w:val="16"/>
              </w:rPr>
              <w:t>LRL of RI*</w:t>
            </w:r>
          </w:p>
        </w:tc>
        <w:tc>
          <w:tcPr>
            <w:tcW w:w="1665" w:type="dxa"/>
            <w:tcBorders>
              <w:top w:val="single" w:sz="4" w:space="0" w:color="auto"/>
              <w:left w:val="nil"/>
              <w:bottom w:val="single" w:sz="4" w:space="0" w:color="auto"/>
            </w:tcBorders>
            <w:vAlign w:val="center"/>
          </w:tcPr>
          <w:p w14:paraId="26B274CC"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8F6449">
              <w:rPr>
                <w:rFonts w:ascii="Times New Roman" w:hAnsi="Times New Roman" w:cs="Times New Roman"/>
                <w:b/>
                <w:bCs/>
                <w:sz w:val="16"/>
                <w:szCs w:val="16"/>
              </w:rPr>
              <w:t>URL of RI*</w:t>
            </w:r>
          </w:p>
        </w:tc>
      </w:tr>
      <w:tr w:rsidR="003F2BF8" w:rsidRPr="008F6449" w14:paraId="2E25BA4B"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tcBorders>
              <w:top w:val="single" w:sz="4" w:space="0" w:color="auto"/>
            </w:tcBorders>
            <w:vAlign w:val="center"/>
          </w:tcPr>
          <w:p w14:paraId="1644755D"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Urea nitrogen</w:t>
            </w:r>
            <w:r>
              <w:rPr>
                <w:rFonts w:ascii="Times New Roman" w:hAnsi="Times New Roman" w:cs="Times New Roman"/>
                <w:sz w:val="16"/>
                <w:szCs w:val="16"/>
              </w:rPr>
              <w:t xml:space="preserve"> (mg/dL)</w:t>
            </w:r>
          </w:p>
        </w:tc>
        <w:tc>
          <w:tcPr>
            <w:tcW w:w="540" w:type="dxa"/>
            <w:tcBorders>
              <w:top w:val="single" w:sz="4" w:space="0" w:color="auto"/>
            </w:tcBorders>
            <w:vAlign w:val="center"/>
          </w:tcPr>
          <w:p w14:paraId="5B572023"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tcBorders>
              <w:top w:val="single" w:sz="4" w:space="0" w:color="auto"/>
            </w:tcBorders>
            <w:vAlign w:val="center"/>
          </w:tcPr>
          <w:p w14:paraId="3878D720"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13.4</w:t>
            </w:r>
            <w:r>
              <w:rPr>
                <w:rFonts w:ascii="Times New Roman" w:hAnsi="Times New Roman" w:cs="Times New Roman"/>
                <w:sz w:val="16"/>
                <w:szCs w:val="16"/>
              </w:rPr>
              <w:t xml:space="preserve"> </w:t>
            </w:r>
            <w:r w:rsidRPr="008F6449">
              <w:rPr>
                <w:rFonts w:ascii="Times New Roman" w:hAnsi="Times New Roman" w:cs="Times New Roman"/>
                <w:sz w:val="16"/>
                <w:szCs w:val="16"/>
              </w:rPr>
              <w:t>(8.7-18.</w:t>
            </w:r>
            <w:r>
              <w:rPr>
                <w:rFonts w:ascii="Times New Roman" w:hAnsi="Times New Roman" w:cs="Times New Roman"/>
                <w:sz w:val="16"/>
                <w:szCs w:val="16"/>
              </w:rPr>
              <w:t>4</w:t>
            </w:r>
            <w:r w:rsidRPr="008F6449">
              <w:rPr>
                <w:rFonts w:ascii="Times New Roman" w:hAnsi="Times New Roman" w:cs="Times New Roman"/>
                <w:sz w:val="16"/>
                <w:szCs w:val="16"/>
              </w:rPr>
              <w:t>)</w:t>
            </w:r>
          </w:p>
        </w:tc>
        <w:tc>
          <w:tcPr>
            <w:tcW w:w="1665" w:type="dxa"/>
            <w:tcBorders>
              <w:top w:val="single" w:sz="4" w:space="0" w:color="auto"/>
              <w:right w:val="single" w:sz="4" w:space="0" w:color="auto"/>
            </w:tcBorders>
            <w:vAlign w:val="center"/>
          </w:tcPr>
          <w:p w14:paraId="0EE1BC7F"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46.</w:t>
            </w:r>
            <w:r>
              <w:rPr>
                <w:rFonts w:ascii="Times New Roman" w:hAnsi="Times New Roman" w:cs="Times New Roman"/>
                <w:sz w:val="16"/>
                <w:szCs w:val="16"/>
              </w:rPr>
              <w:t>8</w:t>
            </w:r>
            <w:r w:rsidRPr="008F6449">
              <w:rPr>
                <w:rFonts w:ascii="Times New Roman" w:hAnsi="Times New Roman" w:cs="Times New Roman"/>
                <w:sz w:val="16"/>
                <w:szCs w:val="16"/>
              </w:rPr>
              <w:t xml:space="preserve"> (40.</w:t>
            </w:r>
            <w:r>
              <w:rPr>
                <w:rFonts w:ascii="Times New Roman" w:hAnsi="Times New Roman" w:cs="Times New Roman"/>
                <w:sz w:val="16"/>
                <w:szCs w:val="16"/>
              </w:rPr>
              <w:t>3</w:t>
            </w:r>
            <w:r w:rsidRPr="008F6449">
              <w:rPr>
                <w:rFonts w:ascii="Times New Roman" w:hAnsi="Times New Roman" w:cs="Times New Roman"/>
                <w:sz w:val="16"/>
                <w:szCs w:val="16"/>
              </w:rPr>
              <w:t>-51.</w:t>
            </w:r>
            <w:r>
              <w:rPr>
                <w:rFonts w:ascii="Times New Roman" w:hAnsi="Times New Roman" w:cs="Times New Roman"/>
                <w:sz w:val="16"/>
                <w:szCs w:val="16"/>
              </w:rPr>
              <w:t>7</w:t>
            </w:r>
            <w:r w:rsidRPr="008F6449">
              <w:rPr>
                <w:rFonts w:ascii="Times New Roman" w:hAnsi="Times New Roman" w:cs="Times New Roman"/>
                <w:sz w:val="16"/>
                <w:szCs w:val="16"/>
              </w:rPr>
              <w:t>)</w:t>
            </w:r>
          </w:p>
        </w:tc>
        <w:tc>
          <w:tcPr>
            <w:tcW w:w="540" w:type="dxa"/>
            <w:tcBorders>
              <w:top w:val="single" w:sz="4" w:space="0" w:color="auto"/>
            </w:tcBorders>
            <w:vAlign w:val="center"/>
          </w:tcPr>
          <w:p w14:paraId="05090DC3"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tcBorders>
              <w:top w:val="single" w:sz="4" w:space="0" w:color="auto"/>
            </w:tcBorders>
            <w:vAlign w:val="center"/>
          </w:tcPr>
          <w:p w14:paraId="4761991A"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18.</w:t>
            </w:r>
            <w:r>
              <w:rPr>
                <w:rFonts w:ascii="Times New Roman" w:hAnsi="Times New Roman" w:cs="Times New Roman"/>
                <w:sz w:val="16"/>
                <w:szCs w:val="16"/>
              </w:rPr>
              <w:t>1</w:t>
            </w:r>
            <w:r w:rsidRPr="008F6449">
              <w:rPr>
                <w:rFonts w:ascii="Times New Roman" w:hAnsi="Times New Roman" w:cs="Times New Roman"/>
                <w:sz w:val="16"/>
                <w:szCs w:val="16"/>
              </w:rPr>
              <w:t xml:space="preserve"> (14.9-20.9)</w:t>
            </w:r>
          </w:p>
        </w:tc>
        <w:tc>
          <w:tcPr>
            <w:tcW w:w="1665" w:type="dxa"/>
            <w:tcBorders>
              <w:top w:val="single" w:sz="4" w:space="0" w:color="auto"/>
              <w:left w:val="nil"/>
            </w:tcBorders>
            <w:vAlign w:val="center"/>
          </w:tcPr>
          <w:p w14:paraId="063B5B2E"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46.</w:t>
            </w:r>
            <w:r>
              <w:rPr>
                <w:rFonts w:ascii="Times New Roman" w:hAnsi="Times New Roman" w:cs="Times New Roman"/>
                <w:sz w:val="16"/>
                <w:szCs w:val="16"/>
              </w:rPr>
              <w:t xml:space="preserve">2 </w:t>
            </w:r>
            <w:r w:rsidRPr="008F6449">
              <w:rPr>
                <w:rFonts w:ascii="Times New Roman" w:hAnsi="Times New Roman" w:cs="Times New Roman"/>
                <w:sz w:val="16"/>
                <w:szCs w:val="16"/>
              </w:rPr>
              <w:t>(42.5-49.2)</w:t>
            </w:r>
          </w:p>
        </w:tc>
      </w:tr>
      <w:tr w:rsidR="003F2BF8" w:rsidRPr="008F6449" w14:paraId="739AF089"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7868AD21"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Creatinine</w:t>
            </w:r>
            <w:r>
              <w:rPr>
                <w:rFonts w:ascii="Times New Roman" w:hAnsi="Times New Roman" w:cs="Times New Roman"/>
                <w:sz w:val="16"/>
                <w:szCs w:val="16"/>
              </w:rPr>
              <w:t xml:space="preserve"> (mg/dL)</w:t>
            </w:r>
          </w:p>
        </w:tc>
        <w:tc>
          <w:tcPr>
            <w:tcW w:w="540" w:type="dxa"/>
            <w:vAlign w:val="center"/>
          </w:tcPr>
          <w:p w14:paraId="62C6BBAE"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7D1AE33D"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0.50</w:t>
            </w:r>
            <w:r>
              <w:rPr>
                <w:rFonts w:ascii="Times New Roman" w:hAnsi="Times New Roman" w:cs="Times New Roman"/>
                <w:sz w:val="16"/>
                <w:szCs w:val="16"/>
              </w:rPr>
              <w:t xml:space="preserve"> </w:t>
            </w:r>
            <w:r w:rsidRPr="008F6449">
              <w:rPr>
                <w:rFonts w:ascii="Times New Roman" w:hAnsi="Times New Roman" w:cs="Times New Roman"/>
                <w:sz w:val="16"/>
                <w:szCs w:val="16"/>
              </w:rPr>
              <w:t>(0.25-0.67)</w:t>
            </w:r>
          </w:p>
        </w:tc>
        <w:tc>
          <w:tcPr>
            <w:tcW w:w="1665" w:type="dxa"/>
            <w:tcBorders>
              <w:right w:val="single" w:sz="4" w:space="0" w:color="auto"/>
            </w:tcBorders>
            <w:vAlign w:val="center"/>
          </w:tcPr>
          <w:p w14:paraId="0B8CA3FC"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w:t>
            </w:r>
            <w:r>
              <w:rPr>
                <w:rFonts w:ascii="Times New Roman" w:hAnsi="Times New Roman" w:cs="Times New Roman"/>
                <w:sz w:val="16"/>
                <w:szCs w:val="16"/>
              </w:rPr>
              <w:t>8</w:t>
            </w:r>
            <w:r w:rsidRPr="008F6449">
              <w:rPr>
                <w:rFonts w:ascii="Times New Roman" w:hAnsi="Times New Roman" w:cs="Times New Roman"/>
                <w:sz w:val="16"/>
                <w:szCs w:val="16"/>
              </w:rPr>
              <w:t xml:space="preserve"> (1.5-1.9)</w:t>
            </w:r>
          </w:p>
        </w:tc>
        <w:tc>
          <w:tcPr>
            <w:tcW w:w="540" w:type="dxa"/>
            <w:vAlign w:val="center"/>
          </w:tcPr>
          <w:p w14:paraId="2D7BA1BC"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32</w:t>
            </w:r>
          </w:p>
        </w:tc>
        <w:tc>
          <w:tcPr>
            <w:tcW w:w="1665" w:type="dxa"/>
            <w:vAlign w:val="center"/>
          </w:tcPr>
          <w:p w14:paraId="7AF8830F"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0.83</w:t>
            </w:r>
            <w:r>
              <w:rPr>
                <w:rFonts w:ascii="Times New Roman" w:hAnsi="Times New Roman" w:cs="Times New Roman"/>
                <w:sz w:val="16"/>
                <w:szCs w:val="16"/>
              </w:rPr>
              <w:t xml:space="preserve"> </w:t>
            </w:r>
            <w:r w:rsidRPr="008F6449">
              <w:rPr>
                <w:rFonts w:ascii="Times New Roman" w:hAnsi="Times New Roman" w:cs="Times New Roman"/>
                <w:sz w:val="16"/>
                <w:szCs w:val="16"/>
              </w:rPr>
              <w:t>(0.74-0.92)</w:t>
            </w:r>
          </w:p>
        </w:tc>
        <w:tc>
          <w:tcPr>
            <w:tcW w:w="1665" w:type="dxa"/>
            <w:tcBorders>
              <w:left w:val="nil"/>
            </w:tcBorders>
            <w:vAlign w:val="center"/>
          </w:tcPr>
          <w:p w14:paraId="2AC8C785"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w:t>
            </w:r>
            <w:r>
              <w:rPr>
                <w:rFonts w:ascii="Times New Roman" w:hAnsi="Times New Roman" w:cs="Times New Roman"/>
                <w:sz w:val="16"/>
                <w:szCs w:val="16"/>
              </w:rPr>
              <w:t xml:space="preserve">6 </w:t>
            </w:r>
            <w:r w:rsidRPr="008F6449">
              <w:rPr>
                <w:rFonts w:ascii="Times New Roman" w:hAnsi="Times New Roman" w:cs="Times New Roman"/>
                <w:sz w:val="16"/>
                <w:szCs w:val="16"/>
              </w:rPr>
              <w:t>(1.</w:t>
            </w:r>
            <w:r>
              <w:rPr>
                <w:rFonts w:ascii="Times New Roman" w:hAnsi="Times New Roman" w:cs="Times New Roman"/>
                <w:sz w:val="16"/>
                <w:szCs w:val="16"/>
              </w:rPr>
              <w:t>5</w:t>
            </w:r>
            <w:r w:rsidRPr="008F6449">
              <w:rPr>
                <w:rFonts w:ascii="Times New Roman" w:hAnsi="Times New Roman" w:cs="Times New Roman"/>
                <w:sz w:val="16"/>
                <w:szCs w:val="16"/>
              </w:rPr>
              <w:t>-1.</w:t>
            </w:r>
            <w:r>
              <w:rPr>
                <w:rFonts w:ascii="Times New Roman" w:hAnsi="Times New Roman" w:cs="Times New Roman"/>
                <w:sz w:val="16"/>
                <w:szCs w:val="16"/>
              </w:rPr>
              <w:t>7</w:t>
            </w:r>
            <w:r w:rsidRPr="008F6449">
              <w:rPr>
                <w:rFonts w:ascii="Times New Roman" w:hAnsi="Times New Roman" w:cs="Times New Roman"/>
                <w:sz w:val="16"/>
                <w:szCs w:val="16"/>
              </w:rPr>
              <w:t>)</w:t>
            </w:r>
          </w:p>
        </w:tc>
      </w:tr>
      <w:tr w:rsidR="003F2BF8" w:rsidRPr="008F6449" w14:paraId="07492A31"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1A0AB2F4"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BUN:CREA</w:t>
            </w:r>
          </w:p>
        </w:tc>
        <w:tc>
          <w:tcPr>
            <w:tcW w:w="540" w:type="dxa"/>
            <w:vAlign w:val="center"/>
          </w:tcPr>
          <w:p w14:paraId="278005CC"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756B1DB3"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0.69</w:t>
            </w:r>
            <w:r>
              <w:rPr>
                <w:rFonts w:ascii="Times New Roman" w:hAnsi="Times New Roman" w:cs="Times New Roman"/>
                <w:sz w:val="16"/>
                <w:szCs w:val="16"/>
              </w:rPr>
              <w:t xml:space="preserve"> </w:t>
            </w:r>
            <w:r w:rsidRPr="008F6449">
              <w:rPr>
                <w:rFonts w:ascii="Times New Roman" w:hAnsi="Times New Roman" w:cs="Times New Roman"/>
                <w:sz w:val="16"/>
                <w:szCs w:val="16"/>
              </w:rPr>
              <w:t>(0-8.69)</w:t>
            </w:r>
          </w:p>
        </w:tc>
        <w:tc>
          <w:tcPr>
            <w:tcW w:w="1665" w:type="dxa"/>
            <w:tcBorders>
              <w:right w:val="single" w:sz="4" w:space="0" w:color="auto"/>
            </w:tcBorders>
            <w:vAlign w:val="center"/>
          </w:tcPr>
          <w:p w14:paraId="295F5DE1"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53.</w:t>
            </w:r>
            <w:r>
              <w:rPr>
                <w:rFonts w:ascii="Times New Roman" w:hAnsi="Times New Roman" w:cs="Times New Roman"/>
                <w:sz w:val="16"/>
                <w:szCs w:val="16"/>
              </w:rPr>
              <w:t>7</w:t>
            </w:r>
            <w:r w:rsidRPr="008F6449">
              <w:rPr>
                <w:rFonts w:ascii="Times New Roman" w:hAnsi="Times New Roman" w:cs="Times New Roman"/>
                <w:sz w:val="16"/>
                <w:szCs w:val="16"/>
              </w:rPr>
              <w:t xml:space="preserve"> (43.6-63.4)</w:t>
            </w:r>
          </w:p>
        </w:tc>
        <w:tc>
          <w:tcPr>
            <w:tcW w:w="540" w:type="dxa"/>
            <w:vAlign w:val="center"/>
          </w:tcPr>
          <w:p w14:paraId="4AA15256"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29E07FAA"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10.</w:t>
            </w:r>
            <w:r>
              <w:rPr>
                <w:rFonts w:ascii="Times New Roman" w:hAnsi="Times New Roman" w:cs="Times New Roman"/>
                <w:sz w:val="16"/>
                <w:szCs w:val="16"/>
              </w:rPr>
              <w:t>5</w:t>
            </w:r>
            <w:r w:rsidRPr="008F6449">
              <w:rPr>
                <w:rFonts w:ascii="Times New Roman" w:hAnsi="Times New Roman" w:cs="Times New Roman"/>
                <w:sz w:val="16"/>
                <w:szCs w:val="16"/>
              </w:rPr>
              <w:t xml:space="preserve"> (6.8-14.</w:t>
            </w:r>
            <w:r>
              <w:rPr>
                <w:rFonts w:ascii="Times New Roman" w:hAnsi="Times New Roman" w:cs="Times New Roman"/>
                <w:sz w:val="16"/>
                <w:szCs w:val="16"/>
              </w:rPr>
              <w:t>8</w:t>
            </w:r>
            <w:r w:rsidRPr="008F6449">
              <w:rPr>
                <w:rFonts w:ascii="Times New Roman" w:hAnsi="Times New Roman" w:cs="Times New Roman"/>
                <w:sz w:val="16"/>
                <w:szCs w:val="16"/>
              </w:rPr>
              <w:t>)</w:t>
            </w:r>
          </w:p>
        </w:tc>
        <w:tc>
          <w:tcPr>
            <w:tcW w:w="1665" w:type="dxa"/>
            <w:tcBorders>
              <w:left w:val="nil"/>
            </w:tcBorders>
            <w:vAlign w:val="center"/>
          </w:tcPr>
          <w:p w14:paraId="248E6F1B"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43.9</w:t>
            </w:r>
            <w:r>
              <w:rPr>
                <w:rFonts w:ascii="Times New Roman" w:hAnsi="Times New Roman" w:cs="Times New Roman"/>
                <w:sz w:val="16"/>
                <w:szCs w:val="16"/>
              </w:rPr>
              <w:t xml:space="preserve"> </w:t>
            </w:r>
            <w:r w:rsidRPr="008F6449">
              <w:rPr>
                <w:rFonts w:ascii="Times New Roman" w:hAnsi="Times New Roman" w:cs="Times New Roman"/>
                <w:sz w:val="16"/>
                <w:szCs w:val="16"/>
              </w:rPr>
              <w:t>(40.2-47.5)</w:t>
            </w:r>
          </w:p>
        </w:tc>
      </w:tr>
      <w:tr w:rsidR="003F2BF8" w:rsidRPr="008F6449" w14:paraId="40EE992A"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1CE442F0"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ALT</w:t>
            </w:r>
            <w:r>
              <w:rPr>
                <w:rFonts w:ascii="Times New Roman" w:hAnsi="Times New Roman" w:cs="Times New Roman"/>
                <w:sz w:val="16"/>
                <w:szCs w:val="16"/>
              </w:rPr>
              <w:t xml:space="preserve"> (</w:t>
            </w:r>
            <w:r w:rsidRPr="008F6449">
              <w:rPr>
                <w:rFonts w:ascii="Times New Roman" w:hAnsi="Times New Roman" w:cs="Times New Roman"/>
                <w:sz w:val="16"/>
                <w:szCs w:val="16"/>
              </w:rPr>
              <w:t>U/L</w:t>
            </w:r>
            <w:r>
              <w:rPr>
                <w:rFonts w:ascii="Times New Roman" w:hAnsi="Times New Roman" w:cs="Times New Roman"/>
                <w:sz w:val="16"/>
                <w:szCs w:val="16"/>
              </w:rPr>
              <w:t>)</w:t>
            </w:r>
          </w:p>
        </w:tc>
        <w:tc>
          <w:tcPr>
            <w:tcW w:w="540" w:type="dxa"/>
            <w:vAlign w:val="center"/>
          </w:tcPr>
          <w:p w14:paraId="7BE8C04F"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2B268FB6"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31.</w:t>
            </w:r>
            <w:r>
              <w:rPr>
                <w:rFonts w:ascii="Times New Roman" w:hAnsi="Times New Roman" w:cs="Times New Roman"/>
                <w:sz w:val="16"/>
                <w:szCs w:val="16"/>
              </w:rPr>
              <w:t>2</w:t>
            </w:r>
            <w:r w:rsidRPr="008F644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8F6449">
              <w:rPr>
                <w:rFonts w:ascii="Times New Roman" w:hAnsi="Times New Roman" w:cs="Times New Roman"/>
                <w:sz w:val="16"/>
                <w:szCs w:val="16"/>
              </w:rPr>
              <w:t>(17.</w:t>
            </w:r>
            <w:r>
              <w:rPr>
                <w:rFonts w:ascii="Times New Roman" w:hAnsi="Times New Roman" w:cs="Times New Roman"/>
                <w:sz w:val="16"/>
                <w:szCs w:val="16"/>
              </w:rPr>
              <w:t>3</w:t>
            </w:r>
            <w:r w:rsidRPr="008F6449">
              <w:rPr>
                <w:rFonts w:ascii="Times New Roman" w:hAnsi="Times New Roman" w:cs="Times New Roman"/>
                <w:sz w:val="16"/>
                <w:szCs w:val="16"/>
              </w:rPr>
              <w:t>-46.</w:t>
            </w:r>
            <w:r>
              <w:rPr>
                <w:rFonts w:ascii="Times New Roman" w:hAnsi="Times New Roman" w:cs="Times New Roman"/>
                <w:sz w:val="16"/>
                <w:szCs w:val="16"/>
              </w:rPr>
              <w:t>1</w:t>
            </w:r>
            <w:r w:rsidRPr="008F6449">
              <w:rPr>
                <w:rFonts w:ascii="Times New Roman" w:hAnsi="Times New Roman" w:cs="Times New Roman"/>
                <w:sz w:val="16"/>
                <w:szCs w:val="16"/>
              </w:rPr>
              <w:t>)</w:t>
            </w:r>
          </w:p>
        </w:tc>
        <w:tc>
          <w:tcPr>
            <w:tcW w:w="1665" w:type="dxa"/>
            <w:tcBorders>
              <w:right w:val="single" w:sz="4" w:space="0" w:color="auto"/>
            </w:tcBorders>
            <w:vAlign w:val="center"/>
          </w:tcPr>
          <w:p w14:paraId="0163FA16"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139.</w:t>
            </w:r>
            <w:r>
              <w:rPr>
                <w:rFonts w:ascii="Times New Roman" w:hAnsi="Times New Roman" w:cs="Times New Roman"/>
                <w:sz w:val="16"/>
                <w:szCs w:val="16"/>
              </w:rPr>
              <w:t>9</w:t>
            </w:r>
            <w:r w:rsidRPr="008F6449">
              <w:rPr>
                <w:rFonts w:ascii="Times New Roman" w:hAnsi="Times New Roman" w:cs="Times New Roman"/>
                <w:sz w:val="16"/>
                <w:szCs w:val="16"/>
              </w:rPr>
              <w:t xml:space="preserve"> (122.8-154.</w:t>
            </w:r>
            <w:r>
              <w:rPr>
                <w:rFonts w:ascii="Times New Roman" w:hAnsi="Times New Roman" w:cs="Times New Roman"/>
                <w:sz w:val="16"/>
                <w:szCs w:val="16"/>
              </w:rPr>
              <w:t>1</w:t>
            </w:r>
            <w:r w:rsidRPr="008F6449">
              <w:rPr>
                <w:rFonts w:ascii="Times New Roman" w:hAnsi="Times New Roman" w:cs="Times New Roman"/>
                <w:sz w:val="16"/>
                <w:szCs w:val="16"/>
              </w:rPr>
              <w:t>)</w:t>
            </w:r>
          </w:p>
        </w:tc>
        <w:tc>
          <w:tcPr>
            <w:tcW w:w="540" w:type="dxa"/>
            <w:vAlign w:val="center"/>
          </w:tcPr>
          <w:p w14:paraId="737DBD9C"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34</w:t>
            </w:r>
          </w:p>
        </w:tc>
        <w:tc>
          <w:tcPr>
            <w:tcW w:w="1665" w:type="dxa"/>
            <w:vAlign w:val="center"/>
          </w:tcPr>
          <w:p w14:paraId="39DFFC8A"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14.7 (0-35.7)</w:t>
            </w:r>
          </w:p>
        </w:tc>
        <w:tc>
          <w:tcPr>
            <w:tcW w:w="1665" w:type="dxa"/>
            <w:tcBorders>
              <w:left w:val="nil"/>
            </w:tcBorders>
            <w:vAlign w:val="center"/>
          </w:tcPr>
          <w:p w14:paraId="60E80AAE"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159.2</w:t>
            </w:r>
            <w:r>
              <w:rPr>
                <w:rFonts w:ascii="Times New Roman" w:hAnsi="Times New Roman" w:cs="Times New Roman"/>
                <w:sz w:val="16"/>
                <w:szCs w:val="16"/>
              </w:rPr>
              <w:t xml:space="preserve"> </w:t>
            </w:r>
            <w:r w:rsidRPr="008F6449">
              <w:rPr>
                <w:rFonts w:ascii="Times New Roman" w:hAnsi="Times New Roman" w:cs="Times New Roman"/>
                <w:sz w:val="16"/>
                <w:szCs w:val="16"/>
              </w:rPr>
              <w:t>(132.9-181.4)</w:t>
            </w:r>
          </w:p>
        </w:tc>
      </w:tr>
      <w:tr w:rsidR="003F2BF8" w:rsidRPr="008F6449" w14:paraId="3447E262"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1C76C5F0"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Glucose</w:t>
            </w:r>
            <w:r>
              <w:rPr>
                <w:rFonts w:ascii="Times New Roman" w:hAnsi="Times New Roman" w:cs="Times New Roman"/>
                <w:sz w:val="16"/>
                <w:szCs w:val="16"/>
              </w:rPr>
              <w:t xml:space="preserve"> (mg/dL)</w:t>
            </w:r>
          </w:p>
        </w:tc>
        <w:tc>
          <w:tcPr>
            <w:tcW w:w="540" w:type="dxa"/>
            <w:vAlign w:val="center"/>
          </w:tcPr>
          <w:p w14:paraId="13944E53"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21</w:t>
            </w:r>
          </w:p>
        </w:tc>
        <w:tc>
          <w:tcPr>
            <w:tcW w:w="1665" w:type="dxa"/>
            <w:vAlign w:val="center"/>
          </w:tcPr>
          <w:p w14:paraId="3B8D7A3A"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102.4 (83.8-121.4)</w:t>
            </w:r>
          </w:p>
        </w:tc>
        <w:tc>
          <w:tcPr>
            <w:tcW w:w="1665" w:type="dxa"/>
            <w:tcBorders>
              <w:right w:val="single" w:sz="4" w:space="0" w:color="auto"/>
            </w:tcBorders>
            <w:vAlign w:val="center"/>
          </w:tcPr>
          <w:p w14:paraId="3D96E620"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228.</w:t>
            </w:r>
            <w:r>
              <w:rPr>
                <w:rFonts w:ascii="Times New Roman" w:hAnsi="Times New Roman" w:cs="Times New Roman"/>
                <w:sz w:val="16"/>
                <w:szCs w:val="16"/>
              </w:rPr>
              <w:t>3</w:t>
            </w:r>
            <w:r w:rsidRPr="008F6449">
              <w:rPr>
                <w:rFonts w:ascii="Times New Roman" w:hAnsi="Times New Roman" w:cs="Times New Roman"/>
                <w:sz w:val="16"/>
                <w:szCs w:val="16"/>
              </w:rPr>
              <w:t xml:space="preserve"> (205.</w:t>
            </w:r>
            <w:r>
              <w:rPr>
                <w:rFonts w:ascii="Times New Roman" w:hAnsi="Times New Roman" w:cs="Times New Roman"/>
                <w:sz w:val="16"/>
                <w:szCs w:val="16"/>
              </w:rPr>
              <w:t>9</w:t>
            </w:r>
            <w:r w:rsidRPr="008F6449">
              <w:rPr>
                <w:rFonts w:ascii="Times New Roman" w:hAnsi="Times New Roman" w:cs="Times New Roman"/>
                <w:sz w:val="16"/>
                <w:szCs w:val="16"/>
              </w:rPr>
              <w:t>-247.</w:t>
            </w:r>
            <w:r>
              <w:rPr>
                <w:rFonts w:ascii="Times New Roman" w:hAnsi="Times New Roman" w:cs="Times New Roman"/>
                <w:sz w:val="16"/>
                <w:szCs w:val="16"/>
              </w:rPr>
              <w:t>0</w:t>
            </w:r>
            <w:r w:rsidRPr="008F6449">
              <w:rPr>
                <w:rFonts w:ascii="Times New Roman" w:hAnsi="Times New Roman" w:cs="Times New Roman"/>
                <w:sz w:val="16"/>
                <w:szCs w:val="16"/>
              </w:rPr>
              <w:t>)</w:t>
            </w:r>
          </w:p>
        </w:tc>
        <w:tc>
          <w:tcPr>
            <w:tcW w:w="540" w:type="dxa"/>
            <w:vAlign w:val="center"/>
          </w:tcPr>
          <w:p w14:paraId="61073868"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6D0BE55D"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41.2</w:t>
            </w:r>
            <w:r>
              <w:rPr>
                <w:rFonts w:ascii="Times New Roman" w:hAnsi="Times New Roman" w:cs="Times New Roman"/>
                <w:sz w:val="16"/>
                <w:szCs w:val="16"/>
              </w:rPr>
              <w:t xml:space="preserve"> </w:t>
            </w:r>
            <w:r w:rsidRPr="008F6449">
              <w:rPr>
                <w:rFonts w:ascii="Times New Roman" w:hAnsi="Times New Roman" w:cs="Times New Roman"/>
                <w:sz w:val="16"/>
                <w:szCs w:val="16"/>
              </w:rPr>
              <w:t>(20.8-66.</w:t>
            </w:r>
            <w:r>
              <w:rPr>
                <w:rFonts w:ascii="Times New Roman" w:hAnsi="Times New Roman" w:cs="Times New Roman"/>
                <w:sz w:val="16"/>
                <w:szCs w:val="16"/>
              </w:rPr>
              <w:t>7</w:t>
            </w:r>
            <w:r w:rsidRPr="008F6449">
              <w:rPr>
                <w:rFonts w:ascii="Times New Roman" w:hAnsi="Times New Roman" w:cs="Times New Roman"/>
                <w:sz w:val="16"/>
                <w:szCs w:val="16"/>
              </w:rPr>
              <w:t>)</w:t>
            </w:r>
          </w:p>
        </w:tc>
        <w:tc>
          <w:tcPr>
            <w:tcW w:w="1665" w:type="dxa"/>
            <w:tcBorders>
              <w:left w:val="nil"/>
            </w:tcBorders>
            <w:vAlign w:val="center"/>
          </w:tcPr>
          <w:p w14:paraId="7C6B1D16"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253.</w:t>
            </w:r>
            <w:r>
              <w:rPr>
                <w:rFonts w:ascii="Times New Roman" w:hAnsi="Times New Roman" w:cs="Times New Roman"/>
                <w:sz w:val="16"/>
                <w:szCs w:val="16"/>
              </w:rPr>
              <w:t xml:space="preserve">7 </w:t>
            </w:r>
            <w:r w:rsidRPr="008F6449">
              <w:rPr>
                <w:rFonts w:ascii="Times New Roman" w:hAnsi="Times New Roman" w:cs="Times New Roman"/>
                <w:sz w:val="16"/>
                <w:szCs w:val="16"/>
              </w:rPr>
              <w:t>(227.</w:t>
            </w:r>
            <w:r>
              <w:rPr>
                <w:rFonts w:ascii="Times New Roman" w:hAnsi="Times New Roman" w:cs="Times New Roman"/>
                <w:sz w:val="16"/>
                <w:szCs w:val="16"/>
              </w:rPr>
              <w:t>6</w:t>
            </w:r>
            <w:r w:rsidRPr="008F6449">
              <w:rPr>
                <w:rFonts w:ascii="Times New Roman" w:hAnsi="Times New Roman" w:cs="Times New Roman"/>
                <w:sz w:val="16"/>
                <w:szCs w:val="16"/>
              </w:rPr>
              <w:t>-278.</w:t>
            </w:r>
            <w:r>
              <w:rPr>
                <w:rFonts w:ascii="Times New Roman" w:hAnsi="Times New Roman" w:cs="Times New Roman"/>
                <w:sz w:val="16"/>
                <w:szCs w:val="16"/>
              </w:rPr>
              <w:t>8</w:t>
            </w:r>
            <w:r w:rsidRPr="008F6449">
              <w:rPr>
                <w:rFonts w:ascii="Times New Roman" w:hAnsi="Times New Roman" w:cs="Times New Roman"/>
                <w:sz w:val="16"/>
                <w:szCs w:val="16"/>
              </w:rPr>
              <w:t>)</w:t>
            </w:r>
          </w:p>
        </w:tc>
      </w:tr>
      <w:tr w:rsidR="003F2BF8" w:rsidRPr="008F6449" w14:paraId="226F71F4"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44C49A26"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Total protein</w:t>
            </w:r>
            <w:r>
              <w:rPr>
                <w:rFonts w:ascii="Times New Roman" w:hAnsi="Times New Roman" w:cs="Times New Roman"/>
                <w:sz w:val="16"/>
                <w:szCs w:val="16"/>
              </w:rPr>
              <w:t xml:space="preserve"> (</w:t>
            </w:r>
            <w:r w:rsidRPr="008F6449">
              <w:rPr>
                <w:rFonts w:ascii="Times New Roman" w:hAnsi="Times New Roman" w:cs="Times New Roman"/>
                <w:sz w:val="16"/>
                <w:szCs w:val="16"/>
              </w:rPr>
              <w:t>g/dL</w:t>
            </w:r>
            <w:r>
              <w:rPr>
                <w:rFonts w:ascii="Times New Roman" w:hAnsi="Times New Roman" w:cs="Times New Roman"/>
                <w:sz w:val="16"/>
                <w:szCs w:val="16"/>
              </w:rPr>
              <w:t>)</w:t>
            </w:r>
          </w:p>
        </w:tc>
        <w:tc>
          <w:tcPr>
            <w:tcW w:w="540" w:type="dxa"/>
            <w:vAlign w:val="center"/>
          </w:tcPr>
          <w:p w14:paraId="455A87C2"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3D170328"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6.</w:t>
            </w:r>
            <w:r>
              <w:rPr>
                <w:rFonts w:ascii="Times New Roman" w:hAnsi="Times New Roman" w:cs="Times New Roman"/>
                <w:sz w:val="16"/>
                <w:szCs w:val="16"/>
              </w:rPr>
              <w:t>9</w:t>
            </w:r>
            <w:r w:rsidRPr="008F6449">
              <w:rPr>
                <w:rFonts w:ascii="Times New Roman" w:hAnsi="Times New Roman" w:cs="Times New Roman"/>
                <w:sz w:val="16"/>
                <w:szCs w:val="16"/>
              </w:rPr>
              <w:t xml:space="preserve"> (6.</w:t>
            </w:r>
            <w:r>
              <w:rPr>
                <w:rFonts w:ascii="Times New Roman" w:hAnsi="Times New Roman" w:cs="Times New Roman"/>
                <w:sz w:val="16"/>
                <w:szCs w:val="16"/>
              </w:rPr>
              <w:t>5</w:t>
            </w:r>
            <w:r w:rsidRPr="008F6449">
              <w:rPr>
                <w:rFonts w:ascii="Times New Roman" w:hAnsi="Times New Roman" w:cs="Times New Roman"/>
                <w:sz w:val="16"/>
                <w:szCs w:val="16"/>
              </w:rPr>
              <w:t>-7.1)</w:t>
            </w:r>
          </w:p>
        </w:tc>
        <w:tc>
          <w:tcPr>
            <w:tcW w:w="1665" w:type="dxa"/>
            <w:tcBorders>
              <w:right w:val="single" w:sz="4" w:space="0" w:color="auto"/>
            </w:tcBorders>
            <w:vAlign w:val="center"/>
          </w:tcPr>
          <w:p w14:paraId="36E0DBAA"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9.2</w:t>
            </w:r>
            <w:r>
              <w:rPr>
                <w:rFonts w:ascii="Times New Roman" w:hAnsi="Times New Roman" w:cs="Times New Roman"/>
                <w:sz w:val="16"/>
                <w:szCs w:val="16"/>
              </w:rPr>
              <w:t xml:space="preserve"> </w:t>
            </w:r>
            <w:r w:rsidRPr="008F6449">
              <w:rPr>
                <w:rFonts w:ascii="Times New Roman" w:hAnsi="Times New Roman" w:cs="Times New Roman"/>
                <w:sz w:val="16"/>
                <w:szCs w:val="16"/>
              </w:rPr>
              <w:t>(8.</w:t>
            </w:r>
            <w:r>
              <w:rPr>
                <w:rFonts w:ascii="Times New Roman" w:hAnsi="Times New Roman" w:cs="Times New Roman"/>
                <w:sz w:val="16"/>
                <w:szCs w:val="16"/>
              </w:rPr>
              <w:t>9</w:t>
            </w:r>
            <w:r w:rsidRPr="008F6449">
              <w:rPr>
                <w:rFonts w:ascii="Times New Roman" w:hAnsi="Times New Roman" w:cs="Times New Roman"/>
                <w:sz w:val="16"/>
                <w:szCs w:val="16"/>
              </w:rPr>
              <w:t>-9.</w:t>
            </w:r>
            <w:r>
              <w:rPr>
                <w:rFonts w:ascii="Times New Roman" w:hAnsi="Times New Roman" w:cs="Times New Roman"/>
                <w:sz w:val="16"/>
                <w:szCs w:val="16"/>
              </w:rPr>
              <w:t>6</w:t>
            </w:r>
            <w:r w:rsidRPr="008F6449">
              <w:rPr>
                <w:rFonts w:ascii="Times New Roman" w:hAnsi="Times New Roman" w:cs="Times New Roman"/>
                <w:sz w:val="16"/>
                <w:szCs w:val="16"/>
              </w:rPr>
              <w:t>)</w:t>
            </w:r>
          </w:p>
        </w:tc>
        <w:tc>
          <w:tcPr>
            <w:tcW w:w="540" w:type="dxa"/>
            <w:vAlign w:val="center"/>
          </w:tcPr>
          <w:p w14:paraId="6B57E332"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25B3D839"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6.6 (6.4-6.</w:t>
            </w:r>
            <w:r>
              <w:rPr>
                <w:rFonts w:ascii="Times New Roman" w:hAnsi="Times New Roman" w:cs="Times New Roman"/>
                <w:sz w:val="16"/>
                <w:szCs w:val="16"/>
              </w:rPr>
              <w:t>9</w:t>
            </w:r>
            <w:r w:rsidRPr="008F6449">
              <w:rPr>
                <w:rFonts w:ascii="Times New Roman" w:hAnsi="Times New Roman" w:cs="Times New Roman"/>
                <w:sz w:val="16"/>
                <w:szCs w:val="16"/>
              </w:rPr>
              <w:t>)</w:t>
            </w:r>
          </w:p>
        </w:tc>
        <w:tc>
          <w:tcPr>
            <w:tcW w:w="1665" w:type="dxa"/>
            <w:tcBorders>
              <w:left w:val="nil"/>
            </w:tcBorders>
            <w:vAlign w:val="center"/>
          </w:tcPr>
          <w:p w14:paraId="7F7ABB46"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8.</w:t>
            </w:r>
            <w:r>
              <w:rPr>
                <w:rFonts w:ascii="Times New Roman" w:hAnsi="Times New Roman" w:cs="Times New Roman"/>
                <w:sz w:val="16"/>
                <w:szCs w:val="16"/>
              </w:rPr>
              <w:t xml:space="preserve">7 </w:t>
            </w:r>
            <w:r w:rsidRPr="008F6449">
              <w:rPr>
                <w:rFonts w:ascii="Times New Roman" w:hAnsi="Times New Roman" w:cs="Times New Roman"/>
                <w:sz w:val="16"/>
                <w:szCs w:val="16"/>
              </w:rPr>
              <w:t>(8.4-8.</w:t>
            </w:r>
            <w:r>
              <w:rPr>
                <w:rFonts w:ascii="Times New Roman" w:hAnsi="Times New Roman" w:cs="Times New Roman"/>
                <w:sz w:val="16"/>
                <w:szCs w:val="16"/>
              </w:rPr>
              <w:t>9</w:t>
            </w:r>
            <w:r w:rsidRPr="008F6449">
              <w:rPr>
                <w:rFonts w:ascii="Times New Roman" w:hAnsi="Times New Roman" w:cs="Times New Roman"/>
                <w:sz w:val="16"/>
                <w:szCs w:val="16"/>
              </w:rPr>
              <w:t>)</w:t>
            </w:r>
          </w:p>
        </w:tc>
      </w:tr>
      <w:tr w:rsidR="003F2BF8" w:rsidRPr="008F6449" w14:paraId="5DE9035F"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28736B7E"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Albumin</w:t>
            </w:r>
            <w:r>
              <w:rPr>
                <w:rFonts w:ascii="Times New Roman" w:hAnsi="Times New Roman" w:cs="Times New Roman"/>
                <w:sz w:val="16"/>
                <w:szCs w:val="16"/>
              </w:rPr>
              <w:t xml:space="preserve"> (</w:t>
            </w:r>
            <w:r w:rsidRPr="008F6449">
              <w:rPr>
                <w:rFonts w:ascii="Times New Roman" w:hAnsi="Times New Roman" w:cs="Times New Roman"/>
                <w:sz w:val="16"/>
                <w:szCs w:val="16"/>
              </w:rPr>
              <w:t>g/dL</w:t>
            </w:r>
            <w:r>
              <w:rPr>
                <w:rFonts w:ascii="Times New Roman" w:hAnsi="Times New Roman" w:cs="Times New Roman"/>
                <w:sz w:val="16"/>
                <w:szCs w:val="16"/>
              </w:rPr>
              <w:t>)</w:t>
            </w:r>
          </w:p>
        </w:tc>
        <w:tc>
          <w:tcPr>
            <w:tcW w:w="540" w:type="dxa"/>
            <w:vAlign w:val="center"/>
          </w:tcPr>
          <w:p w14:paraId="6EEF900C"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7775FCF0"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w:t>
            </w:r>
            <w:r>
              <w:rPr>
                <w:rFonts w:ascii="Times New Roman" w:hAnsi="Times New Roman" w:cs="Times New Roman"/>
                <w:sz w:val="16"/>
                <w:szCs w:val="16"/>
              </w:rPr>
              <w:t>5</w:t>
            </w:r>
            <w:r w:rsidRPr="008F6449">
              <w:rPr>
                <w:rFonts w:ascii="Times New Roman" w:hAnsi="Times New Roman" w:cs="Times New Roman"/>
                <w:sz w:val="16"/>
                <w:szCs w:val="16"/>
              </w:rPr>
              <w:t xml:space="preserve"> (2.</w:t>
            </w:r>
            <w:r>
              <w:rPr>
                <w:rFonts w:ascii="Times New Roman" w:hAnsi="Times New Roman" w:cs="Times New Roman"/>
                <w:sz w:val="16"/>
                <w:szCs w:val="16"/>
              </w:rPr>
              <w:t>4</w:t>
            </w:r>
            <w:r w:rsidRPr="008F6449">
              <w:rPr>
                <w:rFonts w:ascii="Times New Roman" w:hAnsi="Times New Roman" w:cs="Times New Roman"/>
                <w:sz w:val="16"/>
                <w:szCs w:val="16"/>
              </w:rPr>
              <w:t>-2.</w:t>
            </w:r>
            <w:r>
              <w:rPr>
                <w:rFonts w:ascii="Times New Roman" w:hAnsi="Times New Roman" w:cs="Times New Roman"/>
                <w:sz w:val="16"/>
                <w:szCs w:val="16"/>
              </w:rPr>
              <w:t>6</w:t>
            </w:r>
            <w:r w:rsidRPr="008F6449">
              <w:rPr>
                <w:rFonts w:ascii="Times New Roman" w:hAnsi="Times New Roman" w:cs="Times New Roman"/>
                <w:sz w:val="16"/>
                <w:szCs w:val="16"/>
              </w:rPr>
              <w:t>)</w:t>
            </w:r>
          </w:p>
        </w:tc>
        <w:tc>
          <w:tcPr>
            <w:tcW w:w="1665" w:type="dxa"/>
            <w:tcBorders>
              <w:right w:val="single" w:sz="4" w:space="0" w:color="auto"/>
            </w:tcBorders>
            <w:vAlign w:val="center"/>
          </w:tcPr>
          <w:p w14:paraId="047588A4"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w:t>
            </w:r>
            <w:r>
              <w:rPr>
                <w:rFonts w:ascii="Times New Roman" w:hAnsi="Times New Roman" w:cs="Times New Roman"/>
                <w:sz w:val="16"/>
                <w:szCs w:val="16"/>
              </w:rPr>
              <w:t>3</w:t>
            </w:r>
            <w:r w:rsidRPr="008F6449">
              <w:rPr>
                <w:rFonts w:ascii="Times New Roman" w:hAnsi="Times New Roman" w:cs="Times New Roman"/>
                <w:sz w:val="16"/>
                <w:szCs w:val="16"/>
              </w:rPr>
              <w:t xml:space="preserve"> (3.</w:t>
            </w:r>
            <w:r>
              <w:rPr>
                <w:rFonts w:ascii="Times New Roman" w:hAnsi="Times New Roman" w:cs="Times New Roman"/>
                <w:sz w:val="16"/>
                <w:szCs w:val="16"/>
              </w:rPr>
              <w:t>2</w:t>
            </w:r>
            <w:r w:rsidRPr="008F6449">
              <w:rPr>
                <w:rFonts w:ascii="Times New Roman" w:hAnsi="Times New Roman" w:cs="Times New Roman"/>
                <w:sz w:val="16"/>
                <w:szCs w:val="16"/>
              </w:rPr>
              <w:t>-3.</w:t>
            </w:r>
            <w:r>
              <w:rPr>
                <w:rFonts w:ascii="Times New Roman" w:hAnsi="Times New Roman" w:cs="Times New Roman"/>
                <w:sz w:val="16"/>
                <w:szCs w:val="16"/>
              </w:rPr>
              <w:t>4</w:t>
            </w:r>
            <w:r w:rsidRPr="008F6449">
              <w:rPr>
                <w:rFonts w:ascii="Times New Roman" w:hAnsi="Times New Roman" w:cs="Times New Roman"/>
                <w:sz w:val="16"/>
                <w:szCs w:val="16"/>
              </w:rPr>
              <w:t>)</w:t>
            </w:r>
          </w:p>
        </w:tc>
        <w:tc>
          <w:tcPr>
            <w:tcW w:w="540" w:type="dxa"/>
            <w:vAlign w:val="center"/>
          </w:tcPr>
          <w:p w14:paraId="2C079C06"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3AF95E9B"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w:t>
            </w:r>
            <w:r>
              <w:rPr>
                <w:rFonts w:ascii="Times New Roman" w:hAnsi="Times New Roman" w:cs="Times New Roman"/>
                <w:sz w:val="16"/>
                <w:szCs w:val="16"/>
              </w:rPr>
              <w:t xml:space="preserve">5 </w:t>
            </w:r>
            <w:r w:rsidRPr="008F6449">
              <w:rPr>
                <w:rFonts w:ascii="Times New Roman" w:hAnsi="Times New Roman" w:cs="Times New Roman"/>
                <w:sz w:val="16"/>
                <w:szCs w:val="16"/>
              </w:rPr>
              <w:t>(2.3-2.6)</w:t>
            </w:r>
          </w:p>
        </w:tc>
        <w:tc>
          <w:tcPr>
            <w:tcW w:w="1665" w:type="dxa"/>
            <w:tcBorders>
              <w:left w:val="nil"/>
            </w:tcBorders>
            <w:vAlign w:val="center"/>
          </w:tcPr>
          <w:p w14:paraId="0BAF44A4"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w:t>
            </w:r>
            <w:r>
              <w:rPr>
                <w:rFonts w:ascii="Times New Roman" w:hAnsi="Times New Roman" w:cs="Times New Roman"/>
                <w:sz w:val="16"/>
                <w:szCs w:val="16"/>
              </w:rPr>
              <w:t>4</w:t>
            </w:r>
            <w:r w:rsidRPr="008F644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8F6449">
              <w:rPr>
                <w:rFonts w:ascii="Times New Roman" w:hAnsi="Times New Roman" w:cs="Times New Roman"/>
                <w:sz w:val="16"/>
                <w:szCs w:val="16"/>
              </w:rPr>
              <w:t>(3.3-3.</w:t>
            </w:r>
            <w:r>
              <w:rPr>
                <w:rFonts w:ascii="Times New Roman" w:hAnsi="Times New Roman" w:cs="Times New Roman"/>
                <w:sz w:val="16"/>
                <w:szCs w:val="16"/>
              </w:rPr>
              <w:t>6</w:t>
            </w:r>
            <w:r w:rsidRPr="008F6449">
              <w:rPr>
                <w:rFonts w:ascii="Times New Roman" w:hAnsi="Times New Roman" w:cs="Times New Roman"/>
                <w:sz w:val="16"/>
                <w:szCs w:val="16"/>
              </w:rPr>
              <w:t>)</w:t>
            </w:r>
          </w:p>
        </w:tc>
      </w:tr>
      <w:tr w:rsidR="003F2BF8" w:rsidRPr="008F6449" w14:paraId="222DD308"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4F332B67"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Globulin</w:t>
            </w:r>
            <w:r>
              <w:rPr>
                <w:rFonts w:ascii="Times New Roman" w:hAnsi="Times New Roman" w:cs="Times New Roman"/>
                <w:sz w:val="16"/>
                <w:szCs w:val="16"/>
              </w:rPr>
              <w:t xml:space="preserve"> (</w:t>
            </w:r>
            <w:r w:rsidRPr="008F6449">
              <w:rPr>
                <w:rFonts w:ascii="Times New Roman" w:hAnsi="Times New Roman" w:cs="Times New Roman"/>
                <w:sz w:val="16"/>
                <w:szCs w:val="16"/>
              </w:rPr>
              <w:t>g/dL</w:t>
            </w:r>
            <w:r>
              <w:rPr>
                <w:rFonts w:ascii="Times New Roman" w:hAnsi="Times New Roman" w:cs="Times New Roman"/>
                <w:sz w:val="16"/>
                <w:szCs w:val="16"/>
              </w:rPr>
              <w:t>)</w:t>
            </w:r>
          </w:p>
        </w:tc>
        <w:tc>
          <w:tcPr>
            <w:tcW w:w="540" w:type="dxa"/>
            <w:vAlign w:val="center"/>
          </w:tcPr>
          <w:p w14:paraId="7914EABA"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327DD962"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4.0</w:t>
            </w:r>
            <w:r>
              <w:rPr>
                <w:rFonts w:ascii="Times New Roman" w:hAnsi="Times New Roman" w:cs="Times New Roman"/>
                <w:sz w:val="16"/>
                <w:szCs w:val="16"/>
              </w:rPr>
              <w:t xml:space="preserve"> </w:t>
            </w:r>
            <w:r w:rsidRPr="008F6449">
              <w:rPr>
                <w:rFonts w:ascii="Times New Roman" w:hAnsi="Times New Roman" w:cs="Times New Roman"/>
                <w:sz w:val="16"/>
                <w:szCs w:val="16"/>
              </w:rPr>
              <w:t>(3.</w:t>
            </w:r>
            <w:r>
              <w:rPr>
                <w:rFonts w:ascii="Times New Roman" w:hAnsi="Times New Roman" w:cs="Times New Roman"/>
                <w:sz w:val="16"/>
                <w:szCs w:val="16"/>
              </w:rPr>
              <w:t>8</w:t>
            </w:r>
            <w:r w:rsidRPr="008F6449">
              <w:rPr>
                <w:rFonts w:ascii="Times New Roman" w:hAnsi="Times New Roman" w:cs="Times New Roman"/>
                <w:sz w:val="16"/>
                <w:szCs w:val="16"/>
              </w:rPr>
              <w:t>-4.3)</w:t>
            </w:r>
          </w:p>
        </w:tc>
        <w:tc>
          <w:tcPr>
            <w:tcW w:w="1665" w:type="dxa"/>
            <w:tcBorders>
              <w:right w:val="single" w:sz="4" w:space="0" w:color="auto"/>
            </w:tcBorders>
            <w:vAlign w:val="center"/>
          </w:tcPr>
          <w:p w14:paraId="2109492A"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6.3 (5.9-6.6)</w:t>
            </w:r>
          </w:p>
        </w:tc>
        <w:tc>
          <w:tcPr>
            <w:tcW w:w="540" w:type="dxa"/>
            <w:vAlign w:val="center"/>
          </w:tcPr>
          <w:p w14:paraId="7C488B73"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061AA7A7"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w:t>
            </w:r>
            <w:r>
              <w:rPr>
                <w:rFonts w:ascii="Times New Roman" w:hAnsi="Times New Roman" w:cs="Times New Roman"/>
                <w:sz w:val="16"/>
                <w:szCs w:val="16"/>
              </w:rPr>
              <w:t xml:space="preserve">7 </w:t>
            </w:r>
            <w:r w:rsidRPr="008F6449">
              <w:rPr>
                <w:rFonts w:ascii="Times New Roman" w:hAnsi="Times New Roman" w:cs="Times New Roman"/>
                <w:sz w:val="16"/>
                <w:szCs w:val="16"/>
              </w:rPr>
              <w:t>(3.4-3.9)</w:t>
            </w:r>
          </w:p>
        </w:tc>
        <w:tc>
          <w:tcPr>
            <w:tcW w:w="1665" w:type="dxa"/>
            <w:tcBorders>
              <w:left w:val="nil"/>
            </w:tcBorders>
            <w:vAlign w:val="center"/>
          </w:tcPr>
          <w:p w14:paraId="479E624C" w14:textId="77777777" w:rsidR="003F2BF8" w:rsidRPr="008F644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5.8</w:t>
            </w:r>
            <w:r>
              <w:rPr>
                <w:rFonts w:ascii="Times New Roman" w:hAnsi="Times New Roman" w:cs="Times New Roman"/>
                <w:sz w:val="16"/>
                <w:szCs w:val="16"/>
              </w:rPr>
              <w:t xml:space="preserve">  </w:t>
            </w:r>
            <w:r w:rsidRPr="008F6449">
              <w:rPr>
                <w:rFonts w:ascii="Times New Roman" w:hAnsi="Times New Roman" w:cs="Times New Roman"/>
                <w:sz w:val="16"/>
                <w:szCs w:val="16"/>
              </w:rPr>
              <w:t>(5.</w:t>
            </w:r>
            <w:r>
              <w:rPr>
                <w:rFonts w:ascii="Times New Roman" w:hAnsi="Times New Roman" w:cs="Times New Roman"/>
                <w:sz w:val="16"/>
                <w:szCs w:val="16"/>
              </w:rPr>
              <w:t>6</w:t>
            </w:r>
            <w:r w:rsidRPr="008F6449">
              <w:rPr>
                <w:rFonts w:ascii="Times New Roman" w:hAnsi="Times New Roman" w:cs="Times New Roman"/>
                <w:sz w:val="16"/>
                <w:szCs w:val="16"/>
              </w:rPr>
              <w:t>-6.</w:t>
            </w:r>
            <w:r>
              <w:rPr>
                <w:rFonts w:ascii="Times New Roman" w:hAnsi="Times New Roman" w:cs="Times New Roman"/>
                <w:sz w:val="16"/>
                <w:szCs w:val="16"/>
              </w:rPr>
              <w:t>1</w:t>
            </w:r>
            <w:r w:rsidRPr="008F6449">
              <w:rPr>
                <w:rFonts w:ascii="Times New Roman" w:hAnsi="Times New Roman" w:cs="Times New Roman"/>
                <w:sz w:val="16"/>
                <w:szCs w:val="16"/>
              </w:rPr>
              <w:t>)</w:t>
            </w:r>
          </w:p>
        </w:tc>
      </w:tr>
      <w:tr w:rsidR="003F2BF8" w:rsidRPr="008F6449" w14:paraId="513A55C0"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vAlign w:val="center"/>
          </w:tcPr>
          <w:p w14:paraId="53059014" w14:textId="77777777" w:rsidR="003F2BF8" w:rsidRPr="008F6449" w:rsidRDefault="003F2BF8" w:rsidP="00AC3D7C">
            <w:pPr>
              <w:jc w:val="left"/>
              <w:rPr>
                <w:rFonts w:ascii="Times New Roman" w:hAnsi="Times New Roman" w:cs="Times New Roman"/>
                <w:sz w:val="16"/>
                <w:szCs w:val="16"/>
              </w:rPr>
            </w:pPr>
            <w:r w:rsidRPr="008F6449">
              <w:rPr>
                <w:rFonts w:ascii="Times New Roman" w:hAnsi="Times New Roman" w:cs="Times New Roman"/>
                <w:sz w:val="16"/>
                <w:szCs w:val="16"/>
              </w:rPr>
              <w:t>ALB:GLOB</w:t>
            </w:r>
          </w:p>
        </w:tc>
        <w:tc>
          <w:tcPr>
            <w:tcW w:w="540" w:type="dxa"/>
            <w:vAlign w:val="center"/>
          </w:tcPr>
          <w:p w14:paraId="1775359F"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24</w:t>
            </w:r>
          </w:p>
        </w:tc>
        <w:tc>
          <w:tcPr>
            <w:tcW w:w="1665" w:type="dxa"/>
            <w:vAlign w:val="center"/>
          </w:tcPr>
          <w:p w14:paraId="0696CCE3"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0.39</w:t>
            </w:r>
            <w:r>
              <w:rPr>
                <w:rFonts w:ascii="Times New Roman" w:hAnsi="Times New Roman" w:cs="Times New Roman"/>
                <w:sz w:val="16"/>
                <w:szCs w:val="16"/>
              </w:rPr>
              <w:t xml:space="preserve"> </w:t>
            </w:r>
            <w:r w:rsidRPr="008F6449">
              <w:rPr>
                <w:rFonts w:ascii="Times New Roman" w:hAnsi="Times New Roman" w:cs="Times New Roman"/>
                <w:sz w:val="16"/>
                <w:szCs w:val="16"/>
              </w:rPr>
              <w:t>(0.34-0.43)</w:t>
            </w:r>
          </w:p>
        </w:tc>
        <w:tc>
          <w:tcPr>
            <w:tcW w:w="1665" w:type="dxa"/>
            <w:tcBorders>
              <w:right w:val="single" w:sz="4" w:space="0" w:color="auto"/>
            </w:tcBorders>
            <w:vAlign w:val="center"/>
          </w:tcPr>
          <w:p w14:paraId="623ED5D0"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0.74</w:t>
            </w:r>
            <w:r>
              <w:rPr>
                <w:rFonts w:ascii="Times New Roman" w:hAnsi="Times New Roman" w:cs="Times New Roman"/>
                <w:sz w:val="16"/>
                <w:szCs w:val="16"/>
              </w:rPr>
              <w:t xml:space="preserve"> </w:t>
            </w:r>
            <w:r w:rsidRPr="008F6449">
              <w:rPr>
                <w:rFonts w:ascii="Times New Roman" w:hAnsi="Times New Roman" w:cs="Times New Roman"/>
                <w:sz w:val="16"/>
                <w:szCs w:val="16"/>
              </w:rPr>
              <w:t>(0.7-0.78)</w:t>
            </w:r>
          </w:p>
        </w:tc>
        <w:tc>
          <w:tcPr>
            <w:tcW w:w="540" w:type="dxa"/>
            <w:vAlign w:val="center"/>
          </w:tcPr>
          <w:p w14:paraId="1F9D72FE"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36</w:t>
            </w:r>
          </w:p>
        </w:tc>
        <w:tc>
          <w:tcPr>
            <w:tcW w:w="1665" w:type="dxa"/>
            <w:vAlign w:val="center"/>
          </w:tcPr>
          <w:p w14:paraId="7651395C"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0.38</w:t>
            </w:r>
            <w:r>
              <w:rPr>
                <w:rFonts w:ascii="Times New Roman" w:hAnsi="Times New Roman" w:cs="Times New Roman"/>
                <w:sz w:val="16"/>
                <w:szCs w:val="16"/>
              </w:rPr>
              <w:t xml:space="preserve"> </w:t>
            </w:r>
            <w:r w:rsidRPr="008F6449">
              <w:rPr>
                <w:rFonts w:ascii="Times New Roman" w:hAnsi="Times New Roman" w:cs="Times New Roman"/>
                <w:sz w:val="16"/>
                <w:szCs w:val="16"/>
              </w:rPr>
              <w:t>(0.34-0.43)</w:t>
            </w:r>
          </w:p>
        </w:tc>
        <w:tc>
          <w:tcPr>
            <w:tcW w:w="1665" w:type="dxa"/>
            <w:tcBorders>
              <w:left w:val="nil"/>
            </w:tcBorders>
            <w:vAlign w:val="center"/>
          </w:tcPr>
          <w:p w14:paraId="25127C61" w14:textId="77777777" w:rsidR="003F2BF8" w:rsidRPr="008F644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8F6449">
              <w:rPr>
                <w:rFonts w:ascii="Times New Roman" w:hAnsi="Times New Roman" w:cs="Times New Roman"/>
                <w:sz w:val="16"/>
                <w:szCs w:val="16"/>
              </w:rPr>
              <w:t>0.86 (0.79-0.92)</w:t>
            </w:r>
          </w:p>
        </w:tc>
      </w:tr>
    </w:tbl>
    <w:p w14:paraId="45F88FA6" w14:textId="77777777" w:rsidR="003F2BF8" w:rsidRPr="00D308B0" w:rsidRDefault="003F2BF8" w:rsidP="003F2BF8">
      <w:pPr>
        <w:spacing w:after="0" w:line="360" w:lineRule="auto"/>
        <w:rPr>
          <w:rFonts w:ascii="Times New Roman" w:eastAsia="Times New Roman" w:hAnsi="Times New Roman" w:cs="Times New Roman"/>
          <w:color w:val="000000"/>
          <w:sz w:val="20"/>
          <w:szCs w:val="20"/>
        </w:rPr>
      </w:pPr>
      <w:r w:rsidRPr="00D308B0">
        <w:rPr>
          <w:rFonts w:ascii="Times New Roman" w:eastAsia="Times New Roman" w:hAnsi="Times New Roman" w:cs="Times New Roman"/>
          <w:color w:val="000000"/>
          <w:sz w:val="20"/>
          <w:szCs w:val="20"/>
        </w:rPr>
        <w:t>Abbreviations: RI, reference interval; LRL, lower reference limit; URL, upper reference limit; ALT, alanine transaminase. *90% confidence interval around the 95%  LRL and URL are shown in parentheses in these columns</w:t>
      </w:r>
    </w:p>
    <w:p w14:paraId="6BABB888" w14:textId="77777777" w:rsidR="003F2BF8" w:rsidRDefault="003F2BF8" w:rsidP="003F2BF8">
      <w:pPr>
        <w:spacing w:line="360" w:lineRule="auto"/>
        <w:rPr>
          <w:rFonts w:ascii="Times New Roman" w:hAnsi="Times New Roman" w:cs="Times New Roman"/>
          <w:i/>
          <w:iCs/>
          <w:sz w:val="24"/>
          <w:szCs w:val="24"/>
        </w:rPr>
      </w:pPr>
    </w:p>
    <w:p w14:paraId="35D32275" w14:textId="77777777" w:rsidR="003F2BF8" w:rsidRDefault="003F2BF8" w:rsidP="003F2BF8">
      <w:pPr>
        <w:spacing w:after="0" w:line="360" w:lineRule="auto"/>
        <w:contextualSpacing/>
        <w:rPr>
          <w:rFonts w:ascii="Times New Roman" w:hAnsi="Times New Roman" w:cs="Times New Roman"/>
          <w:b/>
          <w:bCs/>
          <w:sz w:val="24"/>
          <w:szCs w:val="24"/>
        </w:rPr>
      </w:pPr>
    </w:p>
    <w:p w14:paraId="7FDDAF74" w14:textId="437382E3" w:rsidR="003F2BF8" w:rsidRPr="000277EF" w:rsidRDefault="003F2BF8" w:rsidP="003F2BF8">
      <w:pPr>
        <w:spacing w:after="0" w:line="360" w:lineRule="auto"/>
        <w:contextualSpacing/>
        <w:rPr>
          <w:rFonts w:ascii="Times New Roman" w:hAnsi="Times New Roman" w:cs="Times New Roman"/>
          <w:sz w:val="24"/>
          <w:szCs w:val="24"/>
        </w:rPr>
      </w:pPr>
      <w:r w:rsidRPr="000277EF">
        <w:rPr>
          <w:rFonts w:ascii="Times New Roman" w:hAnsi="Times New Roman" w:cs="Times New Roman"/>
          <w:b/>
          <w:bCs/>
          <w:sz w:val="24"/>
          <w:szCs w:val="24"/>
        </w:rPr>
        <w:t xml:space="preserve">Table </w:t>
      </w:r>
      <w:r>
        <w:rPr>
          <w:rFonts w:ascii="Times New Roman" w:hAnsi="Times New Roman" w:cs="Times New Roman"/>
          <w:b/>
          <w:bCs/>
          <w:sz w:val="24"/>
          <w:szCs w:val="24"/>
        </w:rPr>
        <w:t>1.</w:t>
      </w:r>
      <w:r w:rsidRPr="000277EF">
        <w:rPr>
          <w:rFonts w:ascii="Times New Roman" w:hAnsi="Times New Roman" w:cs="Times New Roman"/>
          <w:b/>
          <w:bCs/>
          <w:sz w:val="24"/>
          <w:szCs w:val="24"/>
        </w:rPr>
        <w:t>2:</w:t>
      </w:r>
      <w:r w:rsidRPr="000277EF">
        <w:rPr>
          <w:rFonts w:ascii="Times New Roman" w:hAnsi="Times New Roman" w:cs="Times New Roman"/>
          <w:sz w:val="24"/>
          <w:szCs w:val="24"/>
        </w:rPr>
        <w:t xml:space="preserve"> </w:t>
      </w:r>
      <w:r w:rsidRPr="00F1762C">
        <w:rPr>
          <w:rFonts w:ascii="Times New Roman" w:hAnsi="Times New Roman" w:cs="Times New Roman"/>
          <w:b/>
          <w:bCs/>
          <w:sz w:val="24"/>
          <w:szCs w:val="24"/>
        </w:rPr>
        <w:t xml:space="preserve">Hematology </w:t>
      </w:r>
      <w:r>
        <w:rPr>
          <w:rFonts w:ascii="Times New Roman" w:hAnsi="Times New Roman" w:cs="Times New Roman"/>
          <w:b/>
          <w:bCs/>
          <w:sz w:val="24"/>
          <w:szCs w:val="24"/>
        </w:rPr>
        <w:t>r</w:t>
      </w:r>
      <w:r w:rsidRPr="00F1762C">
        <w:rPr>
          <w:rFonts w:ascii="Times New Roman" w:hAnsi="Times New Roman" w:cs="Times New Roman"/>
          <w:b/>
          <w:bCs/>
          <w:sz w:val="24"/>
          <w:szCs w:val="24"/>
        </w:rPr>
        <w:t xml:space="preserve">eference </w:t>
      </w:r>
      <w:r>
        <w:rPr>
          <w:rFonts w:ascii="Times New Roman" w:hAnsi="Times New Roman" w:cs="Times New Roman"/>
          <w:b/>
          <w:bCs/>
          <w:sz w:val="24"/>
          <w:szCs w:val="24"/>
        </w:rPr>
        <w:t>i</w:t>
      </w:r>
      <w:r w:rsidRPr="00F1762C">
        <w:rPr>
          <w:rFonts w:ascii="Times New Roman" w:hAnsi="Times New Roman" w:cs="Times New Roman"/>
          <w:b/>
          <w:bCs/>
          <w:sz w:val="24"/>
          <w:szCs w:val="24"/>
        </w:rPr>
        <w:t>ntervals for free-ranging ocelots and bobcats</w:t>
      </w:r>
      <w:r>
        <w:rPr>
          <w:rFonts w:ascii="Times New Roman" w:hAnsi="Times New Roman" w:cs="Times New Roman"/>
          <w:b/>
          <w:bCs/>
          <w:sz w:val="24"/>
          <w:szCs w:val="24"/>
        </w:rPr>
        <w:t xml:space="preserve"> in southern Texas</w:t>
      </w:r>
      <w:r w:rsidRPr="00F1762C">
        <w:rPr>
          <w:rFonts w:ascii="Times New Roman" w:hAnsi="Times New Roman" w:cs="Times New Roman"/>
          <w:b/>
          <w:bCs/>
          <w:sz w:val="24"/>
          <w:szCs w:val="24"/>
        </w:rPr>
        <w:t>.</w:t>
      </w:r>
      <w:r w:rsidRPr="000277EF">
        <w:rPr>
          <w:rFonts w:ascii="Times New Roman" w:hAnsi="Times New Roman" w:cs="Times New Roman"/>
          <w:sz w:val="24"/>
          <w:szCs w:val="24"/>
        </w:rPr>
        <w:t xml:space="preserve"> </w:t>
      </w:r>
    </w:p>
    <w:tbl>
      <w:tblPr>
        <w:tblStyle w:val="PlainTable5"/>
        <w:tblW w:w="9473" w:type="dxa"/>
        <w:tblInd w:w="-113" w:type="dxa"/>
        <w:tblLayout w:type="fixed"/>
        <w:tblLook w:val="04A0" w:firstRow="1" w:lastRow="0" w:firstColumn="1" w:lastColumn="0" w:noHBand="0" w:noVBand="1"/>
      </w:tblPr>
      <w:tblGrid>
        <w:gridCol w:w="971"/>
        <w:gridCol w:w="762"/>
        <w:gridCol w:w="450"/>
        <w:gridCol w:w="1665"/>
        <w:gridCol w:w="1665"/>
        <w:gridCol w:w="450"/>
        <w:gridCol w:w="1139"/>
        <w:gridCol w:w="616"/>
        <w:gridCol w:w="1755"/>
      </w:tblGrid>
      <w:tr w:rsidR="003F2BF8" w:rsidRPr="00453CC9" w14:paraId="1AA17ABB" w14:textId="77777777" w:rsidTr="00AC3D7C">
        <w:trPr>
          <w:gridAfter w:val="2"/>
          <w:cnfStyle w:val="100000000000" w:firstRow="1" w:lastRow="0" w:firstColumn="0" w:lastColumn="0" w:oddVBand="0" w:evenVBand="0" w:oddHBand="0" w:evenHBand="0" w:firstRowFirstColumn="0" w:firstRowLastColumn="0" w:lastRowFirstColumn="0" w:lastRowLastColumn="0"/>
          <w:wAfter w:w="2371" w:type="dxa"/>
          <w:trHeight w:val="259"/>
        </w:trPr>
        <w:tc>
          <w:tcPr>
            <w:cnfStyle w:val="001000000100" w:firstRow="0" w:lastRow="0" w:firstColumn="1" w:lastColumn="0" w:oddVBand="0" w:evenVBand="0" w:oddHBand="0" w:evenHBand="0" w:firstRowFirstColumn="1" w:firstRowLastColumn="0" w:lastRowFirstColumn="0" w:lastRowLastColumn="0"/>
            <w:tcW w:w="971" w:type="dxa"/>
            <w:tcBorders>
              <w:bottom w:val="single" w:sz="4" w:space="0" w:color="auto"/>
            </w:tcBorders>
            <w:vAlign w:val="center"/>
          </w:tcPr>
          <w:p w14:paraId="76A0E3E2" w14:textId="77777777" w:rsidR="003F2BF8" w:rsidRPr="00453CC9" w:rsidRDefault="003F2BF8" w:rsidP="00AC3D7C">
            <w:pPr>
              <w:jc w:val="center"/>
              <w:rPr>
                <w:rFonts w:ascii="Times New Roman" w:hAnsi="Times New Roman" w:cs="Times New Roman"/>
                <w:b/>
                <w:bCs/>
                <w:sz w:val="16"/>
                <w:szCs w:val="16"/>
              </w:rPr>
            </w:pPr>
          </w:p>
        </w:tc>
        <w:tc>
          <w:tcPr>
            <w:tcW w:w="4542" w:type="dxa"/>
            <w:gridSpan w:val="4"/>
            <w:tcBorders>
              <w:bottom w:val="single" w:sz="4" w:space="0" w:color="auto"/>
              <w:right w:val="single" w:sz="4" w:space="0" w:color="auto"/>
            </w:tcBorders>
            <w:vAlign w:val="center"/>
          </w:tcPr>
          <w:p w14:paraId="155340ED" w14:textId="77777777" w:rsidR="003F2BF8" w:rsidRPr="00CD26C4"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sidRPr="00CD26C4">
              <w:rPr>
                <w:rFonts w:ascii="Times New Roman" w:hAnsi="Times New Roman" w:cs="Times New Roman"/>
                <w:b/>
                <w:bCs/>
                <w:i w:val="0"/>
                <w:iCs w:val="0"/>
                <w:sz w:val="18"/>
                <w:szCs w:val="18"/>
              </w:rPr>
              <w:t>Ocelots</w:t>
            </w:r>
          </w:p>
        </w:tc>
        <w:tc>
          <w:tcPr>
            <w:tcW w:w="1589" w:type="dxa"/>
            <w:gridSpan w:val="2"/>
            <w:tcBorders>
              <w:bottom w:val="single" w:sz="4" w:space="0" w:color="auto"/>
            </w:tcBorders>
            <w:vAlign w:val="center"/>
          </w:tcPr>
          <w:p w14:paraId="35EE8643" w14:textId="77777777" w:rsidR="003F2BF8" w:rsidRPr="00CD26C4" w:rsidRDefault="003F2BF8" w:rsidP="00AC3D7C">
            <w:pPr>
              <w:jc w:val="right"/>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8"/>
                <w:szCs w:val="18"/>
              </w:rPr>
            </w:pPr>
            <w:r w:rsidRPr="00CD26C4">
              <w:rPr>
                <w:rFonts w:ascii="Times New Roman" w:hAnsi="Times New Roman" w:cs="Times New Roman"/>
                <w:b/>
                <w:bCs/>
                <w:i w:val="0"/>
                <w:iCs w:val="0"/>
                <w:sz w:val="18"/>
                <w:szCs w:val="18"/>
              </w:rPr>
              <w:t>Bobcats</w:t>
            </w:r>
          </w:p>
        </w:tc>
      </w:tr>
      <w:tr w:rsidR="003F2BF8" w:rsidRPr="00453CC9" w14:paraId="09ADF687"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top w:val="single" w:sz="4" w:space="0" w:color="auto"/>
              <w:bottom w:val="single" w:sz="4" w:space="0" w:color="auto"/>
            </w:tcBorders>
            <w:vAlign w:val="center"/>
          </w:tcPr>
          <w:p w14:paraId="3FEE08DD" w14:textId="77777777" w:rsidR="003F2BF8" w:rsidRPr="00453CC9" w:rsidRDefault="003F2BF8" w:rsidP="00AC3D7C">
            <w:pPr>
              <w:jc w:val="center"/>
              <w:rPr>
                <w:rFonts w:ascii="Times New Roman" w:hAnsi="Times New Roman" w:cs="Times New Roman"/>
                <w:b/>
                <w:bCs/>
                <w:i w:val="0"/>
                <w:iCs w:val="0"/>
                <w:sz w:val="16"/>
                <w:szCs w:val="16"/>
              </w:rPr>
            </w:pPr>
            <w:r>
              <w:rPr>
                <w:rFonts w:ascii="Times New Roman" w:hAnsi="Times New Roman" w:cs="Times New Roman"/>
                <w:b/>
                <w:bCs/>
                <w:i w:val="0"/>
                <w:iCs w:val="0"/>
                <w:sz w:val="16"/>
                <w:szCs w:val="16"/>
              </w:rPr>
              <w:t>P</w:t>
            </w:r>
            <w:r w:rsidRPr="00453CC9">
              <w:rPr>
                <w:rFonts w:ascii="Times New Roman" w:hAnsi="Times New Roman" w:cs="Times New Roman"/>
                <w:b/>
                <w:bCs/>
                <w:i w:val="0"/>
                <w:iCs w:val="0"/>
                <w:sz w:val="16"/>
                <w:szCs w:val="16"/>
              </w:rPr>
              <w:t>arameter</w:t>
            </w:r>
          </w:p>
        </w:tc>
        <w:tc>
          <w:tcPr>
            <w:tcW w:w="450" w:type="dxa"/>
            <w:tcBorders>
              <w:top w:val="single" w:sz="4" w:space="0" w:color="auto"/>
              <w:bottom w:val="single" w:sz="4" w:space="0" w:color="auto"/>
            </w:tcBorders>
            <w:vAlign w:val="center"/>
          </w:tcPr>
          <w:p w14:paraId="29D6D137"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53CC9">
              <w:rPr>
                <w:rFonts w:ascii="Times New Roman" w:hAnsi="Times New Roman" w:cs="Times New Roman"/>
                <w:b/>
                <w:bCs/>
                <w:sz w:val="16"/>
                <w:szCs w:val="16"/>
              </w:rPr>
              <w:t>n</w:t>
            </w:r>
          </w:p>
        </w:tc>
        <w:tc>
          <w:tcPr>
            <w:tcW w:w="1665" w:type="dxa"/>
            <w:tcBorders>
              <w:top w:val="single" w:sz="4" w:space="0" w:color="auto"/>
              <w:bottom w:val="single" w:sz="4" w:space="0" w:color="auto"/>
            </w:tcBorders>
            <w:vAlign w:val="center"/>
          </w:tcPr>
          <w:p w14:paraId="3124F709"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453CC9">
              <w:rPr>
                <w:rFonts w:ascii="Times New Roman" w:hAnsi="Times New Roman" w:cs="Times New Roman"/>
                <w:b/>
                <w:bCs/>
                <w:sz w:val="16"/>
                <w:szCs w:val="16"/>
              </w:rPr>
              <w:t>LRL of RI*</w:t>
            </w:r>
          </w:p>
        </w:tc>
        <w:tc>
          <w:tcPr>
            <w:tcW w:w="1665" w:type="dxa"/>
            <w:tcBorders>
              <w:top w:val="single" w:sz="4" w:space="0" w:color="auto"/>
              <w:bottom w:val="single" w:sz="4" w:space="0" w:color="auto"/>
              <w:right w:val="single" w:sz="4" w:space="0" w:color="auto"/>
            </w:tcBorders>
            <w:vAlign w:val="center"/>
          </w:tcPr>
          <w:p w14:paraId="7225D5C1"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453CC9">
              <w:rPr>
                <w:rFonts w:ascii="Times New Roman" w:hAnsi="Times New Roman" w:cs="Times New Roman"/>
                <w:b/>
                <w:bCs/>
                <w:sz w:val="16"/>
                <w:szCs w:val="16"/>
              </w:rPr>
              <w:t>URL of RI*</w:t>
            </w:r>
          </w:p>
        </w:tc>
        <w:tc>
          <w:tcPr>
            <w:tcW w:w="450" w:type="dxa"/>
            <w:tcBorders>
              <w:top w:val="single" w:sz="4" w:space="0" w:color="auto"/>
              <w:bottom w:val="single" w:sz="4" w:space="0" w:color="auto"/>
            </w:tcBorders>
            <w:vAlign w:val="center"/>
          </w:tcPr>
          <w:p w14:paraId="308643E0"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53CC9">
              <w:rPr>
                <w:rFonts w:ascii="Times New Roman" w:hAnsi="Times New Roman" w:cs="Times New Roman"/>
                <w:b/>
                <w:bCs/>
                <w:sz w:val="16"/>
                <w:szCs w:val="16"/>
              </w:rPr>
              <w:t>n</w:t>
            </w:r>
          </w:p>
        </w:tc>
        <w:tc>
          <w:tcPr>
            <w:tcW w:w="1755" w:type="dxa"/>
            <w:gridSpan w:val="2"/>
            <w:tcBorders>
              <w:top w:val="single" w:sz="4" w:space="0" w:color="auto"/>
              <w:bottom w:val="single" w:sz="4" w:space="0" w:color="auto"/>
            </w:tcBorders>
            <w:vAlign w:val="center"/>
          </w:tcPr>
          <w:p w14:paraId="29E6BE78"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53CC9">
              <w:rPr>
                <w:rFonts w:ascii="Times New Roman" w:hAnsi="Times New Roman" w:cs="Times New Roman"/>
                <w:b/>
                <w:bCs/>
                <w:sz w:val="16"/>
                <w:szCs w:val="16"/>
              </w:rPr>
              <w:t>LRL of RI*</w:t>
            </w:r>
          </w:p>
        </w:tc>
        <w:tc>
          <w:tcPr>
            <w:tcW w:w="1755" w:type="dxa"/>
            <w:tcBorders>
              <w:top w:val="single" w:sz="4" w:space="0" w:color="auto"/>
              <w:bottom w:val="single" w:sz="4" w:space="0" w:color="auto"/>
            </w:tcBorders>
            <w:vAlign w:val="center"/>
          </w:tcPr>
          <w:p w14:paraId="1425D01F"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53CC9">
              <w:rPr>
                <w:rFonts w:ascii="Times New Roman" w:hAnsi="Times New Roman" w:cs="Times New Roman"/>
                <w:b/>
                <w:bCs/>
                <w:sz w:val="16"/>
                <w:szCs w:val="16"/>
              </w:rPr>
              <w:t>URL of RI*</w:t>
            </w:r>
          </w:p>
        </w:tc>
      </w:tr>
      <w:tr w:rsidR="003F2BF8" w:rsidRPr="00453CC9" w14:paraId="50DD9A75"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top w:val="single" w:sz="4" w:space="0" w:color="auto"/>
            </w:tcBorders>
            <w:vAlign w:val="center"/>
          </w:tcPr>
          <w:p w14:paraId="71D75489"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HCT</w:t>
            </w:r>
            <w:r>
              <w:rPr>
                <w:rFonts w:ascii="Times New Roman" w:hAnsi="Times New Roman" w:cs="Times New Roman"/>
                <w:sz w:val="16"/>
                <w:szCs w:val="16"/>
              </w:rPr>
              <w:t xml:space="preserve"> (%)</w:t>
            </w:r>
          </w:p>
        </w:tc>
        <w:tc>
          <w:tcPr>
            <w:tcW w:w="450" w:type="dxa"/>
            <w:tcBorders>
              <w:top w:val="single" w:sz="4" w:space="0" w:color="auto"/>
            </w:tcBorders>
            <w:vAlign w:val="center"/>
          </w:tcPr>
          <w:p w14:paraId="6CD2EE26"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tcBorders>
              <w:top w:val="single" w:sz="4" w:space="0" w:color="auto"/>
            </w:tcBorders>
            <w:vAlign w:val="center"/>
          </w:tcPr>
          <w:p w14:paraId="730714AC"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20.2</w:t>
            </w:r>
            <w:r>
              <w:rPr>
                <w:rFonts w:ascii="Times New Roman" w:hAnsi="Times New Roman" w:cs="Times New Roman"/>
                <w:sz w:val="16"/>
                <w:szCs w:val="16"/>
              </w:rPr>
              <w:t xml:space="preserve"> </w:t>
            </w:r>
            <w:r w:rsidRPr="00453CC9">
              <w:rPr>
                <w:rFonts w:ascii="Times New Roman" w:hAnsi="Times New Roman" w:cs="Times New Roman"/>
                <w:sz w:val="16"/>
                <w:szCs w:val="16"/>
              </w:rPr>
              <w:t>(11.2-29.</w:t>
            </w:r>
            <w:r>
              <w:rPr>
                <w:rFonts w:ascii="Times New Roman" w:hAnsi="Times New Roman" w:cs="Times New Roman"/>
                <w:sz w:val="16"/>
                <w:szCs w:val="16"/>
              </w:rPr>
              <w:t>7</w:t>
            </w:r>
            <w:r w:rsidRPr="00453CC9">
              <w:rPr>
                <w:rFonts w:ascii="Times New Roman" w:hAnsi="Times New Roman" w:cs="Times New Roman"/>
                <w:sz w:val="16"/>
                <w:szCs w:val="16"/>
              </w:rPr>
              <w:t>)</w:t>
            </w:r>
          </w:p>
        </w:tc>
        <w:tc>
          <w:tcPr>
            <w:tcW w:w="1665" w:type="dxa"/>
            <w:tcBorders>
              <w:top w:val="single" w:sz="4" w:space="0" w:color="auto"/>
              <w:right w:val="single" w:sz="4" w:space="0" w:color="auto"/>
            </w:tcBorders>
            <w:vAlign w:val="center"/>
          </w:tcPr>
          <w:p w14:paraId="71B107D6"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59.3</w:t>
            </w:r>
            <w:r>
              <w:rPr>
                <w:rFonts w:ascii="Times New Roman" w:hAnsi="Times New Roman" w:cs="Times New Roman"/>
                <w:sz w:val="16"/>
                <w:szCs w:val="16"/>
              </w:rPr>
              <w:t xml:space="preserve"> </w:t>
            </w:r>
            <w:r w:rsidRPr="00453CC9">
              <w:rPr>
                <w:rFonts w:ascii="Times New Roman" w:hAnsi="Times New Roman" w:cs="Times New Roman"/>
                <w:sz w:val="16"/>
                <w:szCs w:val="16"/>
              </w:rPr>
              <w:t>(50.0-68.1)</w:t>
            </w:r>
          </w:p>
        </w:tc>
        <w:tc>
          <w:tcPr>
            <w:tcW w:w="450" w:type="dxa"/>
            <w:tcBorders>
              <w:top w:val="single" w:sz="4" w:space="0" w:color="auto"/>
            </w:tcBorders>
            <w:vAlign w:val="center"/>
          </w:tcPr>
          <w:p w14:paraId="2F86989A"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tcBorders>
              <w:top w:val="single" w:sz="4" w:space="0" w:color="auto"/>
            </w:tcBorders>
            <w:vAlign w:val="center"/>
          </w:tcPr>
          <w:p w14:paraId="59990929"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r>
              <w:rPr>
                <w:rFonts w:ascii="Times New Roman" w:hAnsi="Times New Roman" w:cs="Times New Roman"/>
                <w:sz w:val="16"/>
                <w:szCs w:val="16"/>
              </w:rPr>
              <w:t xml:space="preserve">3 </w:t>
            </w:r>
            <w:r w:rsidRPr="00453CC9">
              <w:rPr>
                <w:rFonts w:ascii="Times New Roman" w:hAnsi="Times New Roman" w:cs="Times New Roman"/>
                <w:sz w:val="16"/>
                <w:szCs w:val="16"/>
              </w:rPr>
              <w:t>(21.</w:t>
            </w:r>
            <w:r>
              <w:rPr>
                <w:rFonts w:ascii="Times New Roman" w:hAnsi="Times New Roman" w:cs="Times New Roman"/>
                <w:sz w:val="16"/>
                <w:szCs w:val="16"/>
              </w:rPr>
              <w:t>6</w:t>
            </w:r>
            <w:r w:rsidRPr="00453CC9">
              <w:rPr>
                <w:rFonts w:ascii="Times New Roman" w:hAnsi="Times New Roman" w:cs="Times New Roman"/>
                <w:sz w:val="16"/>
                <w:szCs w:val="16"/>
              </w:rPr>
              <w:t>-27.3)</w:t>
            </w:r>
          </w:p>
        </w:tc>
        <w:tc>
          <w:tcPr>
            <w:tcW w:w="1755" w:type="dxa"/>
            <w:tcBorders>
              <w:top w:val="single" w:sz="4" w:space="0" w:color="auto"/>
            </w:tcBorders>
            <w:vAlign w:val="center"/>
          </w:tcPr>
          <w:p w14:paraId="5F015318"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51.</w:t>
            </w:r>
            <w:r>
              <w:rPr>
                <w:rFonts w:ascii="Times New Roman" w:hAnsi="Times New Roman" w:cs="Times New Roman"/>
                <w:sz w:val="16"/>
                <w:szCs w:val="16"/>
              </w:rPr>
              <w:t xml:space="preserve">3 </w:t>
            </w:r>
            <w:r w:rsidRPr="00453CC9">
              <w:rPr>
                <w:rFonts w:ascii="Times New Roman" w:hAnsi="Times New Roman" w:cs="Times New Roman"/>
                <w:sz w:val="16"/>
                <w:szCs w:val="16"/>
              </w:rPr>
              <w:t>(47.</w:t>
            </w:r>
            <w:r>
              <w:rPr>
                <w:rFonts w:ascii="Times New Roman" w:hAnsi="Times New Roman" w:cs="Times New Roman"/>
                <w:sz w:val="16"/>
                <w:szCs w:val="16"/>
              </w:rPr>
              <w:t>6</w:t>
            </w:r>
            <w:r w:rsidRPr="00453CC9">
              <w:rPr>
                <w:rFonts w:ascii="Times New Roman" w:hAnsi="Times New Roman" w:cs="Times New Roman"/>
                <w:sz w:val="16"/>
                <w:szCs w:val="16"/>
              </w:rPr>
              <w:t>-54.</w:t>
            </w:r>
            <w:r>
              <w:rPr>
                <w:rFonts w:ascii="Times New Roman" w:hAnsi="Times New Roman" w:cs="Times New Roman"/>
                <w:sz w:val="16"/>
                <w:szCs w:val="16"/>
              </w:rPr>
              <w:t>7</w:t>
            </w:r>
            <w:r w:rsidRPr="00453CC9">
              <w:rPr>
                <w:rFonts w:ascii="Times New Roman" w:hAnsi="Times New Roman" w:cs="Times New Roman"/>
                <w:sz w:val="16"/>
                <w:szCs w:val="16"/>
              </w:rPr>
              <w:t>)</w:t>
            </w:r>
          </w:p>
        </w:tc>
      </w:tr>
      <w:tr w:rsidR="003F2BF8" w:rsidRPr="00453CC9" w14:paraId="0C9D7F07"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607B5311"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 xml:space="preserve">RBC conc. </w:t>
            </w:r>
            <w:r>
              <w:rPr>
                <w:rFonts w:ascii="Times New Roman" w:hAnsi="Times New Roman" w:cs="Times New Roman"/>
                <w:sz w:val="16"/>
                <w:szCs w:val="16"/>
              </w:rPr>
              <w:t>(</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6</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762EA7D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23</w:t>
            </w:r>
          </w:p>
        </w:tc>
        <w:tc>
          <w:tcPr>
            <w:tcW w:w="1665" w:type="dxa"/>
            <w:vAlign w:val="center"/>
          </w:tcPr>
          <w:p w14:paraId="76E9B5D3"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w:t>
            </w:r>
            <w:r>
              <w:rPr>
                <w:rFonts w:ascii="Times New Roman" w:hAnsi="Times New Roman" w:cs="Times New Roman"/>
                <w:sz w:val="16"/>
                <w:szCs w:val="16"/>
              </w:rPr>
              <w:t>9</w:t>
            </w:r>
            <w:r w:rsidRPr="00453CC9">
              <w:rPr>
                <w:rFonts w:ascii="Times New Roman" w:hAnsi="Times New Roman" w:cs="Times New Roman"/>
                <w:sz w:val="16"/>
                <w:szCs w:val="16"/>
              </w:rPr>
              <w:t xml:space="preserve"> </w:t>
            </w:r>
            <w:r>
              <w:rPr>
                <w:rFonts w:ascii="Times New Roman" w:hAnsi="Times New Roman" w:cs="Times New Roman"/>
                <w:sz w:val="16"/>
                <w:szCs w:val="16"/>
              </w:rPr>
              <w:t xml:space="preserve"> </w:t>
            </w:r>
            <w:r w:rsidRPr="00453CC9">
              <w:rPr>
                <w:rFonts w:ascii="Times New Roman" w:hAnsi="Times New Roman" w:cs="Times New Roman"/>
                <w:sz w:val="16"/>
                <w:szCs w:val="16"/>
              </w:rPr>
              <w:t>(5.</w:t>
            </w:r>
            <w:r>
              <w:rPr>
                <w:rFonts w:ascii="Times New Roman" w:hAnsi="Times New Roman" w:cs="Times New Roman"/>
                <w:sz w:val="16"/>
                <w:szCs w:val="16"/>
              </w:rPr>
              <w:t>4</w:t>
            </w:r>
            <w:r w:rsidRPr="00453CC9">
              <w:rPr>
                <w:rFonts w:ascii="Times New Roman" w:hAnsi="Times New Roman" w:cs="Times New Roman"/>
                <w:sz w:val="16"/>
                <w:szCs w:val="16"/>
              </w:rPr>
              <w:t>-6.5)</w:t>
            </w:r>
          </w:p>
        </w:tc>
        <w:tc>
          <w:tcPr>
            <w:tcW w:w="1665" w:type="dxa"/>
            <w:tcBorders>
              <w:right w:val="single" w:sz="4" w:space="0" w:color="auto"/>
            </w:tcBorders>
            <w:vAlign w:val="center"/>
          </w:tcPr>
          <w:p w14:paraId="7EF14DDE"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9.</w:t>
            </w:r>
            <w:r>
              <w:rPr>
                <w:rFonts w:ascii="Times New Roman" w:hAnsi="Times New Roman" w:cs="Times New Roman"/>
                <w:sz w:val="16"/>
                <w:szCs w:val="16"/>
              </w:rPr>
              <w:t xml:space="preserve">2 </w:t>
            </w:r>
            <w:r w:rsidRPr="00453CC9">
              <w:rPr>
                <w:rFonts w:ascii="Times New Roman" w:hAnsi="Times New Roman" w:cs="Times New Roman"/>
                <w:sz w:val="16"/>
                <w:szCs w:val="16"/>
              </w:rPr>
              <w:t>(8.5-9.7)</w:t>
            </w:r>
          </w:p>
        </w:tc>
        <w:tc>
          <w:tcPr>
            <w:tcW w:w="450" w:type="dxa"/>
            <w:vAlign w:val="center"/>
          </w:tcPr>
          <w:p w14:paraId="0A454559"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1E821903"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w:t>
            </w:r>
            <w:r>
              <w:rPr>
                <w:rFonts w:ascii="Times New Roman" w:hAnsi="Times New Roman" w:cs="Times New Roman"/>
                <w:sz w:val="16"/>
                <w:szCs w:val="16"/>
              </w:rPr>
              <w:t xml:space="preserve">3 </w:t>
            </w:r>
            <w:r w:rsidRPr="00453CC9">
              <w:rPr>
                <w:rFonts w:ascii="Times New Roman" w:hAnsi="Times New Roman" w:cs="Times New Roman"/>
                <w:sz w:val="16"/>
                <w:szCs w:val="16"/>
              </w:rPr>
              <w:t>(4.8-5.</w:t>
            </w:r>
            <w:r>
              <w:rPr>
                <w:rFonts w:ascii="Times New Roman" w:hAnsi="Times New Roman" w:cs="Times New Roman"/>
                <w:sz w:val="16"/>
                <w:szCs w:val="16"/>
              </w:rPr>
              <w:t>8</w:t>
            </w:r>
            <w:r w:rsidRPr="00453CC9">
              <w:rPr>
                <w:rFonts w:ascii="Times New Roman" w:hAnsi="Times New Roman" w:cs="Times New Roman"/>
                <w:sz w:val="16"/>
                <w:szCs w:val="16"/>
              </w:rPr>
              <w:t>)</w:t>
            </w:r>
          </w:p>
        </w:tc>
        <w:tc>
          <w:tcPr>
            <w:tcW w:w="1755" w:type="dxa"/>
            <w:vAlign w:val="center"/>
          </w:tcPr>
          <w:p w14:paraId="00064BF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9.</w:t>
            </w:r>
            <w:r>
              <w:rPr>
                <w:rFonts w:ascii="Times New Roman" w:hAnsi="Times New Roman" w:cs="Times New Roman"/>
                <w:sz w:val="16"/>
                <w:szCs w:val="16"/>
              </w:rPr>
              <w:t xml:space="preserve">6 </w:t>
            </w:r>
            <w:r w:rsidRPr="00453CC9">
              <w:rPr>
                <w:rFonts w:ascii="Times New Roman" w:hAnsi="Times New Roman" w:cs="Times New Roman"/>
                <w:sz w:val="16"/>
                <w:szCs w:val="16"/>
              </w:rPr>
              <w:t>(9.0-10.</w:t>
            </w:r>
            <w:r>
              <w:rPr>
                <w:rFonts w:ascii="Times New Roman" w:hAnsi="Times New Roman" w:cs="Times New Roman"/>
                <w:sz w:val="16"/>
                <w:szCs w:val="16"/>
              </w:rPr>
              <w:t>1</w:t>
            </w:r>
            <w:r w:rsidRPr="00453CC9">
              <w:rPr>
                <w:rFonts w:ascii="Times New Roman" w:hAnsi="Times New Roman" w:cs="Times New Roman"/>
                <w:sz w:val="16"/>
                <w:szCs w:val="16"/>
              </w:rPr>
              <w:t>)</w:t>
            </w:r>
          </w:p>
        </w:tc>
      </w:tr>
      <w:tr w:rsidR="003F2BF8" w:rsidRPr="00453CC9" w14:paraId="01AC9383"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111EF4C8"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Hemoglobin</w:t>
            </w:r>
            <w:r>
              <w:rPr>
                <w:rFonts w:ascii="Times New Roman" w:hAnsi="Times New Roman" w:cs="Times New Roman"/>
                <w:sz w:val="16"/>
                <w:szCs w:val="16"/>
              </w:rPr>
              <w:t xml:space="preserve"> (</w:t>
            </w:r>
            <w:r w:rsidRPr="00453CC9">
              <w:rPr>
                <w:rFonts w:ascii="Times New Roman" w:hAnsi="Times New Roman" w:cs="Times New Roman"/>
                <w:sz w:val="16"/>
                <w:szCs w:val="16"/>
              </w:rPr>
              <w:t>g/dL</w:t>
            </w:r>
            <w:r>
              <w:rPr>
                <w:rFonts w:ascii="Times New Roman" w:hAnsi="Times New Roman" w:cs="Times New Roman"/>
                <w:sz w:val="16"/>
                <w:szCs w:val="16"/>
              </w:rPr>
              <w:t>)</w:t>
            </w:r>
          </w:p>
        </w:tc>
        <w:tc>
          <w:tcPr>
            <w:tcW w:w="450" w:type="dxa"/>
            <w:vAlign w:val="center"/>
          </w:tcPr>
          <w:p w14:paraId="6BA1577E"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20</w:t>
            </w:r>
          </w:p>
        </w:tc>
        <w:tc>
          <w:tcPr>
            <w:tcW w:w="1665" w:type="dxa"/>
            <w:vAlign w:val="center"/>
          </w:tcPr>
          <w:p w14:paraId="27A66552"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10.3</w:t>
            </w:r>
            <w:r>
              <w:rPr>
                <w:rFonts w:ascii="Times New Roman" w:hAnsi="Times New Roman" w:cs="Times New Roman"/>
                <w:sz w:val="16"/>
                <w:szCs w:val="16"/>
              </w:rPr>
              <w:t xml:space="preserve"> </w:t>
            </w:r>
            <w:r w:rsidRPr="00453CC9">
              <w:rPr>
                <w:rFonts w:ascii="Times New Roman" w:hAnsi="Times New Roman" w:cs="Times New Roman"/>
                <w:sz w:val="16"/>
                <w:szCs w:val="16"/>
              </w:rPr>
              <w:t>(9.8-11.0)</w:t>
            </w:r>
          </w:p>
        </w:tc>
        <w:tc>
          <w:tcPr>
            <w:tcW w:w="1665" w:type="dxa"/>
            <w:tcBorders>
              <w:right w:val="single" w:sz="4" w:space="0" w:color="auto"/>
            </w:tcBorders>
            <w:vAlign w:val="center"/>
          </w:tcPr>
          <w:p w14:paraId="3589B575"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13.9</w:t>
            </w:r>
            <w:r>
              <w:rPr>
                <w:rFonts w:ascii="Times New Roman" w:hAnsi="Times New Roman" w:cs="Times New Roman"/>
                <w:sz w:val="16"/>
                <w:szCs w:val="16"/>
              </w:rPr>
              <w:t xml:space="preserve"> </w:t>
            </w:r>
            <w:r w:rsidRPr="00453CC9">
              <w:rPr>
                <w:rFonts w:ascii="Times New Roman" w:hAnsi="Times New Roman" w:cs="Times New Roman"/>
                <w:sz w:val="16"/>
                <w:szCs w:val="16"/>
              </w:rPr>
              <w:t>(13.4-14.</w:t>
            </w:r>
            <w:r>
              <w:rPr>
                <w:rFonts w:ascii="Times New Roman" w:hAnsi="Times New Roman" w:cs="Times New Roman"/>
                <w:sz w:val="16"/>
                <w:szCs w:val="16"/>
              </w:rPr>
              <w:t>5</w:t>
            </w:r>
            <w:r w:rsidRPr="00453CC9">
              <w:rPr>
                <w:rFonts w:ascii="Times New Roman" w:hAnsi="Times New Roman" w:cs="Times New Roman"/>
                <w:sz w:val="16"/>
                <w:szCs w:val="16"/>
              </w:rPr>
              <w:t>)</w:t>
            </w:r>
          </w:p>
        </w:tc>
        <w:tc>
          <w:tcPr>
            <w:tcW w:w="450" w:type="dxa"/>
            <w:vAlign w:val="center"/>
          </w:tcPr>
          <w:p w14:paraId="7F032BF5"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37BA49C5"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7.</w:t>
            </w:r>
            <w:r>
              <w:rPr>
                <w:rFonts w:ascii="Times New Roman" w:hAnsi="Times New Roman" w:cs="Times New Roman"/>
                <w:sz w:val="16"/>
                <w:szCs w:val="16"/>
              </w:rPr>
              <w:t xml:space="preserve">9 </w:t>
            </w:r>
            <w:r w:rsidRPr="00453CC9">
              <w:rPr>
                <w:rFonts w:ascii="Times New Roman" w:hAnsi="Times New Roman" w:cs="Times New Roman"/>
                <w:sz w:val="16"/>
                <w:szCs w:val="16"/>
              </w:rPr>
              <w:t>(7.2-8.5)</w:t>
            </w:r>
          </w:p>
        </w:tc>
        <w:tc>
          <w:tcPr>
            <w:tcW w:w="1755" w:type="dxa"/>
            <w:vAlign w:val="center"/>
          </w:tcPr>
          <w:p w14:paraId="00ACD679"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14.</w:t>
            </w:r>
            <w:r>
              <w:rPr>
                <w:rFonts w:ascii="Times New Roman" w:hAnsi="Times New Roman" w:cs="Times New Roman"/>
                <w:sz w:val="16"/>
                <w:szCs w:val="16"/>
              </w:rPr>
              <w:t xml:space="preserve">3 </w:t>
            </w:r>
            <w:r w:rsidRPr="00453CC9">
              <w:rPr>
                <w:rFonts w:ascii="Times New Roman" w:hAnsi="Times New Roman" w:cs="Times New Roman"/>
                <w:sz w:val="16"/>
                <w:szCs w:val="16"/>
              </w:rPr>
              <w:t>(13.</w:t>
            </w:r>
            <w:r>
              <w:rPr>
                <w:rFonts w:ascii="Times New Roman" w:hAnsi="Times New Roman" w:cs="Times New Roman"/>
                <w:sz w:val="16"/>
                <w:szCs w:val="16"/>
              </w:rPr>
              <w:t>4</w:t>
            </w:r>
            <w:r w:rsidRPr="00453CC9">
              <w:rPr>
                <w:rFonts w:ascii="Times New Roman" w:hAnsi="Times New Roman" w:cs="Times New Roman"/>
                <w:sz w:val="16"/>
                <w:szCs w:val="16"/>
              </w:rPr>
              <w:t>-5.0)</w:t>
            </w:r>
          </w:p>
        </w:tc>
      </w:tr>
      <w:tr w:rsidR="003F2BF8" w:rsidRPr="00453CC9" w14:paraId="04BB781F"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54A3BADE"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MCV</w:t>
            </w:r>
            <w:r>
              <w:rPr>
                <w:rFonts w:ascii="Times New Roman" w:hAnsi="Times New Roman" w:cs="Times New Roman"/>
                <w:sz w:val="16"/>
                <w:szCs w:val="16"/>
              </w:rPr>
              <w:t xml:space="preserve"> (</w:t>
            </w:r>
            <w:r w:rsidRPr="00453CC9">
              <w:rPr>
                <w:rFonts w:ascii="Times New Roman" w:hAnsi="Times New Roman" w:cs="Times New Roman"/>
                <w:sz w:val="16"/>
                <w:szCs w:val="16"/>
              </w:rPr>
              <w:t>fL</w:t>
            </w:r>
            <w:r>
              <w:rPr>
                <w:rFonts w:ascii="Times New Roman" w:hAnsi="Times New Roman" w:cs="Times New Roman"/>
                <w:sz w:val="16"/>
                <w:szCs w:val="16"/>
              </w:rPr>
              <w:t>)</w:t>
            </w:r>
          </w:p>
        </w:tc>
        <w:tc>
          <w:tcPr>
            <w:tcW w:w="450" w:type="dxa"/>
            <w:vAlign w:val="center"/>
          </w:tcPr>
          <w:p w14:paraId="2844B76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6F3D4A27"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38.</w:t>
            </w:r>
            <w:r>
              <w:rPr>
                <w:rFonts w:ascii="Times New Roman" w:hAnsi="Times New Roman" w:cs="Times New Roman"/>
                <w:sz w:val="16"/>
                <w:szCs w:val="16"/>
              </w:rPr>
              <w:t xml:space="preserve">9 </w:t>
            </w:r>
            <w:r w:rsidRPr="00453CC9">
              <w:rPr>
                <w:rFonts w:ascii="Times New Roman" w:hAnsi="Times New Roman" w:cs="Times New Roman"/>
                <w:sz w:val="16"/>
                <w:szCs w:val="16"/>
              </w:rPr>
              <w:t>(35.0-42.6)</w:t>
            </w:r>
          </w:p>
        </w:tc>
        <w:tc>
          <w:tcPr>
            <w:tcW w:w="1665" w:type="dxa"/>
            <w:tcBorders>
              <w:right w:val="single" w:sz="4" w:space="0" w:color="auto"/>
            </w:tcBorders>
            <w:vAlign w:val="center"/>
          </w:tcPr>
          <w:p w14:paraId="1D52A28C"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65.</w:t>
            </w:r>
            <w:r>
              <w:rPr>
                <w:rFonts w:ascii="Times New Roman" w:hAnsi="Times New Roman" w:cs="Times New Roman"/>
                <w:sz w:val="16"/>
                <w:szCs w:val="16"/>
              </w:rPr>
              <w:t xml:space="preserve">7 </w:t>
            </w:r>
            <w:r w:rsidRPr="00453CC9">
              <w:rPr>
                <w:rFonts w:ascii="Times New Roman" w:hAnsi="Times New Roman" w:cs="Times New Roman"/>
                <w:sz w:val="16"/>
                <w:szCs w:val="16"/>
              </w:rPr>
              <w:t>(61.</w:t>
            </w:r>
            <w:r>
              <w:rPr>
                <w:rFonts w:ascii="Times New Roman" w:hAnsi="Times New Roman" w:cs="Times New Roman"/>
                <w:sz w:val="16"/>
                <w:szCs w:val="16"/>
              </w:rPr>
              <w:t>5</w:t>
            </w:r>
            <w:r w:rsidRPr="00453CC9">
              <w:rPr>
                <w:rFonts w:ascii="Times New Roman" w:hAnsi="Times New Roman" w:cs="Times New Roman"/>
                <w:sz w:val="16"/>
                <w:szCs w:val="16"/>
              </w:rPr>
              <w:t>-69.</w:t>
            </w:r>
            <w:r>
              <w:rPr>
                <w:rFonts w:ascii="Times New Roman" w:hAnsi="Times New Roman" w:cs="Times New Roman"/>
                <w:sz w:val="16"/>
                <w:szCs w:val="16"/>
              </w:rPr>
              <w:t>8</w:t>
            </w:r>
            <w:r w:rsidRPr="00453CC9">
              <w:rPr>
                <w:rFonts w:ascii="Times New Roman" w:hAnsi="Times New Roman" w:cs="Times New Roman"/>
                <w:sz w:val="16"/>
                <w:szCs w:val="16"/>
              </w:rPr>
              <w:t>)</w:t>
            </w:r>
          </w:p>
        </w:tc>
        <w:tc>
          <w:tcPr>
            <w:tcW w:w="450" w:type="dxa"/>
            <w:vAlign w:val="center"/>
          </w:tcPr>
          <w:p w14:paraId="06328963"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5BCD5B1A"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38.3</w:t>
            </w:r>
            <w:r>
              <w:rPr>
                <w:rFonts w:ascii="Times New Roman" w:hAnsi="Times New Roman" w:cs="Times New Roman"/>
                <w:sz w:val="16"/>
                <w:szCs w:val="16"/>
              </w:rPr>
              <w:t xml:space="preserve"> </w:t>
            </w:r>
            <w:r w:rsidRPr="00453CC9">
              <w:rPr>
                <w:rFonts w:ascii="Times New Roman" w:hAnsi="Times New Roman" w:cs="Times New Roman"/>
                <w:sz w:val="16"/>
                <w:szCs w:val="16"/>
              </w:rPr>
              <w:t>(35.7-41.1)</w:t>
            </w:r>
          </w:p>
        </w:tc>
        <w:tc>
          <w:tcPr>
            <w:tcW w:w="1755" w:type="dxa"/>
            <w:vAlign w:val="center"/>
          </w:tcPr>
          <w:p w14:paraId="702CE0DD"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64.3</w:t>
            </w:r>
            <w:r>
              <w:rPr>
                <w:rFonts w:ascii="Times New Roman" w:hAnsi="Times New Roman" w:cs="Times New Roman"/>
                <w:sz w:val="16"/>
                <w:szCs w:val="16"/>
              </w:rPr>
              <w:t xml:space="preserve"> </w:t>
            </w:r>
            <w:r w:rsidRPr="00453CC9">
              <w:rPr>
                <w:rFonts w:ascii="Times New Roman" w:hAnsi="Times New Roman" w:cs="Times New Roman"/>
                <w:sz w:val="16"/>
                <w:szCs w:val="16"/>
              </w:rPr>
              <w:t>(60.9-67.</w:t>
            </w:r>
            <w:r>
              <w:rPr>
                <w:rFonts w:ascii="Times New Roman" w:hAnsi="Times New Roman" w:cs="Times New Roman"/>
                <w:sz w:val="16"/>
                <w:szCs w:val="16"/>
              </w:rPr>
              <w:t>6</w:t>
            </w:r>
            <w:r w:rsidRPr="00453CC9">
              <w:rPr>
                <w:rFonts w:ascii="Times New Roman" w:hAnsi="Times New Roman" w:cs="Times New Roman"/>
                <w:sz w:val="16"/>
                <w:szCs w:val="16"/>
              </w:rPr>
              <w:t>)</w:t>
            </w:r>
          </w:p>
        </w:tc>
      </w:tr>
      <w:tr w:rsidR="003F2BF8" w:rsidRPr="00453CC9" w14:paraId="366AD625"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26FBFE3A"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MCHC</w:t>
            </w:r>
            <w:r>
              <w:rPr>
                <w:rFonts w:ascii="Times New Roman" w:hAnsi="Times New Roman" w:cs="Times New Roman"/>
                <w:sz w:val="16"/>
                <w:szCs w:val="16"/>
              </w:rPr>
              <w:t xml:space="preserve"> (</w:t>
            </w:r>
            <w:r w:rsidRPr="00453CC9">
              <w:rPr>
                <w:rFonts w:ascii="Times New Roman" w:hAnsi="Times New Roman" w:cs="Times New Roman"/>
                <w:sz w:val="16"/>
                <w:szCs w:val="16"/>
              </w:rPr>
              <w:t>g/dL</w:t>
            </w:r>
            <w:r>
              <w:rPr>
                <w:rFonts w:ascii="Times New Roman" w:hAnsi="Times New Roman" w:cs="Times New Roman"/>
                <w:sz w:val="16"/>
                <w:szCs w:val="16"/>
              </w:rPr>
              <w:t>)</w:t>
            </w:r>
          </w:p>
        </w:tc>
        <w:tc>
          <w:tcPr>
            <w:tcW w:w="450" w:type="dxa"/>
            <w:vAlign w:val="center"/>
          </w:tcPr>
          <w:p w14:paraId="2C54BD0E"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49E58E96"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23.4</w:t>
            </w:r>
            <w:r>
              <w:rPr>
                <w:rFonts w:ascii="Times New Roman" w:hAnsi="Times New Roman" w:cs="Times New Roman"/>
                <w:sz w:val="16"/>
                <w:szCs w:val="16"/>
              </w:rPr>
              <w:t xml:space="preserve"> </w:t>
            </w:r>
            <w:r w:rsidRPr="00453CC9">
              <w:rPr>
                <w:rFonts w:ascii="Times New Roman" w:hAnsi="Times New Roman" w:cs="Times New Roman"/>
                <w:sz w:val="16"/>
                <w:szCs w:val="16"/>
              </w:rPr>
              <w:t>(21.7-25.</w:t>
            </w:r>
            <w:r>
              <w:rPr>
                <w:rFonts w:ascii="Times New Roman" w:hAnsi="Times New Roman" w:cs="Times New Roman"/>
                <w:sz w:val="16"/>
                <w:szCs w:val="16"/>
              </w:rPr>
              <w:t>7</w:t>
            </w:r>
            <w:r w:rsidRPr="00453CC9">
              <w:rPr>
                <w:rFonts w:ascii="Times New Roman" w:hAnsi="Times New Roman" w:cs="Times New Roman"/>
                <w:sz w:val="16"/>
                <w:szCs w:val="16"/>
              </w:rPr>
              <w:t>)</w:t>
            </w:r>
          </w:p>
        </w:tc>
        <w:tc>
          <w:tcPr>
            <w:tcW w:w="1665" w:type="dxa"/>
            <w:tcBorders>
              <w:right w:val="single" w:sz="4" w:space="0" w:color="auto"/>
            </w:tcBorders>
            <w:vAlign w:val="center"/>
          </w:tcPr>
          <w:p w14:paraId="069BFBCB"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37.6</w:t>
            </w:r>
            <w:r>
              <w:rPr>
                <w:rFonts w:ascii="Times New Roman" w:hAnsi="Times New Roman" w:cs="Times New Roman"/>
                <w:sz w:val="16"/>
                <w:szCs w:val="16"/>
              </w:rPr>
              <w:t xml:space="preserve"> </w:t>
            </w:r>
            <w:r w:rsidRPr="00453CC9">
              <w:rPr>
                <w:rFonts w:ascii="Times New Roman" w:hAnsi="Times New Roman" w:cs="Times New Roman"/>
                <w:sz w:val="16"/>
                <w:szCs w:val="16"/>
              </w:rPr>
              <w:t>(35.</w:t>
            </w:r>
            <w:r>
              <w:rPr>
                <w:rFonts w:ascii="Times New Roman" w:hAnsi="Times New Roman" w:cs="Times New Roman"/>
                <w:sz w:val="16"/>
                <w:szCs w:val="16"/>
              </w:rPr>
              <w:t>7</w:t>
            </w:r>
            <w:r w:rsidRPr="00453CC9">
              <w:rPr>
                <w:rFonts w:ascii="Times New Roman" w:hAnsi="Times New Roman" w:cs="Times New Roman"/>
                <w:sz w:val="16"/>
                <w:szCs w:val="16"/>
              </w:rPr>
              <w:t>-39.4)</w:t>
            </w:r>
          </w:p>
        </w:tc>
        <w:tc>
          <w:tcPr>
            <w:tcW w:w="450" w:type="dxa"/>
            <w:vAlign w:val="center"/>
          </w:tcPr>
          <w:p w14:paraId="2917526B"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7EC1AB22"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23.</w:t>
            </w:r>
            <w:r>
              <w:rPr>
                <w:rFonts w:ascii="Times New Roman" w:hAnsi="Times New Roman" w:cs="Times New Roman"/>
                <w:sz w:val="16"/>
                <w:szCs w:val="16"/>
              </w:rPr>
              <w:t xml:space="preserve">2 </w:t>
            </w:r>
            <w:r w:rsidRPr="00453CC9">
              <w:rPr>
                <w:rFonts w:ascii="Times New Roman" w:hAnsi="Times New Roman" w:cs="Times New Roman"/>
                <w:sz w:val="16"/>
                <w:szCs w:val="16"/>
              </w:rPr>
              <w:t>(21.</w:t>
            </w:r>
            <w:r>
              <w:rPr>
                <w:rFonts w:ascii="Times New Roman" w:hAnsi="Times New Roman" w:cs="Times New Roman"/>
                <w:sz w:val="16"/>
                <w:szCs w:val="16"/>
              </w:rPr>
              <w:t>9</w:t>
            </w:r>
            <w:r w:rsidRPr="00453CC9">
              <w:rPr>
                <w:rFonts w:ascii="Times New Roman" w:hAnsi="Times New Roman" w:cs="Times New Roman"/>
                <w:sz w:val="16"/>
                <w:szCs w:val="16"/>
              </w:rPr>
              <w:t>-24.</w:t>
            </w:r>
            <w:r>
              <w:rPr>
                <w:rFonts w:ascii="Times New Roman" w:hAnsi="Times New Roman" w:cs="Times New Roman"/>
                <w:sz w:val="16"/>
                <w:szCs w:val="16"/>
              </w:rPr>
              <w:t>8</w:t>
            </w:r>
            <w:r w:rsidRPr="00453CC9">
              <w:rPr>
                <w:rFonts w:ascii="Times New Roman" w:hAnsi="Times New Roman" w:cs="Times New Roman"/>
                <w:sz w:val="16"/>
                <w:szCs w:val="16"/>
              </w:rPr>
              <w:t>)</w:t>
            </w:r>
          </w:p>
        </w:tc>
        <w:tc>
          <w:tcPr>
            <w:tcW w:w="1755" w:type="dxa"/>
            <w:vAlign w:val="center"/>
          </w:tcPr>
          <w:p w14:paraId="66CF3681"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35.6</w:t>
            </w:r>
            <w:r>
              <w:rPr>
                <w:rFonts w:ascii="Times New Roman" w:hAnsi="Times New Roman" w:cs="Times New Roman"/>
                <w:sz w:val="16"/>
                <w:szCs w:val="16"/>
              </w:rPr>
              <w:t xml:space="preserve"> </w:t>
            </w:r>
            <w:r w:rsidRPr="00453CC9">
              <w:rPr>
                <w:rFonts w:ascii="Times New Roman" w:hAnsi="Times New Roman" w:cs="Times New Roman"/>
                <w:sz w:val="16"/>
                <w:szCs w:val="16"/>
              </w:rPr>
              <w:t>(34.</w:t>
            </w:r>
            <w:r>
              <w:rPr>
                <w:rFonts w:ascii="Times New Roman" w:hAnsi="Times New Roman" w:cs="Times New Roman"/>
                <w:sz w:val="16"/>
                <w:szCs w:val="16"/>
              </w:rPr>
              <w:t>2</w:t>
            </w:r>
            <w:r w:rsidRPr="00453CC9">
              <w:rPr>
                <w:rFonts w:ascii="Times New Roman" w:hAnsi="Times New Roman" w:cs="Times New Roman"/>
                <w:sz w:val="16"/>
                <w:szCs w:val="16"/>
              </w:rPr>
              <w:t>-36.9)</w:t>
            </w:r>
          </w:p>
        </w:tc>
      </w:tr>
      <w:tr w:rsidR="003F2BF8" w:rsidRPr="00453CC9" w14:paraId="457C2AE4"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3BA616C5"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MCH</w:t>
            </w:r>
            <w:r>
              <w:rPr>
                <w:rFonts w:ascii="Times New Roman" w:hAnsi="Times New Roman" w:cs="Times New Roman"/>
                <w:sz w:val="16"/>
                <w:szCs w:val="16"/>
              </w:rPr>
              <w:t xml:space="preserve"> (pg)</w:t>
            </w:r>
          </w:p>
        </w:tc>
        <w:tc>
          <w:tcPr>
            <w:tcW w:w="450" w:type="dxa"/>
            <w:vAlign w:val="center"/>
          </w:tcPr>
          <w:p w14:paraId="6DC4486C"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1E1B54A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14.1</w:t>
            </w:r>
            <w:r>
              <w:rPr>
                <w:rFonts w:ascii="Times New Roman" w:hAnsi="Times New Roman" w:cs="Times New Roman"/>
                <w:sz w:val="16"/>
                <w:szCs w:val="16"/>
              </w:rPr>
              <w:t xml:space="preserve"> </w:t>
            </w:r>
            <w:r w:rsidRPr="00453CC9">
              <w:rPr>
                <w:rFonts w:ascii="Times New Roman" w:hAnsi="Times New Roman" w:cs="Times New Roman"/>
                <w:sz w:val="16"/>
                <w:szCs w:val="16"/>
              </w:rPr>
              <w:t>(13.7-14.</w:t>
            </w:r>
            <w:r>
              <w:rPr>
                <w:rFonts w:ascii="Times New Roman" w:hAnsi="Times New Roman" w:cs="Times New Roman"/>
                <w:sz w:val="16"/>
                <w:szCs w:val="16"/>
              </w:rPr>
              <w:t>6</w:t>
            </w:r>
            <w:r w:rsidRPr="00453CC9">
              <w:rPr>
                <w:rFonts w:ascii="Times New Roman" w:hAnsi="Times New Roman" w:cs="Times New Roman"/>
                <w:sz w:val="16"/>
                <w:szCs w:val="16"/>
              </w:rPr>
              <w:t>)</w:t>
            </w:r>
          </w:p>
        </w:tc>
        <w:tc>
          <w:tcPr>
            <w:tcW w:w="1665" w:type="dxa"/>
            <w:tcBorders>
              <w:right w:val="single" w:sz="4" w:space="0" w:color="auto"/>
            </w:tcBorders>
            <w:vAlign w:val="center"/>
          </w:tcPr>
          <w:p w14:paraId="198BDA4C"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17.7</w:t>
            </w:r>
            <w:r>
              <w:rPr>
                <w:rFonts w:ascii="Times New Roman" w:hAnsi="Times New Roman" w:cs="Times New Roman"/>
                <w:sz w:val="16"/>
                <w:szCs w:val="16"/>
              </w:rPr>
              <w:t xml:space="preserve"> </w:t>
            </w:r>
            <w:r w:rsidRPr="00453CC9">
              <w:rPr>
                <w:rFonts w:ascii="Times New Roman" w:hAnsi="Times New Roman" w:cs="Times New Roman"/>
                <w:sz w:val="16"/>
                <w:szCs w:val="16"/>
              </w:rPr>
              <w:t>(17.</w:t>
            </w:r>
            <w:r>
              <w:rPr>
                <w:rFonts w:ascii="Times New Roman" w:hAnsi="Times New Roman" w:cs="Times New Roman"/>
                <w:sz w:val="16"/>
                <w:szCs w:val="16"/>
              </w:rPr>
              <w:t>2</w:t>
            </w:r>
            <w:r w:rsidRPr="00453CC9">
              <w:rPr>
                <w:rFonts w:ascii="Times New Roman" w:hAnsi="Times New Roman" w:cs="Times New Roman"/>
                <w:sz w:val="16"/>
                <w:szCs w:val="16"/>
              </w:rPr>
              <w:t>-18.</w:t>
            </w:r>
            <w:r>
              <w:rPr>
                <w:rFonts w:ascii="Times New Roman" w:hAnsi="Times New Roman" w:cs="Times New Roman"/>
                <w:sz w:val="16"/>
                <w:szCs w:val="16"/>
              </w:rPr>
              <w:t>2</w:t>
            </w:r>
            <w:r w:rsidRPr="00453CC9">
              <w:rPr>
                <w:rFonts w:ascii="Times New Roman" w:hAnsi="Times New Roman" w:cs="Times New Roman"/>
                <w:sz w:val="16"/>
                <w:szCs w:val="16"/>
              </w:rPr>
              <w:t>)</w:t>
            </w:r>
          </w:p>
        </w:tc>
        <w:tc>
          <w:tcPr>
            <w:tcW w:w="450" w:type="dxa"/>
            <w:vAlign w:val="center"/>
          </w:tcPr>
          <w:p w14:paraId="2542559A"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7CDAAD10"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13.5</w:t>
            </w:r>
            <w:r>
              <w:rPr>
                <w:rFonts w:ascii="Times New Roman" w:hAnsi="Times New Roman" w:cs="Times New Roman"/>
                <w:sz w:val="16"/>
                <w:szCs w:val="16"/>
              </w:rPr>
              <w:t xml:space="preserve"> </w:t>
            </w:r>
            <w:r w:rsidRPr="00453CC9">
              <w:rPr>
                <w:rFonts w:ascii="Times New Roman" w:hAnsi="Times New Roman" w:cs="Times New Roman"/>
                <w:sz w:val="16"/>
                <w:szCs w:val="16"/>
              </w:rPr>
              <w:t>(13.</w:t>
            </w:r>
            <w:r>
              <w:rPr>
                <w:rFonts w:ascii="Times New Roman" w:hAnsi="Times New Roman" w:cs="Times New Roman"/>
                <w:sz w:val="16"/>
                <w:szCs w:val="16"/>
              </w:rPr>
              <w:t>2</w:t>
            </w:r>
            <w:r w:rsidRPr="00453CC9">
              <w:rPr>
                <w:rFonts w:ascii="Times New Roman" w:hAnsi="Times New Roman" w:cs="Times New Roman"/>
                <w:sz w:val="16"/>
                <w:szCs w:val="16"/>
              </w:rPr>
              <w:t>-13.</w:t>
            </w:r>
            <w:r>
              <w:rPr>
                <w:rFonts w:ascii="Times New Roman" w:hAnsi="Times New Roman" w:cs="Times New Roman"/>
                <w:sz w:val="16"/>
                <w:szCs w:val="16"/>
              </w:rPr>
              <w:t>9</w:t>
            </w:r>
            <w:r w:rsidRPr="00453CC9">
              <w:rPr>
                <w:rFonts w:ascii="Times New Roman" w:hAnsi="Times New Roman" w:cs="Times New Roman"/>
                <w:sz w:val="16"/>
                <w:szCs w:val="16"/>
              </w:rPr>
              <w:t>)</w:t>
            </w:r>
          </w:p>
        </w:tc>
        <w:tc>
          <w:tcPr>
            <w:tcW w:w="1755" w:type="dxa"/>
            <w:vAlign w:val="center"/>
          </w:tcPr>
          <w:p w14:paraId="6C2E40E3"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16.6</w:t>
            </w:r>
            <w:r>
              <w:rPr>
                <w:rFonts w:ascii="Times New Roman" w:hAnsi="Times New Roman" w:cs="Times New Roman"/>
                <w:sz w:val="16"/>
                <w:szCs w:val="16"/>
              </w:rPr>
              <w:t xml:space="preserve"> </w:t>
            </w:r>
            <w:r w:rsidRPr="00453CC9">
              <w:rPr>
                <w:rFonts w:ascii="Times New Roman" w:hAnsi="Times New Roman" w:cs="Times New Roman"/>
                <w:sz w:val="16"/>
                <w:szCs w:val="16"/>
              </w:rPr>
              <w:t>(16.</w:t>
            </w:r>
            <w:r>
              <w:rPr>
                <w:rFonts w:ascii="Times New Roman" w:hAnsi="Times New Roman" w:cs="Times New Roman"/>
                <w:sz w:val="16"/>
                <w:szCs w:val="16"/>
              </w:rPr>
              <w:t>3</w:t>
            </w:r>
            <w:r w:rsidRPr="00453CC9">
              <w:rPr>
                <w:rFonts w:ascii="Times New Roman" w:hAnsi="Times New Roman" w:cs="Times New Roman"/>
                <w:sz w:val="16"/>
                <w:szCs w:val="16"/>
              </w:rPr>
              <w:t>-16.9)</w:t>
            </w:r>
          </w:p>
        </w:tc>
      </w:tr>
      <w:tr w:rsidR="003F2BF8" w:rsidRPr="00453CC9" w14:paraId="1DD01E71"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4786525B"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RDW</w:t>
            </w:r>
          </w:p>
        </w:tc>
        <w:tc>
          <w:tcPr>
            <w:tcW w:w="450" w:type="dxa"/>
            <w:vAlign w:val="center"/>
          </w:tcPr>
          <w:p w14:paraId="07124B9F"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63EBCF14"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21.</w:t>
            </w:r>
            <w:r>
              <w:rPr>
                <w:rFonts w:ascii="Times New Roman" w:hAnsi="Times New Roman" w:cs="Times New Roman"/>
                <w:sz w:val="16"/>
                <w:szCs w:val="16"/>
              </w:rPr>
              <w:t xml:space="preserve">5 </w:t>
            </w:r>
            <w:r w:rsidRPr="00453CC9">
              <w:rPr>
                <w:rFonts w:ascii="Times New Roman" w:hAnsi="Times New Roman" w:cs="Times New Roman"/>
                <w:sz w:val="16"/>
                <w:szCs w:val="16"/>
              </w:rPr>
              <w:t>(20.</w:t>
            </w:r>
            <w:r>
              <w:rPr>
                <w:rFonts w:ascii="Times New Roman" w:hAnsi="Times New Roman" w:cs="Times New Roman"/>
                <w:sz w:val="16"/>
                <w:szCs w:val="16"/>
              </w:rPr>
              <w:t>8</w:t>
            </w:r>
            <w:r w:rsidRPr="00453CC9">
              <w:rPr>
                <w:rFonts w:ascii="Times New Roman" w:hAnsi="Times New Roman" w:cs="Times New Roman"/>
                <w:sz w:val="16"/>
                <w:szCs w:val="16"/>
              </w:rPr>
              <w:t>-22.2)</w:t>
            </w:r>
          </w:p>
        </w:tc>
        <w:tc>
          <w:tcPr>
            <w:tcW w:w="1665" w:type="dxa"/>
            <w:tcBorders>
              <w:right w:val="single" w:sz="4" w:space="0" w:color="auto"/>
            </w:tcBorders>
            <w:vAlign w:val="center"/>
          </w:tcPr>
          <w:p w14:paraId="68741492"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26.8</w:t>
            </w:r>
            <w:r>
              <w:rPr>
                <w:rFonts w:ascii="Times New Roman" w:hAnsi="Times New Roman" w:cs="Times New Roman"/>
                <w:sz w:val="16"/>
                <w:szCs w:val="16"/>
              </w:rPr>
              <w:t xml:space="preserve"> </w:t>
            </w:r>
            <w:r w:rsidRPr="00453CC9">
              <w:rPr>
                <w:rFonts w:ascii="Times New Roman" w:hAnsi="Times New Roman" w:cs="Times New Roman"/>
                <w:sz w:val="16"/>
                <w:szCs w:val="16"/>
              </w:rPr>
              <w:t>(25.</w:t>
            </w:r>
            <w:r>
              <w:rPr>
                <w:rFonts w:ascii="Times New Roman" w:hAnsi="Times New Roman" w:cs="Times New Roman"/>
                <w:sz w:val="16"/>
                <w:szCs w:val="16"/>
              </w:rPr>
              <w:t>8</w:t>
            </w:r>
            <w:r w:rsidRPr="00453CC9">
              <w:rPr>
                <w:rFonts w:ascii="Times New Roman" w:hAnsi="Times New Roman" w:cs="Times New Roman"/>
                <w:sz w:val="16"/>
                <w:szCs w:val="16"/>
              </w:rPr>
              <w:t>-27.6)</w:t>
            </w:r>
          </w:p>
        </w:tc>
        <w:tc>
          <w:tcPr>
            <w:tcW w:w="450" w:type="dxa"/>
            <w:vAlign w:val="center"/>
          </w:tcPr>
          <w:p w14:paraId="48460ADE"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421BBAB8"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19.</w:t>
            </w:r>
            <w:r>
              <w:rPr>
                <w:rFonts w:ascii="Times New Roman" w:hAnsi="Times New Roman" w:cs="Times New Roman"/>
                <w:sz w:val="16"/>
                <w:szCs w:val="16"/>
              </w:rPr>
              <w:t xml:space="preserve">9 </w:t>
            </w:r>
            <w:r w:rsidRPr="00453CC9">
              <w:rPr>
                <w:rFonts w:ascii="Times New Roman" w:hAnsi="Times New Roman" w:cs="Times New Roman"/>
                <w:sz w:val="16"/>
                <w:szCs w:val="16"/>
              </w:rPr>
              <w:t>(19.0-20.8)</w:t>
            </w:r>
          </w:p>
        </w:tc>
        <w:tc>
          <w:tcPr>
            <w:tcW w:w="1755" w:type="dxa"/>
            <w:vAlign w:val="center"/>
          </w:tcPr>
          <w:p w14:paraId="3CD6F70A"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28.3</w:t>
            </w:r>
            <w:r>
              <w:rPr>
                <w:rFonts w:ascii="Times New Roman" w:hAnsi="Times New Roman" w:cs="Times New Roman"/>
                <w:sz w:val="16"/>
                <w:szCs w:val="16"/>
              </w:rPr>
              <w:t xml:space="preserve"> </w:t>
            </w:r>
            <w:r w:rsidRPr="00453CC9">
              <w:rPr>
                <w:rFonts w:ascii="Times New Roman" w:hAnsi="Times New Roman" w:cs="Times New Roman"/>
                <w:sz w:val="16"/>
                <w:szCs w:val="16"/>
              </w:rPr>
              <w:t>(27.</w:t>
            </w:r>
            <w:r>
              <w:rPr>
                <w:rFonts w:ascii="Times New Roman" w:hAnsi="Times New Roman" w:cs="Times New Roman"/>
                <w:sz w:val="16"/>
                <w:szCs w:val="16"/>
              </w:rPr>
              <w:t>1</w:t>
            </w:r>
            <w:r w:rsidRPr="00453CC9">
              <w:rPr>
                <w:rFonts w:ascii="Times New Roman" w:hAnsi="Times New Roman" w:cs="Times New Roman"/>
                <w:sz w:val="16"/>
                <w:szCs w:val="16"/>
              </w:rPr>
              <w:t>-29.</w:t>
            </w:r>
            <w:r>
              <w:rPr>
                <w:rFonts w:ascii="Times New Roman" w:hAnsi="Times New Roman" w:cs="Times New Roman"/>
                <w:sz w:val="16"/>
                <w:szCs w:val="16"/>
              </w:rPr>
              <w:t>4</w:t>
            </w:r>
            <w:r w:rsidRPr="00453CC9">
              <w:rPr>
                <w:rFonts w:ascii="Times New Roman" w:hAnsi="Times New Roman" w:cs="Times New Roman"/>
                <w:sz w:val="16"/>
                <w:szCs w:val="16"/>
              </w:rPr>
              <w:t>)</w:t>
            </w:r>
          </w:p>
        </w:tc>
      </w:tr>
      <w:tr w:rsidR="003F2BF8" w:rsidRPr="00453CC9" w14:paraId="2C821FA2"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542C866D"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Reticulocytes</w:t>
            </w:r>
          </w:p>
        </w:tc>
        <w:tc>
          <w:tcPr>
            <w:tcW w:w="450" w:type="dxa"/>
            <w:vAlign w:val="center"/>
          </w:tcPr>
          <w:p w14:paraId="4B2DF85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3D9CD4EF"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 (0-6.1)</w:t>
            </w:r>
          </w:p>
        </w:tc>
        <w:tc>
          <w:tcPr>
            <w:tcW w:w="1665" w:type="dxa"/>
            <w:tcBorders>
              <w:right w:val="single" w:sz="4" w:space="0" w:color="auto"/>
            </w:tcBorders>
            <w:vAlign w:val="center"/>
          </w:tcPr>
          <w:p w14:paraId="44A1988F"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158.</w:t>
            </w:r>
            <w:r>
              <w:rPr>
                <w:rFonts w:ascii="Times New Roman" w:hAnsi="Times New Roman" w:cs="Times New Roman"/>
                <w:sz w:val="16"/>
                <w:szCs w:val="16"/>
              </w:rPr>
              <w:t xml:space="preserve">7 </w:t>
            </w:r>
            <w:r w:rsidRPr="00453CC9">
              <w:rPr>
                <w:rFonts w:ascii="Times New Roman" w:hAnsi="Times New Roman" w:cs="Times New Roman"/>
                <w:sz w:val="16"/>
                <w:szCs w:val="16"/>
              </w:rPr>
              <w:t>(129.7-182.</w:t>
            </w:r>
            <w:r>
              <w:rPr>
                <w:rFonts w:ascii="Times New Roman" w:hAnsi="Times New Roman" w:cs="Times New Roman"/>
                <w:sz w:val="16"/>
                <w:szCs w:val="16"/>
              </w:rPr>
              <w:t>7</w:t>
            </w:r>
            <w:r w:rsidRPr="00453CC9">
              <w:rPr>
                <w:rFonts w:ascii="Times New Roman" w:hAnsi="Times New Roman" w:cs="Times New Roman"/>
                <w:sz w:val="16"/>
                <w:szCs w:val="16"/>
              </w:rPr>
              <w:t>)</w:t>
            </w:r>
          </w:p>
        </w:tc>
        <w:tc>
          <w:tcPr>
            <w:tcW w:w="450" w:type="dxa"/>
            <w:vAlign w:val="center"/>
          </w:tcPr>
          <w:p w14:paraId="0666879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266C2C9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w:t>
            </w:r>
          </w:p>
        </w:tc>
        <w:tc>
          <w:tcPr>
            <w:tcW w:w="1755" w:type="dxa"/>
            <w:vAlign w:val="center"/>
          </w:tcPr>
          <w:p w14:paraId="1EF8091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181.</w:t>
            </w:r>
            <w:r>
              <w:rPr>
                <w:rFonts w:ascii="Times New Roman" w:hAnsi="Times New Roman" w:cs="Times New Roman"/>
                <w:sz w:val="16"/>
                <w:szCs w:val="16"/>
              </w:rPr>
              <w:t xml:space="preserve">8 </w:t>
            </w:r>
            <w:r w:rsidRPr="00453CC9">
              <w:rPr>
                <w:rFonts w:ascii="Times New Roman" w:hAnsi="Times New Roman" w:cs="Times New Roman"/>
                <w:sz w:val="16"/>
                <w:szCs w:val="16"/>
              </w:rPr>
              <w:t>(149.8-210.</w:t>
            </w:r>
            <w:r>
              <w:rPr>
                <w:rFonts w:ascii="Times New Roman" w:hAnsi="Times New Roman" w:cs="Times New Roman"/>
                <w:sz w:val="16"/>
                <w:szCs w:val="16"/>
              </w:rPr>
              <w:t>4</w:t>
            </w:r>
            <w:r w:rsidRPr="00453CC9">
              <w:rPr>
                <w:rFonts w:ascii="Times New Roman" w:hAnsi="Times New Roman" w:cs="Times New Roman"/>
                <w:sz w:val="16"/>
                <w:szCs w:val="16"/>
              </w:rPr>
              <w:t>)</w:t>
            </w:r>
          </w:p>
        </w:tc>
      </w:tr>
      <w:tr w:rsidR="003F2BF8" w:rsidRPr="00453CC9" w14:paraId="3041B28B"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170466FE"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WBC conc.</w:t>
            </w:r>
            <w:r>
              <w:rPr>
                <w:rFonts w:ascii="Times New Roman" w:hAnsi="Times New Roman" w:cs="Times New Roman"/>
                <w:sz w:val="16"/>
                <w:szCs w:val="16"/>
              </w:rPr>
              <w:t>(</w:t>
            </w:r>
            <w:r w:rsidRPr="00453CC9">
              <w:rPr>
                <w:rFonts w:ascii="Times New Roman" w:hAnsi="Times New Roman" w:cs="Times New Roman"/>
                <w:sz w:val="16"/>
                <w:szCs w:val="16"/>
              </w:rPr>
              <w:t xml:space="preserve"> 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1EEFC949"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21</w:t>
            </w:r>
          </w:p>
        </w:tc>
        <w:tc>
          <w:tcPr>
            <w:tcW w:w="1665" w:type="dxa"/>
            <w:vAlign w:val="center"/>
          </w:tcPr>
          <w:p w14:paraId="7009B308"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8.1</w:t>
            </w:r>
            <w:r>
              <w:rPr>
                <w:rFonts w:ascii="Times New Roman" w:hAnsi="Times New Roman" w:cs="Times New Roman"/>
                <w:sz w:val="16"/>
                <w:szCs w:val="16"/>
              </w:rPr>
              <w:t xml:space="preserve"> </w:t>
            </w:r>
            <w:r w:rsidRPr="00453CC9">
              <w:rPr>
                <w:rFonts w:ascii="Times New Roman" w:hAnsi="Times New Roman" w:cs="Times New Roman"/>
                <w:sz w:val="16"/>
                <w:szCs w:val="16"/>
              </w:rPr>
              <w:t>(6.</w:t>
            </w:r>
            <w:r>
              <w:rPr>
                <w:rFonts w:ascii="Times New Roman" w:hAnsi="Times New Roman" w:cs="Times New Roman"/>
                <w:sz w:val="16"/>
                <w:szCs w:val="16"/>
              </w:rPr>
              <w:t>8</w:t>
            </w:r>
            <w:r w:rsidRPr="00453CC9">
              <w:rPr>
                <w:rFonts w:ascii="Times New Roman" w:hAnsi="Times New Roman" w:cs="Times New Roman"/>
                <w:sz w:val="16"/>
                <w:szCs w:val="16"/>
              </w:rPr>
              <w:t>-10.</w:t>
            </w:r>
            <w:r>
              <w:rPr>
                <w:rFonts w:ascii="Times New Roman" w:hAnsi="Times New Roman" w:cs="Times New Roman"/>
                <w:sz w:val="16"/>
                <w:szCs w:val="16"/>
              </w:rPr>
              <w:t>2</w:t>
            </w:r>
            <w:r w:rsidRPr="00453CC9">
              <w:rPr>
                <w:rFonts w:ascii="Times New Roman" w:hAnsi="Times New Roman" w:cs="Times New Roman"/>
                <w:sz w:val="16"/>
                <w:szCs w:val="16"/>
              </w:rPr>
              <w:t>)</w:t>
            </w:r>
          </w:p>
        </w:tc>
        <w:tc>
          <w:tcPr>
            <w:tcW w:w="1665" w:type="dxa"/>
            <w:tcBorders>
              <w:right w:val="single" w:sz="4" w:space="0" w:color="auto"/>
            </w:tcBorders>
            <w:vAlign w:val="center"/>
          </w:tcPr>
          <w:p w14:paraId="3F263EFB"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20.8</w:t>
            </w:r>
            <w:r>
              <w:rPr>
                <w:rFonts w:ascii="Times New Roman" w:hAnsi="Times New Roman" w:cs="Times New Roman"/>
                <w:sz w:val="16"/>
                <w:szCs w:val="16"/>
              </w:rPr>
              <w:t xml:space="preserve"> </w:t>
            </w:r>
            <w:r w:rsidRPr="00453CC9">
              <w:rPr>
                <w:rFonts w:ascii="Times New Roman" w:hAnsi="Times New Roman" w:cs="Times New Roman"/>
                <w:sz w:val="16"/>
                <w:szCs w:val="16"/>
              </w:rPr>
              <w:t>(18.3-23.</w:t>
            </w:r>
            <w:r>
              <w:rPr>
                <w:rFonts w:ascii="Times New Roman" w:hAnsi="Times New Roman" w:cs="Times New Roman"/>
                <w:sz w:val="16"/>
                <w:szCs w:val="16"/>
              </w:rPr>
              <w:t>3</w:t>
            </w:r>
            <w:r w:rsidRPr="00453CC9">
              <w:rPr>
                <w:rFonts w:ascii="Times New Roman" w:hAnsi="Times New Roman" w:cs="Times New Roman"/>
                <w:sz w:val="16"/>
                <w:szCs w:val="16"/>
              </w:rPr>
              <w:t>)</w:t>
            </w:r>
          </w:p>
        </w:tc>
        <w:tc>
          <w:tcPr>
            <w:tcW w:w="450" w:type="dxa"/>
            <w:vAlign w:val="center"/>
          </w:tcPr>
          <w:p w14:paraId="394AED70"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0A83BBC1"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7.9</w:t>
            </w:r>
            <w:r>
              <w:rPr>
                <w:rFonts w:ascii="Times New Roman" w:hAnsi="Times New Roman" w:cs="Times New Roman"/>
                <w:sz w:val="16"/>
                <w:szCs w:val="16"/>
              </w:rPr>
              <w:t xml:space="preserve"> </w:t>
            </w:r>
            <w:r w:rsidRPr="00453CC9">
              <w:rPr>
                <w:rFonts w:ascii="Times New Roman" w:hAnsi="Times New Roman" w:cs="Times New Roman"/>
                <w:sz w:val="16"/>
                <w:szCs w:val="16"/>
              </w:rPr>
              <w:t>(5.</w:t>
            </w:r>
            <w:r>
              <w:rPr>
                <w:rFonts w:ascii="Times New Roman" w:hAnsi="Times New Roman" w:cs="Times New Roman"/>
                <w:sz w:val="16"/>
                <w:szCs w:val="16"/>
              </w:rPr>
              <w:t>6</w:t>
            </w:r>
            <w:r w:rsidRPr="00453CC9">
              <w:rPr>
                <w:rFonts w:ascii="Times New Roman" w:hAnsi="Times New Roman" w:cs="Times New Roman"/>
                <w:sz w:val="16"/>
                <w:szCs w:val="16"/>
              </w:rPr>
              <w:t>-10.6)</w:t>
            </w:r>
          </w:p>
        </w:tc>
        <w:tc>
          <w:tcPr>
            <w:tcW w:w="1755" w:type="dxa"/>
            <w:vAlign w:val="center"/>
          </w:tcPr>
          <w:p w14:paraId="7AC69B53"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31.</w:t>
            </w:r>
            <w:r>
              <w:rPr>
                <w:rFonts w:ascii="Times New Roman" w:hAnsi="Times New Roman" w:cs="Times New Roman"/>
                <w:sz w:val="16"/>
                <w:szCs w:val="16"/>
              </w:rPr>
              <w:t xml:space="preserve">1 </w:t>
            </w:r>
            <w:r w:rsidRPr="00453CC9">
              <w:rPr>
                <w:rFonts w:ascii="Times New Roman" w:hAnsi="Times New Roman" w:cs="Times New Roman"/>
                <w:sz w:val="16"/>
                <w:szCs w:val="16"/>
              </w:rPr>
              <w:t>(28.6-33.</w:t>
            </w:r>
            <w:r>
              <w:rPr>
                <w:rFonts w:ascii="Times New Roman" w:hAnsi="Times New Roman" w:cs="Times New Roman"/>
                <w:sz w:val="16"/>
                <w:szCs w:val="16"/>
              </w:rPr>
              <w:t>5</w:t>
            </w:r>
            <w:r w:rsidRPr="00453CC9">
              <w:rPr>
                <w:rFonts w:ascii="Times New Roman" w:hAnsi="Times New Roman" w:cs="Times New Roman"/>
                <w:sz w:val="16"/>
                <w:szCs w:val="16"/>
              </w:rPr>
              <w:t>)</w:t>
            </w:r>
          </w:p>
        </w:tc>
      </w:tr>
      <w:tr w:rsidR="003F2BF8" w:rsidRPr="00453CC9" w14:paraId="066E653B"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636B4DD8"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Neutrophil</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26963F0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6CFC7DB4"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4.9</w:t>
            </w:r>
            <w:r>
              <w:rPr>
                <w:rFonts w:ascii="Times New Roman" w:hAnsi="Times New Roman" w:cs="Times New Roman"/>
                <w:sz w:val="16"/>
                <w:szCs w:val="16"/>
              </w:rPr>
              <w:t xml:space="preserve"> </w:t>
            </w:r>
            <w:r w:rsidRPr="00453CC9">
              <w:rPr>
                <w:rFonts w:ascii="Times New Roman" w:hAnsi="Times New Roman" w:cs="Times New Roman"/>
                <w:sz w:val="16"/>
                <w:szCs w:val="16"/>
              </w:rPr>
              <w:t>(3.2-6.9)</w:t>
            </w:r>
          </w:p>
        </w:tc>
        <w:tc>
          <w:tcPr>
            <w:tcW w:w="1665" w:type="dxa"/>
            <w:tcBorders>
              <w:right w:val="single" w:sz="4" w:space="0" w:color="auto"/>
            </w:tcBorders>
            <w:vAlign w:val="center"/>
          </w:tcPr>
          <w:p w14:paraId="2D6F48E5"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20.</w:t>
            </w:r>
            <w:r>
              <w:rPr>
                <w:rFonts w:ascii="Times New Roman" w:hAnsi="Times New Roman" w:cs="Times New Roman"/>
                <w:sz w:val="16"/>
                <w:szCs w:val="16"/>
              </w:rPr>
              <w:t xml:space="preserve">3 </w:t>
            </w:r>
            <w:r w:rsidRPr="00453CC9">
              <w:rPr>
                <w:rFonts w:ascii="Times New Roman" w:hAnsi="Times New Roman" w:cs="Times New Roman"/>
                <w:sz w:val="16"/>
                <w:szCs w:val="16"/>
              </w:rPr>
              <w:t>(17.</w:t>
            </w:r>
            <w:r>
              <w:rPr>
                <w:rFonts w:ascii="Times New Roman" w:hAnsi="Times New Roman" w:cs="Times New Roman"/>
                <w:sz w:val="16"/>
                <w:szCs w:val="16"/>
              </w:rPr>
              <w:t>6</w:t>
            </w:r>
            <w:r w:rsidRPr="00453CC9">
              <w:rPr>
                <w:rFonts w:ascii="Times New Roman" w:hAnsi="Times New Roman" w:cs="Times New Roman"/>
                <w:sz w:val="16"/>
                <w:szCs w:val="16"/>
              </w:rPr>
              <w:t>-22.</w:t>
            </w:r>
            <w:r>
              <w:rPr>
                <w:rFonts w:ascii="Times New Roman" w:hAnsi="Times New Roman" w:cs="Times New Roman"/>
                <w:sz w:val="16"/>
                <w:szCs w:val="16"/>
              </w:rPr>
              <w:t>5</w:t>
            </w:r>
            <w:r w:rsidRPr="00453CC9">
              <w:rPr>
                <w:rFonts w:ascii="Times New Roman" w:hAnsi="Times New Roman" w:cs="Times New Roman"/>
                <w:sz w:val="16"/>
                <w:szCs w:val="16"/>
              </w:rPr>
              <w:t>)</w:t>
            </w:r>
          </w:p>
        </w:tc>
        <w:tc>
          <w:tcPr>
            <w:tcW w:w="450" w:type="dxa"/>
            <w:vAlign w:val="center"/>
          </w:tcPr>
          <w:p w14:paraId="214C3F40"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05234DB9"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5.3</w:t>
            </w:r>
            <w:r>
              <w:rPr>
                <w:rFonts w:ascii="Times New Roman" w:hAnsi="Times New Roman" w:cs="Times New Roman"/>
                <w:sz w:val="16"/>
                <w:szCs w:val="16"/>
              </w:rPr>
              <w:t xml:space="preserve"> </w:t>
            </w:r>
            <w:r w:rsidRPr="00453CC9">
              <w:rPr>
                <w:rFonts w:ascii="Times New Roman" w:hAnsi="Times New Roman" w:cs="Times New Roman"/>
                <w:sz w:val="16"/>
                <w:szCs w:val="16"/>
              </w:rPr>
              <w:t>(3.</w:t>
            </w:r>
            <w:r>
              <w:rPr>
                <w:rFonts w:ascii="Times New Roman" w:hAnsi="Times New Roman" w:cs="Times New Roman"/>
                <w:sz w:val="16"/>
                <w:szCs w:val="16"/>
              </w:rPr>
              <w:t>1</w:t>
            </w:r>
            <w:r w:rsidRPr="00453CC9">
              <w:rPr>
                <w:rFonts w:ascii="Times New Roman" w:hAnsi="Times New Roman" w:cs="Times New Roman"/>
                <w:sz w:val="16"/>
                <w:szCs w:val="16"/>
              </w:rPr>
              <w:t>-7.</w:t>
            </w:r>
            <w:r>
              <w:rPr>
                <w:rFonts w:ascii="Times New Roman" w:hAnsi="Times New Roman" w:cs="Times New Roman"/>
                <w:sz w:val="16"/>
                <w:szCs w:val="16"/>
              </w:rPr>
              <w:t>9</w:t>
            </w:r>
            <w:r w:rsidRPr="00453CC9">
              <w:rPr>
                <w:rFonts w:ascii="Times New Roman" w:hAnsi="Times New Roman" w:cs="Times New Roman"/>
                <w:sz w:val="16"/>
                <w:szCs w:val="16"/>
              </w:rPr>
              <w:t>)</w:t>
            </w:r>
          </w:p>
        </w:tc>
        <w:tc>
          <w:tcPr>
            <w:tcW w:w="1755" w:type="dxa"/>
            <w:vAlign w:val="center"/>
          </w:tcPr>
          <w:p w14:paraId="36697305"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27.</w:t>
            </w:r>
            <w:r>
              <w:rPr>
                <w:rFonts w:ascii="Times New Roman" w:hAnsi="Times New Roman" w:cs="Times New Roman"/>
                <w:sz w:val="16"/>
                <w:szCs w:val="16"/>
              </w:rPr>
              <w:t xml:space="preserve">1 </w:t>
            </w:r>
            <w:r w:rsidRPr="00453CC9">
              <w:rPr>
                <w:rFonts w:ascii="Times New Roman" w:hAnsi="Times New Roman" w:cs="Times New Roman"/>
                <w:sz w:val="16"/>
                <w:szCs w:val="16"/>
              </w:rPr>
              <w:t>(24.7-29.1)</w:t>
            </w:r>
          </w:p>
        </w:tc>
      </w:tr>
      <w:tr w:rsidR="003F2BF8" w:rsidRPr="00453CC9" w14:paraId="5B93CF7D"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542E36D0"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Lymphocyte</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0BF9B41D"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057F7B41"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0.11</w:t>
            </w:r>
            <w:r>
              <w:rPr>
                <w:rFonts w:ascii="Times New Roman" w:hAnsi="Times New Roman" w:cs="Times New Roman"/>
                <w:sz w:val="16"/>
                <w:szCs w:val="16"/>
              </w:rPr>
              <w:t xml:space="preserve"> </w:t>
            </w:r>
            <w:r w:rsidRPr="00453CC9">
              <w:rPr>
                <w:rFonts w:ascii="Times New Roman" w:hAnsi="Times New Roman" w:cs="Times New Roman"/>
                <w:sz w:val="16"/>
                <w:szCs w:val="16"/>
              </w:rPr>
              <w:t>(0-0.87)</w:t>
            </w:r>
          </w:p>
        </w:tc>
        <w:tc>
          <w:tcPr>
            <w:tcW w:w="1665" w:type="dxa"/>
            <w:tcBorders>
              <w:right w:val="single" w:sz="4" w:space="0" w:color="auto"/>
            </w:tcBorders>
            <w:vAlign w:val="center"/>
          </w:tcPr>
          <w:p w14:paraId="06A8215E"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w:t>
            </w:r>
            <w:r>
              <w:rPr>
                <w:rFonts w:ascii="Times New Roman" w:hAnsi="Times New Roman" w:cs="Times New Roman"/>
                <w:sz w:val="16"/>
                <w:szCs w:val="16"/>
              </w:rPr>
              <w:t xml:space="preserve">9 </w:t>
            </w:r>
            <w:r w:rsidRPr="00453CC9">
              <w:rPr>
                <w:rFonts w:ascii="Times New Roman" w:hAnsi="Times New Roman" w:cs="Times New Roman"/>
                <w:sz w:val="16"/>
                <w:szCs w:val="16"/>
              </w:rPr>
              <w:t>(2.</w:t>
            </w:r>
            <w:r>
              <w:rPr>
                <w:rFonts w:ascii="Times New Roman" w:hAnsi="Times New Roman" w:cs="Times New Roman"/>
                <w:sz w:val="16"/>
                <w:szCs w:val="16"/>
              </w:rPr>
              <w:t>1</w:t>
            </w:r>
            <w:r w:rsidRPr="00453CC9">
              <w:rPr>
                <w:rFonts w:ascii="Times New Roman" w:hAnsi="Times New Roman" w:cs="Times New Roman"/>
                <w:sz w:val="16"/>
                <w:szCs w:val="16"/>
              </w:rPr>
              <w:t>-3.</w:t>
            </w:r>
            <w:r>
              <w:rPr>
                <w:rFonts w:ascii="Times New Roman" w:hAnsi="Times New Roman" w:cs="Times New Roman"/>
                <w:sz w:val="16"/>
                <w:szCs w:val="16"/>
              </w:rPr>
              <w:t>6</w:t>
            </w:r>
            <w:r w:rsidRPr="00453CC9">
              <w:rPr>
                <w:rFonts w:ascii="Times New Roman" w:hAnsi="Times New Roman" w:cs="Times New Roman"/>
                <w:sz w:val="16"/>
                <w:szCs w:val="16"/>
              </w:rPr>
              <w:t>)</w:t>
            </w:r>
          </w:p>
        </w:tc>
        <w:tc>
          <w:tcPr>
            <w:tcW w:w="450" w:type="dxa"/>
            <w:vAlign w:val="center"/>
          </w:tcPr>
          <w:p w14:paraId="7B14C1D3"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665CC212"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(0-0.28)</w:t>
            </w:r>
          </w:p>
        </w:tc>
        <w:tc>
          <w:tcPr>
            <w:tcW w:w="1755" w:type="dxa"/>
            <w:vAlign w:val="center"/>
          </w:tcPr>
          <w:p w14:paraId="0F8E27A6"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4.48</w:t>
            </w:r>
            <w:r>
              <w:rPr>
                <w:rFonts w:ascii="Times New Roman" w:hAnsi="Times New Roman" w:cs="Times New Roman"/>
                <w:sz w:val="16"/>
                <w:szCs w:val="16"/>
              </w:rPr>
              <w:t xml:space="preserve"> </w:t>
            </w:r>
            <w:r w:rsidRPr="00453CC9">
              <w:rPr>
                <w:rFonts w:ascii="Times New Roman" w:hAnsi="Times New Roman" w:cs="Times New Roman"/>
                <w:sz w:val="16"/>
                <w:szCs w:val="16"/>
              </w:rPr>
              <w:t>(3.76-5.2)</w:t>
            </w:r>
          </w:p>
        </w:tc>
      </w:tr>
      <w:tr w:rsidR="003F2BF8" w:rsidRPr="00453CC9" w14:paraId="7362AD1E"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vAlign w:val="center"/>
          </w:tcPr>
          <w:p w14:paraId="508BD37D"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Monocyte</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1F3D3D8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0B6E12BA"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(0-0.05)</w:t>
            </w:r>
          </w:p>
        </w:tc>
        <w:tc>
          <w:tcPr>
            <w:tcW w:w="1665" w:type="dxa"/>
            <w:tcBorders>
              <w:right w:val="single" w:sz="4" w:space="0" w:color="auto"/>
            </w:tcBorders>
            <w:vAlign w:val="center"/>
          </w:tcPr>
          <w:p w14:paraId="18D12345"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0.4</w:t>
            </w:r>
            <w:r>
              <w:rPr>
                <w:rFonts w:ascii="Times New Roman" w:hAnsi="Times New Roman" w:cs="Times New Roman"/>
                <w:sz w:val="16"/>
                <w:szCs w:val="16"/>
              </w:rPr>
              <w:t xml:space="preserve">1 </w:t>
            </w:r>
            <w:r w:rsidRPr="00453CC9">
              <w:rPr>
                <w:rFonts w:ascii="Times New Roman" w:hAnsi="Times New Roman" w:cs="Times New Roman"/>
                <w:sz w:val="16"/>
                <w:szCs w:val="16"/>
              </w:rPr>
              <w:t>(0.34-0.47)</w:t>
            </w:r>
          </w:p>
        </w:tc>
        <w:tc>
          <w:tcPr>
            <w:tcW w:w="450" w:type="dxa"/>
            <w:vAlign w:val="center"/>
          </w:tcPr>
          <w:p w14:paraId="2A42BC4C"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5D3E8C38"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w:t>
            </w:r>
          </w:p>
        </w:tc>
        <w:tc>
          <w:tcPr>
            <w:tcW w:w="1755" w:type="dxa"/>
            <w:vAlign w:val="center"/>
          </w:tcPr>
          <w:p w14:paraId="43962DAA"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0.77</w:t>
            </w:r>
            <w:r>
              <w:rPr>
                <w:rFonts w:ascii="Times New Roman" w:hAnsi="Times New Roman" w:cs="Times New Roman"/>
                <w:sz w:val="16"/>
                <w:szCs w:val="16"/>
              </w:rPr>
              <w:t xml:space="preserve"> </w:t>
            </w:r>
            <w:r w:rsidRPr="00453CC9">
              <w:rPr>
                <w:rFonts w:ascii="Times New Roman" w:hAnsi="Times New Roman" w:cs="Times New Roman"/>
                <w:sz w:val="16"/>
                <w:szCs w:val="16"/>
              </w:rPr>
              <w:t>(0.61-0.91)</w:t>
            </w:r>
          </w:p>
        </w:tc>
      </w:tr>
      <w:tr w:rsidR="003F2BF8" w:rsidRPr="00453CC9" w14:paraId="6E8A7162"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right w:val="single" w:sz="4" w:space="0" w:color="auto"/>
            </w:tcBorders>
            <w:vAlign w:val="center"/>
          </w:tcPr>
          <w:p w14:paraId="2B985A5A"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Eosinophil</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0ECEEB51"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665" w:type="dxa"/>
            <w:vAlign w:val="center"/>
          </w:tcPr>
          <w:p w14:paraId="332633E1"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NA (0-0)</w:t>
            </w:r>
          </w:p>
        </w:tc>
        <w:tc>
          <w:tcPr>
            <w:tcW w:w="1665" w:type="dxa"/>
            <w:tcBorders>
              <w:right w:val="single" w:sz="4" w:space="0" w:color="auto"/>
            </w:tcBorders>
            <w:vAlign w:val="center"/>
          </w:tcPr>
          <w:p w14:paraId="5BA11415"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NA (0.1-0.8)</w:t>
            </w:r>
          </w:p>
        </w:tc>
        <w:tc>
          <w:tcPr>
            <w:tcW w:w="450" w:type="dxa"/>
            <w:vAlign w:val="center"/>
          </w:tcPr>
          <w:p w14:paraId="4D8C3F32"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18614BA4"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w:t>
            </w:r>
          </w:p>
        </w:tc>
        <w:tc>
          <w:tcPr>
            <w:tcW w:w="1755" w:type="dxa"/>
            <w:vAlign w:val="center"/>
          </w:tcPr>
          <w:p w14:paraId="679F8A53"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0.57</w:t>
            </w:r>
            <w:r>
              <w:rPr>
                <w:rFonts w:ascii="Times New Roman" w:hAnsi="Times New Roman" w:cs="Times New Roman"/>
                <w:sz w:val="16"/>
                <w:szCs w:val="16"/>
              </w:rPr>
              <w:t xml:space="preserve"> </w:t>
            </w:r>
            <w:r w:rsidRPr="00453CC9">
              <w:rPr>
                <w:rFonts w:ascii="Times New Roman" w:hAnsi="Times New Roman" w:cs="Times New Roman"/>
                <w:sz w:val="16"/>
                <w:szCs w:val="16"/>
              </w:rPr>
              <w:t>(0.18-0.83)</w:t>
            </w:r>
          </w:p>
        </w:tc>
      </w:tr>
      <w:tr w:rsidR="003F2BF8" w:rsidRPr="00453CC9" w14:paraId="5F1B711F"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right w:val="single" w:sz="4" w:space="0" w:color="auto"/>
            </w:tcBorders>
            <w:vAlign w:val="center"/>
          </w:tcPr>
          <w:p w14:paraId="502CB7A2"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Basophil</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5E8DA594"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7B1615E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w:t>
            </w:r>
          </w:p>
        </w:tc>
        <w:tc>
          <w:tcPr>
            <w:tcW w:w="1665" w:type="dxa"/>
            <w:tcBorders>
              <w:right w:val="single" w:sz="4" w:space="0" w:color="auto"/>
            </w:tcBorders>
            <w:vAlign w:val="center"/>
          </w:tcPr>
          <w:p w14:paraId="1953116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0.95</w:t>
            </w:r>
            <w:r>
              <w:rPr>
                <w:rFonts w:ascii="Times New Roman" w:hAnsi="Times New Roman" w:cs="Times New Roman"/>
                <w:sz w:val="16"/>
                <w:szCs w:val="16"/>
              </w:rPr>
              <w:t xml:space="preserve"> </w:t>
            </w:r>
            <w:r w:rsidRPr="00453CC9">
              <w:rPr>
                <w:rFonts w:ascii="Times New Roman" w:hAnsi="Times New Roman" w:cs="Times New Roman"/>
                <w:sz w:val="16"/>
                <w:szCs w:val="16"/>
              </w:rPr>
              <w:t>(0.28-1.</w:t>
            </w:r>
            <w:r>
              <w:rPr>
                <w:rFonts w:ascii="Times New Roman" w:hAnsi="Times New Roman" w:cs="Times New Roman"/>
                <w:sz w:val="16"/>
                <w:szCs w:val="16"/>
              </w:rPr>
              <w:t>6</w:t>
            </w:r>
            <w:r w:rsidRPr="00453CC9">
              <w:rPr>
                <w:rFonts w:ascii="Times New Roman" w:hAnsi="Times New Roman" w:cs="Times New Roman"/>
                <w:sz w:val="16"/>
                <w:szCs w:val="16"/>
              </w:rPr>
              <w:t>)</w:t>
            </w:r>
          </w:p>
        </w:tc>
        <w:tc>
          <w:tcPr>
            <w:tcW w:w="450" w:type="dxa"/>
            <w:vAlign w:val="center"/>
          </w:tcPr>
          <w:p w14:paraId="22CFE8E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1D268DC8"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w:t>
            </w:r>
          </w:p>
        </w:tc>
        <w:tc>
          <w:tcPr>
            <w:tcW w:w="1755" w:type="dxa"/>
            <w:vAlign w:val="center"/>
          </w:tcPr>
          <w:p w14:paraId="6B19FD68"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0.69</w:t>
            </w:r>
            <w:r>
              <w:rPr>
                <w:rFonts w:ascii="Times New Roman" w:hAnsi="Times New Roman" w:cs="Times New Roman"/>
                <w:sz w:val="16"/>
                <w:szCs w:val="16"/>
              </w:rPr>
              <w:t xml:space="preserve"> </w:t>
            </w:r>
            <w:r w:rsidRPr="00453CC9">
              <w:rPr>
                <w:rFonts w:ascii="Times New Roman" w:hAnsi="Times New Roman" w:cs="Times New Roman"/>
                <w:sz w:val="16"/>
                <w:szCs w:val="16"/>
              </w:rPr>
              <w:t>(0.51-0.85)</w:t>
            </w:r>
          </w:p>
        </w:tc>
      </w:tr>
      <w:tr w:rsidR="003F2BF8" w:rsidRPr="00453CC9" w14:paraId="16138A29"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right w:val="single" w:sz="4" w:space="0" w:color="auto"/>
            </w:tcBorders>
            <w:vAlign w:val="center"/>
          </w:tcPr>
          <w:p w14:paraId="3ACF934B"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Platelet conc.</w:t>
            </w:r>
            <w:r>
              <w:rPr>
                <w:rFonts w:ascii="Times New Roman" w:hAnsi="Times New Roman" w:cs="Times New Roman"/>
                <w:sz w:val="16"/>
                <w:szCs w:val="16"/>
              </w:rPr>
              <w:t xml:space="preserve"> (</w:t>
            </w:r>
            <w:r w:rsidRPr="00453CC9">
              <w:rPr>
                <w:rFonts w:ascii="Times New Roman" w:hAnsi="Times New Roman" w:cs="Times New Roman"/>
                <w:sz w:val="16"/>
                <w:szCs w:val="16"/>
              </w:rPr>
              <w:t>10</w:t>
            </w:r>
            <w:r w:rsidRPr="00453CC9">
              <w:rPr>
                <w:rFonts w:ascii="Times New Roman" w:hAnsi="Times New Roman" w:cs="Times New Roman"/>
                <w:sz w:val="16"/>
                <w:szCs w:val="16"/>
                <w:vertAlign w:val="superscript"/>
              </w:rPr>
              <w:t>3</w:t>
            </w:r>
            <w:r w:rsidRPr="00453CC9">
              <w:rPr>
                <w:rFonts w:ascii="Times New Roman" w:hAnsi="Times New Roman" w:cs="Times New Roman"/>
                <w:sz w:val="16"/>
                <w:szCs w:val="16"/>
              </w:rPr>
              <w:t>/</w:t>
            </w:r>
            <w:r w:rsidRPr="00453CC9">
              <w:rPr>
                <w:rFonts w:ascii="Times New Roman" w:eastAsia="Times New Roman" w:hAnsi="Times New Roman" w:cs="Times New Roman"/>
                <w:color w:val="000000"/>
                <w:sz w:val="16"/>
                <w:szCs w:val="16"/>
              </w:rPr>
              <w:t>µL</w:t>
            </w:r>
            <w:r>
              <w:rPr>
                <w:rFonts w:ascii="Times New Roman" w:eastAsia="Times New Roman" w:hAnsi="Times New Roman" w:cs="Times New Roman"/>
                <w:color w:val="000000"/>
                <w:sz w:val="16"/>
                <w:szCs w:val="16"/>
              </w:rPr>
              <w:t>)</w:t>
            </w:r>
          </w:p>
        </w:tc>
        <w:tc>
          <w:tcPr>
            <w:tcW w:w="450" w:type="dxa"/>
            <w:vAlign w:val="center"/>
          </w:tcPr>
          <w:p w14:paraId="485286B4"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21</w:t>
            </w:r>
          </w:p>
        </w:tc>
        <w:tc>
          <w:tcPr>
            <w:tcW w:w="1665" w:type="dxa"/>
            <w:vAlign w:val="center"/>
          </w:tcPr>
          <w:p w14:paraId="210674CB"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219.3</w:t>
            </w:r>
            <w:r>
              <w:rPr>
                <w:rFonts w:ascii="Times New Roman" w:hAnsi="Times New Roman" w:cs="Times New Roman"/>
                <w:sz w:val="16"/>
                <w:szCs w:val="16"/>
              </w:rPr>
              <w:t xml:space="preserve"> </w:t>
            </w:r>
            <w:r w:rsidRPr="00453CC9">
              <w:rPr>
                <w:rFonts w:ascii="Times New Roman" w:hAnsi="Times New Roman" w:cs="Times New Roman"/>
                <w:sz w:val="16"/>
                <w:szCs w:val="16"/>
              </w:rPr>
              <w:t>(157.9-279.4)</w:t>
            </w:r>
          </w:p>
        </w:tc>
        <w:tc>
          <w:tcPr>
            <w:tcW w:w="1665" w:type="dxa"/>
            <w:tcBorders>
              <w:right w:val="single" w:sz="4" w:space="0" w:color="auto"/>
            </w:tcBorders>
            <w:vAlign w:val="center"/>
          </w:tcPr>
          <w:p w14:paraId="0FBB5B94"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581.9</w:t>
            </w:r>
            <w:r>
              <w:rPr>
                <w:rFonts w:ascii="Times New Roman" w:hAnsi="Times New Roman" w:cs="Times New Roman"/>
                <w:sz w:val="16"/>
                <w:szCs w:val="16"/>
              </w:rPr>
              <w:t xml:space="preserve"> </w:t>
            </w:r>
            <w:r w:rsidRPr="00453CC9">
              <w:rPr>
                <w:rFonts w:ascii="Times New Roman" w:hAnsi="Times New Roman" w:cs="Times New Roman"/>
                <w:sz w:val="16"/>
                <w:szCs w:val="16"/>
              </w:rPr>
              <w:t>(527.3-629.</w:t>
            </w:r>
            <w:r>
              <w:rPr>
                <w:rFonts w:ascii="Times New Roman" w:hAnsi="Times New Roman" w:cs="Times New Roman"/>
                <w:sz w:val="16"/>
                <w:szCs w:val="16"/>
              </w:rPr>
              <w:t>5</w:t>
            </w:r>
            <w:r w:rsidRPr="00453CC9">
              <w:rPr>
                <w:rFonts w:ascii="Times New Roman" w:hAnsi="Times New Roman" w:cs="Times New Roman"/>
                <w:sz w:val="16"/>
                <w:szCs w:val="16"/>
              </w:rPr>
              <w:t>)</w:t>
            </w:r>
          </w:p>
        </w:tc>
        <w:tc>
          <w:tcPr>
            <w:tcW w:w="450" w:type="dxa"/>
            <w:vAlign w:val="center"/>
          </w:tcPr>
          <w:p w14:paraId="21B4E95A"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27</w:t>
            </w:r>
          </w:p>
        </w:tc>
        <w:tc>
          <w:tcPr>
            <w:tcW w:w="1755" w:type="dxa"/>
            <w:gridSpan w:val="2"/>
            <w:vAlign w:val="center"/>
          </w:tcPr>
          <w:p w14:paraId="3468D818"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675A18">
              <w:rPr>
                <w:rFonts w:ascii="Times New Roman" w:hAnsi="Times New Roman" w:cs="Times New Roman"/>
                <w:sz w:val="16"/>
                <w:szCs w:val="16"/>
              </w:rPr>
              <w:t>109.3</w:t>
            </w:r>
            <w:r>
              <w:rPr>
                <w:rFonts w:ascii="Times New Roman" w:hAnsi="Times New Roman" w:cs="Times New Roman"/>
                <w:sz w:val="16"/>
                <w:szCs w:val="16"/>
              </w:rPr>
              <w:t xml:space="preserve"> </w:t>
            </w:r>
            <w:r w:rsidRPr="00675A18">
              <w:rPr>
                <w:rFonts w:ascii="Times New Roman" w:hAnsi="Times New Roman" w:cs="Times New Roman"/>
                <w:sz w:val="16"/>
                <w:szCs w:val="16"/>
              </w:rPr>
              <w:t>(56.4-163.9)</w:t>
            </w:r>
          </w:p>
        </w:tc>
        <w:tc>
          <w:tcPr>
            <w:tcW w:w="1755" w:type="dxa"/>
            <w:vAlign w:val="center"/>
          </w:tcPr>
          <w:p w14:paraId="3536E59D"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57</w:t>
            </w:r>
            <w:r>
              <w:rPr>
                <w:rFonts w:ascii="Times New Roman" w:hAnsi="Times New Roman" w:cs="Times New Roman"/>
                <w:sz w:val="16"/>
                <w:szCs w:val="16"/>
              </w:rPr>
              <w:t xml:space="preserve">4.2 </w:t>
            </w:r>
            <w:r w:rsidRPr="00453CC9">
              <w:rPr>
                <w:rFonts w:ascii="Times New Roman" w:hAnsi="Times New Roman" w:cs="Times New Roman"/>
                <w:sz w:val="16"/>
                <w:szCs w:val="16"/>
              </w:rPr>
              <w:t>(5</w:t>
            </w:r>
            <w:r>
              <w:rPr>
                <w:rFonts w:ascii="Times New Roman" w:hAnsi="Times New Roman" w:cs="Times New Roman"/>
                <w:sz w:val="16"/>
                <w:szCs w:val="16"/>
              </w:rPr>
              <w:t>08.6-629.0</w:t>
            </w:r>
            <w:r w:rsidRPr="00453CC9">
              <w:rPr>
                <w:rFonts w:ascii="Times New Roman" w:hAnsi="Times New Roman" w:cs="Times New Roman"/>
                <w:sz w:val="16"/>
                <w:szCs w:val="16"/>
              </w:rPr>
              <w:t>)</w:t>
            </w:r>
          </w:p>
        </w:tc>
      </w:tr>
      <w:tr w:rsidR="003F2BF8" w:rsidRPr="00453CC9" w14:paraId="66DB34C5"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right w:val="single" w:sz="4" w:space="0" w:color="auto"/>
            </w:tcBorders>
            <w:vAlign w:val="center"/>
          </w:tcPr>
          <w:p w14:paraId="06A7FD5F"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MPV</w:t>
            </w:r>
            <w:r>
              <w:rPr>
                <w:rFonts w:ascii="Times New Roman" w:hAnsi="Times New Roman" w:cs="Times New Roman"/>
                <w:sz w:val="16"/>
                <w:szCs w:val="16"/>
              </w:rPr>
              <w:t xml:space="preserve"> (</w:t>
            </w:r>
            <w:r w:rsidRPr="00453CC9">
              <w:rPr>
                <w:rFonts w:ascii="Times New Roman" w:hAnsi="Times New Roman" w:cs="Times New Roman"/>
                <w:sz w:val="16"/>
                <w:szCs w:val="16"/>
              </w:rPr>
              <w:t>mg/dL</w:t>
            </w:r>
            <w:r>
              <w:rPr>
                <w:rFonts w:ascii="Times New Roman" w:hAnsi="Times New Roman" w:cs="Times New Roman"/>
                <w:sz w:val="16"/>
                <w:szCs w:val="16"/>
              </w:rPr>
              <w:t>)</w:t>
            </w:r>
          </w:p>
        </w:tc>
        <w:tc>
          <w:tcPr>
            <w:tcW w:w="450" w:type="dxa"/>
            <w:vAlign w:val="center"/>
          </w:tcPr>
          <w:p w14:paraId="75AFDB02"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7671D016"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11.</w:t>
            </w:r>
            <w:r>
              <w:rPr>
                <w:rFonts w:ascii="Times New Roman" w:hAnsi="Times New Roman" w:cs="Times New Roman"/>
                <w:sz w:val="16"/>
                <w:szCs w:val="16"/>
              </w:rPr>
              <w:t xml:space="preserve">4 </w:t>
            </w:r>
            <w:r w:rsidRPr="00453CC9">
              <w:rPr>
                <w:rFonts w:ascii="Times New Roman" w:hAnsi="Times New Roman" w:cs="Times New Roman"/>
                <w:sz w:val="16"/>
                <w:szCs w:val="16"/>
              </w:rPr>
              <w:t>(10.6-12.2)</w:t>
            </w:r>
          </w:p>
        </w:tc>
        <w:tc>
          <w:tcPr>
            <w:tcW w:w="1665" w:type="dxa"/>
            <w:tcBorders>
              <w:right w:val="single" w:sz="4" w:space="0" w:color="auto"/>
            </w:tcBorders>
            <w:vAlign w:val="center"/>
          </w:tcPr>
          <w:p w14:paraId="0748DFA5"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16.3</w:t>
            </w:r>
            <w:r>
              <w:rPr>
                <w:rFonts w:ascii="Times New Roman" w:hAnsi="Times New Roman" w:cs="Times New Roman"/>
                <w:sz w:val="16"/>
                <w:szCs w:val="16"/>
              </w:rPr>
              <w:t xml:space="preserve"> </w:t>
            </w:r>
            <w:r w:rsidRPr="00453CC9">
              <w:rPr>
                <w:rFonts w:ascii="Times New Roman" w:hAnsi="Times New Roman" w:cs="Times New Roman"/>
                <w:sz w:val="16"/>
                <w:szCs w:val="16"/>
              </w:rPr>
              <w:t>(15.</w:t>
            </w:r>
            <w:r>
              <w:rPr>
                <w:rFonts w:ascii="Times New Roman" w:hAnsi="Times New Roman" w:cs="Times New Roman"/>
                <w:sz w:val="16"/>
                <w:szCs w:val="16"/>
              </w:rPr>
              <w:t>7</w:t>
            </w:r>
            <w:r w:rsidRPr="00453CC9">
              <w:rPr>
                <w:rFonts w:ascii="Times New Roman" w:hAnsi="Times New Roman" w:cs="Times New Roman"/>
                <w:sz w:val="16"/>
                <w:szCs w:val="16"/>
              </w:rPr>
              <w:t>-16.9)</w:t>
            </w:r>
          </w:p>
        </w:tc>
        <w:tc>
          <w:tcPr>
            <w:tcW w:w="450" w:type="dxa"/>
            <w:vAlign w:val="center"/>
          </w:tcPr>
          <w:p w14:paraId="11B875F7"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6C9240F8"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10.3</w:t>
            </w:r>
            <w:r>
              <w:rPr>
                <w:rFonts w:ascii="Times New Roman" w:hAnsi="Times New Roman" w:cs="Times New Roman"/>
                <w:sz w:val="16"/>
                <w:szCs w:val="16"/>
              </w:rPr>
              <w:t xml:space="preserve"> </w:t>
            </w:r>
            <w:r w:rsidRPr="00453CC9">
              <w:rPr>
                <w:rFonts w:ascii="Times New Roman" w:hAnsi="Times New Roman" w:cs="Times New Roman"/>
                <w:sz w:val="16"/>
                <w:szCs w:val="16"/>
              </w:rPr>
              <w:t>(9.5-11.</w:t>
            </w:r>
            <w:r>
              <w:rPr>
                <w:rFonts w:ascii="Times New Roman" w:hAnsi="Times New Roman" w:cs="Times New Roman"/>
                <w:sz w:val="16"/>
                <w:szCs w:val="16"/>
              </w:rPr>
              <w:t>2</w:t>
            </w:r>
            <w:r w:rsidRPr="00453CC9">
              <w:rPr>
                <w:rFonts w:ascii="Times New Roman" w:hAnsi="Times New Roman" w:cs="Times New Roman"/>
                <w:sz w:val="16"/>
                <w:szCs w:val="16"/>
              </w:rPr>
              <w:t>)</w:t>
            </w:r>
          </w:p>
        </w:tc>
        <w:tc>
          <w:tcPr>
            <w:tcW w:w="1755" w:type="dxa"/>
            <w:vAlign w:val="center"/>
          </w:tcPr>
          <w:p w14:paraId="41D36BCB" w14:textId="77777777" w:rsidR="003F2BF8" w:rsidRPr="00453CC9"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17.5</w:t>
            </w:r>
            <w:r>
              <w:rPr>
                <w:rFonts w:ascii="Times New Roman" w:hAnsi="Times New Roman" w:cs="Times New Roman"/>
                <w:sz w:val="16"/>
                <w:szCs w:val="16"/>
              </w:rPr>
              <w:t xml:space="preserve"> </w:t>
            </w:r>
            <w:r w:rsidRPr="00453CC9">
              <w:rPr>
                <w:rFonts w:ascii="Times New Roman" w:hAnsi="Times New Roman" w:cs="Times New Roman"/>
                <w:sz w:val="16"/>
                <w:szCs w:val="16"/>
              </w:rPr>
              <w:t>(16.</w:t>
            </w:r>
            <w:r>
              <w:rPr>
                <w:rFonts w:ascii="Times New Roman" w:hAnsi="Times New Roman" w:cs="Times New Roman"/>
                <w:sz w:val="16"/>
                <w:szCs w:val="16"/>
              </w:rPr>
              <w:t>6</w:t>
            </w:r>
            <w:r w:rsidRPr="00453CC9">
              <w:rPr>
                <w:rFonts w:ascii="Times New Roman" w:hAnsi="Times New Roman" w:cs="Times New Roman"/>
                <w:sz w:val="16"/>
                <w:szCs w:val="16"/>
              </w:rPr>
              <w:t>-18.3)</w:t>
            </w:r>
          </w:p>
        </w:tc>
      </w:tr>
      <w:tr w:rsidR="003F2BF8" w:rsidRPr="00453CC9" w14:paraId="6825815F"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733" w:type="dxa"/>
            <w:gridSpan w:val="2"/>
            <w:tcBorders>
              <w:right w:val="single" w:sz="4" w:space="0" w:color="auto"/>
            </w:tcBorders>
            <w:vAlign w:val="center"/>
          </w:tcPr>
          <w:p w14:paraId="0284443C" w14:textId="77777777" w:rsidR="003F2BF8" w:rsidRPr="00453CC9" w:rsidRDefault="003F2BF8" w:rsidP="00AC3D7C">
            <w:pPr>
              <w:jc w:val="left"/>
              <w:rPr>
                <w:rFonts w:ascii="Times New Roman" w:hAnsi="Times New Roman" w:cs="Times New Roman"/>
                <w:sz w:val="16"/>
                <w:szCs w:val="16"/>
              </w:rPr>
            </w:pPr>
            <w:r w:rsidRPr="00453CC9">
              <w:rPr>
                <w:rFonts w:ascii="Times New Roman" w:hAnsi="Times New Roman" w:cs="Times New Roman"/>
                <w:sz w:val="16"/>
                <w:szCs w:val="16"/>
              </w:rPr>
              <w:t>PCT</w:t>
            </w:r>
          </w:p>
        </w:tc>
        <w:tc>
          <w:tcPr>
            <w:tcW w:w="450" w:type="dxa"/>
            <w:vAlign w:val="center"/>
          </w:tcPr>
          <w:p w14:paraId="273A5D08"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24</w:t>
            </w:r>
          </w:p>
        </w:tc>
        <w:tc>
          <w:tcPr>
            <w:tcW w:w="1665" w:type="dxa"/>
            <w:vAlign w:val="center"/>
          </w:tcPr>
          <w:p w14:paraId="050FCE55"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0.1</w:t>
            </w:r>
            <w:r>
              <w:rPr>
                <w:rFonts w:ascii="Times New Roman" w:hAnsi="Times New Roman" w:cs="Times New Roman"/>
                <w:sz w:val="16"/>
                <w:szCs w:val="16"/>
              </w:rPr>
              <w:t xml:space="preserve">5 </w:t>
            </w:r>
            <w:r w:rsidRPr="00453CC9">
              <w:rPr>
                <w:rFonts w:ascii="Times New Roman" w:hAnsi="Times New Roman" w:cs="Times New Roman"/>
                <w:sz w:val="16"/>
                <w:szCs w:val="16"/>
              </w:rPr>
              <w:t>(0.03-0.29)</w:t>
            </w:r>
          </w:p>
        </w:tc>
        <w:tc>
          <w:tcPr>
            <w:tcW w:w="1665" w:type="dxa"/>
            <w:tcBorders>
              <w:right w:val="single" w:sz="4" w:space="0" w:color="auto"/>
            </w:tcBorders>
            <w:vAlign w:val="center"/>
          </w:tcPr>
          <w:p w14:paraId="4A6B55DD"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0.94</w:t>
            </w:r>
            <w:r>
              <w:rPr>
                <w:rFonts w:ascii="Times New Roman" w:hAnsi="Times New Roman" w:cs="Times New Roman"/>
                <w:sz w:val="16"/>
                <w:szCs w:val="16"/>
              </w:rPr>
              <w:t xml:space="preserve"> </w:t>
            </w:r>
            <w:r w:rsidRPr="00453CC9">
              <w:rPr>
                <w:rFonts w:ascii="Times New Roman" w:hAnsi="Times New Roman" w:cs="Times New Roman"/>
                <w:sz w:val="16"/>
                <w:szCs w:val="16"/>
              </w:rPr>
              <w:t>(0.82-1.04)</w:t>
            </w:r>
          </w:p>
        </w:tc>
        <w:tc>
          <w:tcPr>
            <w:tcW w:w="450" w:type="dxa"/>
            <w:vAlign w:val="center"/>
          </w:tcPr>
          <w:p w14:paraId="12C9E7F7"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36</w:t>
            </w:r>
          </w:p>
        </w:tc>
        <w:tc>
          <w:tcPr>
            <w:tcW w:w="1755" w:type="dxa"/>
            <w:gridSpan w:val="2"/>
            <w:vAlign w:val="center"/>
          </w:tcPr>
          <w:p w14:paraId="66D498B0"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w:t>
            </w:r>
            <w:r>
              <w:rPr>
                <w:rFonts w:ascii="Times New Roman" w:hAnsi="Times New Roman" w:cs="Times New Roman"/>
                <w:sz w:val="16"/>
                <w:szCs w:val="16"/>
              </w:rPr>
              <w:t xml:space="preserve"> </w:t>
            </w:r>
            <w:r w:rsidRPr="00453CC9">
              <w:rPr>
                <w:rFonts w:ascii="Times New Roman" w:hAnsi="Times New Roman" w:cs="Times New Roman"/>
                <w:sz w:val="16"/>
                <w:szCs w:val="16"/>
              </w:rPr>
              <w:t>(0-0.07)</w:t>
            </w:r>
          </w:p>
        </w:tc>
        <w:tc>
          <w:tcPr>
            <w:tcW w:w="1755" w:type="dxa"/>
            <w:vAlign w:val="center"/>
          </w:tcPr>
          <w:p w14:paraId="04F28D5B" w14:textId="77777777" w:rsidR="003F2BF8" w:rsidRPr="00453CC9"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53CC9">
              <w:rPr>
                <w:rFonts w:ascii="Times New Roman" w:hAnsi="Times New Roman" w:cs="Times New Roman"/>
                <w:sz w:val="16"/>
                <w:szCs w:val="16"/>
              </w:rPr>
              <w:t>0.79</w:t>
            </w:r>
            <w:r>
              <w:rPr>
                <w:rFonts w:ascii="Times New Roman" w:hAnsi="Times New Roman" w:cs="Times New Roman"/>
                <w:sz w:val="16"/>
                <w:szCs w:val="16"/>
              </w:rPr>
              <w:t xml:space="preserve"> </w:t>
            </w:r>
            <w:r w:rsidRPr="00453CC9">
              <w:rPr>
                <w:rFonts w:ascii="Times New Roman" w:hAnsi="Times New Roman" w:cs="Times New Roman"/>
                <w:sz w:val="16"/>
                <w:szCs w:val="16"/>
              </w:rPr>
              <w:t>(0.39-0.88)</w:t>
            </w:r>
          </w:p>
        </w:tc>
      </w:tr>
    </w:tbl>
    <w:p w14:paraId="01E104E3" w14:textId="77777777" w:rsidR="003F2BF8" w:rsidRDefault="003F2BF8" w:rsidP="003F2BF8">
      <w:pPr>
        <w:spacing w:after="0" w:line="360" w:lineRule="auto"/>
        <w:rPr>
          <w:rFonts w:ascii="Times New Roman" w:eastAsia="Times New Roman" w:hAnsi="Times New Roman" w:cs="Times New Roman"/>
          <w:color w:val="000000"/>
          <w:sz w:val="20"/>
          <w:szCs w:val="20"/>
        </w:rPr>
      </w:pPr>
      <w:r w:rsidRPr="00870B70">
        <w:rPr>
          <w:rFonts w:ascii="Times New Roman" w:eastAsia="Times New Roman" w:hAnsi="Times New Roman" w:cs="Times New Roman"/>
          <w:color w:val="000000"/>
          <w:sz w:val="20"/>
          <w:szCs w:val="20"/>
        </w:rPr>
        <w:t>Abbreviations: RI, reference interval; LRL, lower reference limit; URL, upper reference limit; HCT, hematocrit; RBC, red blood cell; MCV, mean cell volume; MCHC, mean cell hemoglobin concentration; MCH, mean cell hemoglobin; RDW, red cell distribution width; WBC, white blood cell; conc., concentration; MPV, mean platelet volume; PCT, plateletcrit. *90% confidence interval around the 95%  LRL and URL are shown in parentheses in these columns</w:t>
      </w:r>
    </w:p>
    <w:p w14:paraId="0A409AC4" w14:textId="77777777" w:rsidR="00E374B9" w:rsidRDefault="00E374B9" w:rsidP="00E374B9">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1.3 </w:t>
      </w:r>
      <w:bookmarkStart w:id="13" w:name="_Hlk118625098"/>
      <w:r>
        <w:rPr>
          <w:rFonts w:ascii="Times New Roman" w:hAnsi="Times New Roman" w:cs="Times New Roman"/>
          <w:b/>
          <w:bCs/>
          <w:sz w:val="24"/>
          <w:szCs w:val="24"/>
        </w:rPr>
        <w:t xml:space="preserve">Pathogen prevalence over time for ocelots and bobcats from 1985 to 2022. </w:t>
      </w:r>
      <w:bookmarkEnd w:id="13"/>
      <w:r w:rsidRPr="00B00A2C">
        <w:rPr>
          <w:rFonts w:ascii="Times New Roman" w:hAnsi="Times New Roman" w:cs="Times New Roman"/>
          <w:sz w:val="24"/>
          <w:szCs w:val="24"/>
        </w:rPr>
        <w:t>Percentage of positive individuals within each year out of sampled individuals.</w:t>
      </w:r>
      <w:r>
        <w:rPr>
          <w:rFonts w:ascii="Times New Roman" w:hAnsi="Times New Roman" w:cs="Times New Roman"/>
          <w:b/>
          <w:bCs/>
          <w:sz w:val="24"/>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09"/>
        <w:gridCol w:w="860"/>
        <w:gridCol w:w="860"/>
        <w:gridCol w:w="860"/>
        <w:gridCol w:w="860"/>
        <w:gridCol w:w="860"/>
        <w:gridCol w:w="860"/>
        <w:gridCol w:w="860"/>
        <w:gridCol w:w="860"/>
        <w:gridCol w:w="861"/>
      </w:tblGrid>
      <w:tr w:rsidR="00E374B9" w:rsidRPr="00A85981" w14:paraId="5EEE69DA" w14:textId="77777777" w:rsidTr="00B00A2C">
        <w:trPr>
          <w:trHeight w:val="288"/>
        </w:trPr>
        <w:tc>
          <w:tcPr>
            <w:tcW w:w="1609" w:type="dxa"/>
            <w:tcBorders>
              <w:top w:val="single" w:sz="4" w:space="0" w:color="auto"/>
              <w:left w:val="single" w:sz="4" w:space="0" w:color="auto"/>
              <w:bottom w:val="single" w:sz="4" w:space="0" w:color="auto"/>
            </w:tcBorders>
            <w:vAlign w:val="center"/>
          </w:tcPr>
          <w:p w14:paraId="6B7E19F5" w14:textId="77777777" w:rsidR="00E374B9" w:rsidRPr="00A85981" w:rsidRDefault="00E374B9" w:rsidP="00B00A2C">
            <w:pPr>
              <w:jc w:val="center"/>
              <w:rPr>
                <w:rFonts w:ascii="Times New Roman" w:hAnsi="Times New Roman" w:cs="Times New Roman"/>
                <w:b/>
                <w:bCs/>
                <w:sz w:val="20"/>
                <w:szCs w:val="20"/>
              </w:rPr>
            </w:pPr>
          </w:p>
        </w:tc>
        <w:tc>
          <w:tcPr>
            <w:tcW w:w="860" w:type="dxa"/>
            <w:tcBorders>
              <w:top w:val="single" w:sz="4" w:space="0" w:color="auto"/>
              <w:bottom w:val="single" w:sz="4" w:space="0" w:color="auto"/>
            </w:tcBorders>
            <w:vAlign w:val="center"/>
          </w:tcPr>
          <w:p w14:paraId="5FB6B427"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1985</w:t>
            </w:r>
          </w:p>
        </w:tc>
        <w:tc>
          <w:tcPr>
            <w:tcW w:w="860" w:type="dxa"/>
            <w:tcBorders>
              <w:top w:val="single" w:sz="4" w:space="0" w:color="auto"/>
              <w:bottom w:val="single" w:sz="4" w:space="0" w:color="auto"/>
            </w:tcBorders>
            <w:vAlign w:val="center"/>
          </w:tcPr>
          <w:p w14:paraId="7F2A2896"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1986</w:t>
            </w:r>
          </w:p>
        </w:tc>
        <w:tc>
          <w:tcPr>
            <w:tcW w:w="860" w:type="dxa"/>
            <w:tcBorders>
              <w:top w:val="single" w:sz="4" w:space="0" w:color="auto"/>
              <w:bottom w:val="single" w:sz="4" w:space="0" w:color="auto"/>
            </w:tcBorders>
            <w:vAlign w:val="center"/>
          </w:tcPr>
          <w:p w14:paraId="0F63FC54"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2010</w:t>
            </w:r>
          </w:p>
        </w:tc>
        <w:tc>
          <w:tcPr>
            <w:tcW w:w="860" w:type="dxa"/>
            <w:tcBorders>
              <w:top w:val="single" w:sz="4" w:space="0" w:color="auto"/>
              <w:bottom w:val="single" w:sz="4" w:space="0" w:color="auto"/>
            </w:tcBorders>
            <w:vAlign w:val="center"/>
          </w:tcPr>
          <w:p w14:paraId="09D3E37B"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2011</w:t>
            </w:r>
          </w:p>
        </w:tc>
        <w:tc>
          <w:tcPr>
            <w:tcW w:w="860" w:type="dxa"/>
            <w:tcBorders>
              <w:top w:val="single" w:sz="4" w:space="0" w:color="auto"/>
              <w:bottom w:val="single" w:sz="4" w:space="0" w:color="auto"/>
            </w:tcBorders>
            <w:vAlign w:val="center"/>
          </w:tcPr>
          <w:p w14:paraId="20CAABAB"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2012</w:t>
            </w:r>
          </w:p>
        </w:tc>
        <w:tc>
          <w:tcPr>
            <w:tcW w:w="860" w:type="dxa"/>
            <w:tcBorders>
              <w:top w:val="single" w:sz="4" w:space="0" w:color="auto"/>
              <w:bottom w:val="single" w:sz="4" w:space="0" w:color="auto"/>
            </w:tcBorders>
            <w:vAlign w:val="center"/>
          </w:tcPr>
          <w:p w14:paraId="1A288BA0"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2019</w:t>
            </w:r>
          </w:p>
        </w:tc>
        <w:tc>
          <w:tcPr>
            <w:tcW w:w="860" w:type="dxa"/>
            <w:tcBorders>
              <w:top w:val="single" w:sz="4" w:space="0" w:color="auto"/>
              <w:bottom w:val="single" w:sz="4" w:space="0" w:color="auto"/>
            </w:tcBorders>
            <w:vAlign w:val="center"/>
          </w:tcPr>
          <w:p w14:paraId="20813E10"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2020</w:t>
            </w:r>
          </w:p>
        </w:tc>
        <w:tc>
          <w:tcPr>
            <w:tcW w:w="860" w:type="dxa"/>
            <w:tcBorders>
              <w:top w:val="single" w:sz="4" w:space="0" w:color="auto"/>
              <w:bottom w:val="single" w:sz="4" w:space="0" w:color="auto"/>
            </w:tcBorders>
            <w:vAlign w:val="center"/>
          </w:tcPr>
          <w:p w14:paraId="1936A37D"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2021</w:t>
            </w:r>
          </w:p>
        </w:tc>
        <w:tc>
          <w:tcPr>
            <w:tcW w:w="861" w:type="dxa"/>
            <w:tcBorders>
              <w:top w:val="single" w:sz="4" w:space="0" w:color="auto"/>
              <w:bottom w:val="single" w:sz="4" w:space="0" w:color="auto"/>
              <w:right w:val="single" w:sz="4" w:space="0" w:color="auto"/>
            </w:tcBorders>
            <w:vAlign w:val="center"/>
          </w:tcPr>
          <w:p w14:paraId="602AA450"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2022</w:t>
            </w:r>
          </w:p>
        </w:tc>
      </w:tr>
      <w:tr w:rsidR="00E374B9" w:rsidRPr="00A85981" w14:paraId="660DEF17" w14:textId="77777777" w:rsidTr="00B00A2C">
        <w:trPr>
          <w:trHeight w:val="288"/>
        </w:trPr>
        <w:tc>
          <w:tcPr>
            <w:tcW w:w="1609" w:type="dxa"/>
            <w:tcBorders>
              <w:top w:val="single" w:sz="4" w:space="0" w:color="auto"/>
              <w:left w:val="single" w:sz="4" w:space="0" w:color="auto"/>
            </w:tcBorders>
            <w:shd w:val="clear" w:color="auto" w:fill="E7E6E6" w:themeFill="background2"/>
            <w:vAlign w:val="center"/>
          </w:tcPr>
          <w:p w14:paraId="7B5FB36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Ocelots</w:t>
            </w:r>
          </w:p>
        </w:tc>
        <w:tc>
          <w:tcPr>
            <w:tcW w:w="860" w:type="dxa"/>
            <w:tcBorders>
              <w:top w:val="single" w:sz="4" w:space="0" w:color="auto"/>
            </w:tcBorders>
            <w:shd w:val="clear" w:color="auto" w:fill="E7E6E6" w:themeFill="background2"/>
            <w:vAlign w:val="center"/>
          </w:tcPr>
          <w:p w14:paraId="21723CC7" w14:textId="77777777" w:rsidR="00E374B9" w:rsidRPr="00A85981" w:rsidRDefault="00E374B9" w:rsidP="00B00A2C">
            <w:pPr>
              <w:jc w:val="center"/>
              <w:rPr>
                <w:rFonts w:ascii="Times New Roman" w:hAnsi="Times New Roman" w:cs="Times New Roman"/>
                <w:sz w:val="20"/>
                <w:szCs w:val="20"/>
              </w:rPr>
            </w:pPr>
            <w:r>
              <w:rPr>
                <w:rFonts w:ascii="Times New Roman" w:hAnsi="Times New Roman" w:cs="Times New Roman"/>
                <w:sz w:val="20"/>
                <w:szCs w:val="20"/>
              </w:rPr>
              <w:t>*</w:t>
            </w:r>
            <w:r w:rsidRPr="00A85981">
              <w:rPr>
                <w:rFonts w:ascii="Times New Roman" w:hAnsi="Times New Roman" w:cs="Times New Roman"/>
                <w:sz w:val="20"/>
                <w:szCs w:val="20"/>
              </w:rPr>
              <w:t>n=3</w:t>
            </w:r>
          </w:p>
        </w:tc>
        <w:tc>
          <w:tcPr>
            <w:tcW w:w="860" w:type="dxa"/>
            <w:tcBorders>
              <w:top w:val="single" w:sz="4" w:space="0" w:color="auto"/>
            </w:tcBorders>
            <w:shd w:val="clear" w:color="auto" w:fill="E7E6E6" w:themeFill="background2"/>
            <w:vAlign w:val="center"/>
          </w:tcPr>
          <w:p w14:paraId="3692675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n=0</w:t>
            </w:r>
          </w:p>
        </w:tc>
        <w:tc>
          <w:tcPr>
            <w:tcW w:w="860" w:type="dxa"/>
            <w:tcBorders>
              <w:top w:val="single" w:sz="4" w:space="0" w:color="auto"/>
            </w:tcBorders>
            <w:shd w:val="clear" w:color="auto" w:fill="E7E6E6" w:themeFill="background2"/>
            <w:vAlign w:val="center"/>
          </w:tcPr>
          <w:p w14:paraId="29939EFE"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w:t>
            </w:r>
          </w:p>
        </w:tc>
        <w:tc>
          <w:tcPr>
            <w:tcW w:w="860" w:type="dxa"/>
            <w:tcBorders>
              <w:top w:val="single" w:sz="4" w:space="0" w:color="auto"/>
            </w:tcBorders>
            <w:shd w:val="clear" w:color="auto" w:fill="E7E6E6" w:themeFill="background2"/>
            <w:vAlign w:val="center"/>
          </w:tcPr>
          <w:p w14:paraId="1F47521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n=2</w:t>
            </w:r>
          </w:p>
        </w:tc>
        <w:tc>
          <w:tcPr>
            <w:tcW w:w="860" w:type="dxa"/>
            <w:tcBorders>
              <w:top w:val="single" w:sz="4" w:space="0" w:color="auto"/>
            </w:tcBorders>
            <w:shd w:val="clear" w:color="auto" w:fill="E7E6E6" w:themeFill="background2"/>
            <w:vAlign w:val="center"/>
          </w:tcPr>
          <w:p w14:paraId="0E23F6D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n=3</w:t>
            </w:r>
          </w:p>
        </w:tc>
        <w:tc>
          <w:tcPr>
            <w:tcW w:w="860" w:type="dxa"/>
            <w:tcBorders>
              <w:top w:val="single" w:sz="4" w:space="0" w:color="auto"/>
            </w:tcBorders>
            <w:shd w:val="clear" w:color="auto" w:fill="E7E6E6" w:themeFill="background2"/>
            <w:vAlign w:val="center"/>
          </w:tcPr>
          <w:p w14:paraId="14C19DCE"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n=2</w:t>
            </w:r>
          </w:p>
        </w:tc>
        <w:tc>
          <w:tcPr>
            <w:tcW w:w="860" w:type="dxa"/>
            <w:tcBorders>
              <w:top w:val="single" w:sz="4" w:space="0" w:color="auto"/>
            </w:tcBorders>
            <w:shd w:val="clear" w:color="auto" w:fill="E7E6E6" w:themeFill="background2"/>
            <w:vAlign w:val="center"/>
          </w:tcPr>
          <w:p w14:paraId="62CF997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n=6</w:t>
            </w:r>
          </w:p>
        </w:tc>
        <w:tc>
          <w:tcPr>
            <w:tcW w:w="860" w:type="dxa"/>
            <w:tcBorders>
              <w:top w:val="single" w:sz="4" w:space="0" w:color="auto"/>
            </w:tcBorders>
            <w:shd w:val="clear" w:color="auto" w:fill="E7E6E6" w:themeFill="background2"/>
            <w:vAlign w:val="center"/>
          </w:tcPr>
          <w:p w14:paraId="513E40F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n=6</w:t>
            </w:r>
          </w:p>
        </w:tc>
        <w:tc>
          <w:tcPr>
            <w:tcW w:w="861" w:type="dxa"/>
            <w:tcBorders>
              <w:top w:val="single" w:sz="4" w:space="0" w:color="auto"/>
              <w:right w:val="single" w:sz="4" w:space="0" w:color="auto"/>
            </w:tcBorders>
            <w:shd w:val="clear" w:color="auto" w:fill="E7E6E6" w:themeFill="background2"/>
            <w:vAlign w:val="center"/>
          </w:tcPr>
          <w:p w14:paraId="5C4F376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n=10</w:t>
            </w:r>
          </w:p>
        </w:tc>
      </w:tr>
      <w:tr w:rsidR="00E374B9" w:rsidRPr="00A85981" w14:paraId="3981726B" w14:textId="77777777" w:rsidTr="00B00A2C">
        <w:trPr>
          <w:trHeight w:val="288"/>
        </w:trPr>
        <w:tc>
          <w:tcPr>
            <w:tcW w:w="1609" w:type="dxa"/>
            <w:tcBorders>
              <w:left w:val="single" w:sz="4" w:space="0" w:color="auto"/>
              <w:right w:val="single" w:sz="4" w:space="0" w:color="auto"/>
            </w:tcBorders>
            <w:vAlign w:val="center"/>
          </w:tcPr>
          <w:p w14:paraId="3F9A42C9"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sz w:val="20"/>
                <w:szCs w:val="20"/>
              </w:rPr>
              <w:t>FIV</w:t>
            </w:r>
          </w:p>
        </w:tc>
        <w:tc>
          <w:tcPr>
            <w:tcW w:w="860" w:type="dxa"/>
            <w:tcBorders>
              <w:left w:val="single" w:sz="4" w:space="0" w:color="auto"/>
            </w:tcBorders>
            <w:vAlign w:val="center"/>
          </w:tcPr>
          <w:p w14:paraId="1C00F56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0" w:type="dxa"/>
            <w:vAlign w:val="center"/>
          </w:tcPr>
          <w:p w14:paraId="6BD36F3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295DB7E4"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0B6480D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29B092B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75F9A76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0597553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16.7</w:t>
            </w:r>
          </w:p>
        </w:tc>
        <w:tc>
          <w:tcPr>
            <w:tcW w:w="860" w:type="dxa"/>
            <w:vAlign w:val="center"/>
          </w:tcPr>
          <w:p w14:paraId="19ABCC3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33.3</w:t>
            </w:r>
          </w:p>
        </w:tc>
        <w:tc>
          <w:tcPr>
            <w:tcW w:w="861" w:type="dxa"/>
            <w:tcBorders>
              <w:right w:val="single" w:sz="4" w:space="0" w:color="auto"/>
            </w:tcBorders>
            <w:vAlign w:val="center"/>
          </w:tcPr>
          <w:p w14:paraId="6EC5E8D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20</w:t>
            </w:r>
          </w:p>
        </w:tc>
      </w:tr>
      <w:tr w:rsidR="00E374B9" w:rsidRPr="00A85981" w14:paraId="303EF9D3" w14:textId="77777777" w:rsidTr="00B00A2C">
        <w:trPr>
          <w:trHeight w:val="288"/>
        </w:trPr>
        <w:tc>
          <w:tcPr>
            <w:tcW w:w="1609" w:type="dxa"/>
            <w:tcBorders>
              <w:left w:val="single" w:sz="4" w:space="0" w:color="auto"/>
              <w:right w:val="single" w:sz="4" w:space="0" w:color="auto"/>
            </w:tcBorders>
            <w:vAlign w:val="center"/>
          </w:tcPr>
          <w:p w14:paraId="360F3A47"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i/>
                <w:iCs/>
                <w:sz w:val="20"/>
                <w:szCs w:val="20"/>
              </w:rPr>
              <w:t xml:space="preserve">Hepatozoon </w:t>
            </w:r>
            <w:r w:rsidRPr="00A85981">
              <w:rPr>
                <w:rFonts w:ascii="Times New Roman" w:hAnsi="Times New Roman" w:cs="Times New Roman"/>
                <w:sz w:val="20"/>
                <w:szCs w:val="20"/>
              </w:rPr>
              <w:t>spp.</w:t>
            </w:r>
          </w:p>
        </w:tc>
        <w:tc>
          <w:tcPr>
            <w:tcW w:w="860" w:type="dxa"/>
            <w:tcBorders>
              <w:left w:val="single" w:sz="4" w:space="0" w:color="auto"/>
            </w:tcBorders>
            <w:vAlign w:val="center"/>
          </w:tcPr>
          <w:p w14:paraId="013B939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659A64A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6F14D94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0DE03FF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6F0322D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33.3</w:t>
            </w:r>
          </w:p>
        </w:tc>
        <w:tc>
          <w:tcPr>
            <w:tcW w:w="860" w:type="dxa"/>
            <w:vAlign w:val="center"/>
          </w:tcPr>
          <w:p w14:paraId="665DC90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36F63A3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16.7</w:t>
            </w:r>
          </w:p>
        </w:tc>
        <w:tc>
          <w:tcPr>
            <w:tcW w:w="860" w:type="dxa"/>
            <w:vAlign w:val="center"/>
          </w:tcPr>
          <w:p w14:paraId="1F23D83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1" w:type="dxa"/>
            <w:tcBorders>
              <w:right w:val="single" w:sz="4" w:space="0" w:color="auto"/>
            </w:tcBorders>
            <w:vAlign w:val="center"/>
          </w:tcPr>
          <w:p w14:paraId="3D2ADBCC"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w:t>
            </w:r>
          </w:p>
        </w:tc>
      </w:tr>
      <w:tr w:rsidR="00E374B9" w:rsidRPr="00A85981" w14:paraId="443A394F" w14:textId="77777777" w:rsidTr="00195135">
        <w:trPr>
          <w:trHeight w:val="288"/>
        </w:trPr>
        <w:tc>
          <w:tcPr>
            <w:tcW w:w="1609" w:type="dxa"/>
            <w:tcBorders>
              <w:left w:val="single" w:sz="4" w:space="0" w:color="auto"/>
              <w:right w:val="single" w:sz="4" w:space="0" w:color="auto"/>
            </w:tcBorders>
            <w:vAlign w:val="center"/>
          </w:tcPr>
          <w:p w14:paraId="7B02EFE3" w14:textId="77777777" w:rsidR="00E374B9" w:rsidRPr="00A85981" w:rsidRDefault="00E374B9" w:rsidP="00B00A2C">
            <w:pPr>
              <w:rPr>
                <w:rFonts w:ascii="Times New Roman" w:hAnsi="Times New Roman" w:cs="Times New Roman"/>
                <w:i/>
                <w:iCs/>
                <w:sz w:val="20"/>
                <w:szCs w:val="20"/>
              </w:rPr>
            </w:pPr>
            <w:r w:rsidRPr="00A85981">
              <w:rPr>
                <w:rFonts w:ascii="Times New Roman" w:hAnsi="Times New Roman" w:cs="Times New Roman"/>
                <w:i/>
                <w:iCs/>
                <w:sz w:val="20"/>
                <w:szCs w:val="20"/>
              </w:rPr>
              <w:t>T. gondii</w:t>
            </w:r>
          </w:p>
        </w:tc>
        <w:tc>
          <w:tcPr>
            <w:tcW w:w="860" w:type="dxa"/>
            <w:tcBorders>
              <w:left w:val="single" w:sz="4" w:space="0" w:color="auto"/>
            </w:tcBorders>
            <w:vAlign w:val="center"/>
          </w:tcPr>
          <w:p w14:paraId="3AB9C84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33.3</w:t>
            </w:r>
          </w:p>
        </w:tc>
        <w:tc>
          <w:tcPr>
            <w:tcW w:w="860" w:type="dxa"/>
            <w:vAlign w:val="center"/>
          </w:tcPr>
          <w:p w14:paraId="0446477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1730154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2AADA42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627F581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0" w:type="dxa"/>
            <w:vAlign w:val="center"/>
          </w:tcPr>
          <w:p w14:paraId="4A624D3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3839AE1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17D8AA8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1" w:type="dxa"/>
            <w:tcBorders>
              <w:right w:val="single" w:sz="4" w:space="0" w:color="auto"/>
            </w:tcBorders>
            <w:vAlign w:val="center"/>
          </w:tcPr>
          <w:p w14:paraId="6E12044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20</w:t>
            </w:r>
          </w:p>
        </w:tc>
      </w:tr>
      <w:tr w:rsidR="00E374B9" w:rsidRPr="00A85981" w14:paraId="6ECD4507" w14:textId="77777777" w:rsidTr="00195135">
        <w:trPr>
          <w:trHeight w:val="288"/>
        </w:trPr>
        <w:tc>
          <w:tcPr>
            <w:tcW w:w="1609" w:type="dxa"/>
            <w:tcBorders>
              <w:left w:val="single" w:sz="4" w:space="0" w:color="auto"/>
              <w:bottom w:val="single" w:sz="4" w:space="0" w:color="auto"/>
              <w:right w:val="single" w:sz="4" w:space="0" w:color="auto"/>
            </w:tcBorders>
            <w:vAlign w:val="center"/>
          </w:tcPr>
          <w:p w14:paraId="08B563BE"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i/>
                <w:iCs/>
                <w:sz w:val="20"/>
                <w:szCs w:val="20"/>
              </w:rPr>
              <w:t xml:space="preserve">Leishmania </w:t>
            </w:r>
            <w:r w:rsidRPr="00A85981">
              <w:rPr>
                <w:rFonts w:ascii="Times New Roman" w:hAnsi="Times New Roman" w:cs="Times New Roman"/>
                <w:sz w:val="20"/>
                <w:szCs w:val="20"/>
              </w:rPr>
              <w:t>spp.</w:t>
            </w:r>
          </w:p>
        </w:tc>
        <w:tc>
          <w:tcPr>
            <w:tcW w:w="860" w:type="dxa"/>
            <w:tcBorders>
              <w:left w:val="single" w:sz="4" w:space="0" w:color="auto"/>
              <w:bottom w:val="single" w:sz="4" w:space="0" w:color="auto"/>
            </w:tcBorders>
            <w:vAlign w:val="center"/>
          </w:tcPr>
          <w:p w14:paraId="31C033E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35943AD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12A2826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7F72898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6812080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16CA0F2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60B4A15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0C9D58D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33.3</w:t>
            </w:r>
          </w:p>
        </w:tc>
        <w:tc>
          <w:tcPr>
            <w:tcW w:w="861" w:type="dxa"/>
            <w:tcBorders>
              <w:bottom w:val="single" w:sz="4" w:space="0" w:color="auto"/>
              <w:right w:val="single" w:sz="4" w:space="0" w:color="auto"/>
            </w:tcBorders>
            <w:vAlign w:val="center"/>
          </w:tcPr>
          <w:p w14:paraId="0B664E0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r>
      <w:tr w:rsidR="00E374B9" w:rsidRPr="00A85981" w14:paraId="2A42A603" w14:textId="77777777" w:rsidTr="00195135">
        <w:trPr>
          <w:trHeight w:val="288"/>
        </w:trPr>
        <w:tc>
          <w:tcPr>
            <w:tcW w:w="1609" w:type="dxa"/>
            <w:tcBorders>
              <w:top w:val="single" w:sz="4" w:space="0" w:color="auto"/>
              <w:left w:val="single" w:sz="4" w:space="0" w:color="auto"/>
              <w:bottom w:val="single" w:sz="4" w:space="0" w:color="auto"/>
            </w:tcBorders>
            <w:vAlign w:val="center"/>
          </w:tcPr>
          <w:p w14:paraId="53DE047E" w14:textId="77777777" w:rsidR="00E374B9" w:rsidRPr="00A85981" w:rsidRDefault="00E374B9" w:rsidP="00B00A2C">
            <w:pPr>
              <w:jc w:val="center"/>
              <w:rPr>
                <w:rFonts w:ascii="Times New Roman" w:hAnsi="Times New Roman" w:cs="Times New Roman"/>
                <w:sz w:val="20"/>
                <w:szCs w:val="20"/>
              </w:rPr>
            </w:pPr>
          </w:p>
        </w:tc>
        <w:tc>
          <w:tcPr>
            <w:tcW w:w="860" w:type="dxa"/>
            <w:tcBorders>
              <w:top w:val="single" w:sz="4" w:space="0" w:color="auto"/>
              <w:left w:val="nil"/>
              <w:bottom w:val="single" w:sz="4" w:space="0" w:color="auto"/>
            </w:tcBorders>
            <w:vAlign w:val="center"/>
          </w:tcPr>
          <w:p w14:paraId="075F45CC"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1985</w:t>
            </w:r>
          </w:p>
        </w:tc>
        <w:tc>
          <w:tcPr>
            <w:tcW w:w="860" w:type="dxa"/>
            <w:tcBorders>
              <w:top w:val="single" w:sz="4" w:space="0" w:color="auto"/>
              <w:bottom w:val="single" w:sz="4" w:space="0" w:color="auto"/>
            </w:tcBorders>
            <w:vAlign w:val="center"/>
          </w:tcPr>
          <w:p w14:paraId="6D05456D"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1986</w:t>
            </w:r>
          </w:p>
        </w:tc>
        <w:tc>
          <w:tcPr>
            <w:tcW w:w="860" w:type="dxa"/>
            <w:tcBorders>
              <w:top w:val="single" w:sz="4" w:space="0" w:color="auto"/>
              <w:bottom w:val="single" w:sz="4" w:space="0" w:color="auto"/>
            </w:tcBorders>
            <w:vAlign w:val="center"/>
          </w:tcPr>
          <w:p w14:paraId="7E4547C7"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2010</w:t>
            </w:r>
          </w:p>
        </w:tc>
        <w:tc>
          <w:tcPr>
            <w:tcW w:w="860" w:type="dxa"/>
            <w:tcBorders>
              <w:top w:val="single" w:sz="4" w:space="0" w:color="auto"/>
              <w:bottom w:val="single" w:sz="4" w:space="0" w:color="auto"/>
            </w:tcBorders>
            <w:vAlign w:val="center"/>
          </w:tcPr>
          <w:p w14:paraId="42DF8DC3"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2011</w:t>
            </w:r>
          </w:p>
        </w:tc>
        <w:tc>
          <w:tcPr>
            <w:tcW w:w="860" w:type="dxa"/>
            <w:tcBorders>
              <w:top w:val="single" w:sz="4" w:space="0" w:color="auto"/>
              <w:bottom w:val="single" w:sz="4" w:space="0" w:color="auto"/>
            </w:tcBorders>
            <w:vAlign w:val="center"/>
          </w:tcPr>
          <w:p w14:paraId="154E3E0B"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2012</w:t>
            </w:r>
          </w:p>
        </w:tc>
        <w:tc>
          <w:tcPr>
            <w:tcW w:w="860" w:type="dxa"/>
            <w:tcBorders>
              <w:top w:val="single" w:sz="4" w:space="0" w:color="auto"/>
              <w:bottom w:val="single" w:sz="4" w:space="0" w:color="auto"/>
            </w:tcBorders>
            <w:vAlign w:val="center"/>
          </w:tcPr>
          <w:p w14:paraId="75AEFB6B"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2019</w:t>
            </w:r>
          </w:p>
        </w:tc>
        <w:tc>
          <w:tcPr>
            <w:tcW w:w="860" w:type="dxa"/>
            <w:tcBorders>
              <w:top w:val="single" w:sz="4" w:space="0" w:color="auto"/>
              <w:bottom w:val="single" w:sz="4" w:space="0" w:color="auto"/>
            </w:tcBorders>
            <w:vAlign w:val="center"/>
          </w:tcPr>
          <w:p w14:paraId="54F02664"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2020</w:t>
            </w:r>
          </w:p>
        </w:tc>
        <w:tc>
          <w:tcPr>
            <w:tcW w:w="860" w:type="dxa"/>
            <w:tcBorders>
              <w:top w:val="single" w:sz="4" w:space="0" w:color="auto"/>
              <w:bottom w:val="single" w:sz="4" w:space="0" w:color="auto"/>
            </w:tcBorders>
            <w:vAlign w:val="center"/>
          </w:tcPr>
          <w:p w14:paraId="1BFDA12C"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2021</w:t>
            </w:r>
          </w:p>
        </w:tc>
        <w:tc>
          <w:tcPr>
            <w:tcW w:w="861" w:type="dxa"/>
            <w:tcBorders>
              <w:top w:val="single" w:sz="4" w:space="0" w:color="auto"/>
              <w:bottom w:val="single" w:sz="4" w:space="0" w:color="auto"/>
              <w:right w:val="single" w:sz="4" w:space="0" w:color="auto"/>
            </w:tcBorders>
            <w:vAlign w:val="center"/>
          </w:tcPr>
          <w:p w14:paraId="6C1CDC77" w14:textId="77777777" w:rsidR="00E374B9" w:rsidRPr="00A85981" w:rsidRDefault="00E374B9" w:rsidP="00B00A2C">
            <w:pPr>
              <w:jc w:val="center"/>
              <w:rPr>
                <w:rFonts w:ascii="Times New Roman" w:hAnsi="Times New Roman" w:cs="Times New Roman"/>
                <w:b/>
                <w:bCs/>
                <w:sz w:val="20"/>
                <w:szCs w:val="20"/>
              </w:rPr>
            </w:pPr>
            <w:r w:rsidRPr="00A85981">
              <w:rPr>
                <w:rFonts w:ascii="Times New Roman" w:hAnsi="Times New Roman" w:cs="Times New Roman"/>
                <w:b/>
                <w:bCs/>
                <w:sz w:val="20"/>
                <w:szCs w:val="20"/>
              </w:rPr>
              <w:t>2022</w:t>
            </w:r>
          </w:p>
        </w:tc>
      </w:tr>
      <w:tr w:rsidR="00E374B9" w:rsidRPr="00A85981" w14:paraId="7F038C26" w14:textId="77777777" w:rsidTr="00B00A2C">
        <w:trPr>
          <w:trHeight w:val="288"/>
        </w:trPr>
        <w:tc>
          <w:tcPr>
            <w:tcW w:w="1609" w:type="dxa"/>
            <w:tcBorders>
              <w:top w:val="single" w:sz="4" w:space="0" w:color="auto"/>
              <w:left w:val="single" w:sz="4" w:space="0" w:color="auto"/>
            </w:tcBorders>
            <w:shd w:val="clear" w:color="auto" w:fill="E7E6E6" w:themeFill="background2"/>
            <w:vAlign w:val="center"/>
          </w:tcPr>
          <w:p w14:paraId="59E7806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Bobcats</w:t>
            </w:r>
          </w:p>
        </w:tc>
        <w:tc>
          <w:tcPr>
            <w:tcW w:w="860" w:type="dxa"/>
            <w:tcBorders>
              <w:top w:val="single" w:sz="4" w:space="0" w:color="auto"/>
            </w:tcBorders>
            <w:shd w:val="clear" w:color="auto" w:fill="E7E6E6" w:themeFill="background2"/>
            <w:vAlign w:val="center"/>
          </w:tcPr>
          <w:p w14:paraId="2135DBE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n=2</w:t>
            </w:r>
          </w:p>
        </w:tc>
        <w:tc>
          <w:tcPr>
            <w:tcW w:w="860" w:type="dxa"/>
            <w:tcBorders>
              <w:top w:val="single" w:sz="4" w:space="0" w:color="auto"/>
            </w:tcBorders>
            <w:shd w:val="clear" w:color="auto" w:fill="E7E6E6" w:themeFill="background2"/>
            <w:vAlign w:val="center"/>
          </w:tcPr>
          <w:p w14:paraId="2A427A73"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n=6</w:t>
            </w:r>
          </w:p>
        </w:tc>
        <w:tc>
          <w:tcPr>
            <w:tcW w:w="860" w:type="dxa"/>
            <w:tcBorders>
              <w:top w:val="single" w:sz="4" w:space="0" w:color="auto"/>
            </w:tcBorders>
            <w:shd w:val="clear" w:color="auto" w:fill="E7E6E6" w:themeFill="background2"/>
            <w:vAlign w:val="center"/>
          </w:tcPr>
          <w:p w14:paraId="53604A7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w:t>
            </w:r>
          </w:p>
        </w:tc>
        <w:tc>
          <w:tcPr>
            <w:tcW w:w="860" w:type="dxa"/>
            <w:tcBorders>
              <w:top w:val="single" w:sz="4" w:space="0" w:color="auto"/>
            </w:tcBorders>
            <w:shd w:val="clear" w:color="auto" w:fill="E7E6E6" w:themeFill="background2"/>
            <w:vAlign w:val="center"/>
          </w:tcPr>
          <w:p w14:paraId="3015BC6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w:t>
            </w:r>
          </w:p>
        </w:tc>
        <w:tc>
          <w:tcPr>
            <w:tcW w:w="860" w:type="dxa"/>
            <w:tcBorders>
              <w:top w:val="single" w:sz="4" w:space="0" w:color="auto"/>
            </w:tcBorders>
            <w:shd w:val="clear" w:color="auto" w:fill="E7E6E6" w:themeFill="background2"/>
            <w:vAlign w:val="center"/>
          </w:tcPr>
          <w:p w14:paraId="4CE8A67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n=3</w:t>
            </w:r>
          </w:p>
        </w:tc>
        <w:tc>
          <w:tcPr>
            <w:tcW w:w="860" w:type="dxa"/>
            <w:tcBorders>
              <w:top w:val="single" w:sz="4" w:space="0" w:color="auto"/>
            </w:tcBorders>
            <w:shd w:val="clear" w:color="auto" w:fill="E7E6E6" w:themeFill="background2"/>
            <w:vAlign w:val="center"/>
          </w:tcPr>
          <w:p w14:paraId="1446D2D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n=2</w:t>
            </w:r>
          </w:p>
        </w:tc>
        <w:tc>
          <w:tcPr>
            <w:tcW w:w="860" w:type="dxa"/>
            <w:tcBorders>
              <w:top w:val="single" w:sz="4" w:space="0" w:color="auto"/>
            </w:tcBorders>
            <w:shd w:val="clear" w:color="auto" w:fill="E7E6E6" w:themeFill="background2"/>
            <w:vAlign w:val="center"/>
          </w:tcPr>
          <w:p w14:paraId="7C12362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n=9</w:t>
            </w:r>
          </w:p>
        </w:tc>
        <w:tc>
          <w:tcPr>
            <w:tcW w:w="860" w:type="dxa"/>
            <w:tcBorders>
              <w:top w:val="single" w:sz="4" w:space="0" w:color="auto"/>
            </w:tcBorders>
            <w:shd w:val="clear" w:color="auto" w:fill="E7E6E6" w:themeFill="background2"/>
            <w:vAlign w:val="center"/>
          </w:tcPr>
          <w:p w14:paraId="61B43FAC"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n=15</w:t>
            </w:r>
          </w:p>
        </w:tc>
        <w:tc>
          <w:tcPr>
            <w:tcW w:w="861" w:type="dxa"/>
            <w:tcBorders>
              <w:top w:val="single" w:sz="4" w:space="0" w:color="auto"/>
              <w:right w:val="single" w:sz="4" w:space="0" w:color="auto"/>
            </w:tcBorders>
            <w:shd w:val="clear" w:color="auto" w:fill="E7E6E6" w:themeFill="background2"/>
            <w:vAlign w:val="center"/>
          </w:tcPr>
          <w:p w14:paraId="5AFB8AA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n=10</w:t>
            </w:r>
          </w:p>
        </w:tc>
      </w:tr>
      <w:tr w:rsidR="00E374B9" w:rsidRPr="00A85981" w14:paraId="3EC2243F" w14:textId="77777777" w:rsidTr="00B00A2C">
        <w:trPr>
          <w:trHeight w:val="288"/>
        </w:trPr>
        <w:tc>
          <w:tcPr>
            <w:tcW w:w="1609" w:type="dxa"/>
            <w:tcBorders>
              <w:left w:val="single" w:sz="4" w:space="0" w:color="auto"/>
              <w:right w:val="single" w:sz="4" w:space="0" w:color="auto"/>
            </w:tcBorders>
            <w:vAlign w:val="center"/>
          </w:tcPr>
          <w:p w14:paraId="46247954"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sz w:val="20"/>
                <w:szCs w:val="20"/>
              </w:rPr>
              <w:t>FIV</w:t>
            </w:r>
          </w:p>
        </w:tc>
        <w:tc>
          <w:tcPr>
            <w:tcW w:w="860" w:type="dxa"/>
            <w:tcBorders>
              <w:left w:val="single" w:sz="4" w:space="0" w:color="auto"/>
            </w:tcBorders>
            <w:vAlign w:val="center"/>
          </w:tcPr>
          <w:p w14:paraId="004F582C"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7EF63C7D"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477B839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6873392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2764611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0" w:type="dxa"/>
            <w:vAlign w:val="center"/>
          </w:tcPr>
          <w:p w14:paraId="50ED739D"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40793A1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05B60EA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40</w:t>
            </w:r>
          </w:p>
        </w:tc>
        <w:tc>
          <w:tcPr>
            <w:tcW w:w="861" w:type="dxa"/>
            <w:tcBorders>
              <w:right w:val="single" w:sz="4" w:space="0" w:color="auto"/>
            </w:tcBorders>
            <w:vAlign w:val="center"/>
          </w:tcPr>
          <w:p w14:paraId="345BBF2E"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20</w:t>
            </w:r>
          </w:p>
        </w:tc>
      </w:tr>
      <w:tr w:rsidR="00E374B9" w:rsidRPr="00A85981" w14:paraId="6435834E" w14:textId="77777777" w:rsidTr="00B00A2C">
        <w:trPr>
          <w:trHeight w:val="288"/>
        </w:trPr>
        <w:tc>
          <w:tcPr>
            <w:tcW w:w="1609" w:type="dxa"/>
            <w:tcBorders>
              <w:left w:val="single" w:sz="4" w:space="0" w:color="auto"/>
              <w:right w:val="single" w:sz="4" w:space="0" w:color="auto"/>
            </w:tcBorders>
            <w:vAlign w:val="center"/>
          </w:tcPr>
          <w:p w14:paraId="38F56B3D"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i/>
                <w:iCs/>
                <w:sz w:val="20"/>
                <w:szCs w:val="20"/>
              </w:rPr>
              <w:t xml:space="preserve">Hepatozoon </w:t>
            </w:r>
            <w:r w:rsidRPr="00A85981">
              <w:rPr>
                <w:rFonts w:ascii="Times New Roman" w:hAnsi="Times New Roman" w:cs="Times New Roman"/>
                <w:sz w:val="20"/>
                <w:szCs w:val="20"/>
              </w:rPr>
              <w:t>spp.</w:t>
            </w:r>
          </w:p>
        </w:tc>
        <w:tc>
          <w:tcPr>
            <w:tcW w:w="860" w:type="dxa"/>
            <w:tcBorders>
              <w:left w:val="single" w:sz="4" w:space="0" w:color="auto"/>
            </w:tcBorders>
            <w:vAlign w:val="center"/>
          </w:tcPr>
          <w:p w14:paraId="3A1FE1A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742052A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16.7</w:t>
            </w:r>
          </w:p>
        </w:tc>
        <w:tc>
          <w:tcPr>
            <w:tcW w:w="860" w:type="dxa"/>
            <w:vAlign w:val="center"/>
          </w:tcPr>
          <w:p w14:paraId="170FB719"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50EFF93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2139C473"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0" w:type="dxa"/>
            <w:vAlign w:val="center"/>
          </w:tcPr>
          <w:p w14:paraId="40322C1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5FD2770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44.4</w:t>
            </w:r>
          </w:p>
        </w:tc>
        <w:tc>
          <w:tcPr>
            <w:tcW w:w="860" w:type="dxa"/>
            <w:vAlign w:val="center"/>
          </w:tcPr>
          <w:p w14:paraId="282D070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60</w:t>
            </w:r>
          </w:p>
        </w:tc>
        <w:tc>
          <w:tcPr>
            <w:tcW w:w="861" w:type="dxa"/>
            <w:tcBorders>
              <w:right w:val="single" w:sz="4" w:space="0" w:color="auto"/>
            </w:tcBorders>
            <w:vAlign w:val="center"/>
          </w:tcPr>
          <w:p w14:paraId="6272ABCB"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70</w:t>
            </w:r>
          </w:p>
        </w:tc>
      </w:tr>
      <w:tr w:rsidR="00E374B9" w:rsidRPr="00A85981" w14:paraId="6B4A03D0" w14:textId="77777777" w:rsidTr="00B00A2C">
        <w:trPr>
          <w:trHeight w:val="288"/>
        </w:trPr>
        <w:tc>
          <w:tcPr>
            <w:tcW w:w="1609" w:type="dxa"/>
            <w:tcBorders>
              <w:left w:val="single" w:sz="4" w:space="0" w:color="auto"/>
              <w:right w:val="single" w:sz="4" w:space="0" w:color="auto"/>
            </w:tcBorders>
            <w:vAlign w:val="center"/>
          </w:tcPr>
          <w:p w14:paraId="73FB2B23" w14:textId="77777777" w:rsidR="00E374B9" w:rsidRPr="00A85981" w:rsidRDefault="00E374B9" w:rsidP="00B00A2C">
            <w:pPr>
              <w:rPr>
                <w:rFonts w:ascii="Times New Roman" w:hAnsi="Times New Roman" w:cs="Times New Roman"/>
                <w:i/>
                <w:iCs/>
                <w:sz w:val="20"/>
                <w:szCs w:val="20"/>
              </w:rPr>
            </w:pPr>
            <w:r w:rsidRPr="00A85981">
              <w:rPr>
                <w:rFonts w:ascii="Times New Roman" w:hAnsi="Times New Roman" w:cs="Times New Roman"/>
                <w:i/>
                <w:iCs/>
                <w:sz w:val="20"/>
                <w:szCs w:val="20"/>
              </w:rPr>
              <w:t>T. gondii</w:t>
            </w:r>
          </w:p>
        </w:tc>
        <w:tc>
          <w:tcPr>
            <w:tcW w:w="860" w:type="dxa"/>
            <w:tcBorders>
              <w:left w:val="single" w:sz="4" w:space="0" w:color="auto"/>
            </w:tcBorders>
            <w:vAlign w:val="center"/>
          </w:tcPr>
          <w:p w14:paraId="05B2DBD3"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50</w:t>
            </w:r>
          </w:p>
        </w:tc>
        <w:tc>
          <w:tcPr>
            <w:tcW w:w="860" w:type="dxa"/>
            <w:vAlign w:val="center"/>
          </w:tcPr>
          <w:p w14:paraId="39A7D5BD"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83.3</w:t>
            </w:r>
          </w:p>
        </w:tc>
        <w:tc>
          <w:tcPr>
            <w:tcW w:w="860" w:type="dxa"/>
            <w:vAlign w:val="center"/>
          </w:tcPr>
          <w:p w14:paraId="76BF945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2EA9CD6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4339CA8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1B1A616D"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100</w:t>
            </w:r>
          </w:p>
        </w:tc>
        <w:tc>
          <w:tcPr>
            <w:tcW w:w="860" w:type="dxa"/>
            <w:vAlign w:val="center"/>
          </w:tcPr>
          <w:p w14:paraId="5E184CAA"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66.7</w:t>
            </w:r>
          </w:p>
        </w:tc>
        <w:tc>
          <w:tcPr>
            <w:tcW w:w="860" w:type="dxa"/>
            <w:vAlign w:val="center"/>
          </w:tcPr>
          <w:p w14:paraId="65420D31"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53.3</w:t>
            </w:r>
          </w:p>
        </w:tc>
        <w:tc>
          <w:tcPr>
            <w:tcW w:w="861" w:type="dxa"/>
            <w:tcBorders>
              <w:right w:val="single" w:sz="4" w:space="0" w:color="auto"/>
            </w:tcBorders>
            <w:vAlign w:val="center"/>
          </w:tcPr>
          <w:p w14:paraId="3200FF2C"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60</w:t>
            </w:r>
          </w:p>
        </w:tc>
      </w:tr>
      <w:tr w:rsidR="00E374B9" w:rsidRPr="00A85981" w14:paraId="329D0075" w14:textId="77777777" w:rsidTr="00B00A2C">
        <w:trPr>
          <w:trHeight w:val="288"/>
        </w:trPr>
        <w:tc>
          <w:tcPr>
            <w:tcW w:w="1609" w:type="dxa"/>
            <w:tcBorders>
              <w:left w:val="single" w:sz="4" w:space="0" w:color="auto"/>
              <w:right w:val="single" w:sz="4" w:space="0" w:color="auto"/>
            </w:tcBorders>
            <w:vAlign w:val="center"/>
          </w:tcPr>
          <w:p w14:paraId="118131AF" w14:textId="77777777" w:rsidR="00E374B9" w:rsidRPr="00A85981" w:rsidRDefault="00E374B9" w:rsidP="00B00A2C">
            <w:pPr>
              <w:rPr>
                <w:rFonts w:ascii="Times New Roman" w:hAnsi="Times New Roman" w:cs="Times New Roman"/>
                <w:sz w:val="20"/>
                <w:szCs w:val="20"/>
              </w:rPr>
            </w:pPr>
            <w:r w:rsidRPr="00A85981">
              <w:rPr>
                <w:rFonts w:ascii="Times New Roman" w:hAnsi="Times New Roman" w:cs="Times New Roman"/>
                <w:i/>
                <w:iCs/>
                <w:sz w:val="20"/>
                <w:szCs w:val="20"/>
              </w:rPr>
              <w:t xml:space="preserve">Ehrlichia </w:t>
            </w:r>
            <w:r w:rsidRPr="00A85981">
              <w:rPr>
                <w:rFonts w:ascii="Times New Roman" w:hAnsi="Times New Roman" w:cs="Times New Roman"/>
                <w:sz w:val="20"/>
                <w:szCs w:val="20"/>
              </w:rPr>
              <w:t>spp.</w:t>
            </w:r>
          </w:p>
        </w:tc>
        <w:tc>
          <w:tcPr>
            <w:tcW w:w="860" w:type="dxa"/>
            <w:tcBorders>
              <w:left w:val="single" w:sz="4" w:space="0" w:color="auto"/>
            </w:tcBorders>
            <w:vAlign w:val="center"/>
          </w:tcPr>
          <w:p w14:paraId="245BC87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70253D9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5FB7A516"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23452CDD"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2FD6D50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5FB756F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vAlign w:val="center"/>
          </w:tcPr>
          <w:p w14:paraId="17903160"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22.2</w:t>
            </w:r>
          </w:p>
        </w:tc>
        <w:tc>
          <w:tcPr>
            <w:tcW w:w="860" w:type="dxa"/>
            <w:vAlign w:val="center"/>
          </w:tcPr>
          <w:p w14:paraId="11C2FC1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1" w:type="dxa"/>
            <w:tcBorders>
              <w:right w:val="single" w:sz="4" w:space="0" w:color="auto"/>
            </w:tcBorders>
            <w:vAlign w:val="center"/>
          </w:tcPr>
          <w:p w14:paraId="004D5AB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r>
      <w:tr w:rsidR="00E374B9" w:rsidRPr="00A85981" w14:paraId="75D0C8C4" w14:textId="77777777" w:rsidTr="00B00A2C">
        <w:trPr>
          <w:trHeight w:val="288"/>
        </w:trPr>
        <w:tc>
          <w:tcPr>
            <w:tcW w:w="1609" w:type="dxa"/>
            <w:tcBorders>
              <w:left w:val="single" w:sz="4" w:space="0" w:color="auto"/>
              <w:bottom w:val="single" w:sz="4" w:space="0" w:color="auto"/>
              <w:right w:val="single" w:sz="4" w:space="0" w:color="auto"/>
            </w:tcBorders>
            <w:vAlign w:val="center"/>
          </w:tcPr>
          <w:p w14:paraId="4C275F46" w14:textId="77777777" w:rsidR="00E374B9" w:rsidRPr="00A85981" w:rsidRDefault="00E374B9" w:rsidP="00B00A2C">
            <w:pPr>
              <w:rPr>
                <w:rFonts w:ascii="Times New Roman" w:hAnsi="Times New Roman" w:cs="Times New Roman"/>
                <w:i/>
                <w:iCs/>
                <w:sz w:val="20"/>
                <w:szCs w:val="20"/>
              </w:rPr>
            </w:pPr>
            <w:r w:rsidRPr="00A85981">
              <w:rPr>
                <w:rFonts w:ascii="Times New Roman" w:hAnsi="Times New Roman" w:cs="Times New Roman"/>
                <w:i/>
                <w:iCs/>
                <w:sz w:val="20"/>
                <w:szCs w:val="20"/>
              </w:rPr>
              <w:t>T. cruzi</w:t>
            </w:r>
          </w:p>
        </w:tc>
        <w:tc>
          <w:tcPr>
            <w:tcW w:w="860" w:type="dxa"/>
            <w:tcBorders>
              <w:left w:val="single" w:sz="4" w:space="0" w:color="auto"/>
              <w:bottom w:val="single" w:sz="4" w:space="0" w:color="auto"/>
            </w:tcBorders>
            <w:vAlign w:val="center"/>
          </w:tcPr>
          <w:p w14:paraId="1D7ECF55"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24E4AD9F"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16.7</w:t>
            </w:r>
          </w:p>
        </w:tc>
        <w:tc>
          <w:tcPr>
            <w:tcW w:w="860" w:type="dxa"/>
            <w:tcBorders>
              <w:bottom w:val="single" w:sz="4" w:space="0" w:color="auto"/>
            </w:tcBorders>
            <w:vAlign w:val="center"/>
          </w:tcPr>
          <w:p w14:paraId="73E57A03"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4586A95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5A1B704E"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69B04A48"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0</w:t>
            </w:r>
          </w:p>
        </w:tc>
        <w:tc>
          <w:tcPr>
            <w:tcW w:w="860" w:type="dxa"/>
            <w:tcBorders>
              <w:bottom w:val="single" w:sz="4" w:space="0" w:color="auto"/>
            </w:tcBorders>
            <w:vAlign w:val="center"/>
          </w:tcPr>
          <w:p w14:paraId="2B1EA637"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11.1</w:t>
            </w:r>
          </w:p>
        </w:tc>
        <w:tc>
          <w:tcPr>
            <w:tcW w:w="860" w:type="dxa"/>
            <w:tcBorders>
              <w:bottom w:val="single" w:sz="4" w:space="0" w:color="auto"/>
            </w:tcBorders>
            <w:vAlign w:val="center"/>
          </w:tcPr>
          <w:p w14:paraId="51DB61B3"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6.7</w:t>
            </w:r>
          </w:p>
        </w:tc>
        <w:tc>
          <w:tcPr>
            <w:tcW w:w="861" w:type="dxa"/>
            <w:tcBorders>
              <w:bottom w:val="single" w:sz="4" w:space="0" w:color="auto"/>
              <w:right w:val="single" w:sz="4" w:space="0" w:color="auto"/>
            </w:tcBorders>
            <w:vAlign w:val="center"/>
          </w:tcPr>
          <w:p w14:paraId="683FE212" w14:textId="77777777" w:rsidR="00E374B9" w:rsidRPr="00A85981" w:rsidRDefault="00E374B9" w:rsidP="00B00A2C">
            <w:pPr>
              <w:jc w:val="center"/>
              <w:rPr>
                <w:rFonts w:ascii="Times New Roman" w:hAnsi="Times New Roman" w:cs="Times New Roman"/>
                <w:sz w:val="20"/>
                <w:szCs w:val="20"/>
              </w:rPr>
            </w:pPr>
            <w:r w:rsidRPr="00A85981">
              <w:rPr>
                <w:rFonts w:ascii="Times New Roman" w:hAnsi="Times New Roman" w:cs="Times New Roman"/>
                <w:sz w:val="20"/>
                <w:szCs w:val="20"/>
              </w:rPr>
              <w:t>10</w:t>
            </w:r>
          </w:p>
        </w:tc>
      </w:tr>
    </w:tbl>
    <w:p w14:paraId="65B30D8C" w14:textId="77777777" w:rsidR="00E374B9" w:rsidRPr="00B00A2C" w:rsidRDefault="00E374B9" w:rsidP="00E374B9">
      <w:pPr>
        <w:spacing w:line="360" w:lineRule="auto"/>
        <w:rPr>
          <w:rFonts w:ascii="Times New Roman" w:hAnsi="Times New Roman" w:cs="Times New Roman"/>
          <w:sz w:val="24"/>
          <w:szCs w:val="24"/>
        </w:rPr>
      </w:pPr>
      <w:r>
        <w:rPr>
          <w:rFonts w:ascii="Times New Roman" w:hAnsi="Times New Roman" w:cs="Times New Roman"/>
          <w:sz w:val="24"/>
          <w:szCs w:val="24"/>
        </w:rPr>
        <w:t>*</w:t>
      </w:r>
      <w:r w:rsidRPr="00B00A2C">
        <w:rPr>
          <w:rFonts w:ascii="Times New Roman" w:hAnsi="Times New Roman" w:cs="Times New Roman"/>
          <w:sz w:val="24"/>
          <w:szCs w:val="24"/>
        </w:rPr>
        <w:t>n=number of individuals tested during that year</w:t>
      </w:r>
    </w:p>
    <w:p w14:paraId="7122EBA2" w14:textId="77777777" w:rsidR="00E374B9" w:rsidRDefault="00E374B9" w:rsidP="003F2BF8">
      <w:pPr>
        <w:spacing w:line="360" w:lineRule="auto"/>
        <w:rPr>
          <w:rFonts w:ascii="Times New Roman" w:hAnsi="Times New Roman" w:cs="Times New Roman"/>
          <w:b/>
          <w:bCs/>
          <w:sz w:val="24"/>
          <w:szCs w:val="24"/>
        </w:rPr>
      </w:pPr>
    </w:p>
    <w:p w14:paraId="09E8C87D" w14:textId="2613A7C6" w:rsidR="003F2BF8" w:rsidRPr="006441A3" w:rsidRDefault="003F2BF8" w:rsidP="003F2BF8">
      <w:pPr>
        <w:spacing w:line="360" w:lineRule="auto"/>
        <w:rPr>
          <w:rFonts w:ascii="Times New Roman" w:hAnsi="Times New Roman" w:cs="Times New Roman"/>
          <w:b/>
          <w:bCs/>
          <w:sz w:val="24"/>
          <w:szCs w:val="24"/>
        </w:rPr>
      </w:pPr>
      <w:r w:rsidRPr="006441A3">
        <w:rPr>
          <w:rFonts w:ascii="Times New Roman" w:hAnsi="Times New Roman" w:cs="Times New Roman"/>
          <w:b/>
          <w:bCs/>
          <w:sz w:val="24"/>
          <w:szCs w:val="24"/>
        </w:rPr>
        <w:t>Table 1.</w:t>
      </w:r>
      <w:r w:rsidR="00E374B9">
        <w:rPr>
          <w:rFonts w:ascii="Times New Roman" w:hAnsi="Times New Roman" w:cs="Times New Roman"/>
          <w:b/>
          <w:bCs/>
          <w:sz w:val="24"/>
          <w:szCs w:val="24"/>
        </w:rPr>
        <w:t>4</w:t>
      </w:r>
      <w:r w:rsidRPr="006441A3">
        <w:rPr>
          <w:rFonts w:ascii="Times New Roman" w:hAnsi="Times New Roman" w:cs="Times New Roman"/>
          <w:b/>
          <w:bCs/>
          <w:sz w:val="24"/>
          <w:szCs w:val="24"/>
        </w:rPr>
        <w:t xml:space="preserve">: Significant differences in blood analytes based on test results for each species.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95"/>
        <w:gridCol w:w="2880"/>
        <w:gridCol w:w="1710"/>
        <w:gridCol w:w="1890"/>
        <w:gridCol w:w="1075"/>
      </w:tblGrid>
      <w:tr w:rsidR="003F2BF8" w:rsidRPr="00E0162F" w14:paraId="79C2A67F" w14:textId="77777777" w:rsidTr="00370A30">
        <w:trPr>
          <w:trHeight w:val="317"/>
        </w:trPr>
        <w:tc>
          <w:tcPr>
            <w:tcW w:w="9350" w:type="dxa"/>
            <w:gridSpan w:val="5"/>
            <w:tcBorders>
              <w:top w:val="single" w:sz="4" w:space="0" w:color="auto"/>
            </w:tcBorders>
            <w:shd w:val="clear" w:color="auto" w:fill="E7E6E6" w:themeFill="background2"/>
          </w:tcPr>
          <w:p w14:paraId="42600C3F" w14:textId="77777777" w:rsidR="003F2BF8" w:rsidRPr="006441A3" w:rsidRDefault="003F2BF8" w:rsidP="00AC3D7C">
            <w:pPr>
              <w:rPr>
                <w:rFonts w:ascii="Times New Roman" w:hAnsi="Times New Roman" w:cs="Times New Roman"/>
                <w:b/>
                <w:bCs/>
              </w:rPr>
            </w:pPr>
            <w:r w:rsidRPr="006441A3">
              <w:rPr>
                <w:rFonts w:ascii="Times New Roman" w:hAnsi="Times New Roman" w:cs="Times New Roman"/>
                <w:b/>
                <w:bCs/>
              </w:rPr>
              <w:t>Bobcats</w:t>
            </w:r>
          </w:p>
        </w:tc>
      </w:tr>
      <w:tr w:rsidR="003F2BF8" w:rsidRPr="00E0162F" w14:paraId="23510751" w14:textId="77777777" w:rsidTr="00AC3D7C">
        <w:trPr>
          <w:trHeight w:val="317"/>
        </w:trPr>
        <w:tc>
          <w:tcPr>
            <w:tcW w:w="1795" w:type="dxa"/>
          </w:tcPr>
          <w:p w14:paraId="3B7A5FA1" w14:textId="77777777" w:rsidR="003F2BF8" w:rsidRPr="006441A3" w:rsidRDefault="003F2BF8" w:rsidP="00AC3D7C">
            <w:pPr>
              <w:rPr>
                <w:rFonts w:ascii="Times New Roman" w:hAnsi="Times New Roman" w:cs="Times New Roman"/>
                <w:b/>
                <w:bCs/>
              </w:rPr>
            </w:pPr>
            <w:r w:rsidRPr="006441A3">
              <w:rPr>
                <w:rFonts w:ascii="Times New Roman" w:hAnsi="Times New Roman" w:cs="Times New Roman"/>
                <w:b/>
                <w:bCs/>
              </w:rPr>
              <w:t>Disease</w:t>
            </w:r>
          </w:p>
        </w:tc>
        <w:tc>
          <w:tcPr>
            <w:tcW w:w="2880" w:type="dxa"/>
          </w:tcPr>
          <w:p w14:paraId="60B38950" w14:textId="77777777" w:rsidR="003F2BF8" w:rsidRPr="006441A3" w:rsidRDefault="003F2BF8" w:rsidP="00AC3D7C">
            <w:pPr>
              <w:rPr>
                <w:rFonts w:ascii="Times New Roman" w:hAnsi="Times New Roman" w:cs="Times New Roman"/>
                <w:b/>
                <w:bCs/>
              </w:rPr>
            </w:pPr>
            <w:r w:rsidRPr="006441A3">
              <w:rPr>
                <w:rFonts w:ascii="Times New Roman" w:hAnsi="Times New Roman" w:cs="Times New Roman"/>
                <w:b/>
                <w:bCs/>
              </w:rPr>
              <w:t>Analyte</w:t>
            </w:r>
          </w:p>
        </w:tc>
        <w:tc>
          <w:tcPr>
            <w:tcW w:w="1710" w:type="dxa"/>
          </w:tcPr>
          <w:p w14:paraId="62A7BC7E" w14:textId="77777777" w:rsidR="003F2BF8" w:rsidRPr="006441A3" w:rsidRDefault="003F2BF8" w:rsidP="00381ABA">
            <w:pPr>
              <w:jc w:val="center"/>
              <w:rPr>
                <w:rFonts w:ascii="Times New Roman" w:hAnsi="Times New Roman" w:cs="Times New Roman"/>
                <w:b/>
                <w:bCs/>
              </w:rPr>
            </w:pPr>
            <w:r w:rsidRPr="006441A3">
              <w:rPr>
                <w:rFonts w:ascii="Times New Roman" w:hAnsi="Times New Roman" w:cs="Times New Roman"/>
                <w:b/>
                <w:bCs/>
              </w:rPr>
              <w:t>+ Test Result</w:t>
            </w:r>
          </w:p>
        </w:tc>
        <w:tc>
          <w:tcPr>
            <w:tcW w:w="1890" w:type="dxa"/>
          </w:tcPr>
          <w:p w14:paraId="57F72655" w14:textId="77777777" w:rsidR="003F2BF8" w:rsidRPr="006441A3" w:rsidRDefault="003F2BF8" w:rsidP="00381ABA">
            <w:pPr>
              <w:jc w:val="center"/>
              <w:rPr>
                <w:rFonts w:ascii="Times New Roman" w:hAnsi="Times New Roman" w:cs="Times New Roman"/>
                <w:b/>
                <w:bCs/>
              </w:rPr>
            </w:pPr>
            <w:r w:rsidRPr="006441A3">
              <w:rPr>
                <w:rFonts w:ascii="Times New Roman" w:hAnsi="Times New Roman" w:cs="Times New Roman"/>
                <w:b/>
                <w:bCs/>
              </w:rPr>
              <w:t>-Test Result</w:t>
            </w:r>
          </w:p>
        </w:tc>
        <w:tc>
          <w:tcPr>
            <w:tcW w:w="1075" w:type="dxa"/>
          </w:tcPr>
          <w:p w14:paraId="3F866EAF" w14:textId="77777777" w:rsidR="003F2BF8" w:rsidRPr="006441A3" w:rsidRDefault="003F2BF8" w:rsidP="00381ABA">
            <w:pPr>
              <w:jc w:val="center"/>
              <w:rPr>
                <w:rFonts w:ascii="Times New Roman" w:hAnsi="Times New Roman" w:cs="Times New Roman"/>
                <w:b/>
                <w:bCs/>
              </w:rPr>
            </w:pPr>
            <w:r w:rsidRPr="006441A3">
              <w:rPr>
                <w:rFonts w:ascii="Times New Roman" w:hAnsi="Times New Roman" w:cs="Times New Roman"/>
                <w:b/>
                <w:bCs/>
              </w:rPr>
              <w:t>p-value</w:t>
            </w:r>
          </w:p>
        </w:tc>
      </w:tr>
      <w:tr w:rsidR="003F2BF8" w:rsidRPr="00E0162F" w14:paraId="4DC2C95E" w14:textId="77777777" w:rsidTr="00AC3D7C">
        <w:trPr>
          <w:trHeight w:val="317"/>
        </w:trPr>
        <w:tc>
          <w:tcPr>
            <w:tcW w:w="1795" w:type="dxa"/>
          </w:tcPr>
          <w:p w14:paraId="76927CCC"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FIV</w:t>
            </w:r>
          </w:p>
        </w:tc>
        <w:tc>
          <w:tcPr>
            <w:tcW w:w="2880" w:type="dxa"/>
          </w:tcPr>
          <w:p w14:paraId="6CCA9E29"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BUN (mg/dL)</w:t>
            </w:r>
          </w:p>
        </w:tc>
        <w:tc>
          <w:tcPr>
            <w:tcW w:w="1710" w:type="dxa"/>
          </w:tcPr>
          <w:p w14:paraId="34227512"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37.50 ± 1.83</w:t>
            </w:r>
          </w:p>
        </w:tc>
        <w:tc>
          <w:tcPr>
            <w:tcW w:w="1890" w:type="dxa"/>
          </w:tcPr>
          <w:p w14:paraId="28F1F5DA"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30.64 ± 1.22</w:t>
            </w:r>
          </w:p>
        </w:tc>
        <w:tc>
          <w:tcPr>
            <w:tcW w:w="1075" w:type="dxa"/>
          </w:tcPr>
          <w:p w14:paraId="65717C84"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0.009</w:t>
            </w:r>
          </w:p>
        </w:tc>
      </w:tr>
      <w:tr w:rsidR="003F2BF8" w:rsidRPr="00E0162F" w14:paraId="6D5909C7" w14:textId="77777777" w:rsidTr="00AC3D7C">
        <w:trPr>
          <w:trHeight w:val="317"/>
        </w:trPr>
        <w:tc>
          <w:tcPr>
            <w:tcW w:w="1795" w:type="dxa"/>
          </w:tcPr>
          <w:p w14:paraId="44B3E6D3" w14:textId="77777777" w:rsidR="003F2BF8" w:rsidRPr="00E0162F" w:rsidRDefault="003F2BF8" w:rsidP="00AC3D7C">
            <w:pPr>
              <w:rPr>
                <w:rFonts w:ascii="Times New Roman" w:hAnsi="Times New Roman" w:cs="Times New Roman"/>
              </w:rPr>
            </w:pPr>
            <w:r w:rsidRPr="00E0162F">
              <w:rPr>
                <w:rFonts w:ascii="Times New Roman" w:hAnsi="Times New Roman" w:cs="Times New Roman"/>
                <w:i/>
                <w:iCs/>
              </w:rPr>
              <w:t xml:space="preserve">Ehrlichia </w:t>
            </w:r>
            <w:r w:rsidRPr="00E0162F">
              <w:rPr>
                <w:rFonts w:ascii="Times New Roman" w:hAnsi="Times New Roman" w:cs="Times New Roman"/>
              </w:rPr>
              <w:t>spp.</w:t>
            </w:r>
          </w:p>
        </w:tc>
        <w:tc>
          <w:tcPr>
            <w:tcW w:w="2880" w:type="dxa"/>
          </w:tcPr>
          <w:p w14:paraId="44AB1806"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HCT (%)</w:t>
            </w:r>
          </w:p>
        </w:tc>
        <w:tc>
          <w:tcPr>
            <w:tcW w:w="1710" w:type="dxa"/>
          </w:tcPr>
          <w:p w14:paraId="72C5832E"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27.45 ± 0.55</w:t>
            </w:r>
          </w:p>
        </w:tc>
        <w:tc>
          <w:tcPr>
            <w:tcW w:w="1890" w:type="dxa"/>
          </w:tcPr>
          <w:p w14:paraId="1E467639"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39.05  ± 1.05</w:t>
            </w:r>
          </w:p>
        </w:tc>
        <w:tc>
          <w:tcPr>
            <w:tcW w:w="1075" w:type="dxa"/>
          </w:tcPr>
          <w:p w14:paraId="10321B96"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0.003</w:t>
            </w:r>
          </w:p>
        </w:tc>
      </w:tr>
      <w:tr w:rsidR="003F2BF8" w:rsidRPr="00E0162F" w14:paraId="71626E3E" w14:textId="77777777" w:rsidTr="00AC3D7C">
        <w:trPr>
          <w:trHeight w:val="317"/>
        </w:trPr>
        <w:tc>
          <w:tcPr>
            <w:tcW w:w="1795" w:type="dxa"/>
          </w:tcPr>
          <w:p w14:paraId="0BD911A8" w14:textId="77777777" w:rsidR="003F2BF8" w:rsidRPr="00E0162F" w:rsidRDefault="003F2BF8" w:rsidP="00AC3D7C">
            <w:pPr>
              <w:rPr>
                <w:rFonts w:ascii="Times New Roman" w:hAnsi="Times New Roman" w:cs="Times New Roman"/>
              </w:rPr>
            </w:pPr>
          </w:p>
        </w:tc>
        <w:tc>
          <w:tcPr>
            <w:tcW w:w="2880" w:type="dxa"/>
          </w:tcPr>
          <w:p w14:paraId="2186FEF9"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MCV (fL)</w:t>
            </w:r>
          </w:p>
        </w:tc>
        <w:tc>
          <w:tcPr>
            <w:tcW w:w="1710" w:type="dxa"/>
          </w:tcPr>
          <w:p w14:paraId="52F05EF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42.65 ± 2.45</w:t>
            </w:r>
          </w:p>
        </w:tc>
        <w:tc>
          <w:tcPr>
            <w:tcW w:w="1890" w:type="dxa"/>
          </w:tcPr>
          <w:p w14:paraId="6A78E327"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52.23 ± 1.04</w:t>
            </w:r>
          </w:p>
        </w:tc>
        <w:tc>
          <w:tcPr>
            <w:tcW w:w="1075" w:type="dxa"/>
          </w:tcPr>
          <w:p w14:paraId="3AAF47CE"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0.038</w:t>
            </w:r>
          </w:p>
        </w:tc>
      </w:tr>
      <w:tr w:rsidR="003F2BF8" w:rsidRPr="00E0162F" w14:paraId="0D23A7EA" w14:textId="77777777" w:rsidTr="00AC3D7C">
        <w:trPr>
          <w:trHeight w:val="317"/>
        </w:trPr>
        <w:tc>
          <w:tcPr>
            <w:tcW w:w="1795" w:type="dxa"/>
          </w:tcPr>
          <w:p w14:paraId="682C3A81" w14:textId="77777777" w:rsidR="003F2BF8" w:rsidRPr="00E0162F" w:rsidRDefault="003F2BF8" w:rsidP="00AC3D7C">
            <w:pPr>
              <w:rPr>
                <w:rFonts w:ascii="Times New Roman" w:hAnsi="Times New Roman" w:cs="Times New Roman"/>
              </w:rPr>
            </w:pPr>
          </w:p>
        </w:tc>
        <w:tc>
          <w:tcPr>
            <w:tcW w:w="2880" w:type="dxa"/>
          </w:tcPr>
          <w:p w14:paraId="03CD5BFB"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MCHC (g/dL)</w:t>
            </w:r>
          </w:p>
        </w:tc>
        <w:tc>
          <w:tcPr>
            <w:tcW w:w="1710" w:type="dxa"/>
          </w:tcPr>
          <w:p w14:paraId="784E5BFC"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34.45 ± 0.95</w:t>
            </w:r>
          </w:p>
        </w:tc>
        <w:tc>
          <w:tcPr>
            <w:tcW w:w="1890" w:type="dxa"/>
          </w:tcPr>
          <w:p w14:paraId="712BCE67"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29.18 ± 0.48</w:t>
            </w:r>
          </w:p>
        </w:tc>
        <w:tc>
          <w:tcPr>
            <w:tcW w:w="1075" w:type="dxa"/>
          </w:tcPr>
          <w:p w14:paraId="389A290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0.019</w:t>
            </w:r>
          </w:p>
        </w:tc>
      </w:tr>
      <w:tr w:rsidR="003F2BF8" w:rsidRPr="00E0162F" w14:paraId="5A478BD9" w14:textId="77777777" w:rsidTr="00AC3D7C">
        <w:trPr>
          <w:trHeight w:val="317"/>
        </w:trPr>
        <w:tc>
          <w:tcPr>
            <w:tcW w:w="1795" w:type="dxa"/>
          </w:tcPr>
          <w:p w14:paraId="2BED775A" w14:textId="77777777" w:rsidR="003F2BF8" w:rsidRPr="00E0162F" w:rsidRDefault="003F2BF8" w:rsidP="00AC3D7C">
            <w:pPr>
              <w:rPr>
                <w:rFonts w:ascii="Times New Roman" w:hAnsi="Times New Roman" w:cs="Times New Roman"/>
              </w:rPr>
            </w:pPr>
          </w:p>
        </w:tc>
        <w:tc>
          <w:tcPr>
            <w:tcW w:w="2880" w:type="dxa"/>
          </w:tcPr>
          <w:p w14:paraId="50088C24"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Reticulocyte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72F50FC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15.2 ±2.7</w:t>
            </w:r>
          </w:p>
        </w:tc>
        <w:tc>
          <w:tcPr>
            <w:tcW w:w="1890" w:type="dxa"/>
          </w:tcPr>
          <w:p w14:paraId="3E6A2E5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88.61 ± 8.25</w:t>
            </w:r>
          </w:p>
        </w:tc>
        <w:tc>
          <w:tcPr>
            <w:tcW w:w="1075" w:type="dxa"/>
          </w:tcPr>
          <w:p w14:paraId="0A7F8CC1"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0.003</w:t>
            </w:r>
          </w:p>
        </w:tc>
      </w:tr>
      <w:tr w:rsidR="003F2BF8" w:rsidRPr="00E0162F" w14:paraId="6F42AB82" w14:textId="77777777" w:rsidTr="00AC3D7C">
        <w:trPr>
          <w:trHeight w:val="317"/>
        </w:trPr>
        <w:tc>
          <w:tcPr>
            <w:tcW w:w="1795" w:type="dxa"/>
          </w:tcPr>
          <w:p w14:paraId="05CCE578" w14:textId="77777777" w:rsidR="003F2BF8" w:rsidRPr="00E0162F" w:rsidRDefault="003F2BF8" w:rsidP="00AC3D7C">
            <w:pPr>
              <w:rPr>
                <w:rFonts w:ascii="Times New Roman" w:hAnsi="Times New Roman" w:cs="Times New Roman"/>
              </w:rPr>
            </w:pPr>
          </w:p>
        </w:tc>
        <w:tc>
          <w:tcPr>
            <w:tcW w:w="2880" w:type="dxa"/>
          </w:tcPr>
          <w:p w14:paraId="208BD3B5"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Eosinophil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2F45998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0.35 ± 0.03</w:t>
            </w:r>
          </w:p>
        </w:tc>
        <w:tc>
          <w:tcPr>
            <w:tcW w:w="1890" w:type="dxa"/>
          </w:tcPr>
          <w:p w14:paraId="1C20850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0.11 ± 0.05</w:t>
            </w:r>
          </w:p>
        </w:tc>
        <w:tc>
          <w:tcPr>
            <w:tcW w:w="1075" w:type="dxa"/>
          </w:tcPr>
          <w:p w14:paraId="269CFA7F"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0.029</w:t>
            </w:r>
          </w:p>
        </w:tc>
      </w:tr>
      <w:tr w:rsidR="003F2BF8" w:rsidRPr="00E0162F" w14:paraId="187E7BAC" w14:textId="77777777" w:rsidTr="00AC3D7C">
        <w:trPr>
          <w:trHeight w:val="317"/>
        </w:trPr>
        <w:tc>
          <w:tcPr>
            <w:tcW w:w="1795" w:type="dxa"/>
          </w:tcPr>
          <w:p w14:paraId="6BBA7E1B" w14:textId="77777777" w:rsidR="003F2BF8" w:rsidRPr="00E0162F" w:rsidRDefault="003F2BF8" w:rsidP="00AC3D7C">
            <w:pPr>
              <w:rPr>
                <w:rFonts w:ascii="Times New Roman" w:hAnsi="Times New Roman" w:cs="Times New Roman"/>
              </w:rPr>
            </w:pPr>
          </w:p>
        </w:tc>
        <w:tc>
          <w:tcPr>
            <w:tcW w:w="2880" w:type="dxa"/>
          </w:tcPr>
          <w:p w14:paraId="6C84B097"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Basophil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39778884"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0.02 ± 0.02</w:t>
            </w:r>
          </w:p>
        </w:tc>
        <w:tc>
          <w:tcPr>
            <w:tcW w:w="1890" w:type="dxa"/>
          </w:tcPr>
          <w:p w14:paraId="39BD0CF1"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0.38 ± 0.08</w:t>
            </w:r>
          </w:p>
        </w:tc>
        <w:tc>
          <w:tcPr>
            <w:tcW w:w="1075" w:type="dxa"/>
          </w:tcPr>
          <w:p w14:paraId="24A63CF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0.003</w:t>
            </w:r>
          </w:p>
        </w:tc>
      </w:tr>
      <w:tr w:rsidR="003F2BF8" w:rsidRPr="00E0162F" w14:paraId="3A01E8C0" w14:textId="77777777" w:rsidTr="00AC3D7C">
        <w:trPr>
          <w:trHeight w:val="317"/>
        </w:trPr>
        <w:tc>
          <w:tcPr>
            <w:tcW w:w="1795" w:type="dxa"/>
          </w:tcPr>
          <w:p w14:paraId="475B2D15" w14:textId="77777777" w:rsidR="003F2BF8" w:rsidRPr="00E0162F" w:rsidRDefault="003F2BF8" w:rsidP="00AC3D7C">
            <w:pPr>
              <w:rPr>
                <w:rFonts w:ascii="Times New Roman" w:hAnsi="Times New Roman" w:cs="Times New Roman"/>
              </w:rPr>
            </w:pPr>
            <w:r w:rsidRPr="00E0162F">
              <w:rPr>
                <w:rFonts w:ascii="Times New Roman" w:hAnsi="Times New Roman" w:cs="Times New Roman"/>
                <w:i/>
                <w:iCs/>
              </w:rPr>
              <w:t xml:space="preserve">Hepatozoon </w:t>
            </w:r>
            <w:r w:rsidRPr="00E0162F">
              <w:rPr>
                <w:rFonts w:ascii="Times New Roman" w:hAnsi="Times New Roman" w:cs="Times New Roman"/>
              </w:rPr>
              <w:t>spp.</w:t>
            </w:r>
          </w:p>
        </w:tc>
        <w:tc>
          <w:tcPr>
            <w:tcW w:w="2880" w:type="dxa"/>
          </w:tcPr>
          <w:p w14:paraId="0FDD4FEE"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MPV (mg/dL)</w:t>
            </w:r>
          </w:p>
        </w:tc>
        <w:tc>
          <w:tcPr>
            <w:tcW w:w="1710" w:type="dxa"/>
          </w:tcPr>
          <w:p w14:paraId="38501402"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13.23 ± 0.38</w:t>
            </w:r>
          </w:p>
        </w:tc>
        <w:tc>
          <w:tcPr>
            <w:tcW w:w="1890" w:type="dxa"/>
          </w:tcPr>
          <w:p w14:paraId="731C738E"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14.91 ± 0.33</w:t>
            </w:r>
          </w:p>
        </w:tc>
        <w:tc>
          <w:tcPr>
            <w:tcW w:w="1075" w:type="dxa"/>
          </w:tcPr>
          <w:p w14:paraId="2589FED5"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0.002</w:t>
            </w:r>
          </w:p>
        </w:tc>
      </w:tr>
      <w:tr w:rsidR="003F2BF8" w:rsidRPr="00E0162F" w14:paraId="4D3EC0DF" w14:textId="77777777" w:rsidTr="00F179DA">
        <w:trPr>
          <w:trHeight w:val="317"/>
        </w:trPr>
        <w:tc>
          <w:tcPr>
            <w:tcW w:w="1795" w:type="dxa"/>
          </w:tcPr>
          <w:p w14:paraId="764AF081" w14:textId="77777777" w:rsidR="003F2BF8" w:rsidRPr="00E0162F" w:rsidRDefault="003F2BF8" w:rsidP="00AC3D7C">
            <w:pPr>
              <w:rPr>
                <w:rFonts w:ascii="Times New Roman" w:hAnsi="Times New Roman" w:cs="Times New Roman"/>
                <w:i/>
                <w:iCs/>
              </w:rPr>
            </w:pPr>
            <w:r w:rsidRPr="00E0162F">
              <w:rPr>
                <w:rFonts w:ascii="Times New Roman" w:hAnsi="Times New Roman" w:cs="Times New Roman"/>
                <w:i/>
                <w:iCs/>
              </w:rPr>
              <w:t>T. gondii</w:t>
            </w:r>
          </w:p>
        </w:tc>
        <w:tc>
          <w:tcPr>
            <w:tcW w:w="2880" w:type="dxa"/>
          </w:tcPr>
          <w:p w14:paraId="33F96E23"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MCH (pg)</w:t>
            </w:r>
          </w:p>
        </w:tc>
        <w:tc>
          <w:tcPr>
            <w:tcW w:w="1710" w:type="dxa"/>
          </w:tcPr>
          <w:p w14:paraId="0303168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14.85 ± 0.15</w:t>
            </w:r>
          </w:p>
        </w:tc>
        <w:tc>
          <w:tcPr>
            <w:tcW w:w="1890" w:type="dxa"/>
          </w:tcPr>
          <w:p w14:paraId="2882E18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15.42 ± 0.19</w:t>
            </w:r>
          </w:p>
        </w:tc>
        <w:tc>
          <w:tcPr>
            <w:tcW w:w="1075" w:type="dxa"/>
          </w:tcPr>
          <w:p w14:paraId="4013A8C7"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0.038</w:t>
            </w:r>
          </w:p>
        </w:tc>
      </w:tr>
      <w:tr w:rsidR="003F2BF8" w:rsidRPr="00E0162F" w14:paraId="160C2A07" w14:textId="77777777" w:rsidTr="00F179DA">
        <w:trPr>
          <w:trHeight w:val="317"/>
        </w:trPr>
        <w:tc>
          <w:tcPr>
            <w:tcW w:w="1795" w:type="dxa"/>
            <w:tcBorders>
              <w:bottom w:val="single" w:sz="4" w:space="0" w:color="auto"/>
            </w:tcBorders>
          </w:tcPr>
          <w:p w14:paraId="7B79F809" w14:textId="77777777" w:rsidR="003F2BF8" w:rsidRPr="00E0162F" w:rsidRDefault="003F2BF8" w:rsidP="00AC3D7C">
            <w:pPr>
              <w:rPr>
                <w:rFonts w:ascii="Times New Roman" w:hAnsi="Times New Roman" w:cs="Times New Roman"/>
              </w:rPr>
            </w:pPr>
          </w:p>
        </w:tc>
        <w:tc>
          <w:tcPr>
            <w:tcW w:w="2880" w:type="dxa"/>
            <w:tcBorders>
              <w:bottom w:val="single" w:sz="4" w:space="0" w:color="auto"/>
            </w:tcBorders>
          </w:tcPr>
          <w:p w14:paraId="112D66FC"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Lymphocyte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Borders>
              <w:bottom w:val="single" w:sz="4" w:space="0" w:color="auto"/>
            </w:tcBorders>
          </w:tcPr>
          <w:p w14:paraId="15D492D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2.85 ± 0.26</w:t>
            </w:r>
          </w:p>
        </w:tc>
        <w:tc>
          <w:tcPr>
            <w:tcW w:w="1890" w:type="dxa"/>
            <w:tcBorders>
              <w:bottom w:val="single" w:sz="4" w:space="0" w:color="auto"/>
            </w:tcBorders>
          </w:tcPr>
          <w:p w14:paraId="1710F10F"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1.64 ± 0.14</w:t>
            </w:r>
          </w:p>
        </w:tc>
        <w:tc>
          <w:tcPr>
            <w:tcW w:w="1075" w:type="dxa"/>
            <w:tcBorders>
              <w:bottom w:val="single" w:sz="4" w:space="0" w:color="auto"/>
            </w:tcBorders>
          </w:tcPr>
          <w:p w14:paraId="7FFC8877"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0.001</w:t>
            </w:r>
          </w:p>
        </w:tc>
      </w:tr>
      <w:tr w:rsidR="003F2BF8" w:rsidRPr="00E0162F" w14:paraId="1E5F9A59" w14:textId="77777777" w:rsidTr="00F179DA">
        <w:trPr>
          <w:trHeight w:val="317"/>
        </w:trPr>
        <w:tc>
          <w:tcPr>
            <w:tcW w:w="9350" w:type="dxa"/>
            <w:gridSpan w:val="5"/>
            <w:tcBorders>
              <w:top w:val="single" w:sz="4" w:space="0" w:color="auto"/>
            </w:tcBorders>
            <w:shd w:val="clear" w:color="auto" w:fill="E7E6E6" w:themeFill="background2"/>
          </w:tcPr>
          <w:p w14:paraId="6BB51E7D" w14:textId="77777777" w:rsidR="003F2BF8" w:rsidRPr="006441A3" w:rsidRDefault="003F2BF8" w:rsidP="00381ABA">
            <w:pPr>
              <w:rPr>
                <w:rFonts w:ascii="Times New Roman" w:hAnsi="Times New Roman" w:cs="Times New Roman"/>
                <w:b/>
                <w:bCs/>
              </w:rPr>
            </w:pPr>
            <w:r w:rsidRPr="006441A3">
              <w:rPr>
                <w:rFonts w:ascii="Times New Roman" w:hAnsi="Times New Roman" w:cs="Times New Roman"/>
                <w:b/>
                <w:bCs/>
              </w:rPr>
              <w:t>Ocelots</w:t>
            </w:r>
          </w:p>
        </w:tc>
      </w:tr>
      <w:tr w:rsidR="003F2BF8" w:rsidRPr="00E0162F" w14:paraId="56FA1768" w14:textId="77777777" w:rsidTr="00AC3D7C">
        <w:trPr>
          <w:trHeight w:val="317"/>
        </w:trPr>
        <w:tc>
          <w:tcPr>
            <w:tcW w:w="1795" w:type="dxa"/>
          </w:tcPr>
          <w:p w14:paraId="54B10267"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FIV</w:t>
            </w:r>
          </w:p>
        </w:tc>
        <w:tc>
          <w:tcPr>
            <w:tcW w:w="2880" w:type="dxa"/>
          </w:tcPr>
          <w:p w14:paraId="25B5FA7E"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Lymphocyte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51577BC7"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1.26 ± 0.06</w:t>
            </w:r>
          </w:p>
        </w:tc>
        <w:tc>
          <w:tcPr>
            <w:tcW w:w="1890" w:type="dxa"/>
          </w:tcPr>
          <w:p w14:paraId="2434707D"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1.72 ± 0.16</w:t>
            </w:r>
          </w:p>
        </w:tc>
        <w:tc>
          <w:tcPr>
            <w:tcW w:w="1075" w:type="dxa"/>
          </w:tcPr>
          <w:p w14:paraId="0ACC342B"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0.036</w:t>
            </w:r>
          </w:p>
        </w:tc>
      </w:tr>
      <w:tr w:rsidR="003F2BF8" w:rsidRPr="00E0162F" w14:paraId="4C1AB031" w14:textId="77777777" w:rsidTr="00AC3D7C">
        <w:trPr>
          <w:trHeight w:val="317"/>
        </w:trPr>
        <w:tc>
          <w:tcPr>
            <w:tcW w:w="1795" w:type="dxa"/>
          </w:tcPr>
          <w:p w14:paraId="5360DD0D" w14:textId="77777777" w:rsidR="003F2BF8" w:rsidRPr="00E0162F" w:rsidRDefault="003F2BF8" w:rsidP="00AC3D7C">
            <w:pPr>
              <w:rPr>
                <w:rFonts w:ascii="Times New Roman" w:hAnsi="Times New Roman" w:cs="Times New Roman"/>
                <w:i/>
                <w:iCs/>
              </w:rPr>
            </w:pPr>
            <w:r w:rsidRPr="00E0162F">
              <w:rPr>
                <w:rFonts w:ascii="Times New Roman" w:hAnsi="Times New Roman" w:cs="Times New Roman"/>
                <w:i/>
                <w:iCs/>
              </w:rPr>
              <w:t>T. gondii</w:t>
            </w:r>
          </w:p>
        </w:tc>
        <w:tc>
          <w:tcPr>
            <w:tcW w:w="2880" w:type="dxa"/>
          </w:tcPr>
          <w:p w14:paraId="460D279F"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WBC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01B5C7D2"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12.70 ± 0.78</w:t>
            </w:r>
          </w:p>
        </w:tc>
        <w:tc>
          <w:tcPr>
            <w:tcW w:w="1890" w:type="dxa"/>
          </w:tcPr>
          <w:p w14:paraId="35BF7A96"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16.41 ± 0.97</w:t>
            </w:r>
          </w:p>
        </w:tc>
        <w:tc>
          <w:tcPr>
            <w:tcW w:w="1075" w:type="dxa"/>
          </w:tcPr>
          <w:p w14:paraId="0DCEA849"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0.018</w:t>
            </w:r>
          </w:p>
        </w:tc>
      </w:tr>
      <w:tr w:rsidR="003F2BF8" w:rsidRPr="00E0162F" w14:paraId="42320CCC" w14:textId="77777777" w:rsidTr="00370A30">
        <w:trPr>
          <w:trHeight w:val="317"/>
        </w:trPr>
        <w:tc>
          <w:tcPr>
            <w:tcW w:w="1795" w:type="dxa"/>
          </w:tcPr>
          <w:p w14:paraId="36E62011" w14:textId="77777777" w:rsidR="003F2BF8" w:rsidRPr="00E0162F" w:rsidRDefault="003F2BF8" w:rsidP="00AC3D7C">
            <w:pPr>
              <w:rPr>
                <w:rFonts w:ascii="Times New Roman" w:hAnsi="Times New Roman" w:cs="Times New Roman"/>
              </w:rPr>
            </w:pPr>
          </w:p>
        </w:tc>
        <w:tc>
          <w:tcPr>
            <w:tcW w:w="2880" w:type="dxa"/>
          </w:tcPr>
          <w:p w14:paraId="356904F7"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Neutrophil (x10</w:t>
            </w:r>
            <w:r w:rsidRPr="00E0162F">
              <w:rPr>
                <w:rFonts w:ascii="Times New Roman" w:hAnsi="Times New Roman" w:cs="Times New Roman"/>
                <w:vertAlign w:val="superscript"/>
              </w:rPr>
              <w:t>3</w:t>
            </w:r>
            <w:r w:rsidRPr="00E0162F">
              <w:rPr>
                <w:rFonts w:ascii="Times New Roman" w:hAnsi="Times New Roman" w:cs="Times New Roman"/>
              </w:rPr>
              <w:t>/μL)</w:t>
            </w:r>
          </w:p>
        </w:tc>
        <w:tc>
          <w:tcPr>
            <w:tcW w:w="1710" w:type="dxa"/>
          </w:tcPr>
          <w:p w14:paraId="18F05AF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10.46 ± 0.74</w:t>
            </w:r>
          </w:p>
        </w:tc>
        <w:tc>
          <w:tcPr>
            <w:tcW w:w="1890" w:type="dxa"/>
          </w:tcPr>
          <w:p w14:paraId="57DD6F8B"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14.31 ± 0.91</w:t>
            </w:r>
          </w:p>
        </w:tc>
        <w:tc>
          <w:tcPr>
            <w:tcW w:w="1075" w:type="dxa"/>
          </w:tcPr>
          <w:p w14:paraId="650D16D6"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0.008</w:t>
            </w:r>
          </w:p>
        </w:tc>
      </w:tr>
      <w:tr w:rsidR="003F2BF8" w:rsidRPr="00E0162F" w14:paraId="3EFDB064" w14:textId="77777777" w:rsidTr="00370A30">
        <w:trPr>
          <w:trHeight w:val="317"/>
        </w:trPr>
        <w:tc>
          <w:tcPr>
            <w:tcW w:w="1795" w:type="dxa"/>
            <w:tcBorders>
              <w:bottom w:val="single" w:sz="4" w:space="0" w:color="auto"/>
            </w:tcBorders>
          </w:tcPr>
          <w:p w14:paraId="1521CE05" w14:textId="77777777" w:rsidR="003F2BF8" w:rsidRPr="00E0162F" w:rsidRDefault="003F2BF8" w:rsidP="00AC3D7C">
            <w:pPr>
              <w:rPr>
                <w:rFonts w:ascii="Times New Roman" w:hAnsi="Times New Roman" w:cs="Times New Roman"/>
              </w:rPr>
            </w:pPr>
            <w:r w:rsidRPr="00E0162F">
              <w:rPr>
                <w:rFonts w:ascii="Times New Roman" w:hAnsi="Times New Roman" w:cs="Times New Roman"/>
                <w:i/>
                <w:iCs/>
              </w:rPr>
              <w:t>Leishmania</w:t>
            </w:r>
            <w:r w:rsidRPr="00E0162F">
              <w:rPr>
                <w:rFonts w:ascii="Times New Roman" w:hAnsi="Times New Roman" w:cs="Times New Roman"/>
              </w:rPr>
              <w:t xml:space="preserve"> spp.</w:t>
            </w:r>
          </w:p>
        </w:tc>
        <w:tc>
          <w:tcPr>
            <w:tcW w:w="2880" w:type="dxa"/>
            <w:tcBorders>
              <w:bottom w:val="single" w:sz="4" w:space="0" w:color="auto"/>
            </w:tcBorders>
          </w:tcPr>
          <w:p w14:paraId="4CE95C79" w14:textId="77777777" w:rsidR="003F2BF8" w:rsidRPr="00E0162F" w:rsidRDefault="003F2BF8" w:rsidP="00AC3D7C">
            <w:pPr>
              <w:rPr>
                <w:rFonts w:ascii="Times New Roman" w:hAnsi="Times New Roman" w:cs="Times New Roman"/>
              </w:rPr>
            </w:pPr>
            <w:r w:rsidRPr="00E0162F">
              <w:rPr>
                <w:rFonts w:ascii="Times New Roman" w:hAnsi="Times New Roman" w:cs="Times New Roman"/>
              </w:rPr>
              <w:t>Total Protein</w:t>
            </w:r>
          </w:p>
        </w:tc>
        <w:tc>
          <w:tcPr>
            <w:tcW w:w="1710" w:type="dxa"/>
            <w:tcBorders>
              <w:bottom w:val="single" w:sz="4" w:space="0" w:color="auto"/>
            </w:tcBorders>
          </w:tcPr>
          <w:p w14:paraId="2F8D72D0"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8.85 ± 0.25</w:t>
            </w:r>
          </w:p>
        </w:tc>
        <w:tc>
          <w:tcPr>
            <w:tcW w:w="1890" w:type="dxa"/>
            <w:tcBorders>
              <w:bottom w:val="single" w:sz="4" w:space="0" w:color="auto"/>
            </w:tcBorders>
          </w:tcPr>
          <w:p w14:paraId="607A5BC5"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sz w:val="24"/>
                <w:szCs w:val="24"/>
              </w:rPr>
              <w:t>7.98 ± 0.11</w:t>
            </w:r>
          </w:p>
        </w:tc>
        <w:tc>
          <w:tcPr>
            <w:tcW w:w="1075" w:type="dxa"/>
            <w:tcBorders>
              <w:bottom w:val="single" w:sz="4" w:space="0" w:color="auto"/>
            </w:tcBorders>
          </w:tcPr>
          <w:p w14:paraId="511F75F9" w14:textId="77777777" w:rsidR="003F2BF8" w:rsidRPr="00E0162F" w:rsidRDefault="003F2BF8" w:rsidP="00381ABA">
            <w:pPr>
              <w:jc w:val="center"/>
              <w:rPr>
                <w:rFonts w:ascii="Times New Roman" w:hAnsi="Times New Roman" w:cs="Times New Roman"/>
              </w:rPr>
            </w:pPr>
            <w:r w:rsidRPr="00E0162F">
              <w:rPr>
                <w:rFonts w:ascii="Times New Roman" w:hAnsi="Times New Roman" w:cs="Times New Roman"/>
              </w:rPr>
              <w:t>0.043</w:t>
            </w:r>
          </w:p>
        </w:tc>
      </w:tr>
    </w:tbl>
    <w:p w14:paraId="2564CB7D" w14:textId="77777777" w:rsidR="003F2BF8" w:rsidRPr="006441A3" w:rsidRDefault="003F2BF8" w:rsidP="003F2BF8">
      <w:pPr>
        <w:spacing w:line="360" w:lineRule="auto"/>
        <w:rPr>
          <w:rFonts w:ascii="Times New Roman" w:hAnsi="Times New Roman" w:cs="Times New Roman"/>
          <w:sz w:val="20"/>
          <w:szCs w:val="20"/>
        </w:rPr>
      </w:pPr>
      <w:r>
        <w:rPr>
          <w:rFonts w:ascii="Times New Roman" w:hAnsi="Times New Roman" w:cs="Times New Roman"/>
          <w:sz w:val="20"/>
          <w:szCs w:val="20"/>
        </w:rPr>
        <w:t>Mean± SEM; FIV, Feline Immunodeficiency Virus; spp., species; BUN, blood urea nitrogen; HCT, hematocrit; MCV, mean cell volume; MCHC, mean cell hemoglobin concentration; MPV, mean platelet volume; MCH, mean cell hemoglobin; WBC, white blood cell concentration</w:t>
      </w:r>
    </w:p>
    <w:p w14:paraId="0D3F1973" w14:textId="77777777" w:rsidR="003F2BF8" w:rsidRDefault="003F2BF8" w:rsidP="003F2BF8">
      <w:pPr>
        <w:rPr>
          <w:rFonts w:ascii="Times New Roman" w:hAnsi="Times New Roman" w:cs="Times New Roman"/>
          <w:b/>
          <w:bCs/>
          <w:sz w:val="24"/>
          <w:szCs w:val="24"/>
        </w:rPr>
      </w:pPr>
      <w:r>
        <w:rPr>
          <w:noProof/>
        </w:rPr>
        <w:lastRenderedPageBreak/>
        <w:drawing>
          <wp:inline distT="0" distB="0" distL="0" distR="0" wp14:anchorId="09282686" wp14:editId="645A89A4">
            <wp:extent cx="5843270" cy="1795908"/>
            <wp:effectExtent l="19050" t="19050" r="24130" b="139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774" t="1402" r="887" b="2895"/>
                    <a:stretch/>
                  </pic:blipFill>
                  <pic:spPr bwMode="auto">
                    <a:xfrm>
                      <a:off x="0" y="0"/>
                      <a:ext cx="5844915" cy="1796414"/>
                    </a:xfrm>
                    <a:prstGeom prst="rect">
                      <a:avLst/>
                    </a:prstGeom>
                    <a:ln>
                      <a:solidFill>
                        <a:schemeClr val="bg2">
                          <a:lumMod val="90000"/>
                        </a:schemeClr>
                      </a:solidFill>
                    </a:ln>
                    <a:extLst>
                      <a:ext uri="{53640926-AAD7-44D8-BBD7-CCE9431645EC}">
                        <a14:shadowObscured xmlns:a14="http://schemas.microsoft.com/office/drawing/2010/main"/>
                      </a:ext>
                    </a:extLst>
                  </pic:spPr>
                </pic:pic>
              </a:graphicData>
            </a:graphic>
          </wp:inline>
        </w:drawing>
      </w:r>
    </w:p>
    <w:p w14:paraId="48C00261" w14:textId="0B13C1D0" w:rsidR="003F2BF8" w:rsidRPr="001E58C1" w:rsidRDefault="003F2BF8" w:rsidP="003F2BF8">
      <w:pPr>
        <w:spacing w:line="360" w:lineRule="auto"/>
        <w:rPr>
          <w:rFonts w:ascii="Times New Roman" w:hAnsi="Times New Roman" w:cs="Times New Roman"/>
          <w:sz w:val="24"/>
          <w:szCs w:val="24"/>
        </w:rPr>
      </w:pPr>
      <w:r w:rsidRPr="001E58C1">
        <w:rPr>
          <w:rFonts w:ascii="Times New Roman" w:hAnsi="Times New Roman" w:cs="Times New Roman"/>
          <w:b/>
          <w:bCs/>
          <w:sz w:val="24"/>
          <w:szCs w:val="24"/>
        </w:rPr>
        <w:t xml:space="preserve">Figure 1.2: Intestinal parasite ova </w:t>
      </w:r>
      <w:r>
        <w:rPr>
          <w:rFonts w:ascii="Times New Roman" w:hAnsi="Times New Roman" w:cs="Times New Roman"/>
          <w:b/>
          <w:bCs/>
          <w:sz w:val="24"/>
          <w:szCs w:val="24"/>
        </w:rPr>
        <w:t xml:space="preserve">and arthropods </w:t>
      </w:r>
      <w:r w:rsidRPr="001E58C1">
        <w:rPr>
          <w:rFonts w:ascii="Times New Roman" w:hAnsi="Times New Roman" w:cs="Times New Roman"/>
          <w:b/>
          <w:bCs/>
          <w:sz w:val="24"/>
          <w:szCs w:val="24"/>
        </w:rPr>
        <w:t>detected in free-ranging ocelot and bobcat</w:t>
      </w:r>
      <w:r>
        <w:rPr>
          <w:rFonts w:ascii="Times New Roman" w:hAnsi="Times New Roman" w:cs="Times New Roman"/>
          <w:b/>
          <w:bCs/>
          <w:sz w:val="24"/>
          <w:szCs w:val="24"/>
        </w:rPr>
        <w:t xml:space="preserve"> fecal samples from 2019-2022 in southern Texas, USA</w:t>
      </w:r>
      <w:r w:rsidRPr="001E58C1">
        <w:rPr>
          <w:rFonts w:ascii="Times New Roman" w:hAnsi="Times New Roman" w:cs="Times New Roman"/>
          <w:b/>
          <w:bCs/>
          <w:sz w:val="24"/>
          <w:szCs w:val="24"/>
        </w:rPr>
        <w:t xml:space="preserve">. Protozoa </w:t>
      </w:r>
      <w:r w:rsidRPr="001E58C1">
        <w:rPr>
          <w:rFonts w:ascii="Times New Roman" w:hAnsi="Times New Roman" w:cs="Times New Roman"/>
          <w:sz w:val="24"/>
          <w:szCs w:val="24"/>
        </w:rPr>
        <w:t>(a)</w:t>
      </w:r>
      <w:r w:rsidRPr="001E58C1">
        <w:rPr>
          <w:rFonts w:ascii="Times New Roman" w:hAnsi="Times New Roman" w:cs="Times New Roman"/>
          <w:b/>
          <w:bCs/>
          <w:sz w:val="24"/>
          <w:szCs w:val="24"/>
        </w:rPr>
        <w:t xml:space="preserve"> Apicomplexan: </w:t>
      </w:r>
      <w:r w:rsidRPr="001E58C1">
        <w:rPr>
          <w:rFonts w:ascii="Times New Roman" w:hAnsi="Times New Roman" w:cs="Times New Roman"/>
          <w:sz w:val="24"/>
          <w:szCs w:val="24"/>
        </w:rPr>
        <w:t>C</w:t>
      </w:r>
      <w:r w:rsidRPr="001E58C1">
        <w:rPr>
          <w:rFonts w:ascii="Times New Roman" w:hAnsi="Times New Roman" w:cs="Times New Roman"/>
          <w:i/>
          <w:iCs/>
          <w:sz w:val="24"/>
          <w:szCs w:val="24"/>
        </w:rPr>
        <w:t>y</w:t>
      </w:r>
      <w:r w:rsidR="00C66D3D">
        <w:rPr>
          <w:rFonts w:ascii="Times New Roman" w:hAnsi="Times New Roman" w:cs="Times New Roman"/>
          <w:i/>
          <w:iCs/>
          <w:sz w:val="24"/>
          <w:szCs w:val="24"/>
        </w:rPr>
        <w:t>s</w:t>
      </w:r>
      <w:r w:rsidRPr="001E58C1">
        <w:rPr>
          <w:rFonts w:ascii="Times New Roman" w:hAnsi="Times New Roman" w:cs="Times New Roman"/>
          <w:i/>
          <w:iCs/>
          <w:sz w:val="24"/>
          <w:szCs w:val="24"/>
        </w:rPr>
        <w:t>toisospora felis</w:t>
      </w:r>
      <w:r w:rsidRPr="001E58C1">
        <w:rPr>
          <w:rFonts w:ascii="Times New Roman" w:hAnsi="Times New Roman" w:cs="Times New Roman"/>
          <w:sz w:val="24"/>
          <w:szCs w:val="24"/>
        </w:rPr>
        <w:t xml:space="preserve"> (41 μm x 36 μm) ; </w:t>
      </w:r>
      <w:r w:rsidRPr="001E58C1">
        <w:rPr>
          <w:rFonts w:ascii="Times New Roman" w:hAnsi="Times New Roman" w:cs="Times New Roman"/>
          <w:b/>
          <w:bCs/>
          <w:sz w:val="24"/>
          <w:szCs w:val="24"/>
        </w:rPr>
        <w:t xml:space="preserve">Helminths </w:t>
      </w:r>
      <w:r w:rsidRPr="001E58C1">
        <w:rPr>
          <w:rFonts w:ascii="Times New Roman" w:hAnsi="Times New Roman" w:cs="Times New Roman"/>
          <w:sz w:val="24"/>
          <w:szCs w:val="24"/>
        </w:rPr>
        <w:t xml:space="preserve">(b) </w:t>
      </w:r>
      <w:r w:rsidRPr="001E58C1">
        <w:rPr>
          <w:rFonts w:ascii="Times New Roman" w:hAnsi="Times New Roman" w:cs="Times New Roman"/>
          <w:b/>
          <w:bCs/>
          <w:sz w:val="24"/>
          <w:szCs w:val="24"/>
        </w:rPr>
        <w:t>Ascarid</w:t>
      </w:r>
      <w:r w:rsidRPr="001E58C1">
        <w:rPr>
          <w:rFonts w:ascii="Times New Roman" w:hAnsi="Times New Roman" w:cs="Times New Roman"/>
          <w:sz w:val="24"/>
          <w:szCs w:val="24"/>
        </w:rPr>
        <w:t xml:space="preserve">: </w:t>
      </w:r>
      <w:r w:rsidRPr="001E58C1">
        <w:rPr>
          <w:rFonts w:ascii="Times New Roman" w:hAnsi="Times New Roman" w:cs="Times New Roman"/>
          <w:i/>
          <w:iCs/>
          <w:sz w:val="24"/>
          <w:szCs w:val="24"/>
        </w:rPr>
        <w:t xml:space="preserve">Toxascaris leonina </w:t>
      </w:r>
      <w:r w:rsidRPr="001E58C1">
        <w:rPr>
          <w:rFonts w:ascii="Times New Roman" w:hAnsi="Times New Roman" w:cs="Times New Roman"/>
          <w:sz w:val="24"/>
          <w:szCs w:val="24"/>
        </w:rPr>
        <w:t>(57 μm x 46 μm)</w:t>
      </w:r>
      <w:r w:rsidRPr="001E58C1">
        <w:rPr>
          <w:rFonts w:ascii="Times New Roman" w:hAnsi="Times New Roman" w:cs="Times New Roman"/>
          <w:i/>
          <w:iCs/>
          <w:sz w:val="24"/>
          <w:szCs w:val="24"/>
        </w:rPr>
        <w:t xml:space="preserve">, </w:t>
      </w:r>
      <w:r w:rsidRPr="001E58C1">
        <w:rPr>
          <w:rFonts w:ascii="Times New Roman" w:hAnsi="Times New Roman" w:cs="Times New Roman"/>
          <w:sz w:val="24"/>
          <w:szCs w:val="24"/>
        </w:rPr>
        <w:t xml:space="preserve">(c) </w:t>
      </w:r>
      <w:r w:rsidRPr="001E58C1">
        <w:rPr>
          <w:rFonts w:ascii="Times New Roman" w:hAnsi="Times New Roman" w:cs="Times New Roman"/>
          <w:b/>
          <w:bCs/>
          <w:sz w:val="24"/>
          <w:szCs w:val="24"/>
        </w:rPr>
        <w:t>Trichostrongylid</w:t>
      </w:r>
      <w:r w:rsidRPr="001E58C1">
        <w:rPr>
          <w:rFonts w:ascii="Times New Roman" w:hAnsi="Times New Roman" w:cs="Times New Roman"/>
          <w:sz w:val="24"/>
          <w:szCs w:val="24"/>
        </w:rPr>
        <w:t xml:space="preserve">: </w:t>
      </w:r>
      <w:r w:rsidRPr="001E58C1">
        <w:rPr>
          <w:rFonts w:ascii="Times New Roman" w:hAnsi="Times New Roman" w:cs="Times New Roman"/>
          <w:i/>
          <w:iCs/>
          <w:sz w:val="24"/>
          <w:szCs w:val="24"/>
        </w:rPr>
        <w:t>Nematodirus</w:t>
      </w:r>
      <w:r w:rsidRPr="001E58C1">
        <w:rPr>
          <w:rFonts w:ascii="Times New Roman" w:hAnsi="Times New Roman" w:cs="Times New Roman"/>
          <w:sz w:val="24"/>
          <w:szCs w:val="24"/>
        </w:rPr>
        <w:t xml:space="preserve"> spp. (140 μm x 72 μm), (d) </w:t>
      </w:r>
      <w:r w:rsidRPr="001E58C1">
        <w:rPr>
          <w:rFonts w:ascii="Times New Roman" w:hAnsi="Times New Roman" w:cs="Times New Roman"/>
          <w:b/>
          <w:bCs/>
          <w:sz w:val="24"/>
          <w:szCs w:val="24"/>
        </w:rPr>
        <w:t>Cestode</w:t>
      </w:r>
      <w:r w:rsidRPr="001E58C1">
        <w:rPr>
          <w:rFonts w:ascii="Times New Roman" w:hAnsi="Times New Roman" w:cs="Times New Roman"/>
          <w:sz w:val="24"/>
          <w:szCs w:val="24"/>
        </w:rPr>
        <w:t xml:space="preserve">: </w:t>
      </w:r>
      <w:r w:rsidRPr="001E58C1">
        <w:rPr>
          <w:rFonts w:ascii="Times New Roman" w:hAnsi="Times New Roman" w:cs="Times New Roman"/>
          <w:i/>
          <w:iCs/>
          <w:sz w:val="24"/>
          <w:szCs w:val="24"/>
        </w:rPr>
        <w:t>Hymenolepis</w:t>
      </w:r>
      <w:r w:rsidRPr="001E58C1">
        <w:rPr>
          <w:rFonts w:ascii="Times New Roman" w:hAnsi="Times New Roman" w:cs="Times New Roman"/>
          <w:sz w:val="24"/>
          <w:szCs w:val="24"/>
        </w:rPr>
        <w:t xml:space="preserve"> spp. (56 μm x 48 μm), (e) </w:t>
      </w:r>
      <w:r w:rsidRPr="001E58C1">
        <w:rPr>
          <w:rFonts w:ascii="Times New Roman" w:hAnsi="Times New Roman" w:cs="Times New Roman"/>
          <w:b/>
          <w:bCs/>
          <w:sz w:val="24"/>
          <w:szCs w:val="24"/>
        </w:rPr>
        <w:t>Ancylostomid</w:t>
      </w:r>
      <w:r w:rsidRPr="001E58C1">
        <w:rPr>
          <w:rFonts w:ascii="Times New Roman" w:hAnsi="Times New Roman" w:cs="Times New Roman"/>
          <w:sz w:val="24"/>
          <w:szCs w:val="24"/>
        </w:rPr>
        <w:t xml:space="preserve">: </w:t>
      </w:r>
      <w:r w:rsidRPr="001E58C1">
        <w:rPr>
          <w:rFonts w:ascii="Times New Roman" w:hAnsi="Times New Roman" w:cs="Times New Roman"/>
          <w:i/>
          <w:iCs/>
          <w:sz w:val="24"/>
          <w:szCs w:val="24"/>
        </w:rPr>
        <w:t>Ancylostoma</w:t>
      </w:r>
      <w:r w:rsidRPr="001E58C1">
        <w:rPr>
          <w:rFonts w:ascii="Times New Roman" w:hAnsi="Times New Roman" w:cs="Times New Roman"/>
          <w:sz w:val="24"/>
          <w:szCs w:val="24"/>
        </w:rPr>
        <w:t xml:space="preserve"> spp. (56 μm x 40 μm); and </w:t>
      </w:r>
      <w:r w:rsidRPr="001E58C1">
        <w:rPr>
          <w:rFonts w:ascii="Times New Roman" w:hAnsi="Times New Roman" w:cs="Times New Roman"/>
          <w:b/>
          <w:bCs/>
          <w:sz w:val="24"/>
          <w:szCs w:val="24"/>
        </w:rPr>
        <w:t xml:space="preserve">Arthropods </w:t>
      </w:r>
      <w:r w:rsidRPr="001E58C1">
        <w:rPr>
          <w:rFonts w:ascii="Times New Roman" w:hAnsi="Times New Roman" w:cs="Times New Roman"/>
          <w:sz w:val="24"/>
          <w:szCs w:val="24"/>
        </w:rPr>
        <w:t xml:space="preserve">(f) </w:t>
      </w:r>
      <w:r w:rsidRPr="001E58C1">
        <w:rPr>
          <w:rFonts w:ascii="Times New Roman" w:hAnsi="Times New Roman" w:cs="Times New Roman"/>
          <w:b/>
          <w:bCs/>
          <w:sz w:val="24"/>
          <w:szCs w:val="24"/>
        </w:rPr>
        <w:t xml:space="preserve">Mite: </w:t>
      </w:r>
      <w:r w:rsidRPr="001E58C1">
        <w:rPr>
          <w:rFonts w:ascii="Times New Roman" w:hAnsi="Times New Roman" w:cs="Times New Roman"/>
          <w:i/>
          <w:iCs/>
          <w:sz w:val="24"/>
          <w:szCs w:val="24"/>
        </w:rPr>
        <w:t>Demodex</w:t>
      </w:r>
      <w:r w:rsidRPr="001E58C1">
        <w:rPr>
          <w:rFonts w:ascii="Times New Roman" w:hAnsi="Times New Roman" w:cs="Times New Roman"/>
          <w:sz w:val="24"/>
          <w:szCs w:val="24"/>
        </w:rPr>
        <w:t xml:space="preserve"> spp. (187 μm x 32 μm); (g) Unidentified Taeniid-type ova (27-35 μm x 27-29μm); (h) Unidentified Capillarid ova (48-65 μm x 31-34 μm). Magnification (a-h): 400X. Scale bars: (a-h) 50 μm. </w:t>
      </w:r>
    </w:p>
    <w:p w14:paraId="5CFDBCC1" w14:textId="3BDDE296" w:rsidR="003F2BF8" w:rsidRDefault="003F2BF8" w:rsidP="00C25B85">
      <w:pPr>
        <w:spacing w:line="360" w:lineRule="auto"/>
        <w:jc w:val="center"/>
        <w:rPr>
          <w:rFonts w:ascii="Times New Roman" w:hAnsi="Times New Roman" w:cs="Times New Roman"/>
          <w:b/>
          <w:bCs/>
          <w:sz w:val="28"/>
          <w:szCs w:val="28"/>
        </w:rPr>
      </w:pPr>
    </w:p>
    <w:p w14:paraId="4A4A705B" w14:textId="77777777" w:rsidR="00831568" w:rsidRDefault="00831568" w:rsidP="00C25B85">
      <w:pPr>
        <w:spacing w:line="360" w:lineRule="auto"/>
        <w:jc w:val="center"/>
        <w:rPr>
          <w:rFonts w:ascii="Times New Roman" w:hAnsi="Times New Roman" w:cs="Times New Roman"/>
          <w:b/>
          <w:bCs/>
          <w:sz w:val="28"/>
          <w:szCs w:val="28"/>
        </w:rPr>
      </w:pPr>
    </w:p>
    <w:p w14:paraId="2B2127E0" w14:textId="3203946B" w:rsidR="003F2BF8" w:rsidRDefault="003F2BF8" w:rsidP="00C25B85">
      <w:pPr>
        <w:spacing w:line="360" w:lineRule="auto"/>
        <w:jc w:val="center"/>
        <w:rPr>
          <w:rFonts w:ascii="Times New Roman" w:hAnsi="Times New Roman" w:cs="Times New Roman"/>
          <w:b/>
          <w:bCs/>
          <w:sz w:val="28"/>
          <w:szCs w:val="28"/>
        </w:rPr>
      </w:pPr>
    </w:p>
    <w:p w14:paraId="4E6190C1" w14:textId="0FFB2BAF" w:rsidR="003F2BF8" w:rsidRDefault="003F2BF8" w:rsidP="00C25B85">
      <w:pPr>
        <w:spacing w:line="360" w:lineRule="auto"/>
        <w:jc w:val="center"/>
        <w:rPr>
          <w:rFonts w:ascii="Times New Roman" w:hAnsi="Times New Roman" w:cs="Times New Roman"/>
          <w:b/>
          <w:bCs/>
          <w:sz w:val="28"/>
          <w:szCs w:val="28"/>
        </w:rPr>
      </w:pPr>
    </w:p>
    <w:p w14:paraId="31C79DCF" w14:textId="51FDE1BE" w:rsidR="003F2BF8" w:rsidRDefault="003F2BF8" w:rsidP="00C25B85">
      <w:pPr>
        <w:spacing w:line="360" w:lineRule="auto"/>
        <w:jc w:val="center"/>
        <w:rPr>
          <w:rFonts w:ascii="Times New Roman" w:hAnsi="Times New Roman" w:cs="Times New Roman"/>
          <w:b/>
          <w:bCs/>
          <w:sz w:val="28"/>
          <w:szCs w:val="28"/>
        </w:rPr>
      </w:pPr>
    </w:p>
    <w:p w14:paraId="13CA242C" w14:textId="4CDA5FE9" w:rsidR="003F2BF8" w:rsidRDefault="003F2BF8" w:rsidP="00C25B85">
      <w:pPr>
        <w:spacing w:line="360" w:lineRule="auto"/>
        <w:jc w:val="center"/>
        <w:rPr>
          <w:rFonts w:ascii="Times New Roman" w:hAnsi="Times New Roman" w:cs="Times New Roman"/>
          <w:b/>
          <w:bCs/>
          <w:sz w:val="28"/>
          <w:szCs w:val="28"/>
        </w:rPr>
      </w:pPr>
    </w:p>
    <w:p w14:paraId="709E42C3" w14:textId="027419DF" w:rsidR="003F2BF8" w:rsidRDefault="003F2BF8" w:rsidP="00C25B85">
      <w:pPr>
        <w:spacing w:line="360" w:lineRule="auto"/>
        <w:jc w:val="center"/>
        <w:rPr>
          <w:rFonts w:ascii="Times New Roman" w:hAnsi="Times New Roman" w:cs="Times New Roman"/>
          <w:b/>
          <w:bCs/>
          <w:sz w:val="28"/>
          <w:szCs w:val="28"/>
        </w:rPr>
      </w:pPr>
    </w:p>
    <w:p w14:paraId="3B112A32" w14:textId="1C8CA420" w:rsidR="003F2BF8" w:rsidRDefault="003F2BF8" w:rsidP="00C25B85">
      <w:pPr>
        <w:spacing w:line="360" w:lineRule="auto"/>
        <w:jc w:val="center"/>
        <w:rPr>
          <w:rFonts w:ascii="Times New Roman" w:hAnsi="Times New Roman" w:cs="Times New Roman"/>
          <w:b/>
          <w:bCs/>
          <w:sz w:val="28"/>
          <w:szCs w:val="28"/>
        </w:rPr>
      </w:pPr>
    </w:p>
    <w:p w14:paraId="33BF4D6E" w14:textId="4D0A3194" w:rsidR="003F2BF8" w:rsidRDefault="003F2BF8" w:rsidP="00C25B85">
      <w:pPr>
        <w:spacing w:line="360" w:lineRule="auto"/>
        <w:jc w:val="center"/>
        <w:rPr>
          <w:rFonts w:ascii="Times New Roman" w:hAnsi="Times New Roman" w:cs="Times New Roman"/>
          <w:b/>
          <w:bCs/>
          <w:sz w:val="28"/>
          <w:szCs w:val="28"/>
        </w:rPr>
      </w:pPr>
    </w:p>
    <w:p w14:paraId="1251875B" w14:textId="7AEF2696" w:rsidR="003F2BF8" w:rsidRDefault="003F2BF8" w:rsidP="003F2BF8">
      <w:pPr>
        <w:spacing w:line="360" w:lineRule="auto"/>
        <w:rPr>
          <w:rFonts w:ascii="Times New Roman" w:hAnsi="Times New Roman" w:cs="Times New Roman"/>
          <w:sz w:val="24"/>
          <w:szCs w:val="24"/>
        </w:rPr>
      </w:pPr>
      <w:bookmarkStart w:id="14" w:name="_Hlk119151166"/>
      <w:r w:rsidRPr="00ED7E8C">
        <w:rPr>
          <w:rFonts w:ascii="Times New Roman" w:hAnsi="Times New Roman" w:cs="Times New Roman"/>
          <w:b/>
          <w:bCs/>
          <w:sz w:val="24"/>
          <w:szCs w:val="24"/>
        </w:rPr>
        <w:lastRenderedPageBreak/>
        <w:t xml:space="preserve">Table </w:t>
      </w:r>
      <w:r>
        <w:rPr>
          <w:rFonts w:ascii="Times New Roman" w:hAnsi="Times New Roman" w:cs="Times New Roman"/>
          <w:b/>
          <w:bCs/>
          <w:sz w:val="24"/>
          <w:szCs w:val="24"/>
        </w:rPr>
        <w:t>1.</w:t>
      </w:r>
      <w:bookmarkStart w:id="15" w:name="_Hlk112700818"/>
      <w:r w:rsidR="00B7631C">
        <w:rPr>
          <w:rFonts w:ascii="Times New Roman" w:hAnsi="Times New Roman" w:cs="Times New Roman"/>
          <w:b/>
          <w:bCs/>
          <w:sz w:val="24"/>
          <w:szCs w:val="24"/>
        </w:rPr>
        <w:t>5</w:t>
      </w:r>
      <w:r w:rsidRPr="00ED7E8C">
        <w:rPr>
          <w:rFonts w:ascii="Times New Roman" w:hAnsi="Times New Roman" w:cs="Times New Roman"/>
          <w:b/>
          <w:bCs/>
          <w:sz w:val="24"/>
          <w:szCs w:val="24"/>
        </w:rPr>
        <w:t xml:space="preserve">: </w:t>
      </w:r>
      <w:r w:rsidR="00C66D3D">
        <w:rPr>
          <w:rFonts w:ascii="Times New Roman" w:hAnsi="Times New Roman" w:cs="Times New Roman"/>
          <w:b/>
          <w:bCs/>
          <w:sz w:val="24"/>
          <w:szCs w:val="24"/>
        </w:rPr>
        <w:t>Endo- and ectoparasite</w:t>
      </w:r>
      <w:r w:rsidRPr="00ED7E8C">
        <w:rPr>
          <w:rFonts w:ascii="Times New Roman" w:hAnsi="Times New Roman" w:cs="Times New Roman"/>
          <w:b/>
          <w:bCs/>
          <w:sz w:val="24"/>
          <w:szCs w:val="24"/>
        </w:rPr>
        <w:t xml:space="preserve"> identification</w:t>
      </w:r>
      <w:r w:rsidR="00C66D3D">
        <w:rPr>
          <w:rFonts w:ascii="Times New Roman" w:hAnsi="Times New Roman" w:cs="Times New Roman"/>
          <w:b/>
          <w:bCs/>
          <w:sz w:val="24"/>
          <w:szCs w:val="24"/>
        </w:rPr>
        <w:t xml:space="preserve"> from free-ranging ocelots and bobcats from south Texas from 2019-2022</w:t>
      </w:r>
      <w:r w:rsidRPr="00ED7E8C">
        <w:rPr>
          <w:rFonts w:ascii="Times New Roman" w:hAnsi="Times New Roman" w:cs="Times New Roman"/>
          <w:b/>
          <w:bCs/>
          <w:sz w:val="24"/>
          <w:szCs w:val="24"/>
        </w:rPr>
        <w:t>.</w:t>
      </w:r>
      <w:r w:rsidRPr="00ED7E8C">
        <w:rPr>
          <w:rFonts w:ascii="Times New Roman" w:hAnsi="Times New Roman" w:cs="Times New Roman"/>
          <w:sz w:val="24"/>
          <w:szCs w:val="24"/>
        </w:rPr>
        <w:t xml:space="preserve"> </w:t>
      </w:r>
      <w:bookmarkEnd w:id="14"/>
      <w:bookmarkEnd w:id="15"/>
      <w:r w:rsidR="00C66D3D">
        <w:rPr>
          <w:rFonts w:ascii="Times New Roman" w:hAnsi="Times New Roman" w:cs="Times New Roman"/>
          <w:sz w:val="24"/>
          <w:szCs w:val="24"/>
        </w:rPr>
        <w:t>The number of positive individuals is shown for each parasite with prevalence (%) given in parentheses. Intestinal parasites, as detected during fecal centrifugation examination, are listed by group, subgroup, genus and species if known. Ectoparasites, detected and collected during physical examination, are listed by group, genus and species if known.</w:t>
      </w:r>
    </w:p>
    <w:tbl>
      <w:tblPr>
        <w:tblStyle w:val="PlainTable5"/>
        <w:tblW w:w="0" w:type="auto"/>
        <w:tblLook w:val="04A0" w:firstRow="1" w:lastRow="0" w:firstColumn="1" w:lastColumn="0" w:noHBand="0" w:noVBand="1"/>
      </w:tblPr>
      <w:tblGrid>
        <w:gridCol w:w="1890"/>
        <w:gridCol w:w="1980"/>
        <w:gridCol w:w="1305"/>
        <w:gridCol w:w="1395"/>
        <w:gridCol w:w="1395"/>
        <w:gridCol w:w="1395"/>
      </w:tblGrid>
      <w:tr w:rsidR="003F2BF8" w:rsidRPr="00443BE0" w14:paraId="238EDE6F" w14:textId="77777777" w:rsidTr="00AC3D7C">
        <w:trPr>
          <w:cnfStyle w:val="100000000000" w:firstRow="1" w:lastRow="0" w:firstColumn="0" w:lastColumn="0" w:oddVBand="0" w:evenVBand="0" w:oddHBand="0" w:evenHBand="0" w:firstRowFirstColumn="0" w:firstRowLastColumn="0" w:lastRowFirstColumn="0" w:lastRowLastColumn="0"/>
          <w:trHeight w:val="216"/>
        </w:trPr>
        <w:tc>
          <w:tcPr>
            <w:cnfStyle w:val="001000000100" w:firstRow="0" w:lastRow="0" w:firstColumn="1" w:lastColumn="0" w:oddVBand="0" w:evenVBand="0" w:oddHBand="0" w:evenHBand="0" w:firstRowFirstColumn="1" w:firstRowLastColumn="0" w:lastRowFirstColumn="0" w:lastRowLastColumn="0"/>
            <w:tcW w:w="1890" w:type="dxa"/>
            <w:tcBorders>
              <w:top w:val="single" w:sz="4" w:space="0" w:color="auto"/>
              <w:bottom w:val="none" w:sz="0" w:space="0" w:color="auto"/>
            </w:tcBorders>
          </w:tcPr>
          <w:p w14:paraId="5CC26DE5" w14:textId="77777777" w:rsidR="003F2BF8" w:rsidRPr="00443BE0" w:rsidRDefault="003F2BF8" w:rsidP="00AC3D7C">
            <w:pPr>
              <w:jc w:val="center"/>
              <w:rPr>
                <w:rFonts w:ascii="Times New Roman" w:hAnsi="Times New Roman" w:cs="Times New Roman"/>
                <w:b/>
                <w:bCs/>
                <w:i w:val="0"/>
                <w:iCs w:val="0"/>
                <w:sz w:val="16"/>
                <w:szCs w:val="16"/>
              </w:rPr>
            </w:pPr>
            <w:bookmarkStart w:id="16" w:name="_Hlk112700837"/>
            <w:r w:rsidRPr="00443BE0">
              <w:rPr>
                <w:rFonts w:ascii="Times New Roman" w:hAnsi="Times New Roman" w:cs="Times New Roman"/>
                <w:b/>
                <w:bCs/>
                <w:i w:val="0"/>
                <w:iCs w:val="0"/>
                <w:sz w:val="16"/>
                <w:szCs w:val="16"/>
              </w:rPr>
              <w:t>Parasites detected</w:t>
            </w:r>
          </w:p>
        </w:tc>
        <w:tc>
          <w:tcPr>
            <w:tcW w:w="1980" w:type="dxa"/>
            <w:tcBorders>
              <w:top w:val="single" w:sz="4" w:space="0" w:color="auto"/>
              <w:bottom w:val="none" w:sz="0" w:space="0" w:color="auto"/>
            </w:tcBorders>
            <w:vAlign w:val="center"/>
          </w:tcPr>
          <w:p w14:paraId="29FEE11B" w14:textId="77777777" w:rsidR="003F2BF8" w:rsidRPr="00443BE0"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443BE0">
              <w:rPr>
                <w:rFonts w:ascii="Times New Roman" w:hAnsi="Times New Roman" w:cs="Times New Roman"/>
                <w:b/>
                <w:bCs/>
                <w:i w:val="0"/>
                <w:iCs w:val="0"/>
                <w:sz w:val="16"/>
                <w:szCs w:val="16"/>
              </w:rPr>
              <w:t>Parasite ID</w:t>
            </w:r>
          </w:p>
        </w:tc>
        <w:tc>
          <w:tcPr>
            <w:tcW w:w="2700" w:type="dxa"/>
            <w:gridSpan w:val="2"/>
            <w:tcBorders>
              <w:top w:val="single" w:sz="4" w:space="0" w:color="auto"/>
              <w:bottom w:val="none" w:sz="0" w:space="0" w:color="auto"/>
            </w:tcBorders>
            <w:vAlign w:val="center"/>
          </w:tcPr>
          <w:p w14:paraId="320E8667" w14:textId="77777777" w:rsidR="003F2BF8" w:rsidRPr="00443BE0"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443BE0">
              <w:rPr>
                <w:rFonts w:ascii="Times New Roman" w:hAnsi="Times New Roman" w:cs="Times New Roman"/>
                <w:b/>
                <w:bCs/>
                <w:i w:val="0"/>
                <w:iCs w:val="0"/>
                <w:sz w:val="16"/>
                <w:szCs w:val="16"/>
              </w:rPr>
              <w:t>Ocelots</w:t>
            </w:r>
          </w:p>
        </w:tc>
        <w:tc>
          <w:tcPr>
            <w:tcW w:w="2790" w:type="dxa"/>
            <w:gridSpan w:val="2"/>
            <w:tcBorders>
              <w:top w:val="single" w:sz="4" w:space="0" w:color="auto"/>
              <w:bottom w:val="none" w:sz="0" w:space="0" w:color="auto"/>
            </w:tcBorders>
          </w:tcPr>
          <w:p w14:paraId="7246DCBB" w14:textId="77777777" w:rsidR="003F2BF8" w:rsidRPr="00443BE0" w:rsidRDefault="003F2BF8" w:rsidP="00AC3D7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443BE0">
              <w:rPr>
                <w:rFonts w:ascii="Times New Roman" w:hAnsi="Times New Roman" w:cs="Times New Roman"/>
                <w:b/>
                <w:bCs/>
                <w:i w:val="0"/>
                <w:iCs w:val="0"/>
                <w:sz w:val="16"/>
                <w:szCs w:val="16"/>
              </w:rPr>
              <w:t>Bobcats</w:t>
            </w:r>
          </w:p>
        </w:tc>
      </w:tr>
      <w:tr w:rsidR="003F2BF8" w:rsidRPr="00443BE0" w14:paraId="70CB105E"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right w:val="none" w:sz="0" w:space="0" w:color="auto"/>
            </w:tcBorders>
            <w:vAlign w:val="center"/>
          </w:tcPr>
          <w:p w14:paraId="3AF7FC66" w14:textId="77777777" w:rsidR="003F2BF8" w:rsidRPr="00443BE0" w:rsidRDefault="003F2BF8" w:rsidP="00AC3D7C">
            <w:pPr>
              <w:jc w:val="center"/>
              <w:rPr>
                <w:rFonts w:ascii="Times New Roman" w:hAnsi="Times New Roman" w:cs="Times New Roman"/>
                <w:b/>
                <w:bCs/>
                <w:i w:val="0"/>
                <w:iCs w:val="0"/>
                <w:sz w:val="16"/>
                <w:szCs w:val="16"/>
              </w:rPr>
            </w:pPr>
          </w:p>
        </w:tc>
        <w:tc>
          <w:tcPr>
            <w:tcW w:w="1980" w:type="dxa"/>
            <w:tcBorders>
              <w:bottom w:val="single" w:sz="4" w:space="0" w:color="auto"/>
            </w:tcBorders>
            <w:shd w:val="clear" w:color="auto" w:fill="FFFFFF" w:themeFill="background1"/>
            <w:vAlign w:val="center"/>
          </w:tcPr>
          <w:p w14:paraId="569AB81C"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05" w:type="dxa"/>
            <w:tcBorders>
              <w:bottom w:val="single" w:sz="4" w:space="0" w:color="auto"/>
            </w:tcBorders>
            <w:shd w:val="clear" w:color="auto" w:fill="FFFFFF" w:themeFill="background1"/>
            <w:vAlign w:val="center"/>
          </w:tcPr>
          <w:p w14:paraId="0895E8F6"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 (n=12)</w:t>
            </w:r>
          </w:p>
        </w:tc>
        <w:tc>
          <w:tcPr>
            <w:tcW w:w="1395" w:type="dxa"/>
            <w:tcBorders>
              <w:bottom w:val="single" w:sz="4" w:space="0" w:color="auto"/>
            </w:tcBorders>
            <w:shd w:val="clear" w:color="auto" w:fill="FFFFFF" w:themeFill="background1"/>
            <w:vAlign w:val="center"/>
          </w:tcPr>
          <w:p w14:paraId="7A16D039"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 (n=5)</w:t>
            </w:r>
          </w:p>
        </w:tc>
        <w:tc>
          <w:tcPr>
            <w:tcW w:w="1395" w:type="dxa"/>
            <w:tcBorders>
              <w:bottom w:val="single" w:sz="4" w:space="0" w:color="auto"/>
            </w:tcBorders>
            <w:shd w:val="clear" w:color="auto" w:fill="FFFFFF" w:themeFill="background1"/>
            <w:vAlign w:val="center"/>
          </w:tcPr>
          <w:p w14:paraId="583F1703"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 (n=9)</w:t>
            </w:r>
          </w:p>
        </w:tc>
        <w:tc>
          <w:tcPr>
            <w:tcW w:w="1395" w:type="dxa"/>
            <w:tcBorders>
              <w:bottom w:val="single" w:sz="4" w:space="0" w:color="auto"/>
            </w:tcBorders>
            <w:shd w:val="clear" w:color="auto" w:fill="FFFFFF" w:themeFill="background1"/>
            <w:vAlign w:val="center"/>
          </w:tcPr>
          <w:p w14:paraId="0762B51F"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  (n=22)</w:t>
            </w:r>
          </w:p>
        </w:tc>
      </w:tr>
      <w:tr w:rsidR="003F2BF8" w:rsidRPr="00443BE0" w14:paraId="0CCF302C"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right w:val="none" w:sz="0" w:space="0" w:color="auto"/>
            </w:tcBorders>
            <w:shd w:val="clear" w:color="auto" w:fill="F2F2F2" w:themeFill="background1" w:themeFillShade="F2"/>
            <w:vAlign w:val="center"/>
          </w:tcPr>
          <w:p w14:paraId="393FE980" w14:textId="77777777" w:rsidR="003F2BF8" w:rsidRPr="00443BE0" w:rsidRDefault="003F2BF8" w:rsidP="00AC3D7C">
            <w:pPr>
              <w:jc w:val="left"/>
              <w:rPr>
                <w:rFonts w:ascii="Times New Roman" w:hAnsi="Times New Roman" w:cs="Times New Roman"/>
                <w:i w:val="0"/>
                <w:iCs w:val="0"/>
                <w:sz w:val="16"/>
                <w:szCs w:val="16"/>
              </w:rPr>
            </w:pPr>
            <w:r w:rsidRPr="00443BE0">
              <w:rPr>
                <w:rFonts w:ascii="Times New Roman" w:hAnsi="Times New Roman" w:cs="Times New Roman"/>
                <w:sz w:val="16"/>
                <w:szCs w:val="16"/>
              </w:rPr>
              <w:t>Helminth</w:t>
            </w:r>
          </w:p>
        </w:tc>
        <w:tc>
          <w:tcPr>
            <w:tcW w:w="1980" w:type="dxa"/>
            <w:tcBorders>
              <w:top w:val="single" w:sz="4" w:space="0" w:color="auto"/>
            </w:tcBorders>
            <w:shd w:val="clear" w:color="auto" w:fill="F2F2F2" w:themeFill="background1" w:themeFillShade="F2"/>
            <w:vAlign w:val="center"/>
          </w:tcPr>
          <w:p w14:paraId="63ED9702"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05" w:type="dxa"/>
            <w:tcBorders>
              <w:top w:val="single" w:sz="4" w:space="0" w:color="auto"/>
            </w:tcBorders>
            <w:shd w:val="clear" w:color="auto" w:fill="F2F2F2" w:themeFill="background1" w:themeFillShade="F2"/>
            <w:vAlign w:val="center"/>
          </w:tcPr>
          <w:p w14:paraId="2CC71AD1"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shd w:val="clear" w:color="auto" w:fill="F2F2F2" w:themeFill="background1" w:themeFillShade="F2"/>
            <w:vAlign w:val="center"/>
          </w:tcPr>
          <w:p w14:paraId="6D5C9DC3"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shd w:val="clear" w:color="auto" w:fill="F2F2F2" w:themeFill="background1" w:themeFillShade="F2"/>
            <w:vAlign w:val="center"/>
          </w:tcPr>
          <w:p w14:paraId="151D39E1"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shd w:val="clear" w:color="auto" w:fill="F2F2F2" w:themeFill="background1" w:themeFillShade="F2"/>
            <w:vAlign w:val="center"/>
          </w:tcPr>
          <w:p w14:paraId="1D421FEB"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1A7AD7D3"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377CB80"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Ascarid</w:t>
            </w:r>
          </w:p>
        </w:tc>
        <w:tc>
          <w:tcPr>
            <w:tcW w:w="1980" w:type="dxa"/>
            <w:tcBorders>
              <w:right w:val="single" w:sz="4" w:space="0" w:color="auto"/>
            </w:tcBorders>
            <w:shd w:val="clear" w:color="auto" w:fill="FFFFFF" w:themeFill="background1"/>
            <w:vAlign w:val="center"/>
          </w:tcPr>
          <w:p w14:paraId="25C693DD"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sz w:val="16"/>
                <w:szCs w:val="16"/>
              </w:rPr>
            </w:pPr>
            <w:r w:rsidRPr="00443BE0">
              <w:rPr>
                <w:rFonts w:ascii="Times New Roman" w:hAnsi="Times New Roman" w:cs="Times New Roman"/>
                <w:i/>
                <w:iCs/>
                <w:sz w:val="16"/>
                <w:szCs w:val="16"/>
              </w:rPr>
              <w:t>Toxascaris leonina</w:t>
            </w:r>
          </w:p>
        </w:tc>
        <w:tc>
          <w:tcPr>
            <w:tcW w:w="1305" w:type="dxa"/>
            <w:tcBorders>
              <w:left w:val="single" w:sz="4" w:space="0" w:color="auto"/>
            </w:tcBorders>
            <w:shd w:val="clear" w:color="auto" w:fill="FFFFFF" w:themeFill="background1"/>
            <w:vAlign w:val="center"/>
          </w:tcPr>
          <w:p w14:paraId="4E235F20"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12 (100)</w:t>
            </w:r>
          </w:p>
        </w:tc>
        <w:tc>
          <w:tcPr>
            <w:tcW w:w="1395" w:type="dxa"/>
            <w:tcBorders>
              <w:right w:val="single" w:sz="4" w:space="0" w:color="auto"/>
            </w:tcBorders>
            <w:shd w:val="clear" w:color="auto" w:fill="FFFFFF" w:themeFill="background1"/>
            <w:vAlign w:val="center"/>
          </w:tcPr>
          <w:p w14:paraId="3E05204C"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5 (100)</w:t>
            </w:r>
          </w:p>
        </w:tc>
        <w:tc>
          <w:tcPr>
            <w:tcW w:w="1395" w:type="dxa"/>
            <w:tcBorders>
              <w:left w:val="single" w:sz="4" w:space="0" w:color="auto"/>
            </w:tcBorders>
            <w:shd w:val="clear" w:color="auto" w:fill="FFFFFF" w:themeFill="background1"/>
            <w:vAlign w:val="center"/>
          </w:tcPr>
          <w:p w14:paraId="65B4DCFF"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(22)</w:t>
            </w:r>
          </w:p>
        </w:tc>
        <w:tc>
          <w:tcPr>
            <w:tcW w:w="1395" w:type="dxa"/>
            <w:shd w:val="clear" w:color="auto" w:fill="FFFFFF" w:themeFill="background1"/>
            <w:vAlign w:val="center"/>
          </w:tcPr>
          <w:p w14:paraId="668F1739"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10 (45)</w:t>
            </w:r>
          </w:p>
        </w:tc>
      </w:tr>
      <w:tr w:rsidR="003F2BF8" w:rsidRPr="00443BE0" w14:paraId="22E21A8D"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5B685A0"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Trichostrongylid</w:t>
            </w:r>
          </w:p>
        </w:tc>
        <w:tc>
          <w:tcPr>
            <w:tcW w:w="1980" w:type="dxa"/>
            <w:tcBorders>
              <w:right w:val="single" w:sz="4" w:space="0" w:color="auto"/>
            </w:tcBorders>
            <w:shd w:val="clear" w:color="auto" w:fill="FFFFFF" w:themeFill="background1"/>
            <w:vAlign w:val="center"/>
          </w:tcPr>
          <w:p w14:paraId="7631525E"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i/>
                <w:iCs/>
                <w:sz w:val="16"/>
                <w:szCs w:val="16"/>
              </w:rPr>
              <w:t>Nematodirus</w:t>
            </w:r>
            <w:r w:rsidRPr="00443BE0">
              <w:rPr>
                <w:rFonts w:ascii="Times New Roman" w:hAnsi="Times New Roman" w:cs="Times New Roman"/>
                <w:sz w:val="16"/>
                <w:szCs w:val="16"/>
              </w:rPr>
              <w:t xml:space="preserve"> spp.</w:t>
            </w:r>
          </w:p>
        </w:tc>
        <w:tc>
          <w:tcPr>
            <w:tcW w:w="1305" w:type="dxa"/>
            <w:tcBorders>
              <w:left w:val="single" w:sz="4" w:space="0" w:color="auto"/>
            </w:tcBorders>
            <w:shd w:val="clear" w:color="auto" w:fill="FFFFFF" w:themeFill="background1"/>
            <w:vAlign w:val="center"/>
          </w:tcPr>
          <w:p w14:paraId="5D31DB1B"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right w:val="single" w:sz="4" w:space="0" w:color="auto"/>
            </w:tcBorders>
            <w:shd w:val="clear" w:color="auto" w:fill="FFFFFF" w:themeFill="background1"/>
            <w:vAlign w:val="center"/>
          </w:tcPr>
          <w:p w14:paraId="5CAF777E"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52881110"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4903690E"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070FBEF1"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57214C3E" w14:textId="77777777" w:rsidR="003F2BF8" w:rsidRPr="00443BE0" w:rsidRDefault="003F2BF8" w:rsidP="00AC3D7C">
            <w:pPr>
              <w:rPr>
                <w:rFonts w:ascii="Times New Roman" w:hAnsi="Times New Roman" w:cs="Times New Roman"/>
                <w:i w:val="0"/>
                <w:iCs w:val="0"/>
                <w:sz w:val="16"/>
                <w:szCs w:val="16"/>
              </w:rPr>
            </w:pPr>
          </w:p>
        </w:tc>
        <w:tc>
          <w:tcPr>
            <w:tcW w:w="1980" w:type="dxa"/>
            <w:tcBorders>
              <w:right w:val="single" w:sz="4" w:space="0" w:color="auto"/>
            </w:tcBorders>
            <w:shd w:val="clear" w:color="auto" w:fill="FFFFFF" w:themeFill="background1"/>
            <w:vAlign w:val="center"/>
          </w:tcPr>
          <w:p w14:paraId="3376C921"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UNK</w:t>
            </w:r>
          </w:p>
        </w:tc>
        <w:tc>
          <w:tcPr>
            <w:tcW w:w="1305" w:type="dxa"/>
            <w:tcBorders>
              <w:left w:val="single" w:sz="4" w:space="0" w:color="auto"/>
            </w:tcBorders>
            <w:shd w:val="clear" w:color="auto" w:fill="FFFFFF" w:themeFill="background1"/>
            <w:vAlign w:val="center"/>
          </w:tcPr>
          <w:p w14:paraId="6F0ED253"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right w:val="single" w:sz="4" w:space="0" w:color="auto"/>
            </w:tcBorders>
            <w:shd w:val="clear" w:color="auto" w:fill="FFFFFF" w:themeFill="background1"/>
            <w:vAlign w:val="center"/>
          </w:tcPr>
          <w:p w14:paraId="26A7A41A"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084F4D4B"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6554F389"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62049F89"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21CD3CF"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Capillarid</w:t>
            </w:r>
          </w:p>
        </w:tc>
        <w:tc>
          <w:tcPr>
            <w:tcW w:w="1980" w:type="dxa"/>
            <w:tcBorders>
              <w:right w:val="single" w:sz="4" w:space="0" w:color="auto"/>
            </w:tcBorders>
            <w:shd w:val="clear" w:color="auto" w:fill="FFFFFF" w:themeFill="background1"/>
            <w:vAlign w:val="center"/>
          </w:tcPr>
          <w:p w14:paraId="26F65EC7"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UNK</w:t>
            </w:r>
          </w:p>
        </w:tc>
        <w:tc>
          <w:tcPr>
            <w:tcW w:w="1305" w:type="dxa"/>
            <w:tcBorders>
              <w:left w:val="single" w:sz="4" w:space="0" w:color="auto"/>
            </w:tcBorders>
            <w:shd w:val="clear" w:color="auto" w:fill="FFFFFF" w:themeFill="background1"/>
            <w:vAlign w:val="center"/>
          </w:tcPr>
          <w:p w14:paraId="549EC313"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7 (58)</w:t>
            </w:r>
          </w:p>
        </w:tc>
        <w:tc>
          <w:tcPr>
            <w:tcW w:w="1395" w:type="dxa"/>
            <w:tcBorders>
              <w:right w:val="single" w:sz="4" w:space="0" w:color="auto"/>
            </w:tcBorders>
            <w:shd w:val="clear" w:color="auto" w:fill="FFFFFF" w:themeFill="background1"/>
            <w:vAlign w:val="center"/>
          </w:tcPr>
          <w:p w14:paraId="69AE8505"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(20)</w:t>
            </w:r>
          </w:p>
        </w:tc>
        <w:tc>
          <w:tcPr>
            <w:tcW w:w="1395" w:type="dxa"/>
            <w:tcBorders>
              <w:left w:val="single" w:sz="4" w:space="0" w:color="auto"/>
            </w:tcBorders>
            <w:shd w:val="clear" w:color="auto" w:fill="FFFFFF" w:themeFill="background1"/>
            <w:vAlign w:val="center"/>
          </w:tcPr>
          <w:p w14:paraId="6731F7D7"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(22)</w:t>
            </w:r>
          </w:p>
        </w:tc>
        <w:tc>
          <w:tcPr>
            <w:tcW w:w="1395" w:type="dxa"/>
            <w:shd w:val="clear" w:color="auto" w:fill="FFFFFF" w:themeFill="background1"/>
            <w:vAlign w:val="center"/>
          </w:tcPr>
          <w:p w14:paraId="02FDE9F2"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3 (14)</w:t>
            </w:r>
          </w:p>
        </w:tc>
      </w:tr>
      <w:tr w:rsidR="003F2BF8" w:rsidRPr="00443BE0" w14:paraId="1B5E12A0"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6693492"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Cestode</w:t>
            </w:r>
          </w:p>
        </w:tc>
        <w:tc>
          <w:tcPr>
            <w:tcW w:w="1980" w:type="dxa"/>
            <w:tcBorders>
              <w:right w:val="single" w:sz="4" w:space="0" w:color="auto"/>
            </w:tcBorders>
            <w:shd w:val="clear" w:color="auto" w:fill="FFFFFF" w:themeFill="background1"/>
            <w:vAlign w:val="center"/>
          </w:tcPr>
          <w:p w14:paraId="6D12A1CC"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i/>
                <w:iCs/>
                <w:sz w:val="16"/>
                <w:szCs w:val="16"/>
              </w:rPr>
              <w:t>Hymenolepis</w:t>
            </w:r>
            <w:r w:rsidRPr="00443BE0">
              <w:rPr>
                <w:rFonts w:ascii="Times New Roman" w:hAnsi="Times New Roman" w:cs="Times New Roman"/>
                <w:sz w:val="16"/>
                <w:szCs w:val="16"/>
              </w:rPr>
              <w:t xml:space="preserve"> spp.</w:t>
            </w:r>
          </w:p>
        </w:tc>
        <w:tc>
          <w:tcPr>
            <w:tcW w:w="1305" w:type="dxa"/>
            <w:tcBorders>
              <w:left w:val="single" w:sz="4" w:space="0" w:color="auto"/>
            </w:tcBorders>
            <w:shd w:val="clear" w:color="auto" w:fill="FFFFFF" w:themeFill="background1"/>
            <w:vAlign w:val="center"/>
          </w:tcPr>
          <w:p w14:paraId="7ED60A5D"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right w:val="single" w:sz="4" w:space="0" w:color="auto"/>
            </w:tcBorders>
            <w:shd w:val="clear" w:color="auto" w:fill="FFFFFF" w:themeFill="background1"/>
            <w:vAlign w:val="center"/>
          </w:tcPr>
          <w:p w14:paraId="74588A58"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(40)</w:t>
            </w:r>
          </w:p>
        </w:tc>
        <w:tc>
          <w:tcPr>
            <w:tcW w:w="1395" w:type="dxa"/>
            <w:tcBorders>
              <w:left w:val="single" w:sz="4" w:space="0" w:color="auto"/>
            </w:tcBorders>
            <w:shd w:val="clear" w:color="auto" w:fill="FFFFFF" w:themeFill="background1"/>
            <w:vAlign w:val="center"/>
          </w:tcPr>
          <w:p w14:paraId="03C035DA"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7FDEA49D"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4309BC81"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02FD33B5" w14:textId="77777777" w:rsidR="003F2BF8" w:rsidRPr="00443BE0" w:rsidRDefault="003F2BF8" w:rsidP="00AC3D7C">
            <w:pPr>
              <w:rPr>
                <w:rFonts w:ascii="Times New Roman" w:hAnsi="Times New Roman" w:cs="Times New Roman"/>
                <w:sz w:val="16"/>
                <w:szCs w:val="16"/>
              </w:rPr>
            </w:pPr>
          </w:p>
        </w:tc>
        <w:tc>
          <w:tcPr>
            <w:tcW w:w="1980" w:type="dxa"/>
            <w:tcBorders>
              <w:right w:val="single" w:sz="4" w:space="0" w:color="auto"/>
            </w:tcBorders>
            <w:shd w:val="clear" w:color="auto" w:fill="FFFFFF" w:themeFill="background1"/>
            <w:vAlign w:val="center"/>
          </w:tcPr>
          <w:p w14:paraId="46B56758"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Taeniid-type</w:t>
            </w:r>
          </w:p>
        </w:tc>
        <w:tc>
          <w:tcPr>
            <w:tcW w:w="1305" w:type="dxa"/>
            <w:tcBorders>
              <w:left w:val="single" w:sz="4" w:space="0" w:color="auto"/>
            </w:tcBorders>
            <w:shd w:val="clear" w:color="auto" w:fill="FFFFFF" w:themeFill="background1"/>
            <w:vAlign w:val="center"/>
          </w:tcPr>
          <w:p w14:paraId="384A647A"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18FD6E12"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4D746288"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04F4EBE1"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(9)</w:t>
            </w:r>
          </w:p>
        </w:tc>
      </w:tr>
      <w:tr w:rsidR="003F2BF8" w:rsidRPr="00443BE0" w14:paraId="21701FFE"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7916951" w14:textId="77777777" w:rsidR="003F2BF8" w:rsidRPr="00443BE0" w:rsidRDefault="003F2BF8" w:rsidP="00AC3D7C">
            <w:pPr>
              <w:rPr>
                <w:rFonts w:ascii="Times New Roman" w:hAnsi="Times New Roman" w:cs="Times New Roman"/>
                <w:sz w:val="16"/>
                <w:szCs w:val="16"/>
              </w:rPr>
            </w:pPr>
          </w:p>
        </w:tc>
        <w:tc>
          <w:tcPr>
            <w:tcW w:w="1980" w:type="dxa"/>
            <w:tcBorders>
              <w:right w:val="single" w:sz="4" w:space="0" w:color="auto"/>
            </w:tcBorders>
            <w:shd w:val="clear" w:color="auto" w:fill="FFFFFF" w:themeFill="background1"/>
            <w:vAlign w:val="center"/>
          </w:tcPr>
          <w:p w14:paraId="50823B11"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UNK</w:t>
            </w:r>
          </w:p>
        </w:tc>
        <w:tc>
          <w:tcPr>
            <w:tcW w:w="1305" w:type="dxa"/>
            <w:tcBorders>
              <w:left w:val="single" w:sz="4" w:space="0" w:color="auto"/>
            </w:tcBorders>
            <w:shd w:val="clear" w:color="auto" w:fill="FFFFFF" w:themeFill="background1"/>
            <w:vAlign w:val="center"/>
          </w:tcPr>
          <w:p w14:paraId="2F20D192"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19149214"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4534BA0B"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3 (33)</w:t>
            </w:r>
          </w:p>
        </w:tc>
        <w:tc>
          <w:tcPr>
            <w:tcW w:w="1395" w:type="dxa"/>
            <w:shd w:val="clear" w:color="auto" w:fill="FFFFFF" w:themeFill="background1"/>
            <w:vAlign w:val="center"/>
          </w:tcPr>
          <w:p w14:paraId="12D21B5B"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5 (23)</w:t>
            </w:r>
          </w:p>
        </w:tc>
      </w:tr>
      <w:tr w:rsidR="003F2BF8" w:rsidRPr="00443BE0" w14:paraId="3A25E481"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65881402"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Ancylostomid</w:t>
            </w:r>
          </w:p>
        </w:tc>
        <w:tc>
          <w:tcPr>
            <w:tcW w:w="1980" w:type="dxa"/>
            <w:tcBorders>
              <w:right w:val="single" w:sz="4" w:space="0" w:color="auto"/>
            </w:tcBorders>
            <w:shd w:val="clear" w:color="auto" w:fill="FFFFFF" w:themeFill="background1"/>
            <w:vAlign w:val="center"/>
          </w:tcPr>
          <w:p w14:paraId="30748E88"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i/>
                <w:iCs/>
                <w:sz w:val="16"/>
                <w:szCs w:val="16"/>
              </w:rPr>
              <w:t xml:space="preserve">Ancylostoma </w:t>
            </w:r>
            <w:r w:rsidRPr="00443BE0">
              <w:rPr>
                <w:rFonts w:ascii="Times New Roman" w:hAnsi="Times New Roman" w:cs="Times New Roman"/>
                <w:sz w:val="16"/>
                <w:szCs w:val="16"/>
              </w:rPr>
              <w:t>spp.</w:t>
            </w:r>
          </w:p>
        </w:tc>
        <w:tc>
          <w:tcPr>
            <w:tcW w:w="1305" w:type="dxa"/>
            <w:tcBorders>
              <w:left w:val="single" w:sz="4" w:space="0" w:color="auto"/>
            </w:tcBorders>
            <w:shd w:val="clear" w:color="auto" w:fill="FFFFFF" w:themeFill="background1"/>
            <w:vAlign w:val="center"/>
          </w:tcPr>
          <w:p w14:paraId="028CD046"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right w:val="single" w:sz="4" w:space="0" w:color="auto"/>
            </w:tcBorders>
            <w:shd w:val="clear" w:color="auto" w:fill="FFFFFF" w:themeFill="background1"/>
            <w:vAlign w:val="center"/>
          </w:tcPr>
          <w:p w14:paraId="6F1ED13D"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0C4DF9C4"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9 (100)</w:t>
            </w:r>
          </w:p>
        </w:tc>
        <w:tc>
          <w:tcPr>
            <w:tcW w:w="1395" w:type="dxa"/>
            <w:shd w:val="clear" w:color="auto" w:fill="FFFFFF" w:themeFill="background1"/>
            <w:vAlign w:val="center"/>
          </w:tcPr>
          <w:p w14:paraId="26738E46"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17 (77)</w:t>
            </w:r>
          </w:p>
        </w:tc>
      </w:tr>
      <w:tr w:rsidR="003F2BF8" w:rsidRPr="00443BE0" w14:paraId="37E73744"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shd w:val="clear" w:color="auto" w:fill="F2F2F2" w:themeFill="background1" w:themeFillShade="F2"/>
            <w:vAlign w:val="center"/>
          </w:tcPr>
          <w:p w14:paraId="5ABBF0DE" w14:textId="77777777" w:rsidR="003F2BF8" w:rsidRPr="00443BE0" w:rsidRDefault="003F2BF8" w:rsidP="00AC3D7C">
            <w:pPr>
              <w:jc w:val="left"/>
              <w:rPr>
                <w:rFonts w:ascii="Times New Roman" w:hAnsi="Times New Roman" w:cs="Times New Roman"/>
                <w:b/>
                <w:bCs/>
                <w:i w:val="0"/>
                <w:iCs w:val="0"/>
                <w:sz w:val="16"/>
                <w:szCs w:val="16"/>
              </w:rPr>
            </w:pPr>
            <w:r w:rsidRPr="00443BE0">
              <w:rPr>
                <w:rFonts w:ascii="Times New Roman" w:hAnsi="Times New Roman" w:cs="Times New Roman"/>
                <w:sz w:val="16"/>
                <w:szCs w:val="16"/>
              </w:rPr>
              <w:t>Protozoa</w:t>
            </w:r>
          </w:p>
        </w:tc>
        <w:tc>
          <w:tcPr>
            <w:tcW w:w="1980" w:type="dxa"/>
            <w:vAlign w:val="center"/>
          </w:tcPr>
          <w:p w14:paraId="771463D7"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05" w:type="dxa"/>
            <w:vAlign w:val="center"/>
          </w:tcPr>
          <w:p w14:paraId="64471E39"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175F58EF"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3FE395B3"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18F2DBCE"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15B13D89"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3C4005D8"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Apicomplexan</w:t>
            </w:r>
          </w:p>
        </w:tc>
        <w:tc>
          <w:tcPr>
            <w:tcW w:w="1980" w:type="dxa"/>
            <w:tcBorders>
              <w:right w:val="single" w:sz="4" w:space="0" w:color="auto"/>
            </w:tcBorders>
            <w:shd w:val="clear" w:color="auto" w:fill="FFFFFF" w:themeFill="background1"/>
            <w:vAlign w:val="center"/>
          </w:tcPr>
          <w:p w14:paraId="7F2CF6A6"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iCs/>
                <w:sz w:val="16"/>
                <w:szCs w:val="16"/>
              </w:rPr>
            </w:pPr>
            <w:r w:rsidRPr="00443BE0">
              <w:rPr>
                <w:rFonts w:ascii="Times New Roman" w:hAnsi="Times New Roman" w:cs="Times New Roman"/>
                <w:i/>
                <w:iCs/>
                <w:sz w:val="16"/>
                <w:szCs w:val="16"/>
              </w:rPr>
              <w:t>Cytoisospora felis</w:t>
            </w:r>
          </w:p>
        </w:tc>
        <w:tc>
          <w:tcPr>
            <w:tcW w:w="1305" w:type="dxa"/>
            <w:tcBorders>
              <w:left w:val="single" w:sz="4" w:space="0" w:color="auto"/>
            </w:tcBorders>
            <w:shd w:val="clear" w:color="auto" w:fill="FFFFFF" w:themeFill="background1"/>
            <w:vAlign w:val="center"/>
          </w:tcPr>
          <w:p w14:paraId="7AFF2D92"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9 (75)</w:t>
            </w:r>
          </w:p>
        </w:tc>
        <w:tc>
          <w:tcPr>
            <w:tcW w:w="1395" w:type="dxa"/>
            <w:tcBorders>
              <w:right w:val="single" w:sz="4" w:space="0" w:color="auto"/>
            </w:tcBorders>
            <w:shd w:val="clear" w:color="auto" w:fill="FFFFFF" w:themeFill="background1"/>
            <w:vAlign w:val="center"/>
          </w:tcPr>
          <w:p w14:paraId="2A843034"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2C39FF9A"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(11)</w:t>
            </w:r>
          </w:p>
        </w:tc>
        <w:tc>
          <w:tcPr>
            <w:tcW w:w="1395" w:type="dxa"/>
            <w:shd w:val="clear" w:color="auto" w:fill="FFFFFF" w:themeFill="background1"/>
            <w:vAlign w:val="center"/>
          </w:tcPr>
          <w:p w14:paraId="480F8013"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3 (14)</w:t>
            </w:r>
          </w:p>
        </w:tc>
      </w:tr>
      <w:tr w:rsidR="003F2BF8" w:rsidRPr="00443BE0" w14:paraId="55F33DEB"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4B926212" w14:textId="77777777" w:rsidR="003F2BF8" w:rsidRPr="00443BE0" w:rsidRDefault="003F2BF8" w:rsidP="00AC3D7C">
            <w:pPr>
              <w:jc w:val="center"/>
              <w:rPr>
                <w:rFonts w:ascii="Times New Roman" w:hAnsi="Times New Roman" w:cs="Times New Roman"/>
                <w:i w:val="0"/>
                <w:iCs w:val="0"/>
                <w:sz w:val="16"/>
                <w:szCs w:val="16"/>
              </w:rPr>
            </w:pPr>
          </w:p>
        </w:tc>
        <w:tc>
          <w:tcPr>
            <w:tcW w:w="1980" w:type="dxa"/>
            <w:tcBorders>
              <w:right w:val="single" w:sz="4" w:space="0" w:color="auto"/>
            </w:tcBorders>
            <w:shd w:val="clear" w:color="auto" w:fill="FFFFFF" w:themeFill="background1"/>
            <w:vAlign w:val="center"/>
          </w:tcPr>
          <w:p w14:paraId="49C93A4F"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UNK</w:t>
            </w:r>
          </w:p>
        </w:tc>
        <w:tc>
          <w:tcPr>
            <w:tcW w:w="1305" w:type="dxa"/>
            <w:tcBorders>
              <w:left w:val="single" w:sz="4" w:space="0" w:color="auto"/>
            </w:tcBorders>
            <w:shd w:val="clear" w:color="auto" w:fill="FFFFFF" w:themeFill="background1"/>
            <w:vAlign w:val="center"/>
          </w:tcPr>
          <w:p w14:paraId="47CEC682"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right w:val="single" w:sz="4" w:space="0" w:color="auto"/>
            </w:tcBorders>
            <w:shd w:val="clear" w:color="auto" w:fill="FFFFFF" w:themeFill="background1"/>
            <w:vAlign w:val="center"/>
          </w:tcPr>
          <w:p w14:paraId="62A252F3"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(40)</w:t>
            </w:r>
          </w:p>
        </w:tc>
        <w:tc>
          <w:tcPr>
            <w:tcW w:w="1395" w:type="dxa"/>
            <w:tcBorders>
              <w:left w:val="single" w:sz="4" w:space="0" w:color="auto"/>
            </w:tcBorders>
            <w:shd w:val="clear" w:color="auto" w:fill="FFFFFF" w:themeFill="background1"/>
            <w:vAlign w:val="center"/>
          </w:tcPr>
          <w:p w14:paraId="0855196F"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6 (67)</w:t>
            </w:r>
          </w:p>
        </w:tc>
        <w:tc>
          <w:tcPr>
            <w:tcW w:w="1395" w:type="dxa"/>
            <w:shd w:val="clear" w:color="auto" w:fill="FFFFFF" w:themeFill="background1"/>
            <w:vAlign w:val="center"/>
          </w:tcPr>
          <w:p w14:paraId="43BD730B"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8 (36)</w:t>
            </w:r>
          </w:p>
        </w:tc>
      </w:tr>
      <w:tr w:rsidR="003F2BF8" w:rsidRPr="00443BE0" w14:paraId="30490781"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shd w:val="clear" w:color="auto" w:fill="F2F2F2" w:themeFill="background1" w:themeFillShade="F2"/>
            <w:vAlign w:val="center"/>
          </w:tcPr>
          <w:p w14:paraId="6F9B40CD" w14:textId="77777777" w:rsidR="003F2BF8" w:rsidRPr="00443BE0" w:rsidRDefault="003F2BF8" w:rsidP="00AC3D7C">
            <w:pPr>
              <w:jc w:val="left"/>
              <w:rPr>
                <w:rFonts w:ascii="Times New Roman" w:hAnsi="Times New Roman" w:cs="Times New Roman"/>
                <w:b/>
                <w:bCs/>
                <w:i w:val="0"/>
                <w:iCs w:val="0"/>
                <w:sz w:val="16"/>
                <w:szCs w:val="16"/>
              </w:rPr>
            </w:pPr>
            <w:r w:rsidRPr="00443BE0">
              <w:rPr>
                <w:rFonts w:ascii="Times New Roman" w:hAnsi="Times New Roman" w:cs="Times New Roman"/>
                <w:sz w:val="16"/>
                <w:szCs w:val="16"/>
              </w:rPr>
              <w:t>Arthropod</w:t>
            </w:r>
          </w:p>
        </w:tc>
        <w:tc>
          <w:tcPr>
            <w:tcW w:w="1980" w:type="dxa"/>
            <w:shd w:val="clear" w:color="auto" w:fill="F2F2F2" w:themeFill="background1" w:themeFillShade="F2"/>
            <w:vAlign w:val="center"/>
          </w:tcPr>
          <w:p w14:paraId="3211EFE9"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05" w:type="dxa"/>
            <w:shd w:val="clear" w:color="auto" w:fill="F2F2F2" w:themeFill="background1" w:themeFillShade="F2"/>
            <w:vAlign w:val="center"/>
          </w:tcPr>
          <w:p w14:paraId="752D85CC"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2F2F2" w:themeFill="background1" w:themeFillShade="F2"/>
            <w:vAlign w:val="center"/>
          </w:tcPr>
          <w:p w14:paraId="6E72E03D"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2F2F2" w:themeFill="background1" w:themeFillShade="F2"/>
            <w:vAlign w:val="center"/>
          </w:tcPr>
          <w:p w14:paraId="48116B30"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2F2F2" w:themeFill="background1" w:themeFillShade="F2"/>
            <w:vAlign w:val="center"/>
          </w:tcPr>
          <w:p w14:paraId="5F49E0FC"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77E2B425"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vAlign w:val="center"/>
          </w:tcPr>
          <w:p w14:paraId="7CB19F2D" w14:textId="77777777" w:rsidR="003F2BF8" w:rsidRPr="00443BE0" w:rsidRDefault="003F2BF8" w:rsidP="00AC3D7C">
            <w:pPr>
              <w:rPr>
                <w:rFonts w:ascii="Times New Roman" w:hAnsi="Times New Roman" w:cs="Times New Roman"/>
                <w:i w:val="0"/>
                <w:iCs w:val="0"/>
                <w:sz w:val="16"/>
                <w:szCs w:val="16"/>
              </w:rPr>
            </w:pPr>
            <w:r w:rsidRPr="00443BE0">
              <w:rPr>
                <w:rFonts w:ascii="Times New Roman" w:hAnsi="Times New Roman" w:cs="Times New Roman"/>
                <w:i w:val="0"/>
                <w:iCs w:val="0"/>
                <w:sz w:val="16"/>
                <w:szCs w:val="16"/>
              </w:rPr>
              <w:t>Mite</w:t>
            </w:r>
            <w:r>
              <w:rPr>
                <w:rFonts w:ascii="Times New Roman" w:hAnsi="Times New Roman" w:cs="Times New Roman"/>
                <w:i w:val="0"/>
                <w:iCs w:val="0"/>
                <w:sz w:val="16"/>
                <w:szCs w:val="16"/>
              </w:rPr>
              <w:t>s</w:t>
            </w:r>
          </w:p>
        </w:tc>
        <w:tc>
          <w:tcPr>
            <w:tcW w:w="1980" w:type="dxa"/>
            <w:tcBorders>
              <w:right w:val="single" w:sz="4" w:space="0" w:color="auto"/>
            </w:tcBorders>
            <w:shd w:val="clear" w:color="auto" w:fill="FFFFFF" w:themeFill="background1"/>
            <w:vAlign w:val="center"/>
          </w:tcPr>
          <w:p w14:paraId="45346DD8" w14:textId="77777777" w:rsidR="003F2BF8" w:rsidRPr="00443BE0" w:rsidRDefault="003F2BF8" w:rsidP="00AC3D7C">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i/>
                <w:iCs/>
                <w:sz w:val="16"/>
                <w:szCs w:val="16"/>
              </w:rPr>
              <w:t>Demodex</w:t>
            </w:r>
            <w:r w:rsidRPr="00443BE0">
              <w:rPr>
                <w:rFonts w:ascii="Times New Roman" w:hAnsi="Times New Roman" w:cs="Times New Roman"/>
                <w:sz w:val="16"/>
                <w:szCs w:val="16"/>
              </w:rPr>
              <w:t xml:space="preserve"> spp.</w:t>
            </w:r>
          </w:p>
        </w:tc>
        <w:tc>
          <w:tcPr>
            <w:tcW w:w="1305" w:type="dxa"/>
            <w:tcBorders>
              <w:left w:val="single" w:sz="4" w:space="0" w:color="auto"/>
            </w:tcBorders>
            <w:shd w:val="clear" w:color="auto" w:fill="FFFFFF" w:themeFill="background1"/>
            <w:vAlign w:val="center"/>
          </w:tcPr>
          <w:p w14:paraId="0766D1E9"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(17)</w:t>
            </w:r>
          </w:p>
        </w:tc>
        <w:tc>
          <w:tcPr>
            <w:tcW w:w="1395" w:type="dxa"/>
            <w:tcBorders>
              <w:right w:val="single" w:sz="4" w:space="0" w:color="auto"/>
            </w:tcBorders>
            <w:shd w:val="clear" w:color="auto" w:fill="FFFFFF" w:themeFill="background1"/>
            <w:vAlign w:val="center"/>
          </w:tcPr>
          <w:p w14:paraId="0E8F9457"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353A8607"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2 (22)</w:t>
            </w:r>
          </w:p>
        </w:tc>
        <w:tc>
          <w:tcPr>
            <w:tcW w:w="1395" w:type="dxa"/>
            <w:shd w:val="clear" w:color="auto" w:fill="FFFFFF" w:themeFill="background1"/>
            <w:vAlign w:val="center"/>
          </w:tcPr>
          <w:p w14:paraId="21348BC4" w14:textId="77777777" w:rsidR="003F2BF8" w:rsidRPr="00443BE0"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8 (36)</w:t>
            </w:r>
          </w:p>
        </w:tc>
      </w:tr>
      <w:tr w:rsidR="003F2BF8" w:rsidRPr="00443BE0" w14:paraId="470AB186"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tcBorders>
            <w:vAlign w:val="center"/>
          </w:tcPr>
          <w:p w14:paraId="4F25D664" w14:textId="77777777" w:rsidR="003F2BF8" w:rsidRPr="00443BE0" w:rsidRDefault="003F2BF8" w:rsidP="00AC3D7C">
            <w:pPr>
              <w:jc w:val="center"/>
              <w:rPr>
                <w:rFonts w:ascii="Times New Roman" w:hAnsi="Times New Roman" w:cs="Times New Roman"/>
                <w:sz w:val="16"/>
                <w:szCs w:val="16"/>
              </w:rPr>
            </w:pPr>
          </w:p>
        </w:tc>
        <w:tc>
          <w:tcPr>
            <w:tcW w:w="1980" w:type="dxa"/>
            <w:tcBorders>
              <w:bottom w:val="single" w:sz="4" w:space="0" w:color="auto"/>
              <w:right w:val="single" w:sz="4" w:space="0" w:color="auto"/>
            </w:tcBorders>
            <w:shd w:val="clear" w:color="auto" w:fill="FFFFFF" w:themeFill="background1"/>
            <w:vAlign w:val="center"/>
          </w:tcPr>
          <w:p w14:paraId="799EAA58" w14:textId="77777777" w:rsidR="003F2BF8" w:rsidRPr="00443BE0"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UNK</w:t>
            </w:r>
          </w:p>
        </w:tc>
        <w:tc>
          <w:tcPr>
            <w:tcW w:w="1305" w:type="dxa"/>
            <w:tcBorders>
              <w:left w:val="single" w:sz="4" w:space="0" w:color="auto"/>
              <w:bottom w:val="single" w:sz="4" w:space="0" w:color="auto"/>
            </w:tcBorders>
            <w:shd w:val="clear" w:color="auto" w:fill="FFFFFF" w:themeFill="background1"/>
            <w:vAlign w:val="center"/>
          </w:tcPr>
          <w:p w14:paraId="56F9E103"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43BE0">
              <w:rPr>
                <w:rFonts w:ascii="Times New Roman" w:hAnsi="Times New Roman" w:cs="Times New Roman"/>
                <w:sz w:val="16"/>
                <w:szCs w:val="16"/>
              </w:rPr>
              <w:t>1 (8)</w:t>
            </w:r>
          </w:p>
        </w:tc>
        <w:tc>
          <w:tcPr>
            <w:tcW w:w="1395" w:type="dxa"/>
            <w:tcBorders>
              <w:bottom w:val="single" w:sz="4" w:space="0" w:color="auto"/>
              <w:right w:val="single" w:sz="4" w:space="0" w:color="auto"/>
            </w:tcBorders>
            <w:shd w:val="clear" w:color="auto" w:fill="FFFFFF" w:themeFill="background1"/>
            <w:vAlign w:val="center"/>
          </w:tcPr>
          <w:p w14:paraId="4B3A116C"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bottom w:val="single" w:sz="4" w:space="0" w:color="auto"/>
            </w:tcBorders>
            <w:shd w:val="clear" w:color="auto" w:fill="FFFFFF" w:themeFill="background1"/>
            <w:vAlign w:val="center"/>
          </w:tcPr>
          <w:p w14:paraId="0DBB3434"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bottom w:val="single" w:sz="4" w:space="0" w:color="auto"/>
            </w:tcBorders>
            <w:shd w:val="clear" w:color="auto" w:fill="FFFFFF" w:themeFill="background1"/>
            <w:vAlign w:val="center"/>
          </w:tcPr>
          <w:p w14:paraId="61CE6BCE" w14:textId="77777777" w:rsidR="003F2BF8" w:rsidRPr="00443BE0"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021AC618"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right w:val="none" w:sz="0" w:space="0" w:color="auto"/>
            </w:tcBorders>
            <w:vAlign w:val="center"/>
          </w:tcPr>
          <w:p w14:paraId="00494CE8" w14:textId="77777777" w:rsidR="003F2BF8" w:rsidRPr="001B13B8" w:rsidRDefault="003F2BF8" w:rsidP="00AC3D7C">
            <w:pPr>
              <w:jc w:val="center"/>
              <w:rPr>
                <w:rFonts w:ascii="Times New Roman" w:hAnsi="Times New Roman" w:cs="Times New Roman"/>
                <w:b/>
                <w:bCs/>
                <w:i w:val="0"/>
                <w:iCs w:val="0"/>
                <w:sz w:val="16"/>
                <w:szCs w:val="16"/>
              </w:rPr>
            </w:pPr>
            <w:r w:rsidRPr="001B13B8">
              <w:rPr>
                <w:rFonts w:ascii="Times New Roman" w:hAnsi="Times New Roman" w:cs="Times New Roman"/>
                <w:b/>
                <w:bCs/>
                <w:i w:val="0"/>
                <w:iCs w:val="0"/>
                <w:sz w:val="16"/>
                <w:szCs w:val="16"/>
              </w:rPr>
              <w:t>Ectoparasites Detected</w:t>
            </w:r>
          </w:p>
        </w:tc>
        <w:tc>
          <w:tcPr>
            <w:tcW w:w="1980" w:type="dxa"/>
            <w:tcBorders>
              <w:top w:val="single" w:sz="4" w:space="0" w:color="auto"/>
            </w:tcBorders>
            <w:shd w:val="clear" w:color="auto" w:fill="FFFFFF" w:themeFill="background1"/>
            <w:vAlign w:val="center"/>
          </w:tcPr>
          <w:p w14:paraId="171810FD"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1B13B8">
              <w:rPr>
                <w:rFonts w:ascii="Times New Roman" w:hAnsi="Times New Roman" w:cs="Times New Roman"/>
                <w:b/>
                <w:bCs/>
                <w:sz w:val="16"/>
                <w:szCs w:val="16"/>
              </w:rPr>
              <w:t>Lifestage (Sex Ratio)</w:t>
            </w:r>
          </w:p>
        </w:tc>
        <w:tc>
          <w:tcPr>
            <w:tcW w:w="2700" w:type="dxa"/>
            <w:gridSpan w:val="2"/>
            <w:tcBorders>
              <w:top w:val="single" w:sz="4" w:space="0" w:color="auto"/>
            </w:tcBorders>
            <w:shd w:val="clear" w:color="auto" w:fill="FFFFFF" w:themeFill="background1"/>
            <w:vAlign w:val="center"/>
          </w:tcPr>
          <w:p w14:paraId="11506FF0"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1B13B8">
              <w:rPr>
                <w:rFonts w:ascii="Times New Roman" w:hAnsi="Times New Roman" w:cs="Times New Roman"/>
                <w:b/>
                <w:bCs/>
                <w:sz w:val="16"/>
                <w:szCs w:val="16"/>
              </w:rPr>
              <w:t xml:space="preserve">Ocelots </w:t>
            </w:r>
          </w:p>
        </w:tc>
        <w:tc>
          <w:tcPr>
            <w:tcW w:w="2790" w:type="dxa"/>
            <w:gridSpan w:val="2"/>
            <w:tcBorders>
              <w:top w:val="single" w:sz="4" w:space="0" w:color="auto"/>
            </w:tcBorders>
            <w:shd w:val="clear" w:color="auto" w:fill="FFFFFF" w:themeFill="background1"/>
            <w:vAlign w:val="center"/>
          </w:tcPr>
          <w:p w14:paraId="55E30A9B"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1B13B8">
              <w:rPr>
                <w:rFonts w:ascii="Times New Roman" w:hAnsi="Times New Roman" w:cs="Times New Roman"/>
                <w:b/>
                <w:bCs/>
                <w:sz w:val="16"/>
                <w:szCs w:val="16"/>
              </w:rPr>
              <w:t>Bobcats</w:t>
            </w:r>
          </w:p>
        </w:tc>
      </w:tr>
      <w:tr w:rsidR="003F2BF8" w:rsidRPr="00443BE0" w14:paraId="03919471" w14:textId="77777777" w:rsidTr="00AC3D7C">
        <w:trPr>
          <w:trHeight w:val="216"/>
        </w:trPr>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right w:val="none" w:sz="0" w:space="0" w:color="auto"/>
            </w:tcBorders>
            <w:vAlign w:val="center"/>
          </w:tcPr>
          <w:p w14:paraId="582E2DFB" w14:textId="77777777" w:rsidR="003F2BF8" w:rsidRPr="001B13B8" w:rsidRDefault="003F2BF8" w:rsidP="00AC3D7C">
            <w:pPr>
              <w:jc w:val="center"/>
              <w:rPr>
                <w:rFonts w:ascii="Times New Roman" w:hAnsi="Times New Roman" w:cs="Times New Roman"/>
                <w:sz w:val="16"/>
                <w:szCs w:val="16"/>
              </w:rPr>
            </w:pPr>
          </w:p>
        </w:tc>
        <w:tc>
          <w:tcPr>
            <w:tcW w:w="1980" w:type="dxa"/>
            <w:tcBorders>
              <w:bottom w:val="single" w:sz="4" w:space="0" w:color="auto"/>
            </w:tcBorders>
            <w:shd w:val="clear" w:color="auto" w:fill="FFFFFF" w:themeFill="background1"/>
            <w:vAlign w:val="center"/>
          </w:tcPr>
          <w:p w14:paraId="7EA6D6EA" w14:textId="77777777" w:rsidR="003F2BF8" w:rsidRPr="001B13B8" w:rsidRDefault="003F2BF8" w:rsidP="00AC3D7C">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05" w:type="dxa"/>
            <w:tcBorders>
              <w:bottom w:val="single" w:sz="4" w:space="0" w:color="auto"/>
            </w:tcBorders>
            <w:shd w:val="clear" w:color="auto" w:fill="FFFFFF" w:themeFill="background1"/>
            <w:vAlign w:val="center"/>
          </w:tcPr>
          <w:p w14:paraId="618FD2F4"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 (n=8)</w:t>
            </w:r>
          </w:p>
        </w:tc>
        <w:tc>
          <w:tcPr>
            <w:tcW w:w="1395" w:type="dxa"/>
            <w:tcBorders>
              <w:bottom w:val="single" w:sz="4" w:space="0" w:color="auto"/>
            </w:tcBorders>
            <w:shd w:val="clear" w:color="auto" w:fill="FFFFFF" w:themeFill="background1"/>
            <w:vAlign w:val="center"/>
          </w:tcPr>
          <w:p w14:paraId="659CD5E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 (n=10)</w:t>
            </w:r>
          </w:p>
        </w:tc>
        <w:tc>
          <w:tcPr>
            <w:tcW w:w="1395" w:type="dxa"/>
            <w:tcBorders>
              <w:bottom w:val="single" w:sz="4" w:space="0" w:color="auto"/>
            </w:tcBorders>
            <w:shd w:val="clear" w:color="auto" w:fill="FFFFFF" w:themeFill="background1"/>
            <w:vAlign w:val="center"/>
          </w:tcPr>
          <w:p w14:paraId="4CC6AAAD"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 (n=12)</w:t>
            </w:r>
          </w:p>
        </w:tc>
        <w:tc>
          <w:tcPr>
            <w:tcW w:w="1395" w:type="dxa"/>
            <w:tcBorders>
              <w:bottom w:val="single" w:sz="4" w:space="0" w:color="auto"/>
            </w:tcBorders>
            <w:shd w:val="clear" w:color="auto" w:fill="FFFFFF" w:themeFill="background1"/>
            <w:vAlign w:val="center"/>
          </w:tcPr>
          <w:p w14:paraId="7C8E8BAE"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 (n=15)</w:t>
            </w:r>
          </w:p>
        </w:tc>
      </w:tr>
      <w:tr w:rsidR="003F2BF8" w:rsidRPr="00443BE0" w14:paraId="09E749BE" w14:textId="77777777" w:rsidTr="00AC3D7C">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1890" w:type="dxa"/>
            <w:tcBorders>
              <w:top w:val="single" w:sz="4" w:space="0" w:color="auto"/>
              <w:right w:val="none" w:sz="0" w:space="0" w:color="auto"/>
            </w:tcBorders>
            <w:shd w:val="clear" w:color="auto" w:fill="F2F2F2" w:themeFill="background1" w:themeFillShade="F2"/>
            <w:vAlign w:val="center"/>
          </w:tcPr>
          <w:p w14:paraId="02F85AD7" w14:textId="77777777" w:rsidR="003F2BF8" w:rsidRPr="001B13B8" w:rsidRDefault="003F2BF8" w:rsidP="00AC3D7C">
            <w:pPr>
              <w:jc w:val="center"/>
              <w:rPr>
                <w:rFonts w:ascii="Times New Roman" w:hAnsi="Times New Roman" w:cs="Times New Roman"/>
                <w:i w:val="0"/>
                <w:iCs w:val="0"/>
                <w:sz w:val="16"/>
                <w:szCs w:val="16"/>
              </w:rPr>
            </w:pPr>
            <w:r w:rsidRPr="001B13B8">
              <w:rPr>
                <w:rFonts w:ascii="Times New Roman" w:hAnsi="Times New Roman" w:cs="Times New Roman"/>
                <w:i w:val="0"/>
                <w:iCs w:val="0"/>
                <w:sz w:val="16"/>
                <w:szCs w:val="16"/>
              </w:rPr>
              <w:t>Tick</w:t>
            </w:r>
          </w:p>
        </w:tc>
        <w:tc>
          <w:tcPr>
            <w:tcW w:w="1980" w:type="dxa"/>
            <w:tcBorders>
              <w:top w:val="single" w:sz="4" w:space="0" w:color="auto"/>
            </w:tcBorders>
            <w:vAlign w:val="center"/>
          </w:tcPr>
          <w:p w14:paraId="0CC1AEE5"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05" w:type="dxa"/>
            <w:tcBorders>
              <w:top w:val="single" w:sz="4" w:space="0" w:color="auto"/>
            </w:tcBorders>
            <w:vAlign w:val="center"/>
          </w:tcPr>
          <w:p w14:paraId="7D5F30ED"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vAlign w:val="center"/>
          </w:tcPr>
          <w:p w14:paraId="47E4EB99"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vAlign w:val="center"/>
          </w:tcPr>
          <w:p w14:paraId="342F32B6"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top w:val="single" w:sz="4" w:space="0" w:color="auto"/>
            </w:tcBorders>
            <w:vAlign w:val="center"/>
          </w:tcPr>
          <w:p w14:paraId="11B939B3"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24673561"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0904BCF8" w14:textId="77777777" w:rsidR="003F2BF8" w:rsidRPr="001B13B8" w:rsidRDefault="003F2BF8" w:rsidP="00AC3D7C">
            <w:pPr>
              <w:jc w:val="center"/>
              <w:rPr>
                <w:rFonts w:ascii="Times New Roman" w:hAnsi="Times New Roman" w:cs="Times New Roman"/>
                <w:sz w:val="16"/>
                <w:szCs w:val="16"/>
              </w:rPr>
            </w:pPr>
            <w:r w:rsidRPr="001B13B8">
              <w:rPr>
                <w:rFonts w:ascii="Times New Roman" w:hAnsi="Times New Roman" w:cs="Times New Roman"/>
                <w:sz w:val="16"/>
                <w:szCs w:val="16"/>
              </w:rPr>
              <w:t xml:space="preserve">Dermacentor </w:t>
            </w:r>
            <w:r>
              <w:rPr>
                <w:rFonts w:ascii="Times New Roman" w:hAnsi="Times New Roman" w:cs="Times New Roman"/>
                <w:sz w:val="16"/>
                <w:szCs w:val="16"/>
              </w:rPr>
              <w:t>v</w:t>
            </w:r>
            <w:r w:rsidRPr="001B13B8">
              <w:rPr>
                <w:rFonts w:ascii="Times New Roman" w:hAnsi="Times New Roman" w:cs="Times New Roman"/>
                <w:sz w:val="16"/>
                <w:szCs w:val="16"/>
              </w:rPr>
              <w:t>ariabilis</w:t>
            </w:r>
          </w:p>
        </w:tc>
        <w:tc>
          <w:tcPr>
            <w:tcW w:w="1980" w:type="dxa"/>
            <w:tcBorders>
              <w:left w:val="single" w:sz="4" w:space="0" w:color="auto"/>
              <w:right w:val="single" w:sz="4" w:space="0" w:color="auto"/>
            </w:tcBorders>
            <w:shd w:val="clear" w:color="auto" w:fill="FFFFFF" w:themeFill="background1"/>
            <w:vAlign w:val="center"/>
          </w:tcPr>
          <w:p w14:paraId="15D21963"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128</w:t>
            </w:r>
            <w:r w:rsidRPr="001B13B8">
              <w:rPr>
                <w:rFonts w:ascii="Times New Roman" w:hAnsi="Times New Roman" w:cs="Times New Roman"/>
                <w:sz w:val="16"/>
                <w:szCs w:val="16"/>
              </w:rPr>
              <w:t xml:space="preserve"> adults (</w:t>
            </w:r>
            <w:r>
              <w:rPr>
                <w:rFonts w:ascii="Times New Roman" w:hAnsi="Times New Roman" w:cs="Times New Roman"/>
                <w:sz w:val="16"/>
                <w:szCs w:val="16"/>
              </w:rPr>
              <w:t>75</w:t>
            </w:r>
            <w:r w:rsidRPr="001B13B8">
              <w:rPr>
                <w:rFonts w:ascii="Times New Roman" w:hAnsi="Times New Roman" w:cs="Times New Roman"/>
                <w:sz w:val="16"/>
                <w:szCs w:val="16"/>
              </w:rPr>
              <w:t xml:space="preserve"> ♂: </w:t>
            </w:r>
            <w:r>
              <w:rPr>
                <w:rFonts w:ascii="Times New Roman" w:hAnsi="Times New Roman" w:cs="Times New Roman"/>
                <w:sz w:val="16"/>
                <w:szCs w:val="16"/>
              </w:rPr>
              <w:t>53</w:t>
            </w:r>
            <w:r w:rsidRPr="001B13B8">
              <w:rPr>
                <w:rFonts w:ascii="Times New Roman" w:hAnsi="Times New Roman" w:cs="Times New Roman"/>
                <w:sz w:val="16"/>
                <w:szCs w:val="16"/>
              </w:rPr>
              <w:t xml:space="preserve"> ♀)</w:t>
            </w:r>
          </w:p>
        </w:tc>
        <w:tc>
          <w:tcPr>
            <w:tcW w:w="1305" w:type="dxa"/>
            <w:tcBorders>
              <w:left w:val="single" w:sz="4" w:space="0" w:color="auto"/>
            </w:tcBorders>
            <w:shd w:val="clear" w:color="auto" w:fill="FFFFFF" w:themeFill="background1"/>
            <w:vAlign w:val="center"/>
          </w:tcPr>
          <w:p w14:paraId="3824B3A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4 (50)</w:t>
            </w:r>
          </w:p>
        </w:tc>
        <w:tc>
          <w:tcPr>
            <w:tcW w:w="1395" w:type="dxa"/>
            <w:tcBorders>
              <w:right w:val="single" w:sz="4" w:space="0" w:color="auto"/>
            </w:tcBorders>
            <w:shd w:val="clear" w:color="auto" w:fill="FFFFFF" w:themeFill="background1"/>
            <w:vAlign w:val="center"/>
          </w:tcPr>
          <w:p w14:paraId="730CA21F"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5 (50)</w:t>
            </w:r>
          </w:p>
        </w:tc>
        <w:tc>
          <w:tcPr>
            <w:tcW w:w="1395" w:type="dxa"/>
            <w:tcBorders>
              <w:left w:val="single" w:sz="4" w:space="0" w:color="auto"/>
            </w:tcBorders>
            <w:shd w:val="clear" w:color="auto" w:fill="FFFFFF" w:themeFill="background1"/>
            <w:vAlign w:val="center"/>
          </w:tcPr>
          <w:p w14:paraId="46B46FA7"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12 (100)</w:t>
            </w:r>
          </w:p>
        </w:tc>
        <w:tc>
          <w:tcPr>
            <w:tcW w:w="1395" w:type="dxa"/>
            <w:shd w:val="clear" w:color="auto" w:fill="FFFFFF" w:themeFill="background1"/>
            <w:vAlign w:val="center"/>
          </w:tcPr>
          <w:p w14:paraId="132C4531"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14 (93.3)</w:t>
            </w:r>
          </w:p>
        </w:tc>
      </w:tr>
      <w:tr w:rsidR="003F2BF8" w:rsidRPr="00443BE0" w14:paraId="6422B178"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26779624" w14:textId="77777777" w:rsidR="003F2BF8" w:rsidRPr="001B13B8" w:rsidRDefault="003F2BF8" w:rsidP="00AC3D7C">
            <w:pPr>
              <w:jc w:val="center"/>
              <w:rPr>
                <w:rFonts w:ascii="Times New Roman" w:hAnsi="Times New Roman" w:cs="Times New Roman"/>
                <w:sz w:val="16"/>
                <w:szCs w:val="16"/>
              </w:rPr>
            </w:pPr>
            <w:r w:rsidRPr="001B13B8">
              <w:rPr>
                <w:rFonts w:ascii="Times New Roman" w:hAnsi="Times New Roman" w:cs="Times New Roman"/>
                <w:sz w:val="16"/>
                <w:szCs w:val="16"/>
              </w:rPr>
              <w:t xml:space="preserve">Amblyomma </w:t>
            </w:r>
            <w:r w:rsidRPr="001B13B8">
              <w:rPr>
                <w:rFonts w:ascii="Times New Roman" w:hAnsi="Times New Roman" w:cs="Times New Roman"/>
                <w:i w:val="0"/>
                <w:iCs w:val="0"/>
                <w:sz w:val="16"/>
                <w:szCs w:val="16"/>
              </w:rPr>
              <w:t>spp.</w:t>
            </w:r>
          </w:p>
        </w:tc>
        <w:tc>
          <w:tcPr>
            <w:tcW w:w="1980" w:type="dxa"/>
            <w:tcBorders>
              <w:left w:val="single" w:sz="4" w:space="0" w:color="auto"/>
              <w:right w:val="single" w:sz="4" w:space="0" w:color="auto"/>
            </w:tcBorders>
            <w:shd w:val="clear" w:color="auto" w:fill="FFFFFF" w:themeFill="background1"/>
            <w:vAlign w:val="center"/>
          </w:tcPr>
          <w:p w14:paraId="54C7BCFE"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05" w:type="dxa"/>
            <w:tcBorders>
              <w:left w:val="single" w:sz="4" w:space="0" w:color="auto"/>
            </w:tcBorders>
            <w:shd w:val="clear" w:color="auto" w:fill="FFFFFF" w:themeFill="background1"/>
            <w:vAlign w:val="center"/>
          </w:tcPr>
          <w:p w14:paraId="0DAA34EB"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55BCCA46"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46A8D465"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55E8EEEC"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5B7D3FA2"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21FF2B5A" w14:textId="77777777" w:rsidR="003F2BF8" w:rsidRPr="001B13B8" w:rsidRDefault="003F2BF8" w:rsidP="00AC3D7C">
            <w:pPr>
              <w:pStyle w:val="ListParagraph"/>
              <w:jc w:val="center"/>
              <w:rPr>
                <w:rFonts w:ascii="Times New Roman" w:hAnsi="Times New Roman" w:cs="Times New Roman"/>
                <w:sz w:val="16"/>
                <w:szCs w:val="16"/>
              </w:rPr>
            </w:pPr>
            <w:r w:rsidRPr="001B13B8">
              <w:rPr>
                <w:rFonts w:ascii="Times New Roman" w:hAnsi="Times New Roman" w:cs="Times New Roman"/>
                <w:sz w:val="16"/>
                <w:szCs w:val="16"/>
              </w:rPr>
              <w:t>maculatum</w:t>
            </w:r>
          </w:p>
        </w:tc>
        <w:tc>
          <w:tcPr>
            <w:tcW w:w="1980" w:type="dxa"/>
            <w:tcBorders>
              <w:left w:val="single" w:sz="4" w:space="0" w:color="auto"/>
              <w:right w:val="single" w:sz="4" w:space="0" w:color="auto"/>
            </w:tcBorders>
            <w:shd w:val="clear" w:color="auto" w:fill="FFFFFF" w:themeFill="background1"/>
            <w:vAlign w:val="center"/>
          </w:tcPr>
          <w:p w14:paraId="552EDE9B"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adult (♂)</w:t>
            </w:r>
          </w:p>
        </w:tc>
        <w:tc>
          <w:tcPr>
            <w:tcW w:w="1305" w:type="dxa"/>
            <w:tcBorders>
              <w:left w:val="single" w:sz="4" w:space="0" w:color="auto"/>
            </w:tcBorders>
            <w:shd w:val="clear" w:color="auto" w:fill="FFFFFF" w:themeFill="background1"/>
            <w:vAlign w:val="center"/>
          </w:tcPr>
          <w:p w14:paraId="021EC20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7105E7E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0A9E313C"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71D38AB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(6.7)</w:t>
            </w:r>
          </w:p>
        </w:tc>
      </w:tr>
      <w:tr w:rsidR="003F2BF8" w:rsidRPr="00443BE0" w14:paraId="0CF9C369"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6EFF09AF" w14:textId="77777777" w:rsidR="003F2BF8" w:rsidRPr="001B13B8" w:rsidRDefault="003F2BF8" w:rsidP="00AC3D7C">
            <w:pPr>
              <w:pStyle w:val="ListParagraph"/>
              <w:jc w:val="center"/>
              <w:rPr>
                <w:rFonts w:ascii="Times New Roman" w:hAnsi="Times New Roman" w:cs="Times New Roman"/>
                <w:sz w:val="16"/>
                <w:szCs w:val="16"/>
              </w:rPr>
            </w:pPr>
            <w:r>
              <w:rPr>
                <w:rFonts w:ascii="Times New Roman" w:hAnsi="Times New Roman" w:cs="Times New Roman"/>
                <w:sz w:val="16"/>
                <w:szCs w:val="16"/>
              </w:rPr>
              <w:t>c</w:t>
            </w:r>
            <w:r w:rsidRPr="001B13B8">
              <w:rPr>
                <w:rFonts w:ascii="Times New Roman" w:hAnsi="Times New Roman" w:cs="Times New Roman"/>
                <w:sz w:val="16"/>
                <w:szCs w:val="16"/>
              </w:rPr>
              <w:t>ajennense</w:t>
            </w:r>
          </w:p>
        </w:tc>
        <w:tc>
          <w:tcPr>
            <w:tcW w:w="1980" w:type="dxa"/>
            <w:tcBorders>
              <w:left w:val="single" w:sz="4" w:space="0" w:color="auto"/>
              <w:right w:val="single" w:sz="4" w:space="0" w:color="auto"/>
            </w:tcBorders>
            <w:shd w:val="clear" w:color="auto" w:fill="FFFFFF" w:themeFill="background1"/>
            <w:vAlign w:val="center"/>
          </w:tcPr>
          <w:p w14:paraId="492364A0"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3 adults (1 ♂: 2 ♀)</w:t>
            </w:r>
          </w:p>
        </w:tc>
        <w:tc>
          <w:tcPr>
            <w:tcW w:w="1305" w:type="dxa"/>
            <w:tcBorders>
              <w:left w:val="single" w:sz="4" w:space="0" w:color="auto"/>
            </w:tcBorders>
            <w:shd w:val="clear" w:color="auto" w:fill="FFFFFF" w:themeFill="background1"/>
            <w:vAlign w:val="center"/>
          </w:tcPr>
          <w:p w14:paraId="6DD8373F"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1ACC6606"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2E72AAA7"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2 (16.7)</w:t>
            </w:r>
          </w:p>
        </w:tc>
        <w:tc>
          <w:tcPr>
            <w:tcW w:w="1395" w:type="dxa"/>
            <w:shd w:val="clear" w:color="auto" w:fill="FFFFFF" w:themeFill="background1"/>
            <w:vAlign w:val="center"/>
          </w:tcPr>
          <w:p w14:paraId="0009A489"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(6.7)</w:t>
            </w:r>
          </w:p>
        </w:tc>
      </w:tr>
      <w:tr w:rsidR="003F2BF8" w:rsidRPr="00443BE0" w14:paraId="49E7A45C"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64CA49FE" w14:textId="77777777" w:rsidR="003F2BF8" w:rsidRPr="001B13B8" w:rsidRDefault="003F2BF8" w:rsidP="00AC3D7C">
            <w:pPr>
              <w:pStyle w:val="ListParagraph"/>
              <w:jc w:val="center"/>
              <w:rPr>
                <w:rFonts w:ascii="Times New Roman" w:hAnsi="Times New Roman" w:cs="Times New Roman"/>
                <w:sz w:val="16"/>
                <w:szCs w:val="16"/>
              </w:rPr>
            </w:pPr>
            <w:r w:rsidRPr="001B13B8">
              <w:rPr>
                <w:rFonts w:ascii="Times New Roman" w:hAnsi="Times New Roman" w:cs="Times New Roman"/>
                <w:sz w:val="16"/>
                <w:szCs w:val="16"/>
              </w:rPr>
              <w:t>americanum</w:t>
            </w:r>
          </w:p>
        </w:tc>
        <w:tc>
          <w:tcPr>
            <w:tcW w:w="1980" w:type="dxa"/>
            <w:tcBorders>
              <w:left w:val="single" w:sz="4" w:space="0" w:color="auto"/>
              <w:right w:val="single" w:sz="4" w:space="0" w:color="auto"/>
            </w:tcBorders>
            <w:shd w:val="clear" w:color="auto" w:fill="FFFFFF" w:themeFill="background1"/>
            <w:vAlign w:val="center"/>
          </w:tcPr>
          <w:p w14:paraId="3F857B4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adult (♂)</w:t>
            </w:r>
          </w:p>
        </w:tc>
        <w:tc>
          <w:tcPr>
            <w:tcW w:w="1305" w:type="dxa"/>
            <w:tcBorders>
              <w:left w:val="single" w:sz="4" w:space="0" w:color="auto"/>
            </w:tcBorders>
            <w:shd w:val="clear" w:color="auto" w:fill="FFFFFF" w:themeFill="background1"/>
            <w:vAlign w:val="center"/>
          </w:tcPr>
          <w:p w14:paraId="7ED6E034"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right w:val="single" w:sz="4" w:space="0" w:color="auto"/>
            </w:tcBorders>
            <w:shd w:val="clear" w:color="auto" w:fill="FFFFFF" w:themeFill="background1"/>
            <w:vAlign w:val="center"/>
          </w:tcPr>
          <w:p w14:paraId="14641870"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5F0A49BE"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(8.3)</w:t>
            </w:r>
          </w:p>
        </w:tc>
        <w:tc>
          <w:tcPr>
            <w:tcW w:w="1395" w:type="dxa"/>
            <w:shd w:val="clear" w:color="auto" w:fill="FFFFFF" w:themeFill="background1"/>
            <w:vAlign w:val="center"/>
          </w:tcPr>
          <w:p w14:paraId="28BBDBB0"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200AAFFC"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56994AD1" w14:textId="77777777" w:rsidR="003F2BF8" w:rsidRPr="001B13B8" w:rsidRDefault="003F2BF8" w:rsidP="00AC3D7C">
            <w:pPr>
              <w:pStyle w:val="ListParagraph"/>
              <w:jc w:val="center"/>
              <w:rPr>
                <w:rFonts w:ascii="Times New Roman" w:hAnsi="Times New Roman" w:cs="Times New Roman"/>
                <w:sz w:val="16"/>
                <w:szCs w:val="16"/>
              </w:rPr>
            </w:pPr>
            <w:r w:rsidRPr="001B13B8">
              <w:rPr>
                <w:rFonts w:ascii="Times New Roman" w:hAnsi="Times New Roman" w:cs="Times New Roman"/>
                <w:sz w:val="16"/>
                <w:szCs w:val="16"/>
              </w:rPr>
              <w:t>UNK</w:t>
            </w:r>
          </w:p>
        </w:tc>
        <w:tc>
          <w:tcPr>
            <w:tcW w:w="1980" w:type="dxa"/>
            <w:tcBorders>
              <w:left w:val="single" w:sz="4" w:space="0" w:color="auto"/>
              <w:right w:val="single" w:sz="4" w:space="0" w:color="auto"/>
            </w:tcBorders>
            <w:shd w:val="clear" w:color="auto" w:fill="FFFFFF" w:themeFill="background1"/>
            <w:vAlign w:val="center"/>
          </w:tcPr>
          <w:p w14:paraId="51D81542" w14:textId="77777777" w:rsidR="003F2BF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 xml:space="preserve">12 adults (4 ♂: 8 ♀) </w:t>
            </w:r>
          </w:p>
          <w:p w14:paraId="69B45CF1"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larval (UNK)</w:t>
            </w:r>
          </w:p>
        </w:tc>
        <w:tc>
          <w:tcPr>
            <w:tcW w:w="1305" w:type="dxa"/>
            <w:tcBorders>
              <w:left w:val="single" w:sz="4" w:space="0" w:color="auto"/>
            </w:tcBorders>
            <w:shd w:val="clear" w:color="auto" w:fill="FFFFFF" w:themeFill="background1"/>
            <w:vAlign w:val="center"/>
          </w:tcPr>
          <w:p w14:paraId="475E6CD5"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(12.5)</w:t>
            </w:r>
          </w:p>
        </w:tc>
        <w:tc>
          <w:tcPr>
            <w:tcW w:w="1395" w:type="dxa"/>
            <w:tcBorders>
              <w:right w:val="single" w:sz="4" w:space="0" w:color="auto"/>
            </w:tcBorders>
            <w:shd w:val="clear" w:color="auto" w:fill="FFFFFF" w:themeFill="background1"/>
            <w:vAlign w:val="center"/>
          </w:tcPr>
          <w:p w14:paraId="0C81F4B5"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2 (20)</w:t>
            </w:r>
          </w:p>
        </w:tc>
        <w:tc>
          <w:tcPr>
            <w:tcW w:w="1395" w:type="dxa"/>
            <w:tcBorders>
              <w:left w:val="single" w:sz="4" w:space="0" w:color="auto"/>
            </w:tcBorders>
            <w:shd w:val="clear" w:color="auto" w:fill="FFFFFF" w:themeFill="background1"/>
            <w:vAlign w:val="center"/>
          </w:tcPr>
          <w:p w14:paraId="7095889C"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2 (16.7)</w:t>
            </w:r>
          </w:p>
        </w:tc>
        <w:tc>
          <w:tcPr>
            <w:tcW w:w="1395" w:type="dxa"/>
            <w:shd w:val="clear" w:color="auto" w:fill="FFFFFF" w:themeFill="background1"/>
            <w:vAlign w:val="center"/>
          </w:tcPr>
          <w:p w14:paraId="33A6C61A"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4 (26.7)</w:t>
            </w:r>
          </w:p>
        </w:tc>
      </w:tr>
      <w:tr w:rsidR="003F2BF8" w:rsidRPr="00443BE0" w14:paraId="29FE3CA1"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550E1689" w14:textId="77777777" w:rsidR="003F2BF8" w:rsidRPr="001B13B8" w:rsidRDefault="003F2BF8" w:rsidP="00AC3D7C">
            <w:pPr>
              <w:jc w:val="center"/>
              <w:rPr>
                <w:rFonts w:ascii="Times New Roman" w:hAnsi="Times New Roman" w:cs="Times New Roman"/>
                <w:sz w:val="16"/>
                <w:szCs w:val="16"/>
              </w:rPr>
            </w:pPr>
            <w:r w:rsidRPr="001B13B8">
              <w:rPr>
                <w:rFonts w:ascii="Times New Roman" w:hAnsi="Times New Roman" w:cs="Times New Roman"/>
                <w:sz w:val="16"/>
                <w:szCs w:val="16"/>
              </w:rPr>
              <w:t xml:space="preserve">Rhipicephalus </w:t>
            </w:r>
            <w:r w:rsidRPr="001B13B8">
              <w:rPr>
                <w:rFonts w:ascii="Times New Roman" w:hAnsi="Times New Roman" w:cs="Times New Roman"/>
                <w:i w:val="0"/>
                <w:iCs w:val="0"/>
                <w:sz w:val="16"/>
                <w:szCs w:val="16"/>
              </w:rPr>
              <w:t>spp.</w:t>
            </w:r>
          </w:p>
        </w:tc>
        <w:tc>
          <w:tcPr>
            <w:tcW w:w="1980" w:type="dxa"/>
            <w:tcBorders>
              <w:left w:val="single" w:sz="4" w:space="0" w:color="auto"/>
              <w:right w:val="single" w:sz="4" w:space="0" w:color="auto"/>
            </w:tcBorders>
            <w:shd w:val="clear" w:color="auto" w:fill="FFFFFF" w:themeFill="background1"/>
            <w:vAlign w:val="center"/>
          </w:tcPr>
          <w:p w14:paraId="18836442"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w:t>
            </w:r>
            <w:r w:rsidRPr="001B13B8">
              <w:rPr>
                <w:rFonts w:ascii="Times New Roman" w:hAnsi="Times New Roman" w:cs="Times New Roman"/>
                <w:sz w:val="16"/>
                <w:szCs w:val="16"/>
              </w:rPr>
              <w:t xml:space="preserve"> adult</w:t>
            </w:r>
            <w:r>
              <w:rPr>
                <w:rFonts w:ascii="Times New Roman" w:hAnsi="Times New Roman" w:cs="Times New Roman"/>
                <w:sz w:val="16"/>
                <w:szCs w:val="16"/>
              </w:rPr>
              <w:t>s</w:t>
            </w:r>
            <w:r w:rsidRPr="001B13B8">
              <w:rPr>
                <w:rFonts w:ascii="Times New Roman" w:hAnsi="Times New Roman" w:cs="Times New Roman"/>
                <w:sz w:val="16"/>
                <w:szCs w:val="16"/>
              </w:rPr>
              <w:t xml:space="preserve"> (♀)</w:t>
            </w:r>
          </w:p>
        </w:tc>
        <w:tc>
          <w:tcPr>
            <w:tcW w:w="1305" w:type="dxa"/>
            <w:tcBorders>
              <w:left w:val="single" w:sz="4" w:space="0" w:color="auto"/>
            </w:tcBorders>
            <w:shd w:val="clear" w:color="auto" w:fill="FFFFFF" w:themeFill="background1"/>
            <w:vAlign w:val="center"/>
          </w:tcPr>
          <w:p w14:paraId="03A9ED54"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 (12.5)</w:t>
            </w:r>
          </w:p>
        </w:tc>
        <w:tc>
          <w:tcPr>
            <w:tcW w:w="1395" w:type="dxa"/>
            <w:tcBorders>
              <w:right w:val="single" w:sz="4" w:space="0" w:color="auto"/>
            </w:tcBorders>
            <w:shd w:val="clear" w:color="auto" w:fill="FFFFFF" w:themeFill="background1"/>
            <w:vAlign w:val="center"/>
          </w:tcPr>
          <w:p w14:paraId="29026F95"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tcBorders>
            <w:shd w:val="clear" w:color="auto" w:fill="FFFFFF" w:themeFill="background1"/>
            <w:vAlign w:val="center"/>
          </w:tcPr>
          <w:p w14:paraId="5D7F6638"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395" w:type="dxa"/>
            <w:shd w:val="clear" w:color="auto" w:fill="FFFFFF" w:themeFill="background1"/>
            <w:vAlign w:val="center"/>
          </w:tcPr>
          <w:p w14:paraId="7B8149EE"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3F2BF8" w:rsidRPr="00443BE0" w14:paraId="0517680D"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none" w:sz="0" w:space="0" w:color="auto"/>
            </w:tcBorders>
            <w:shd w:val="clear" w:color="auto" w:fill="F2F2F2" w:themeFill="background1" w:themeFillShade="F2"/>
            <w:vAlign w:val="center"/>
          </w:tcPr>
          <w:p w14:paraId="1968A80F" w14:textId="77777777" w:rsidR="003F2BF8" w:rsidRPr="001B13B8" w:rsidRDefault="003F2BF8" w:rsidP="00AC3D7C">
            <w:pPr>
              <w:jc w:val="center"/>
              <w:rPr>
                <w:rFonts w:ascii="Times New Roman" w:hAnsi="Times New Roman" w:cs="Times New Roman"/>
                <w:i w:val="0"/>
                <w:iCs w:val="0"/>
                <w:sz w:val="16"/>
                <w:szCs w:val="16"/>
              </w:rPr>
            </w:pPr>
            <w:r w:rsidRPr="001B13B8">
              <w:rPr>
                <w:rFonts w:ascii="Times New Roman" w:hAnsi="Times New Roman" w:cs="Times New Roman"/>
                <w:i w:val="0"/>
                <w:iCs w:val="0"/>
                <w:sz w:val="16"/>
                <w:szCs w:val="16"/>
              </w:rPr>
              <w:t>Flea</w:t>
            </w:r>
          </w:p>
        </w:tc>
        <w:tc>
          <w:tcPr>
            <w:tcW w:w="1980" w:type="dxa"/>
            <w:vAlign w:val="center"/>
          </w:tcPr>
          <w:p w14:paraId="5F040A6F"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05" w:type="dxa"/>
            <w:vAlign w:val="center"/>
          </w:tcPr>
          <w:p w14:paraId="39112D00"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62F82952"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65562433"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vAlign w:val="center"/>
          </w:tcPr>
          <w:p w14:paraId="34B7AA92"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F2BF8" w:rsidRPr="00443BE0" w14:paraId="04CE39D1" w14:textId="77777777" w:rsidTr="00AC3D7C">
        <w:trPr>
          <w:trHeight w:val="259"/>
        </w:trPr>
        <w:tc>
          <w:tcPr>
            <w:cnfStyle w:val="001000000000" w:firstRow="0" w:lastRow="0" w:firstColumn="1" w:lastColumn="0" w:oddVBand="0" w:evenVBand="0" w:oddHBand="0" w:evenHBand="0" w:firstRowFirstColumn="0" w:firstRowLastColumn="0" w:lastRowFirstColumn="0" w:lastRowLastColumn="0"/>
            <w:tcW w:w="1890" w:type="dxa"/>
            <w:tcBorders>
              <w:right w:val="single" w:sz="4" w:space="0" w:color="auto"/>
            </w:tcBorders>
            <w:vAlign w:val="center"/>
          </w:tcPr>
          <w:p w14:paraId="6DFF795C" w14:textId="77777777" w:rsidR="003F2BF8" w:rsidRPr="001B13B8" w:rsidRDefault="003F2BF8" w:rsidP="00AC3D7C">
            <w:pPr>
              <w:jc w:val="center"/>
              <w:rPr>
                <w:rFonts w:ascii="Times New Roman" w:hAnsi="Times New Roman" w:cs="Times New Roman"/>
                <w:i w:val="0"/>
                <w:iCs w:val="0"/>
                <w:sz w:val="16"/>
                <w:szCs w:val="16"/>
              </w:rPr>
            </w:pPr>
            <w:r w:rsidRPr="001B13B8">
              <w:rPr>
                <w:rFonts w:ascii="Times New Roman" w:hAnsi="Times New Roman" w:cs="Times New Roman"/>
                <w:sz w:val="16"/>
                <w:szCs w:val="16"/>
              </w:rPr>
              <w:t xml:space="preserve">Pulex </w:t>
            </w:r>
            <w:r w:rsidRPr="001B13B8">
              <w:rPr>
                <w:rFonts w:ascii="Times New Roman" w:hAnsi="Times New Roman" w:cs="Times New Roman"/>
                <w:i w:val="0"/>
                <w:iCs w:val="0"/>
                <w:sz w:val="16"/>
                <w:szCs w:val="16"/>
              </w:rPr>
              <w:t>spp.</w:t>
            </w:r>
          </w:p>
        </w:tc>
        <w:tc>
          <w:tcPr>
            <w:tcW w:w="1980" w:type="dxa"/>
            <w:tcBorders>
              <w:left w:val="single" w:sz="4" w:space="0" w:color="auto"/>
              <w:right w:val="single" w:sz="4" w:space="0" w:color="auto"/>
            </w:tcBorders>
            <w:shd w:val="clear" w:color="auto" w:fill="FFFFFF" w:themeFill="background1"/>
            <w:vAlign w:val="center"/>
          </w:tcPr>
          <w:p w14:paraId="7CDFB8ED"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389</w:t>
            </w:r>
            <w:r w:rsidRPr="001B13B8">
              <w:rPr>
                <w:rFonts w:ascii="Times New Roman" w:hAnsi="Times New Roman" w:cs="Times New Roman"/>
                <w:sz w:val="16"/>
                <w:szCs w:val="16"/>
              </w:rPr>
              <w:t xml:space="preserve"> adults (</w:t>
            </w:r>
            <w:r>
              <w:rPr>
                <w:rFonts w:ascii="Times New Roman" w:hAnsi="Times New Roman" w:cs="Times New Roman"/>
                <w:sz w:val="16"/>
                <w:szCs w:val="16"/>
              </w:rPr>
              <w:t>145</w:t>
            </w:r>
            <w:r w:rsidRPr="001B13B8">
              <w:rPr>
                <w:rFonts w:ascii="Times New Roman" w:hAnsi="Times New Roman" w:cs="Times New Roman"/>
                <w:sz w:val="16"/>
                <w:szCs w:val="16"/>
              </w:rPr>
              <w:t xml:space="preserve"> ♂: </w:t>
            </w:r>
            <w:r>
              <w:rPr>
                <w:rFonts w:ascii="Times New Roman" w:hAnsi="Times New Roman" w:cs="Times New Roman"/>
                <w:sz w:val="16"/>
                <w:szCs w:val="16"/>
              </w:rPr>
              <w:t>244</w:t>
            </w:r>
            <w:r w:rsidRPr="001B13B8">
              <w:rPr>
                <w:rFonts w:ascii="Times New Roman" w:hAnsi="Times New Roman" w:cs="Times New Roman"/>
                <w:sz w:val="16"/>
                <w:szCs w:val="16"/>
              </w:rPr>
              <w:t xml:space="preserve"> ♀)</w:t>
            </w:r>
          </w:p>
        </w:tc>
        <w:tc>
          <w:tcPr>
            <w:tcW w:w="1305" w:type="dxa"/>
            <w:tcBorders>
              <w:left w:val="single" w:sz="4" w:space="0" w:color="auto"/>
            </w:tcBorders>
            <w:shd w:val="clear" w:color="auto" w:fill="FFFFFF" w:themeFill="background1"/>
            <w:vAlign w:val="center"/>
          </w:tcPr>
          <w:p w14:paraId="2DC65BB4"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4 (50)</w:t>
            </w:r>
          </w:p>
        </w:tc>
        <w:tc>
          <w:tcPr>
            <w:tcW w:w="1395" w:type="dxa"/>
            <w:tcBorders>
              <w:right w:val="single" w:sz="4" w:space="0" w:color="auto"/>
            </w:tcBorders>
            <w:shd w:val="clear" w:color="auto" w:fill="FFFFFF" w:themeFill="background1"/>
            <w:vAlign w:val="center"/>
          </w:tcPr>
          <w:p w14:paraId="2DB8C8C1"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9 (90)</w:t>
            </w:r>
          </w:p>
        </w:tc>
        <w:tc>
          <w:tcPr>
            <w:tcW w:w="1395" w:type="dxa"/>
            <w:tcBorders>
              <w:left w:val="single" w:sz="4" w:space="0" w:color="auto"/>
            </w:tcBorders>
            <w:shd w:val="clear" w:color="auto" w:fill="FFFFFF" w:themeFill="background1"/>
            <w:vAlign w:val="center"/>
          </w:tcPr>
          <w:p w14:paraId="24FA6F14"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10 (83.3)</w:t>
            </w:r>
          </w:p>
        </w:tc>
        <w:tc>
          <w:tcPr>
            <w:tcW w:w="1395" w:type="dxa"/>
            <w:shd w:val="clear" w:color="auto" w:fill="FFFFFF" w:themeFill="background1"/>
            <w:vAlign w:val="center"/>
          </w:tcPr>
          <w:p w14:paraId="36841960" w14:textId="77777777" w:rsidR="003F2BF8" w:rsidRPr="001B13B8" w:rsidRDefault="003F2BF8" w:rsidP="00AC3D7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11 (73.3)</w:t>
            </w:r>
          </w:p>
        </w:tc>
      </w:tr>
      <w:tr w:rsidR="003F2BF8" w:rsidRPr="00443BE0" w14:paraId="75DA629D" w14:textId="77777777" w:rsidTr="00AC3D7C">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890" w:type="dxa"/>
            <w:tcBorders>
              <w:bottom w:val="single" w:sz="4" w:space="0" w:color="auto"/>
              <w:right w:val="single" w:sz="4" w:space="0" w:color="auto"/>
            </w:tcBorders>
            <w:vAlign w:val="center"/>
          </w:tcPr>
          <w:p w14:paraId="768CB467" w14:textId="77777777" w:rsidR="003F2BF8" w:rsidRPr="001B13B8" w:rsidRDefault="003F2BF8" w:rsidP="00AC3D7C">
            <w:pPr>
              <w:jc w:val="center"/>
              <w:rPr>
                <w:rFonts w:ascii="Times New Roman" w:hAnsi="Times New Roman" w:cs="Times New Roman"/>
                <w:sz w:val="16"/>
                <w:szCs w:val="16"/>
              </w:rPr>
            </w:pPr>
            <w:r w:rsidRPr="001B13B8">
              <w:rPr>
                <w:rFonts w:ascii="Times New Roman" w:hAnsi="Times New Roman" w:cs="Times New Roman"/>
                <w:sz w:val="16"/>
                <w:szCs w:val="16"/>
              </w:rPr>
              <w:t>Echidnophaga gallinacea</w:t>
            </w:r>
          </w:p>
        </w:tc>
        <w:tc>
          <w:tcPr>
            <w:tcW w:w="1980" w:type="dxa"/>
            <w:tcBorders>
              <w:left w:val="single" w:sz="4" w:space="0" w:color="auto"/>
              <w:bottom w:val="single" w:sz="4" w:space="0" w:color="auto"/>
              <w:right w:val="single" w:sz="4" w:space="0" w:color="auto"/>
            </w:tcBorders>
            <w:shd w:val="clear" w:color="auto" w:fill="FFFFFF" w:themeFill="background1"/>
            <w:vAlign w:val="center"/>
          </w:tcPr>
          <w:p w14:paraId="0EF1DD70"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r w:rsidRPr="001B13B8">
              <w:rPr>
                <w:rFonts w:ascii="Times New Roman" w:hAnsi="Times New Roman" w:cs="Times New Roman"/>
                <w:sz w:val="16"/>
                <w:szCs w:val="16"/>
              </w:rPr>
              <w:t xml:space="preserve"> adults (1 ♂: </w:t>
            </w:r>
            <w:r>
              <w:rPr>
                <w:rFonts w:ascii="Times New Roman" w:hAnsi="Times New Roman" w:cs="Times New Roman"/>
                <w:sz w:val="16"/>
                <w:szCs w:val="16"/>
              </w:rPr>
              <w:t>7</w:t>
            </w:r>
            <w:r w:rsidRPr="001B13B8">
              <w:rPr>
                <w:rFonts w:ascii="Times New Roman" w:hAnsi="Times New Roman" w:cs="Times New Roman"/>
                <w:sz w:val="16"/>
                <w:szCs w:val="16"/>
              </w:rPr>
              <w:t xml:space="preserve"> ♀)</w:t>
            </w:r>
          </w:p>
        </w:tc>
        <w:tc>
          <w:tcPr>
            <w:tcW w:w="1305" w:type="dxa"/>
            <w:tcBorders>
              <w:left w:val="single" w:sz="4" w:space="0" w:color="auto"/>
              <w:bottom w:val="single" w:sz="4" w:space="0" w:color="auto"/>
            </w:tcBorders>
            <w:shd w:val="clear" w:color="auto" w:fill="FFFFFF" w:themeFill="background1"/>
            <w:vAlign w:val="center"/>
          </w:tcPr>
          <w:p w14:paraId="6FC8DBA4"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bottom w:val="single" w:sz="4" w:space="0" w:color="auto"/>
              <w:right w:val="single" w:sz="4" w:space="0" w:color="auto"/>
            </w:tcBorders>
            <w:shd w:val="clear" w:color="auto" w:fill="FFFFFF" w:themeFill="background1"/>
            <w:vAlign w:val="center"/>
          </w:tcPr>
          <w:p w14:paraId="079F0723"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395" w:type="dxa"/>
            <w:tcBorders>
              <w:left w:val="single" w:sz="4" w:space="0" w:color="auto"/>
              <w:bottom w:val="single" w:sz="4" w:space="0" w:color="auto"/>
            </w:tcBorders>
            <w:shd w:val="clear" w:color="auto" w:fill="FFFFFF" w:themeFill="background1"/>
            <w:vAlign w:val="center"/>
          </w:tcPr>
          <w:p w14:paraId="7AE17432"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1B13B8">
              <w:rPr>
                <w:rFonts w:ascii="Times New Roman" w:hAnsi="Times New Roman" w:cs="Times New Roman"/>
                <w:sz w:val="16"/>
                <w:szCs w:val="16"/>
              </w:rPr>
              <w:t>2 (16.7)</w:t>
            </w:r>
          </w:p>
        </w:tc>
        <w:tc>
          <w:tcPr>
            <w:tcW w:w="1395" w:type="dxa"/>
            <w:tcBorders>
              <w:bottom w:val="single" w:sz="4" w:space="0" w:color="auto"/>
            </w:tcBorders>
            <w:shd w:val="clear" w:color="auto" w:fill="FFFFFF" w:themeFill="background1"/>
            <w:vAlign w:val="center"/>
          </w:tcPr>
          <w:p w14:paraId="3633A1FE" w14:textId="77777777" w:rsidR="003F2BF8" w:rsidRPr="001B13B8" w:rsidRDefault="003F2BF8" w:rsidP="00AC3D7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bookmarkEnd w:id="16"/>
    <w:p w14:paraId="56061CF7" w14:textId="77777777" w:rsidR="003F2BF8" w:rsidRPr="006F4353" w:rsidRDefault="003F2BF8" w:rsidP="003F2BF8">
      <w:pPr>
        <w:rPr>
          <w:rFonts w:ascii="Times New Roman" w:hAnsi="Times New Roman" w:cs="Times New Roman"/>
          <w:sz w:val="20"/>
          <w:szCs w:val="20"/>
        </w:rPr>
      </w:pPr>
      <w:r w:rsidRPr="006F4353">
        <w:rPr>
          <w:rFonts w:ascii="Times New Roman" w:hAnsi="Times New Roman" w:cs="Times New Roman"/>
          <w:sz w:val="20"/>
          <w:szCs w:val="20"/>
        </w:rPr>
        <w:t>UNK= unknown genus and species; spp. = unknown species; ♀= female; ♂= male</w:t>
      </w:r>
    </w:p>
    <w:p w14:paraId="6DA5BE86" w14:textId="30198204" w:rsidR="003F2BF8" w:rsidRDefault="003F2BF8" w:rsidP="00C25B85">
      <w:pPr>
        <w:spacing w:line="360" w:lineRule="auto"/>
        <w:jc w:val="center"/>
        <w:rPr>
          <w:rFonts w:ascii="Times New Roman" w:hAnsi="Times New Roman" w:cs="Times New Roman"/>
          <w:b/>
          <w:bCs/>
          <w:sz w:val="28"/>
          <w:szCs w:val="28"/>
        </w:rPr>
      </w:pPr>
    </w:p>
    <w:p w14:paraId="5D9DA8DF" w14:textId="04644F8D" w:rsidR="003F2BF8" w:rsidRDefault="003F2BF8" w:rsidP="00C25B85">
      <w:pPr>
        <w:spacing w:line="360" w:lineRule="auto"/>
        <w:jc w:val="center"/>
        <w:rPr>
          <w:rFonts w:ascii="Times New Roman" w:hAnsi="Times New Roman" w:cs="Times New Roman"/>
          <w:b/>
          <w:bCs/>
          <w:sz w:val="28"/>
          <w:szCs w:val="28"/>
        </w:rPr>
      </w:pPr>
    </w:p>
    <w:p w14:paraId="174C9437" w14:textId="7E93BAB4" w:rsidR="003F2BF8" w:rsidRDefault="003F2BF8" w:rsidP="00C25B85">
      <w:pPr>
        <w:spacing w:line="360" w:lineRule="auto"/>
        <w:jc w:val="center"/>
        <w:rPr>
          <w:rFonts w:ascii="Times New Roman" w:hAnsi="Times New Roman" w:cs="Times New Roman"/>
          <w:b/>
          <w:bCs/>
          <w:sz w:val="28"/>
          <w:szCs w:val="28"/>
        </w:rPr>
      </w:pPr>
    </w:p>
    <w:p w14:paraId="046E8694" w14:textId="1F2D808F" w:rsidR="003F2BF8" w:rsidRDefault="003F2BF8" w:rsidP="00C25B85">
      <w:pPr>
        <w:spacing w:line="360" w:lineRule="auto"/>
        <w:jc w:val="center"/>
        <w:rPr>
          <w:rFonts w:ascii="Times New Roman" w:hAnsi="Times New Roman" w:cs="Times New Roman"/>
          <w:b/>
          <w:bCs/>
          <w:sz w:val="28"/>
          <w:szCs w:val="28"/>
        </w:rPr>
      </w:pPr>
    </w:p>
    <w:p w14:paraId="2CC34DFE" w14:textId="77777777" w:rsidR="003F2BF8" w:rsidRDefault="003F2BF8" w:rsidP="00D30DA6">
      <w:pPr>
        <w:spacing w:line="360" w:lineRule="auto"/>
        <w:contextualSpacing/>
        <w:rPr>
          <w:rFonts w:ascii="Times New Roman" w:hAnsi="Times New Roman" w:cs="Times New Roman"/>
          <w:b/>
          <w:bCs/>
          <w:sz w:val="28"/>
          <w:szCs w:val="28"/>
        </w:rPr>
      </w:pPr>
      <w:r>
        <w:rPr>
          <w:noProof/>
        </w:rPr>
        <w:lastRenderedPageBreak/>
        <w:drawing>
          <wp:inline distT="0" distB="0" distL="0" distR="0" wp14:anchorId="52FE26E6" wp14:editId="6AFF1136">
            <wp:extent cx="5743797" cy="5006551"/>
            <wp:effectExtent l="19050" t="19050" r="9525"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282" r="1"/>
                    <a:stretch/>
                  </pic:blipFill>
                  <pic:spPr bwMode="auto">
                    <a:xfrm>
                      <a:off x="0" y="0"/>
                      <a:ext cx="5759102" cy="5019892"/>
                    </a:xfrm>
                    <a:prstGeom prst="rect">
                      <a:avLst/>
                    </a:prstGeom>
                    <a:ln>
                      <a:solidFill>
                        <a:schemeClr val="bg2">
                          <a:lumMod val="50000"/>
                        </a:schemeClr>
                      </a:solidFill>
                    </a:ln>
                    <a:extLst>
                      <a:ext uri="{53640926-AAD7-44D8-BBD7-CCE9431645EC}">
                        <a14:shadowObscured xmlns:a14="http://schemas.microsoft.com/office/drawing/2010/main"/>
                      </a:ext>
                    </a:extLst>
                  </pic:spPr>
                </pic:pic>
              </a:graphicData>
            </a:graphic>
          </wp:inline>
        </w:drawing>
      </w:r>
    </w:p>
    <w:p w14:paraId="5B93DFD0" w14:textId="6F98A61E" w:rsidR="003F2BF8" w:rsidRDefault="003F2BF8" w:rsidP="003F2BF8">
      <w:pPr>
        <w:spacing w:line="360" w:lineRule="auto"/>
        <w:rPr>
          <w:rFonts w:ascii="Times New Roman" w:hAnsi="Times New Roman" w:cs="Times New Roman"/>
          <w:sz w:val="24"/>
          <w:szCs w:val="24"/>
        </w:rPr>
      </w:pPr>
      <w:r w:rsidRPr="009D26AD">
        <w:rPr>
          <w:rFonts w:ascii="Times New Roman" w:hAnsi="Times New Roman" w:cs="Times New Roman"/>
          <w:b/>
          <w:bCs/>
          <w:sz w:val="24"/>
          <w:szCs w:val="24"/>
        </w:rPr>
        <w:t>Figure 1.</w:t>
      </w:r>
      <w:r w:rsidR="00B7631C">
        <w:rPr>
          <w:rFonts w:ascii="Times New Roman" w:hAnsi="Times New Roman" w:cs="Times New Roman"/>
          <w:b/>
          <w:bCs/>
          <w:sz w:val="24"/>
          <w:szCs w:val="24"/>
        </w:rPr>
        <w:t>2</w:t>
      </w:r>
      <w:r w:rsidRPr="009D26AD">
        <w:rPr>
          <w:rFonts w:ascii="Times New Roman" w:hAnsi="Times New Roman" w:cs="Times New Roman"/>
          <w:b/>
          <w:bCs/>
          <w:sz w:val="24"/>
          <w:szCs w:val="24"/>
        </w:rPr>
        <w:t xml:space="preserve">: Ectoparasites detected in free-ranging ocelots and bobcats. </w:t>
      </w:r>
      <w:r w:rsidRPr="004D4A66">
        <w:rPr>
          <w:rFonts w:ascii="Times New Roman" w:hAnsi="Times New Roman" w:cs="Times New Roman"/>
          <w:b/>
          <w:bCs/>
          <w:sz w:val="24"/>
          <w:szCs w:val="24"/>
        </w:rPr>
        <w:t>Ticks:</w:t>
      </w:r>
      <w:r w:rsidRPr="004D4A66">
        <w:rPr>
          <w:rFonts w:ascii="Times New Roman" w:hAnsi="Times New Roman" w:cs="Times New Roman"/>
          <w:sz w:val="24"/>
          <w:szCs w:val="24"/>
        </w:rPr>
        <w:t xml:space="preserve"> (a) </w:t>
      </w:r>
      <w:r w:rsidRPr="0071077E">
        <w:rPr>
          <w:rFonts w:ascii="Times New Roman" w:hAnsi="Times New Roman" w:cs="Times New Roman"/>
          <w:i/>
          <w:iCs/>
          <w:sz w:val="24"/>
          <w:szCs w:val="24"/>
        </w:rPr>
        <w:t>Dermacentor variabilis</w:t>
      </w:r>
      <w:r w:rsidRPr="004D4A66">
        <w:rPr>
          <w:rFonts w:ascii="Times New Roman" w:hAnsi="Times New Roman" w:cs="Times New Roman"/>
          <w:sz w:val="24"/>
          <w:szCs w:val="24"/>
        </w:rPr>
        <w:t xml:space="preserve"> (</w:t>
      </w:r>
      <w:r>
        <w:rPr>
          <w:rFonts w:ascii="Times New Roman" w:hAnsi="Times New Roman" w:cs="Times New Roman"/>
          <w:sz w:val="24"/>
          <w:szCs w:val="24"/>
        </w:rPr>
        <w:t>♀; ♂</w:t>
      </w:r>
      <w:r w:rsidRPr="004D4A66">
        <w:rPr>
          <w:rFonts w:ascii="Times New Roman" w:hAnsi="Times New Roman" w:cs="Times New Roman"/>
          <w:sz w:val="24"/>
          <w:szCs w:val="24"/>
        </w:rPr>
        <w:t xml:space="preserve">); </w:t>
      </w:r>
      <w:r w:rsidRPr="0071077E">
        <w:rPr>
          <w:rFonts w:ascii="Times New Roman" w:hAnsi="Times New Roman" w:cs="Times New Roman"/>
          <w:i/>
          <w:iCs/>
          <w:sz w:val="24"/>
          <w:szCs w:val="24"/>
        </w:rPr>
        <w:t>Amblyomma</w:t>
      </w:r>
      <w:r w:rsidRPr="004D4A66">
        <w:rPr>
          <w:rFonts w:ascii="Times New Roman" w:hAnsi="Times New Roman" w:cs="Times New Roman"/>
          <w:sz w:val="24"/>
          <w:szCs w:val="24"/>
        </w:rPr>
        <w:t xml:space="preserve"> spp: (</w:t>
      </w:r>
      <w:r>
        <w:rPr>
          <w:rFonts w:ascii="Times New Roman" w:hAnsi="Times New Roman" w:cs="Times New Roman"/>
          <w:sz w:val="24"/>
          <w:szCs w:val="24"/>
        </w:rPr>
        <w:t>b</w:t>
      </w:r>
      <w:r w:rsidRPr="004D4A66">
        <w:rPr>
          <w:rFonts w:ascii="Times New Roman" w:hAnsi="Times New Roman" w:cs="Times New Roman"/>
          <w:sz w:val="24"/>
          <w:szCs w:val="24"/>
        </w:rPr>
        <w:t xml:space="preserve">) </w:t>
      </w:r>
      <w:r w:rsidRPr="00153B8F">
        <w:rPr>
          <w:rFonts w:ascii="Times New Roman" w:hAnsi="Times New Roman" w:cs="Times New Roman"/>
          <w:i/>
          <w:iCs/>
          <w:sz w:val="24"/>
          <w:szCs w:val="24"/>
        </w:rPr>
        <w:t>maculatum</w:t>
      </w:r>
      <w:r w:rsidRPr="004D4A66">
        <w:rPr>
          <w:rFonts w:ascii="Times New Roman" w:hAnsi="Times New Roman" w:cs="Times New Roman"/>
          <w:sz w:val="24"/>
          <w:szCs w:val="24"/>
        </w:rPr>
        <w:t xml:space="preserve"> (</w:t>
      </w:r>
      <w:r>
        <w:rPr>
          <w:rFonts w:ascii="Times New Roman" w:hAnsi="Times New Roman" w:cs="Times New Roman"/>
          <w:sz w:val="24"/>
          <w:szCs w:val="24"/>
        </w:rPr>
        <w:t>♂</w:t>
      </w:r>
      <w:r w:rsidRPr="004D4A66">
        <w:rPr>
          <w:rFonts w:ascii="Times New Roman" w:hAnsi="Times New Roman" w:cs="Times New Roman"/>
          <w:sz w:val="24"/>
          <w:szCs w:val="24"/>
        </w:rPr>
        <w:t>); (</w:t>
      </w:r>
      <w:r>
        <w:rPr>
          <w:rFonts w:ascii="Times New Roman" w:hAnsi="Times New Roman" w:cs="Times New Roman"/>
          <w:sz w:val="24"/>
          <w:szCs w:val="24"/>
        </w:rPr>
        <w:t>c</w:t>
      </w:r>
      <w:r w:rsidRPr="004D4A66">
        <w:rPr>
          <w:rFonts w:ascii="Times New Roman" w:hAnsi="Times New Roman" w:cs="Times New Roman"/>
          <w:sz w:val="24"/>
          <w:szCs w:val="24"/>
        </w:rPr>
        <w:t xml:space="preserve">) </w:t>
      </w:r>
      <w:r w:rsidRPr="00153B8F">
        <w:rPr>
          <w:rFonts w:ascii="Times New Roman" w:hAnsi="Times New Roman" w:cs="Times New Roman"/>
          <w:i/>
          <w:iCs/>
          <w:sz w:val="24"/>
          <w:szCs w:val="24"/>
        </w:rPr>
        <w:t>cajennense</w:t>
      </w:r>
      <w:r w:rsidRPr="004D4A66">
        <w:rPr>
          <w:rFonts w:ascii="Times New Roman" w:hAnsi="Times New Roman" w:cs="Times New Roman"/>
          <w:sz w:val="24"/>
          <w:szCs w:val="24"/>
        </w:rPr>
        <w:t xml:space="preserve"> (</w:t>
      </w:r>
      <w:r>
        <w:rPr>
          <w:rFonts w:ascii="Times New Roman" w:hAnsi="Times New Roman" w:cs="Times New Roman"/>
          <w:sz w:val="24"/>
          <w:szCs w:val="24"/>
        </w:rPr>
        <w:t>♂;</w:t>
      </w:r>
      <w:r w:rsidRPr="004D4A66">
        <w:rPr>
          <w:rFonts w:ascii="Times New Roman" w:hAnsi="Times New Roman" w:cs="Times New Roman"/>
          <w:sz w:val="24"/>
          <w:szCs w:val="24"/>
        </w:rPr>
        <w:t xml:space="preserve"> </w:t>
      </w:r>
      <w:r>
        <w:rPr>
          <w:rFonts w:ascii="Times New Roman" w:hAnsi="Times New Roman" w:cs="Times New Roman"/>
          <w:sz w:val="24"/>
          <w:szCs w:val="24"/>
        </w:rPr>
        <w:t>♀</w:t>
      </w:r>
      <w:r w:rsidRPr="004D4A66">
        <w:rPr>
          <w:rFonts w:ascii="Times New Roman" w:hAnsi="Times New Roman" w:cs="Times New Roman"/>
          <w:sz w:val="24"/>
          <w:szCs w:val="24"/>
        </w:rPr>
        <w:t>); (</w:t>
      </w:r>
      <w:r>
        <w:rPr>
          <w:rFonts w:ascii="Times New Roman" w:hAnsi="Times New Roman" w:cs="Times New Roman"/>
          <w:sz w:val="24"/>
          <w:szCs w:val="24"/>
        </w:rPr>
        <w:t>d</w:t>
      </w:r>
      <w:r w:rsidRPr="004D4A66">
        <w:rPr>
          <w:rFonts w:ascii="Times New Roman" w:hAnsi="Times New Roman" w:cs="Times New Roman"/>
          <w:sz w:val="24"/>
          <w:szCs w:val="24"/>
        </w:rPr>
        <w:t xml:space="preserve">) </w:t>
      </w:r>
      <w:r w:rsidR="00153B8F">
        <w:rPr>
          <w:rFonts w:ascii="Times New Roman" w:hAnsi="Times New Roman" w:cs="Times New Roman"/>
          <w:i/>
          <w:iCs/>
          <w:sz w:val="24"/>
          <w:szCs w:val="24"/>
        </w:rPr>
        <w:t>a</w:t>
      </w:r>
      <w:r w:rsidRPr="00153B8F">
        <w:rPr>
          <w:rFonts w:ascii="Times New Roman" w:hAnsi="Times New Roman" w:cs="Times New Roman"/>
          <w:i/>
          <w:iCs/>
          <w:sz w:val="24"/>
          <w:szCs w:val="24"/>
        </w:rPr>
        <w:t>mericanum</w:t>
      </w:r>
      <w:r w:rsidRPr="004D4A66">
        <w:rPr>
          <w:rFonts w:ascii="Times New Roman" w:hAnsi="Times New Roman" w:cs="Times New Roman"/>
          <w:sz w:val="24"/>
          <w:szCs w:val="24"/>
        </w:rPr>
        <w:t xml:space="preserve"> (</w:t>
      </w:r>
      <w:r>
        <w:rPr>
          <w:rFonts w:ascii="Times New Roman" w:hAnsi="Times New Roman" w:cs="Times New Roman"/>
          <w:sz w:val="24"/>
          <w:szCs w:val="24"/>
        </w:rPr>
        <w:t>♂</w:t>
      </w:r>
      <w:r w:rsidRPr="004D4A66">
        <w:rPr>
          <w:rFonts w:ascii="Times New Roman" w:hAnsi="Times New Roman" w:cs="Times New Roman"/>
          <w:sz w:val="24"/>
          <w:szCs w:val="24"/>
        </w:rPr>
        <w:t>); (</w:t>
      </w:r>
      <w:r>
        <w:rPr>
          <w:rFonts w:ascii="Times New Roman" w:hAnsi="Times New Roman" w:cs="Times New Roman"/>
          <w:sz w:val="24"/>
          <w:szCs w:val="24"/>
        </w:rPr>
        <w:t>e</w:t>
      </w:r>
      <w:r w:rsidRPr="004D4A66">
        <w:rPr>
          <w:rFonts w:ascii="Times New Roman" w:hAnsi="Times New Roman" w:cs="Times New Roman"/>
          <w:sz w:val="24"/>
          <w:szCs w:val="24"/>
        </w:rPr>
        <w:t xml:space="preserve">) </w:t>
      </w:r>
      <w:r w:rsidRPr="0071077E">
        <w:rPr>
          <w:rFonts w:ascii="Times New Roman" w:hAnsi="Times New Roman" w:cs="Times New Roman"/>
          <w:i/>
          <w:iCs/>
          <w:sz w:val="24"/>
          <w:szCs w:val="24"/>
        </w:rPr>
        <w:t>Rhipicephalus</w:t>
      </w:r>
      <w:r w:rsidRPr="004D4A66">
        <w:rPr>
          <w:rFonts w:ascii="Times New Roman" w:hAnsi="Times New Roman" w:cs="Times New Roman"/>
          <w:sz w:val="24"/>
          <w:szCs w:val="24"/>
        </w:rPr>
        <w:t xml:space="preserve"> spp. (</w:t>
      </w:r>
      <w:r>
        <w:rPr>
          <w:rFonts w:ascii="Times New Roman" w:hAnsi="Times New Roman" w:cs="Times New Roman"/>
          <w:sz w:val="24"/>
          <w:szCs w:val="24"/>
        </w:rPr>
        <w:t>♀</w:t>
      </w:r>
      <w:r w:rsidRPr="004D4A66">
        <w:rPr>
          <w:rFonts w:ascii="Times New Roman" w:hAnsi="Times New Roman" w:cs="Times New Roman"/>
          <w:sz w:val="24"/>
          <w:szCs w:val="24"/>
        </w:rPr>
        <w:t>)</w:t>
      </w:r>
      <w:r>
        <w:rPr>
          <w:rFonts w:ascii="Times New Roman" w:hAnsi="Times New Roman" w:cs="Times New Roman"/>
          <w:sz w:val="24"/>
          <w:szCs w:val="24"/>
        </w:rPr>
        <w:t xml:space="preserve">. </w:t>
      </w:r>
      <w:r w:rsidRPr="00303801">
        <w:rPr>
          <w:rFonts w:ascii="Times New Roman" w:hAnsi="Times New Roman" w:cs="Times New Roman"/>
          <w:b/>
          <w:bCs/>
          <w:sz w:val="24"/>
          <w:szCs w:val="24"/>
        </w:rPr>
        <w:t>Fleas</w:t>
      </w:r>
      <w:r>
        <w:rPr>
          <w:rFonts w:ascii="Times New Roman" w:hAnsi="Times New Roman" w:cs="Times New Roman"/>
          <w:sz w:val="24"/>
          <w:szCs w:val="24"/>
        </w:rPr>
        <w:t xml:space="preserve">: (f) </w:t>
      </w:r>
      <w:r w:rsidRPr="009F74E1">
        <w:rPr>
          <w:rFonts w:ascii="Times New Roman" w:hAnsi="Times New Roman" w:cs="Times New Roman"/>
          <w:i/>
          <w:iCs/>
          <w:sz w:val="24"/>
          <w:szCs w:val="24"/>
        </w:rPr>
        <w:t>Pulex</w:t>
      </w:r>
      <w:r>
        <w:rPr>
          <w:rFonts w:ascii="Times New Roman" w:hAnsi="Times New Roman" w:cs="Times New Roman"/>
          <w:sz w:val="24"/>
          <w:szCs w:val="24"/>
        </w:rPr>
        <w:t xml:space="preserve"> spp.; (g) </w:t>
      </w:r>
      <w:r w:rsidRPr="009F74E1">
        <w:rPr>
          <w:rFonts w:ascii="Times New Roman" w:hAnsi="Times New Roman" w:cs="Times New Roman"/>
          <w:i/>
          <w:iCs/>
          <w:sz w:val="24"/>
          <w:szCs w:val="24"/>
        </w:rPr>
        <w:t>Echidnophaga gallinacea.</w:t>
      </w:r>
      <w:r>
        <w:rPr>
          <w:rFonts w:ascii="Times New Roman" w:hAnsi="Times New Roman" w:cs="Times New Roman"/>
          <w:sz w:val="24"/>
          <w:szCs w:val="24"/>
        </w:rPr>
        <w:t xml:space="preserve"> Photographs obtained at 20x magnification under a dissecting scope by Tiffany Pope. ♀= female; ♂= male</w:t>
      </w:r>
    </w:p>
    <w:p w14:paraId="7BA61011" w14:textId="384BBF6F" w:rsidR="003F2BF8" w:rsidRDefault="003F2BF8" w:rsidP="00C25B85">
      <w:pPr>
        <w:spacing w:line="360" w:lineRule="auto"/>
        <w:jc w:val="center"/>
        <w:rPr>
          <w:rFonts w:ascii="Times New Roman" w:hAnsi="Times New Roman" w:cs="Times New Roman"/>
          <w:b/>
          <w:bCs/>
          <w:sz w:val="28"/>
          <w:szCs w:val="28"/>
        </w:rPr>
      </w:pPr>
    </w:p>
    <w:p w14:paraId="1DFDED53" w14:textId="77777777" w:rsidR="003F2BF8" w:rsidRDefault="003F2BF8" w:rsidP="00C25B85">
      <w:pPr>
        <w:spacing w:line="360" w:lineRule="auto"/>
        <w:jc w:val="center"/>
        <w:rPr>
          <w:rFonts w:ascii="Times New Roman" w:hAnsi="Times New Roman" w:cs="Times New Roman"/>
          <w:b/>
          <w:bCs/>
          <w:sz w:val="28"/>
          <w:szCs w:val="28"/>
        </w:rPr>
      </w:pPr>
    </w:p>
    <w:p w14:paraId="4E965328" w14:textId="78010BF5" w:rsidR="003F2BF8" w:rsidRDefault="003F2BF8" w:rsidP="00C25B85">
      <w:pPr>
        <w:spacing w:line="360" w:lineRule="auto"/>
        <w:jc w:val="center"/>
        <w:rPr>
          <w:rFonts w:ascii="Times New Roman" w:hAnsi="Times New Roman" w:cs="Times New Roman"/>
          <w:b/>
          <w:bCs/>
          <w:sz w:val="28"/>
          <w:szCs w:val="28"/>
        </w:rPr>
      </w:pPr>
    </w:p>
    <w:p w14:paraId="5B349B75" w14:textId="77777777" w:rsidR="003F2BF8" w:rsidRDefault="003F2BF8" w:rsidP="00C25B85">
      <w:pPr>
        <w:spacing w:line="360" w:lineRule="auto"/>
        <w:jc w:val="center"/>
        <w:rPr>
          <w:rFonts w:ascii="Times New Roman" w:hAnsi="Times New Roman" w:cs="Times New Roman"/>
          <w:b/>
          <w:bCs/>
          <w:sz w:val="28"/>
          <w:szCs w:val="28"/>
        </w:rPr>
      </w:pPr>
    </w:p>
    <w:p w14:paraId="05E31F51" w14:textId="5C49F6C3" w:rsidR="00C25B85" w:rsidRPr="00362471" w:rsidRDefault="00C25B85" w:rsidP="00C25B85">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Discussion</w:t>
      </w:r>
    </w:p>
    <w:p w14:paraId="753515DA" w14:textId="266AE35D" w:rsidR="00C25B85" w:rsidRDefault="00C25B85" w:rsidP="00C25B85">
      <w:pPr>
        <w:spacing w:line="360" w:lineRule="auto"/>
        <w:ind w:firstLine="720"/>
        <w:contextualSpacing/>
        <w:rPr>
          <w:rFonts w:ascii="Times New Roman" w:hAnsi="Times New Roman" w:cs="Times New Roman"/>
          <w:sz w:val="24"/>
          <w:szCs w:val="24"/>
        </w:rPr>
      </w:pPr>
      <w:r w:rsidRPr="00F96CDB">
        <w:rPr>
          <w:rFonts w:ascii="Times New Roman" w:hAnsi="Times New Roman" w:cs="Times New Roman"/>
          <w:b/>
          <w:bCs/>
          <w:sz w:val="24"/>
          <w:szCs w:val="24"/>
        </w:rPr>
        <w:t xml:space="preserve">     </w:t>
      </w:r>
      <w:r w:rsidR="00D5243D">
        <w:rPr>
          <w:rFonts w:ascii="Times New Roman" w:hAnsi="Times New Roman" w:cs="Times New Roman"/>
          <w:sz w:val="24"/>
          <w:szCs w:val="24"/>
        </w:rPr>
        <w:t>There are</w:t>
      </w:r>
      <w:r>
        <w:rPr>
          <w:rFonts w:ascii="Times New Roman" w:hAnsi="Times New Roman" w:cs="Times New Roman"/>
          <w:sz w:val="24"/>
          <w:szCs w:val="24"/>
        </w:rPr>
        <w:t xml:space="preserve"> no </w:t>
      </w:r>
      <w:r w:rsidR="00D5243D">
        <w:rPr>
          <w:rFonts w:ascii="Times New Roman" w:hAnsi="Times New Roman" w:cs="Times New Roman"/>
          <w:sz w:val="24"/>
          <w:szCs w:val="24"/>
        </w:rPr>
        <w:t>prior published reports of</w:t>
      </w:r>
      <w:r>
        <w:rPr>
          <w:rFonts w:ascii="Times New Roman" w:hAnsi="Times New Roman" w:cs="Times New Roman"/>
          <w:sz w:val="24"/>
          <w:szCs w:val="24"/>
        </w:rPr>
        <w:t xml:space="preserve"> serum chemistry and hematologic reference intervals for free-ranging ocelots </w:t>
      </w:r>
      <w:r w:rsidR="00454394">
        <w:rPr>
          <w:rFonts w:ascii="Times New Roman" w:hAnsi="Times New Roman" w:cs="Times New Roman"/>
          <w:sz w:val="24"/>
          <w:szCs w:val="24"/>
        </w:rPr>
        <w:t xml:space="preserve">in the US and </w:t>
      </w:r>
      <w:r w:rsidR="00654A6C">
        <w:rPr>
          <w:rFonts w:ascii="Times New Roman" w:hAnsi="Times New Roman" w:cs="Times New Roman"/>
          <w:sz w:val="24"/>
          <w:szCs w:val="24"/>
        </w:rPr>
        <w:t xml:space="preserve">few blood </w:t>
      </w:r>
      <w:r w:rsidR="00454394">
        <w:rPr>
          <w:rFonts w:ascii="Times New Roman" w:hAnsi="Times New Roman" w:cs="Times New Roman"/>
          <w:sz w:val="24"/>
          <w:szCs w:val="24"/>
        </w:rPr>
        <w:t>reference</w:t>
      </w:r>
      <w:r w:rsidR="00654A6C">
        <w:rPr>
          <w:rFonts w:ascii="Times New Roman" w:hAnsi="Times New Roman" w:cs="Times New Roman"/>
          <w:sz w:val="24"/>
          <w:szCs w:val="24"/>
        </w:rPr>
        <w:t xml:space="preserve"> values</w:t>
      </w:r>
      <w:r w:rsidR="00454394">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654A6C">
        <w:rPr>
          <w:rFonts w:ascii="Times New Roman" w:hAnsi="Times New Roman" w:cs="Times New Roman"/>
          <w:sz w:val="24"/>
          <w:szCs w:val="24"/>
        </w:rPr>
        <w:t xml:space="preserve">free-ranging </w:t>
      </w:r>
      <w:r>
        <w:rPr>
          <w:rFonts w:ascii="Times New Roman" w:hAnsi="Times New Roman" w:cs="Times New Roman"/>
          <w:sz w:val="24"/>
          <w:szCs w:val="24"/>
        </w:rPr>
        <w:t>bobcats</w:t>
      </w:r>
      <w:r w:rsidR="00454394">
        <w:rPr>
          <w:rFonts w:ascii="Times New Roman" w:hAnsi="Times New Roman" w:cs="Times New Roman"/>
          <w:sz w:val="24"/>
          <w:szCs w:val="24"/>
        </w:rPr>
        <w:t xml:space="preserve"> </w:t>
      </w:r>
      <w:r w:rsidR="00654A6C">
        <w:rPr>
          <w:rFonts w:ascii="Times New Roman" w:hAnsi="Times New Roman" w:cs="Times New Roman"/>
          <w:sz w:val="24"/>
          <w:szCs w:val="24"/>
        </w:rPr>
        <w:t>in other regions of the US [</w:t>
      </w:r>
      <w:r w:rsidR="003A2C00">
        <w:rPr>
          <w:rFonts w:ascii="Times New Roman" w:hAnsi="Times New Roman" w:cs="Times New Roman"/>
          <w:sz w:val="24"/>
          <w:szCs w:val="24"/>
        </w:rPr>
        <w:t>7</w:t>
      </w:r>
      <w:r w:rsidR="000B5DC7">
        <w:rPr>
          <w:rFonts w:ascii="Times New Roman" w:hAnsi="Times New Roman" w:cs="Times New Roman"/>
          <w:sz w:val="24"/>
          <w:szCs w:val="24"/>
        </w:rPr>
        <w:t>2</w:t>
      </w:r>
      <w:r w:rsidR="003A2C00">
        <w:rPr>
          <w:rFonts w:ascii="Times New Roman" w:hAnsi="Times New Roman" w:cs="Times New Roman"/>
          <w:sz w:val="24"/>
          <w:szCs w:val="24"/>
        </w:rPr>
        <w:t>-7</w:t>
      </w:r>
      <w:r w:rsidR="000B5DC7">
        <w:rPr>
          <w:rFonts w:ascii="Times New Roman" w:hAnsi="Times New Roman" w:cs="Times New Roman"/>
          <w:sz w:val="24"/>
          <w:szCs w:val="24"/>
        </w:rPr>
        <w:t>6</w:t>
      </w:r>
      <w:r w:rsidR="00654A6C">
        <w:rPr>
          <w:rFonts w:ascii="Times New Roman" w:hAnsi="Times New Roman" w:cs="Times New Roman"/>
          <w:sz w:val="24"/>
          <w:szCs w:val="24"/>
        </w:rPr>
        <w:t>].</w:t>
      </w:r>
      <w:r>
        <w:rPr>
          <w:rFonts w:ascii="Times New Roman" w:hAnsi="Times New Roman" w:cs="Times New Roman"/>
          <w:sz w:val="24"/>
          <w:szCs w:val="24"/>
        </w:rPr>
        <w:t xml:space="preserve"> </w:t>
      </w:r>
      <w:r w:rsidR="009F74E1">
        <w:rPr>
          <w:rFonts w:ascii="Times New Roman" w:hAnsi="Times New Roman" w:cs="Times New Roman"/>
          <w:sz w:val="24"/>
          <w:szCs w:val="24"/>
        </w:rPr>
        <w:t>T</w:t>
      </w:r>
      <w:r>
        <w:rPr>
          <w:rFonts w:ascii="Times New Roman" w:hAnsi="Times New Roman" w:cs="Times New Roman"/>
          <w:sz w:val="24"/>
          <w:szCs w:val="24"/>
        </w:rPr>
        <w:t>his is th</w:t>
      </w:r>
      <w:r w:rsidR="00C374BD">
        <w:rPr>
          <w:rFonts w:ascii="Times New Roman" w:hAnsi="Times New Roman" w:cs="Times New Roman"/>
          <w:sz w:val="24"/>
          <w:szCs w:val="24"/>
        </w:rPr>
        <w:t xml:space="preserve">e </w:t>
      </w:r>
      <w:r>
        <w:rPr>
          <w:rFonts w:ascii="Times New Roman" w:hAnsi="Times New Roman" w:cs="Times New Roman"/>
          <w:sz w:val="24"/>
          <w:szCs w:val="24"/>
        </w:rPr>
        <w:t xml:space="preserve">first general health assessment and report of blood </w:t>
      </w:r>
      <w:r w:rsidR="00632DC9">
        <w:rPr>
          <w:rFonts w:ascii="Times New Roman" w:hAnsi="Times New Roman" w:cs="Times New Roman"/>
          <w:sz w:val="24"/>
          <w:szCs w:val="24"/>
        </w:rPr>
        <w:t>ranges</w:t>
      </w:r>
      <w:r>
        <w:rPr>
          <w:rFonts w:ascii="Times New Roman" w:hAnsi="Times New Roman" w:cs="Times New Roman"/>
          <w:sz w:val="24"/>
          <w:szCs w:val="24"/>
        </w:rPr>
        <w:t xml:space="preserve"> for ocelot</w:t>
      </w:r>
      <w:r w:rsidR="00454394">
        <w:rPr>
          <w:rFonts w:ascii="Times New Roman" w:hAnsi="Times New Roman" w:cs="Times New Roman"/>
          <w:sz w:val="24"/>
          <w:szCs w:val="24"/>
        </w:rPr>
        <w:t>s</w:t>
      </w:r>
      <w:r>
        <w:rPr>
          <w:rFonts w:ascii="Times New Roman" w:hAnsi="Times New Roman" w:cs="Times New Roman"/>
          <w:sz w:val="24"/>
          <w:szCs w:val="24"/>
        </w:rPr>
        <w:t xml:space="preserve"> and bobcat</w:t>
      </w:r>
      <w:r w:rsidR="00454394">
        <w:rPr>
          <w:rFonts w:ascii="Times New Roman" w:hAnsi="Times New Roman" w:cs="Times New Roman"/>
          <w:sz w:val="24"/>
          <w:szCs w:val="24"/>
        </w:rPr>
        <w:t>s</w:t>
      </w:r>
      <w:r>
        <w:rPr>
          <w:rFonts w:ascii="Times New Roman" w:hAnsi="Times New Roman" w:cs="Times New Roman"/>
          <w:sz w:val="24"/>
          <w:szCs w:val="24"/>
        </w:rPr>
        <w:t xml:space="preserve"> residing in southern Texas.  Previous reports document reference interval differences based on sex, pregnancy status, and lactation for many </w:t>
      </w:r>
      <w:r w:rsidR="00632DC9">
        <w:rPr>
          <w:rFonts w:ascii="Times New Roman" w:hAnsi="Times New Roman" w:cs="Times New Roman"/>
          <w:sz w:val="24"/>
          <w:szCs w:val="24"/>
        </w:rPr>
        <w:t xml:space="preserve">domestic and non-domestic </w:t>
      </w:r>
      <w:r>
        <w:rPr>
          <w:rFonts w:ascii="Times New Roman" w:hAnsi="Times New Roman" w:cs="Times New Roman"/>
          <w:sz w:val="24"/>
          <w:szCs w:val="24"/>
        </w:rPr>
        <w:t>species</w:t>
      </w:r>
      <w:r w:rsidR="00632DC9">
        <w:rPr>
          <w:rFonts w:ascii="Times New Roman" w:hAnsi="Times New Roman" w:cs="Times New Roman"/>
          <w:sz w:val="24"/>
          <w:szCs w:val="24"/>
        </w:rPr>
        <w:t>, including felids</w:t>
      </w:r>
      <w:r>
        <w:rPr>
          <w:rFonts w:ascii="Times New Roman" w:hAnsi="Times New Roman" w:cs="Times New Roman"/>
          <w:sz w:val="24"/>
          <w:szCs w:val="24"/>
        </w:rPr>
        <w:t xml:space="preserve"> [</w:t>
      </w:r>
      <w:r w:rsidR="000B5DC7">
        <w:rPr>
          <w:rFonts w:ascii="Times New Roman" w:hAnsi="Times New Roman" w:cs="Times New Roman"/>
          <w:sz w:val="24"/>
          <w:szCs w:val="24"/>
        </w:rPr>
        <w:t>67</w:t>
      </w:r>
      <w:r>
        <w:rPr>
          <w:rFonts w:ascii="Times New Roman" w:hAnsi="Times New Roman" w:cs="Times New Roman"/>
          <w:sz w:val="24"/>
          <w:szCs w:val="24"/>
        </w:rPr>
        <w:t>-</w:t>
      </w:r>
      <w:r w:rsidR="000B5DC7">
        <w:rPr>
          <w:rFonts w:ascii="Times New Roman" w:hAnsi="Times New Roman" w:cs="Times New Roman"/>
          <w:sz w:val="24"/>
          <w:szCs w:val="24"/>
        </w:rPr>
        <w:t>68</w:t>
      </w:r>
      <w:r>
        <w:rPr>
          <w:rFonts w:ascii="Times New Roman" w:hAnsi="Times New Roman" w:cs="Times New Roman"/>
          <w:sz w:val="24"/>
          <w:szCs w:val="24"/>
        </w:rPr>
        <w:t xml:space="preserve">; </w:t>
      </w:r>
      <w:r w:rsidR="000B5DC7">
        <w:rPr>
          <w:rFonts w:ascii="Times New Roman" w:hAnsi="Times New Roman" w:cs="Times New Roman"/>
          <w:sz w:val="24"/>
          <w:szCs w:val="24"/>
        </w:rPr>
        <w:t>77</w:t>
      </w:r>
      <w:r>
        <w:rPr>
          <w:rFonts w:ascii="Times New Roman" w:hAnsi="Times New Roman" w:cs="Times New Roman"/>
          <w:sz w:val="24"/>
          <w:szCs w:val="24"/>
        </w:rPr>
        <w:t>-</w:t>
      </w:r>
      <w:r w:rsidR="000B5DC7">
        <w:rPr>
          <w:rFonts w:ascii="Times New Roman" w:hAnsi="Times New Roman" w:cs="Times New Roman"/>
          <w:sz w:val="24"/>
          <w:szCs w:val="24"/>
        </w:rPr>
        <w:t>78</w:t>
      </w:r>
      <w:r>
        <w:rPr>
          <w:rFonts w:ascii="Times New Roman" w:hAnsi="Times New Roman" w:cs="Times New Roman"/>
          <w:sz w:val="24"/>
          <w:szCs w:val="24"/>
        </w:rPr>
        <w:t>]; however, there was no sex difference in reference interval ranges for either species within our study</w:t>
      </w:r>
      <w:r w:rsidR="00454394">
        <w:rPr>
          <w:rFonts w:ascii="Times New Roman" w:hAnsi="Times New Roman" w:cs="Times New Roman"/>
          <w:sz w:val="24"/>
          <w:szCs w:val="24"/>
        </w:rPr>
        <w:t>,</w:t>
      </w:r>
      <w:r>
        <w:rPr>
          <w:rFonts w:ascii="Times New Roman" w:hAnsi="Times New Roman" w:cs="Times New Roman"/>
          <w:sz w:val="24"/>
          <w:szCs w:val="24"/>
        </w:rPr>
        <w:t xml:space="preserve"> likely due to a small population size and the limited number of pregnant or lactating females.  Additionally, age-related differences have been documented between young and adult animals for several species [</w:t>
      </w:r>
      <w:r w:rsidR="000B5DC7">
        <w:rPr>
          <w:rFonts w:ascii="Times New Roman" w:hAnsi="Times New Roman" w:cs="Times New Roman"/>
          <w:sz w:val="24"/>
          <w:szCs w:val="24"/>
        </w:rPr>
        <w:t>67</w:t>
      </w:r>
      <w:r>
        <w:rPr>
          <w:rFonts w:ascii="Times New Roman" w:hAnsi="Times New Roman" w:cs="Times New Roman"/>
          <w:sz w:val="24"/>
          <w:szCs w:val="24"/>
        </w:rPr>
        <w:t xml:space="preserve">, </w:t>
      </w:r>
      <w:r w:rsidR="000B5DC7">
        <w:rPr>
          <w:rFonts w:ascii="Times New Roman" w:hAnsi="Times New Roman" w:cs="Times New Roman"/>
          <w:sz w:val="24"/>
          <w:szCs w:val="24"/>
        </w:rPr>
        <w:t>79</w:t>
      </w:r>
      <w:r>
        <w:rPr>
          <w:rFonts w:ascii="Times New Roman" w:hAnsi="Times New Roman" w:cs="Times New Roman"/>
          <w:sz w:val="24"/>
          <w:szCs w:val="24"/>
        </w:rPr>
        <w:t>-8</w:t>
      </w:r>
      <w:r w:rsidR="000B5DC7">
        <w:rPr>
          <w:rFonts w:ascii="Times New Roman" w:hAnsi="Times New Roman" w:cs="Times New Roman"/>
          <w:sz w:val="24"/>
          <w:szCs w:val="24"/>
        </w:rPr>
        <w:t>2</w:t>
      </w:r>
      <w:r>
        <w:rPr>
          <w:rFonts w:ascii="Times New Roman" w:hAnsi="Times New Roman" w:cs="Times New Roman"/>
          <w:sz w:val="24"/>
          <w:szCs w:val="24"/>
        </w:rPr>
        <w:t xml:space="preserve">], but age differences were unable to be examined during our study </w:t>
      </w:r>
      <w:r w:rsidR="00AA2B25">
        <w:rPr>
          <w:rFonts w:ascii="Times New Roman" w:hAnsi="Times New Roman" w:cs="Times New Roman"/>
          <w:sz w:val="24"/>
          <w:szCs w:val="24"/>
        </w:rPr>
        <w:t xml:space="preserve">as </w:t>
      </w:r>
      <w:r w:rsidR="00632DC9">
        <w:rPr>
          <w:rFonts w:ascii="Times New Roman" w:hAnsi="Times New Roman" w:cs="Times New Roman"/>
          <w:sz w:val="24"/>
          <w:szCs w:val="24"/>
        </w:rPr>
        <w:t xml:space="preserve">tooth extraction for cementum annuli aging and the processing of individuals </w:t>
      </w:r>
      <w:r w:rsidR="009F74E1">
        <w:rPr>
          <w:rFonts w:ascii="Times New Roman" w:hAnsi="Times New Roman" w:cs="Times New Roman"/>
          <w:sz w:val="24"/>
          <w:szCs w:val="24"/>
        </w:rPr>
        <w:t>less than</w:t>
      </w:r>
      <w:r w:rsidR="00632DC9">
        <w:rPr>
          <w:rFonts w:ascii="Times New Roman" w:hAnsi="Times New Roman" w:cs="Times New Roman"/>
          <w:sz w:val="24"/>
          <w:szCs w:val="24"/>
        </w:rPr>
        <w:t xml:space="preserve"> one year of age</w:t>
      </w:r>
      <w:r w:rsidR="00AA2B25">
        <w:rPr>
          <w:rFonts w:ascii="Times New Roman" w:hAnsi="Times New Roman" w:cs="Times New Roman"/>
          <w:sz w:val="24"/>
          <w:szCs w:val="24"/>
        </w:rPr>
        <w:t xml:space="preserve"> were not</w:t>
      </w:r>
      <w:r w:rsidR="00632DC9">
        <w:rPr>
          <w:rFonts w:ascii="Times New Roman" w:hAnsi="Times New Roman" w:cs="Times New Roman"/>
          <w:sz w:val="24"/>
          <w:szCs w:val="24"/>
        </w:rPr>
        <w:t xml:space="preserve"> permitted. </w:t>
      </w:r>
      <w:r>
        <w:rPr>
          <w:rFonts w:ascii="Times New Roman" w:hAnsi="Times New Roman" w:cs="Times New Roman"/>
          <w:sz w:val="24"/>
          <w:szCs w:val="24"/>
        </w:rPr>
        <w:t xml:space="preserve">Some values were similar to human-managed individuals, free-ranging individuals, both or did not agree with either suggesting caution, not only in comparisons across species, but within species residing in different geographic regions.  </w:t>
      </w:r>
      <w:r w:rsidRPr="0070289B">
        <w:rPr>
          <w:rFonts w:ascii="Times New Roman" w:hAnsi="Times New Roman" w:cs="Times New Roman"/>
          <w:sz w:val="24"/>
          <w:szCs w:val="24"/>
        </w:rPr>
        <w:t>These findings demonstrate the importance of species-specific reference intervals as the values</w:t>
      </w:r>
      <w:r>
        <w:rPr>
          <w:rFonts w:ascii="Times New Roman" w:hAnsi="Times New Roman" w:cs="Times New Roman"/>
          <w:sz w:val="24"/>
          <w:szCs w:val="24"/>
        </w:rPr>
        <w:t xml:space="preserve"> we </w:t>
      </w:r>
      <w:r w:rsidRPr="0070289B">
        <w:rPr>
          <w:rFonts w:ascii="Times New Roman" w:hAnsi="Times New Roman" w:cs="Times New Roman"/>
          <w:sz w:val="24"/>
          <w:szCs w:val="24"/>
        </w:rPr>
        <w:t xml:space="preserve">established </w:t>
      </w:r>
      <w:r>
        <w:rPr>
          <w:rFonts w:ascii="Times New Roman" w:hAnsi="Times New Roman" w:cs="Times New Roman"/>
          <w:sz w:val="24"/>
          <w:szCs w:val="24"/>
        </w:rPr>
        <w:t xml:space="preserve">for these populations </w:t>
      </w:r>
      <w:r w:rsidRPr="0070289B">
        <w:rPr>
          <w:rFonts w:ascii="Times New Roman" w:hAnsi="Times New Roman" w:cs="Times New Roman"/>
          <w:sz w:val="24"/>
          <w:szCs w:val="24"/>
        </w:rPr>
        <w:t xml:space="preserve">were not similar to any </w:t>
      </w:r>
      <w:r w:rsidR="00454394">
        <w:rPr>
          <w:rFonts w:ascii="Times New Roman" w:hAnsi="Times New Roman" w:cs="Times New Roman"/>
          <w:sz w:val="24"/>
          <w:szCs w:val="24"/>
        </w:rPr>
        <w:t>single</w:t>
      </w:r>
      <w:r w:rsidRPr="0070289B">
        <w:rPr>
          <w:rFonts w:ascii="Times New Roman" w:hAnsi="Times New Roman" w:cs="Times New Roman"/>
          <w:sz w:val="24"/>
          <w:szCs w:val="24"/>
        </w:rPr>
        <w:t xml:space="preserve"> </w:t>
      </w:r>
      <w:r>
        <w:rPr>
          <w:rFonts w:ascii="Times New Roman" w:hAnsi="Times New Roman" w:cs="Times New Roman"/>
          <w:sz w:val="24"/>
          <w:szCs w:val="24"/>
        </w:rPr>
        <w:t>population</w:t>
      </w:r>
      <w:r w:rsidRPr="0070289B">
        <w:rPr>
          <w:rFonts w:ascii="Times New Roman" w:hAnsi="Times New Roman" w:cs="Times New Roman"/>
          <w:sz w:val="24"/>
          <w:szCs w:val="24"/>
        </w:rPr>
        <w:t>.</w:t>
      </w:r>
    </w:p>
    <w:p w14:paraId="10944B94" w14:textId="0E70DEF7" w:rsidR="00C25B85" w:rsidRDefault="009F74E1" w:rsidP="00C25B85">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T</w:t>
      </w:r>
      <w:r w:rsidR="00C25B85">
        <w:rPr>
          <w:rFonts w:ascii="Times New Roman" w:hAnsi="Times New Roman" w:cs="Times New Roman"/>
          <w:sz w:val="24"/>
          <w:szCs w:val="24"/>
        </w:rPr>
        <w:t xml:space="preserve">he main differences noted for our populations </w:t>
      </w:r>
      <w:r>
        <w:rPr>
          <w:rFonts w:ascii="Times New Roman" w:hAnsi="Times New Roman" w:cs="Times New Roman"/>
          <w:sz w:val="24"/>
          <w:szCs w:val="24"/>
        </w:rPr>
        <w:t xml:space="preserve">of ocelots and bobcats </w:t>
      </w:r>
      <w:r w:rsidR="00C25B85">
        <w:rPr>
          <w:rFonts w:ascii="Times New Roman" w:hAnsi="Times New Roman" w:cs="Times New Roman"/>
          <w:sz w:val="24"/>
          <w:szCs w:val="24"/>
        </w:rPr>
        <w:t>were elevations of blood urea nitroge</w:t>
      </w:r>
      <w:r w:rsidR="00AA2B25">
        <w:rPr>
          <w:rFonts w:ascii="Times New Roman" w:hAnsi="Times New Roman" w:cs="Times New Roman"/>
          <w:sz w:val="24"/>
          <w:szCs w:val="24"/>
        </w:rPr>
        <w:t>n</w:t>
      </w:r>
      <w:r w:rsidR="00C25B85">
        <w:rPr>
          <w:rFonts w:ascii="Times New Roman" w:hAnsi="Times New Roman" w:cs="Times New Roman"/>
          <w:sz w:val="24"/>
          <w:szCs w:val="24"/>
        </w:rPr>
        <w:t>, total protein, basophils, glucose, and neutrophils</w:t>
      </w:r>
      <w:r>
        <w:rPr>
          <w:rFonts w:ascii="Times New Roman" w:hAnsi="Times New Roman" w:cs="Times New Roman"/>
          <w:sz w:val="24"/>
          <w:szCs w:val="24"/>
        </w:rPr>
        <w:t xml:space="preserve"> compared to prior reports</w:t>
      </w:r>
      <w:r w:rsidR="00C25B85">
        <w:rPr>
          <w:rFonts w:ascii="Times New Roman" w:hAnsi="Times New Roman" w:cs="Times New Roman"/>
          <w:sz w:val="24"/>
          <w:szCs w:val="24"/>
        </w:rPr>
        <w:t xml:space="preserve">. </w:t>
      </w:r>
      <w:r w:rsidR="00C374BD">
        <w:rPr>
          <w:rFonts w:ascii="Times New Roman" w:hAnsi="Times New Roman" w:cs="Times New Roman"/>
          <w:sz w:val="24"/>
          <w:szCs w:val="24"/>
        </w:rPr>
        <w:t xml:space="preserve"> Blood urea nitrogen </w:t>
      </w:r>
      <w:r w:rsidR="00C25B85">
        <w:rPr>
          <w:rFonts w:ascii="Times New Roman" w:hAnsi="Times New Roman" w:cs="Times New Roman"/>
          <w:sz w:val="24"/>
          <w:szCs w:val="24"/>
        </w:rPr>
        <w:t>is produced in the liver, excreted by the kidneys and can be e</w:t>
      </w:r>
      <w:r w:rsidR="00454394">
        <w:rPr>
          <w:rFonts w:ascii="Times New Roman" w:hAnsi="Times New Roman" w:cs="Times New Roman"/>
          <w:sz w:val="24"/>
          <w:szCs w:val="24"/>
        </w:rPr>
        <w:t>le</w:t>
      </w:r>
      <w:r w:rsidR="00C25B85">
        <w:rPr>
          <w:rFonts w:ascii="Times New Roman" w:hAnsi="Times New Roman" w:cs="Times New Roman"/>
          <w:sz w:val="24"/>
          <w:szCs w:val="24"/>
        </w:rPr>
        <w:t>vated due to dehydration, kidney dysfunction or injury, high protein diets, and various infectious, toxic or inflammatory pathways [8</w:t>
      </w:r>
      <w:r w:rsidR="000B5DC7">
        <w:rPr>
          <w:rFonts w:ascii="Times New Roman" w:hAnsi="Times New Roman" w:cs="Times New Roman"/>
          <w:sz w:val="24"/>
          <w:szCs w:val="24"/>
        </w:rPr>
        <w:t>3</w:t>
      </w:r>
      <w:r w:rsidR="00C25B85">
        <w:rPr>
          <w:rFonts w:ascii="Times New Roman" w:hAnsi="Times New Roman" w:cs="Times New Roman"/>
          <w:sz w:val="24"/>
          <w:szCs w:val="24"/>
        </w:rPr>
        <w:t>-8</w:t>
      </w:r>
      <w:r w:rsidR="000B5DC7">
        <w:rPr>
          <w:rFonts w:ascii="Times New Roman" w:hAnsi="Times New Roman" w:cs="Times New Roman"/>
          <w:sz w:val="24"/>
          <w:szCs w:val="24"/>
        </w:rPr>
        <w:t>4</w:t>
      </w:r>
      <w:r w:rsidR="00C25B85">
        <w:rPr>
          <w:rFonts w:ascii="Times New Roman" w:hAnsi="Times New Roman" w:cs="Times New Roman"/>
          <w:sz w:val="24"/>
          <w:szCs w:val="24"/>
        </w:rPr>
        <w:t xml:space="preserve">].  Additionally, increases in total proteins, basophils, and neutrophils can indicate infection, inflammation, or stress responses, and </w:t>
      </w:r>
      <w:r w:rsidR="00454394">
        <w:rPr>
          <w:rFonts w:ascii="Times New Roman" w:hAnsi="Times New Roman" w:cs="Times New Roman"/>
          <w:sz w:val="24"/>
          <w:szCs w:val="24"/>
        </w:rPr>
        <w:t xml:space="preserve">increases in </w:t>
      </w:r>
      <w:r w:rsidR="00C25B85">
        <w:rPr>
          <w:rFonts w:ascii="Times New Roman" w:hAnsi="Times New Roman" w:cs="Times New Roman"/>
          <w:sz w:val="24"/>
          <w:szCs w:val="24"/>
        </w:rPr>
        <w:t xml:space="preserve">total protein can </w:t>
      </w:r>
      <w:r w:rsidR="00454394">
        <w:rPr>
          <w:rFonts w:ascii="Times New Roman" w:hAnsi="Times New Roman" w:cs="Times New Roman"/>
          <w:sz w:val="24"/>
          <w:szCs w:val="24"/>
        </w:rPr>
        <w:t xml:space="preserve">also </w:t>
      </w:r>
      <w:r w:rsidR="00C25B85">
        <w:rPr>
          <w:rFonts w:ascii="Times New Roman" w:hAnsi="Times New Roman" w:cs="Times New Roman"/>
          <w:sz w:val="24"/>
          <w:szCs w:val="24"/>
        </w:rPr>
        <w:t xml:space="preserve">be noted in dehydrated </w:t>
      </w:r>
      <w:r w:rsidR="00454394">
        <w:rPr>
          <w:rFonts w:ascii="Times New Roman" w:hAnsi="Times New Roman" w:cs="Times New Roman"/>
          <w:sz w:val="24"/>
          <w:szCs w:val="24"/>
        </w:rPr>
        <w:t>animals</w:t>
      </w:r>
      <w:r w:rsidR="00C25B85">
        <w:rPr>
          <w:rFonts w:ascii="Times New Roman" w:hAnsi="Times New Roman" w:cs="Times New Roman"/>
          <w:sz w:val="24"/>
          <w:szCs w:val="24"/>
        </w:rPr>
        <w:t xml:space="preserve"> [8</w:t>
      </w:r>
      <w:r w:rsidR="000B5DC7">
        <w:rPr>
          <w:rFonts w:ascii="Times New Roman" w:hAnsi="Times New Roman" w:cs="Times New Roman"/>
          <w:sz w:val="24"/>
          <w:szCs w:val="24"/>
        </w:rPr>
        <w:t>3</w:t>
      </w:r>
      <w:r w:rsidR="00C25B85">
        <w:rPr>
          <w:rFonts w:ascii="Times New Roman" w:hAnsi="Times New Roman" w:cs="Times New Roman"/>
          <w:sz w:val="24"/>
          <w:szCs w:val="24"/>
        </w:rPr>
        <w:t>-8</w:t>
      </w:r>
      <w:r w:rsidR="000B5DC7">
        <w:rPr>
          <w:rFonts w:ascii="Times New Roman" w:hAnsi="Times New Roman" w:cs="Times New Roman"/>
          <w:sz w:val="24"/>
          <w:szCs w:val="24"/>
        </w:rPr>
        <w:t>6</w:t>
      </w:r>
      <w:r w:rsidR="00C25B85">
        <w:rPr>
          <w:rFonts w:ascii="Times New Roman" w:hAnsi="Times New Roman" w:cs="Times New Roman"/>
          <w:sz w:val="24"/>
          <w:szCs w:val="24"/>
        </w:rPr>
        <w:t>]</w:t>
      </w:r>
      <w:r w:rsidR="00C25B85" w:rsidRPr="00126559">
        <w:rPr>
          <w:rFonts w:ascii="Times New Roman" w:hAnsi="Times New Roman" w:cs="Times New Roman"/>
          <w:sz w:val="24"/>
          <w:szCs w:val="24"/>
        </w:rPr>
        <w:t xml:space="preserve">.  </w:t>
      </w:r>
      <w:r w:rsidR="00C25B85">
        <w:rPr>
          <w:rFonts w:ascii="Times New Roman" w:hAnsi="Times New Roman" w:cs="Times New Roman"/>
          <w:sz w:val="24"/>
          <w:szCs w:val="24"/>
        </w:rPr>
        <w:t xml:space="preserve">The combination </w:t>
      </w:r>
      <w:r>
        <w:rPr>
          <w:rFonts w:ascii="Times New Roman" w:hAnsi="Times New Roman" w:cs="Times New Roman"/>
          <w:sz w:val="24"/>
          <w:szCs w:val="24"/>
        </w:rPr>
        <w:t xml:space="preserve">of a naturally </w:t>
      </w:r>
      <w:r w:rsidR="00C25B85">
        <w:rPr>
          <w:rFonts w:ascii="Times New Roman" w:hAnsi="Times New Roman" w:cs="Times New Roman"/>
          <w:sz w:val="24"/>
          <w:szCs w:val="24"/>
        </w:rPr>
        <w:t xml:space="preserve">high protein diet, dehydration due to drought-like conditions seen in this </w:t>
      </w:r>
      <w:r w:rsidR="00454394">
        <w:rPr>
          <w:rFonts w:ascii="Times New Roman" w:hAnsi="Times New Roman" w:cs="Times New Roman"/>
          <w:sz w:val="24"/>
          <w:szCs w:val="24"/>
        </w:rPr>
        <w:t xml:space="preserve">study </w:t>
      </w:r>
      <w:r w:rsidR="00C25B85">
        <w:rPr>
          <w:rFonts w:ascii="Times New Roman" w:hAnsi="Times New Roman" w:cs="Times New Roman"/>
          <w:sz w:val="24"/>
          <w:szCs w:val="24"/>
        </w:rPr>
        <w:t xml:space="preserve">area, and the lack of access to water </w:t>
      </w:r>
      <w:r>
        <w:rPr>
          <w:rFonts w:ascii="Times New Roman" w:hAnsi="Times New Roman" w:cs="Times New Roman"/>
          <w:sz w:val="24"/>
          <w:szCs w:val="24"/>
        </w:rPr>
        <w:t>while in the trap</w:t>
      </w:r>
      <w:r w:rsidR="00C25B85">
        <w:rPr>
          <w:rFonts w:ascii="Times New Roman" w:hAnsi="Times New Roman" w:cs="Times New Roman"/>
          <w:sz w:val="24"/>
          <w:szCs w:val="24"/>
        </w:rPr>
        <w:t xml:space="preserve"> suggest the changes seen in BUN and total protein to be transient and not indicative of a disease state.  Additionally, the increases in basophils and neutrophils could relate to parasitic, bacterial or viral infections.  </w:t>
      </w:r>
    </w:p>
    <w:p w14:paraId="345A4DDF" w14:textId="59DED9CB" w:rsidR="00632DC9" w:rsidRDefault="00632DC9" w:rsidP="00632DC9">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Another difference noted for our populations were the low</w:t>
      </w:r>
      <w:r w:rsidR="00454394">
        <w:rPr>
          <w:rFonts w:ascii="Times New Roman" w:hAnsi="Times New Roman" w:cs="Times New Roman"/>
          <w:sz w:val="24"/>
          <w:szCs w:val="24"/>
        </w:rPr>
        <w:t>er numbers</w:t>
      </w:r>
      <w:r>
        <w:rPr>
          <w:rFonts w:ascii="Times New Roman" w:hAnsi="Times New Roman" w:cs="Times New Roman"/>
          <w:sz w:val="24"/>
          <w:szCs w:val="24"/>
        </w:rPr>
        <w:t xml:space="preserve"> of white blood cells, specifically lymphocytes and monocytes</w:t>
      </w:r>
      <w:r w:rsidR="00454394">
        <w:rPr>
          <w:rFonts w:ascii="Times New Roman" w:hAnsi="Times New Roman" w:cs="Times New Roman"/>
          <w:sz w:val="24"/>
          <w:szCs w:val="24"/>
        </w:rPr>
        <w:t xml:space="preserve"> compared to other populations</w:t>
      </w:r>
      <w:r>
        <w:rPr>
          <w:rFonts w:ascii="Times New Roman" w:hAnsi="Times New Roman" w:cs="Times New Roman"/>
          <w:sz w:val="24"/>
          <w:szCs w:val="24"/>
        </w:rPr>
        <w:t xml:space="preserve">.  Lymphocytes are responsible for humoral and cellular immunity and decreases in these values can be due to a </w:t>
      </w:r>
      <w:r>
        <w:rPr>
          <w:rFonts w:ascii="Times New Roman" w:hAnsi="Times New Roman" w:cs="Times New Roman"/>
          <w:sz w:val="24"/>
          <w:szCs w:val="24"/>
        </w:rPr>
        <w:lastRenderedPageBreak/>
        <w:t>response to glucocorticoid secretion during stressful events and inflammatory or infectious processes [8</w:t>
      </w:r>
      <w:r w:rsidR="000B5DC7">
        <w:rPr>
          <w:rFonts w:ascii="Times New Roman" w:hAnsi="Times New Roman" w:cs="Times New Roman"/>
          <w:sz w:val="24"/>
          <w:szCs w:val="24"/>
        </w:rPr>
        <w:t>3</w:t>
      </w:r>
      <w:r>
        <w:rPr>
          <w:rFonts w:ascii="Times New Roman" w:hAnsi="Times New Roman" w:cs="Times New Roman"/>
          <w:sz w:val="24"/>
          <w:szCs w:val="24"/>
        </w:rPr>
        <w:t>, 8</w:t>
      </w:r>
      <w:r w:rsidR="000B5DC7">
        <w:rPr>
          <w:rFonts w:ascii="Times New Roman" w:hAnsi="Times New Roman" w:cs="Times New Roman"/>
          <w:sz w:val="24"/>
          <w:szCs w:val="24"/>
        </w:rPr>
        <w:t>6</w:t>
      </w:r>
      <w:r>
        <w:rPr>
          <w:rFonts w:ascii="Times New Roman" w:hAnsi="Times New Roman" w:cs="Times New Roman"/>
          <w:sz w:val="24"/>
          <w:szCs w:val="24"/>
        </w:rPr>
        <w:t>].  Monocytes are responsible for antigen presentation and the production of cytokines with decreases either normally present in animals or associated with bone marrow disease [8</w:t>
      </w:r>
      <w:r w:rsidR="000B5DC7">
        <w:rPr>
          <w:rFonts w:ascii="Times New Roman" w:hAnsi="Times New Roman" w:cs="Times New Roman"/>
          <w:sz w:val="24"/>
          <w:szCs w:val="24"/>
        </w:rPr>
        <w:t>3</w:t>
      </w:r>
      <w:r>
        <w:rPr>
          <w:rFonts w:ascii="Times New Roman" w:hAnsi="Times New Roman" w:cs="Times New Roman"/>
          <w:sz w:val="24"/>
          <w:szCs w:val="24"/>
        </w:rPr>
        <w:t>, 8</w:t>
      </w:r>
      <w:r w:rsidR="000B5DC7">
        <w:rPr>
          <w:rFonts w:ascii="Times New Roman" w:hAnsi="Times New Roman" w:cs="Times New Roman"/>
          <w:sz w:val="24"/>
          <w:szCs w:val="24"/>
        </w:rPr>
        <w:t>6</w:t>
      </w:r>
      <w:r>
        <w:rPr>
          <w:rFonts w:ascii="Times New Roman" w:hAnsi="Times New Roman" w:cs="Times New Roman"/>
          <w:sz w:val="24"/>
          <w:szCs w:val="24"/>
        </w:rPr>
        <w:t>-</w:t>
      </w:r>
      <w:r w:rsidR="000B5DC7">
        <w:rPr>
          <w:rFonts w:ascii="Times New Roman" w:hAnsi="Times New Roman" w:cs="Times New Roman"/>
          <w:sz w:val="24"/>
          <w:szCs w:val="24"/>
        </w:rPr>
        <w:t>89</w:t>
      </w:r>
      <w:r>
        <w:rPr>
          <w:rFonts w:ascii="Times New Roman" w:hAnsi="Times New Roman" w:cs="Times New Roman"/>
          <w:sz w:val="24"/>
          <w:szCs w:val="24"/>
        </w:rPr>
        <w:t xml:space="preserve">].  Decreases in </w:t>
      </w:r>
      <w:r w:rsidR="00454394">
        <w:rPr>
          <w:rFonts w:ascii="Times New Roman" w:hAnsi="Times New Roman" w:cs="Times New Roman"/>
          <w:sz w:val="24"/>
          <w:szCs w:val="24"/>
        </w:rPr>
        <w:t xml:space="preserve">the numbers of </w:t>
      </w:r>
      <w:r>
        <w:rPr>
          <w:rFonts w:ascii="Times New Roman" w:hAnsi="Times New Roman" w:cs="Times New Roman"/>
          <w:sz w:val="24"/>
          <w:szCs w:val="24"/>
        </w:rPr>
        <w:t xml:space="preserve">these cells are likely related to capture stress, declines in the production of these cells due to decreases in immune fitness, and/or a disease state decreasing white blood cell production at the level of the bone marrow. </w:t>
      </w:r>
    </w:p>
    <w:p w14:paraId="076A3098" w14:textId="68D471B8" w:rsidR="00632DC9" w:rsidRDefault="00632DC9" w:rsidP="00632DC9">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Differential counts were performed for each individual to assess the population of white blood cells and red blood cells for shape, size, and reactivity, and </w:t>
      </w:r>
      <w:r w:rsidR="00454394">
        <w:rPr>
          <w:rFonts w:ascii="Times New Roman" w:hAnsi="Times New Roman" w:cs="Times New Roman"/>
          <w:sz w:val="24"/>
          <w:szCs w:val="24"/>
        </w:rPr>
        <w:t xml:space="preserve">perform </w:t>
      </w:r>
      <w:r>
        <w:rPr>
          <w:rFonts w:ascii="Times New Roman" w:hAnsi="Times New Roman" w:cs="Times New Roman"/>
          <w:sz w:val="24"/>
          <w:szCs w:val="24"/>
        </w:rPr>
        <w:t>a manual platelet count for comparison to what is reported by the Pro</w:t>
      </w:r>
      <w:r w:rsidR="00454394">
        <w:rPr>
          <w:rFonts w:ascii="Times New Roman" w:hAnsi="Times New Roman" w:cs="Times New Roman"/>
          <w:sz w:val="24"/>
          <w:szCs w:val="24"/>
        </w:rPr>
        <w:t>C</w:t>
      </w:r>
      <w:r>
        <w:rPr>
          <w:rFonts w:ascii="Times New Roman" w:hAnsi="Times New Roman" w:cs="Times New Roman"/>
          <w:sz w:val="24"/>
          <w:szCs w:val="24"/>
        </w:rPr>
        <w:t>yte</w:t>
      </w:r>
      <w:r w:rsidR="000261C4">
        <w:rPr>
          <w:rFonts w:ascii="Times New Roman" w:hAnsi="Times New Roman" w:cs="Times New Roman"/>
          <w:sz w:val="24"/>
          <w:szCs w:val="24"/>
        </w:rPr>
        <w:t>®</w:t>
      </w:r>
      <w:r>
        <w:rPr>
          <w:rFonts w:ascii="Times New Roman" w:hAnsi="Times New Roman" w:cs="Times New Roman"/>
          <w:sz w:val="24"/>
          <w:szCs w:val="24"/>
        </w:rPr>
        <w:t xml:space="preserve"> analyzer.  The Pro</w:t>
      </w:r>
      <w:r w:rsidR="00454394">
        <w:rPr>
          <w:rFonts w:ascii="Times New Roman" w:hAnsi="Times New Roman" w:cs="Times New Roman"/>
          <w:sz w:val="24"/>
          <w:szCs w:val="24"/>
        </w:rPr>
        <w:t>C</w:t>
      </w:r>
      <w:r>
        <w:rPr>
          <w:rFonts w:ascii="Times New Roman" w:hAnsi="Times New Roman" w:cs="Times New Roman"/>
          <w:sz w:val="24"/>
          <w:szCs w:val="24"/>
        </w:rPr>
        <w:t>yte</w:t>
      </w:r>
      <w:r w:rsidR="000261C4">
        <w:rPr>
          <w:rFonts w:ascii="Times New Roman" w:hAnsi="Times New Roman" w:cs="Times New Roman"/>
          <w:sz w:val="24"/>
          <w:szCs w:val="24"/>
        </w:rPr>
        <w:t>®</w:t>
      </w:r>
      <w:r>
        <w:rPr>
          <w:rFonts w:ascii="Times New Roman" w:hAnsi="Times New Roman" w:cs="Times New Roman"/>
          <w:sz w:val="24"/>
          <w:szCs w:val="24"/>
        </w:rPr>
        <w:t xml:space="preserve"> analyzer counts cells based on the size of the cell and other cell characteristics, such as the presence or absence of a nucleus, to classify them into the correct population [</w:t>
      </w:r>
      <w:r w:rsidRPr="001416AE">
        <w:rPr>
          <w:rFonts w:ascii="Times New Roman" w:hAnsi="Times New Roman" w:cs="Times New Roman"/>
          <w:sz w:val="24"/>
          <w:szCs w:val="24"/>
        </w:rPr>
        <w:t>Data on file at IDEXX Laboratories, Inc. 2013</w:t>
      </w:r>
      <w:r>
        <w:rPr>
          <w:rFonts w:ascii="Times New Roman" w:hAnsi="Times New Roman" w:cs="Times New Roman"/>
          <w:sz w:val="24"/>
          <w:szCs w:val="24"/>
        </w:rPr>
        <w:t>]</w:t>
      </w:r>
      <w:r w:rsidRPr="001416AE">
        <w:rPr>
          <w:rFonts w:ascii="Times New Roman" w:hAnsi="Times New Roman" w:cs="Times New Roman"/>
          <w:sz w:val="24"/>
          <w:szCs w:val="24"/>
        </w:rPr>
        <w:t>.</w:t>
      </w:r>
      <w:r>
        <w:rPr>
          <w:rFonts w:ascii="Times New Roman" w:hAnsi="Times New Roman" w:cs="Times New Roman"/>
          <w:sz w:val="24"/>
          <w:szCs w:val="24"/>
        </w:rPr>
        <w:t xml:space="preserve">  When multiple small platelets are clumped, they can be counted as one, falsely reporting low platelet numbers [8</w:t>
      </w:r>
      <w:r w:rsidR="000B5DC7">
        <w:rPr>
          <w:rFonts w:ascii="Times New Roman" w:hAnsi="Times New Roman" w:cs="Times New Roman"/>
          <w:sz w:val="24"/>
          <w:szCs w:val="24"/>
        </w:rPr>
        <w:t>3</w:t>
      </w:r>
      <w:r>
        <w:rPr>
          <w:rFonts w:ascii="Times New Roman" w:hAnsi="Times New Roman" w:cs="Times New Roman"/>
          <w:sz w:val="24"/>
          <w:szCs w:val="24"/>
        </w:rPr>
        <w:t xml:space="preserve">, </w:t>
      </w:r>
      <w:r w:rsidR="003A2C00">
        <w:rPr>
          <w:rFonts w:ascii="Times New Roman" w:hAnsi="Times New Roman" w:cs="Times New Roman"/>
          <w:sz w:val="24"/>
          <w:szCs w:val="24"/>
        </w:rPr>
        <w:t>9</w:t>
      </w:r>
      <w:r w:rsidR="000B5DC7">
        <w:rPr>
          <w:rFonts w:ascii="Times New Roman" w:hAnsi="Times New Roman" w:cs="Times New Roman"/>
          <w:sz w:val="24"/>
          <w:szCs w:val="24"/>
        </w:rPr>
        <w:t>0</w:t>
      </w:r>
      <w:r>
        <w:rPr>
          <w:rFonts w:ascii="Times New Roman" w:hAnsi="Times New Roman" w:cs="Times New Roman"/>
          <w:sz w:val="24"/>
          <w:szCs w:val="24"/>
        </w:rPr>
        <w:t>-</w:t>
      </w:r>
      <w:r w:rsidR="003A2C00">
        <w:rPr>
          <w:rFonts w:ascii="Times New Roman" w:hAnsi="Times New Roman" w:cs="Times New Roman"/>
          <w:sz w:val="24"/>
          <w:szCs w:val="24"/>
        </w:rPr>
        <w:t>9</w:t>
      </w:r>
      <w:r w:rsidR="000B5DC7">
        <w:rPr>
          <w:rFonts w:ascii="Times New Roman" w:hAnsi="Times New Roman" w:cs="Times New Roman"/>
          <w:sz w:val="24"/>
          <w:szCs w:val="24"/>
        </w:rPr>
        <w:t>1</w:t>
      </w:r>
      <w:r>
        <w:rPr>
          <w:rFonts w:ascii="Times New Roman" w:hAnsi="Times New Roman" w:cs="Times New Roman"/>
          <w:sz w:val="24"/>
          <w:szCs w:val="24"/>
        </w:rPr>
        <w:t>].  Common causes of decreased platelets include clumping, decreased production, increased consumption or destruction, or various infectious pathways, especially tick-borne pathogens [8</w:t>
      </w:r>
      <w:r w:rsidR="000B5DC7">
        <w:rPr>
          <w:rFonts w:ascii="Times New Roman" w:hAnsi="Times New Roman" w:cs="Times New Roman"/>
          <w:sz w:val="24"/>
          <w:szCs w:val="24"/>
        </w:rPr>
        <w:t>3</w:t>
      </w:r>
      <w:r>
        <w:rPr>
          <w:rFonts w:ascii="Times New Roman" w:hAnsi="Times New Roman" w:cs="Times New Roman"/>
          <w:sz w:val="24"/>
          <w:szCs w:val="24"/>
        </w:rPr>
        <w:t xml:space="preserve">, </w:t>
      </w:r>
      <w:r w:rsidR="003A2C00">
        <w:rPr>
          <w:rFonts w:ascii="Times New Roman" w:hAnsi="Times New Roman" w:cs="Times New Roman"/>
          <w:sz w:val="24"/>
          <w:szCs w:val="24"/>
        </w:rPr>
        <w:t>9</w:t>
      </w:r>
      <w:r w:rsidR="000B5DC7">
        <w:rPr>
          <w:rFonts w:ascii="Times New Roman" w:hAnsi="Times New Roman" w:cs="Times New Roman"/>
          <w:sz w:val="24"/>
          <w:szCs w:val="24"/>
        </w:rPr>
        <w:t>0</w:t>
      </w:r>
      <w:r>
        <w:rPr>
          <w:rFonts w:ascii="Times New Roman" w:hAnsi="Times New Roman" w:cs="Times New Roman"/>
          <w:sz w:val="24"/>
          <w:szCs w:val="24"/>
        </w:rPr>
        <w:t>-</w:t>
      </w:r>
      <w:r w:rsidR="003A2C00">
        <w:rPr>
          <w:rFonts w:ascii="Times New Roman" w:hAnsi="Times New Roman" w:cs="Times New Roman"/>
          <w:sz w:val="24"/>
          <w:szCs w:val="24"/>
        </w:rPr>
        <w:t>9</w:t>
      </w:r>
      <w:r w:rsidR="000B5DC7">
        <w:rPr>
          <w:rFonts w:ascii="Times New Roman" w:hAnsi="Times New Roman" w:cs="Times New Roman"/>
          <w:sz w:val="24"/>
          <w:szCs w:val="24"/>
        </w:rPr>
        <w:t>1</w:t>
      </w:r>
      <w:r>
        <w:rPr>
          <w:rFonts w:ascii="Times New Roman" w:hAnsi="Times New Roman" w:cs="Times New Roman"/>
          <w:sz w:val="24"/>
          <w:szCs w:val="24"/>
        </w:rPr>
        <w:t>].  When comparing what the Pro</w:t>
      </w:r>
      <w:r w:rsidR="000261C4">
        <w:rPr>
          <w:rFonts w:ascii="Times New Roman" w:hAnsi="Times New Roman" w:cs="Times New Roman"/>
          <w:sz w:val="24"/>
          <w:szCs w:val="24"/>
        </w:rPr>
        <w:t>C</w:t>
      </w:r>
      <w:r>
        <w:rPr>
          <w:rFonts w:ascii="Times New Roman" w:hAnsi="Times New Roman" w:cs="Times New Roman"/>
          <w:sz w:val="24"/>
          <w:szCs w:val="24"/>
        </w:rPr>
        <w:t>yte</w:t>
      </w:r>
      <w:r w:rsidR="000261C4">
        <w:rPr>
          <w:rFonts w:ascii="Times New Roman" w:hAnsi="Times New Roman" w:cs="Times New Roman"/>
          <w:sz w:val="24"/>
          <w:szCs w:val="24"/>
        </w:rPr>
        <w:t>®</w:t>
      </w:r>
      <w:r>
        <w:rPr>
          <w:rFonts w:ascii="Times New Roman" w:hAnsi="Times New Roman" w:cs="Times New Roman"/>
          <w:sz w:val="24"/>
          <w:szCs w:val="24"/>
        </w:rPr>
        <w:t xml:space="preserve"> analyzer reported for platelets to our differential count, the analyzer was counting significantly </w:t>
      </w:r>
      <w:r w:rsidR="003825A0">
        <w:rPr>
          <w:rFonts w:ascii="Times New Roman" w:hAnsi="Times New Roman" w:cs="Times New Roman"/>
          <w:sz w:val="24"/>
          <w:szCs w:val="24"/>
        </w:rPr>
        <w:t>fewer</w:t>
      </w:r>
      <w:r>
        <w:rPr>
          <w:rFonts w:ascii="Times New Roman" w:hAnsi="Times New Roman" w:cs="Times New Roman"/>
          <w:sz w:val="24"/>
          <w:szCs w:val="24"/>
        </w:rPr>
        <w:t xml:space="preserve"> platelets than the manual count due to platelet clumping, </w:t>
      </w:r>
      <w:r w:rsidR="003825A0">
        <w:rPr>
          <w:rFonts w:ascii="Times New Roman" w:hAnsi="Times New Roman" w:cs="Times New Roman"/>
          <w:sz w:val="24"/>
          <w:szCs w:val="24"/>
        </w:rPr>
        <w:t xml:space="preserve">which is </w:t>
      </w:r>
      <w:r>
        <w:rPr>
          <w:rFonts w:ascii="Times New Roman" w:hAnsi="Times New Roman" w:cs="Times New Roman"/>
          <w:sz w:val="24"/>
          <w:szCs w:val="24"/>
        </w:rPr>
        <w:t xml:space="preserve">frequently seen in </w:t>
      </w:r>
      <w:r w:rsidR="003825A0">
        <w:rPr>
          <w:rFonts w:ascii="Times New Roman" w:hAnsi="Times New Roman" w:cs="Times New Roman"/>
          <w:sz w:val="24"/>
          <w:szCs w:val="24"/>
        </w:rPr>
        <w:t>felids</w:t>
      </w:r>
      <w:r>
        <w:rPr>
          <w:rFonts w:ascii="Times New Roman" w:hAnsi="Times New Roman" w:cs="Times New Roman"/>
          <w:sz w:val="24"/>
          <w:szCs w:val="24"/>
        </w:rPr>
        <w:t xml:space="preserve"> [8</w:t>
      </w:r>
      <w:r w:rsidR="000B5DC7">
        <w:rPr>
          <w:rFonts w:ascii="Times New Roman" w:hAnsi="Times New Roman" w:cs="Times New Roman"/>
          <w:sz w:val="24"/>
          <w:szCs w:val="24"/>
        </w:rPr>
        <w:t>3</w:t>
      </w:r>
      <w:r>
        <w:rPr>
          <w:rFonts w:ascii="Times New Roman" w:hAnsi="Times New Roman" w:cs="Times New Roman"/>
          <w:sz w:val="24"/>
          <w:szCs w:val="24"/>
        </w:rPr>
        <w:t xml:space="preserve">, </w:t>
      </w:r>
      <w:r w:rsidR="003A2C00">
        <w:rPr>
          <w:rFonts w:ascii="Times New Roman" w:hAnsi="Times New Roman" w:cs="Times New Roman"/>
          <w:sz w:val="24"/>
          <w:szCs w:val="24"/>
        </w:rPr>
        <w:t>9</w:t>
      </w:r>
      <w:r w:rsidR="000B5DC7">
        <w:rPr>
          <w:rFonts w:ascii="Times New Roman" w:hAnsi="Times New Roman" w:cs="Times New Roman"/>
          <w:sz w:val="24"/>
          <w:szCs w:val="24"/>
        </w:rPr>
        <w:t>0</w:t>
      </w:r>
      <w:r>
        <w:rPr>
          <w:rFonts w:ascii="Times New Roman" w:hAnsi="Times New Roman" w:cs="Times New Roman"/>
          <w:sz w:val="24"/>
          <w:szCs w:val="24"/>
        </w:rPr>
        <w:t>-</w:t>
      </w:r>
      <w:r w:rsidR="003A2C00">
        <w:rPr>
          <w:rFonts w:ascii="Times New Roman" w:hAnsi="Times New Roman" w:cs="Times New Roman"/>
          <w:sz w:val="24"/>
          <w:szCs w:val="24"/>
        </w:rPr>
        <w:t>9</w:t>
      </w:r>
      <w:r w:rsidR="000B5DC7">
        <w:rPr>
          <w:rFonts w:ascii="Times New Roman" w:hAnsi="Times New Roman" w:cs="Times New Roman"/>
          <w:sz w:val="24"/>
          <w:szCs w:val="24"/>
        </w:rPr>
        <w:t>1</w:t>
      </w:r>
      <w:r>
        <w:rPr>
          <w:rFonts w:ascii="Times New Roman" w:hAnsi="Times New Roman" w:cs="Times New Roman"/>
          <w:sz w:val="24"/>
          <w:szCs w:val="24"/>
        </w:rPr>
        <w:t>].  This shows the importance of a manual platelet count to accurately represent an individual’s platelet number and decrease concern for clotting abilities or disease [8</w:t>
      </w:r>
      <w:r w:rsidR="000B5DC7">
        <w:rPr>
          <w:rFonts w:ascii="Times New Roman" w:hAnsi="Times New Roman" w:cs="Times New Roman"/>
          <w:sz w:val="24"/>
          <w:szCs w:val="24"/>
        </w:rPr>
        <w:t>3</w:t>
      </w:r>
      <w:r>
        <w:rPr>
          <w:rFonts w:ascii="Times New Roman" w:hAnsi="Times New Roman" w:cs="Times New Roman"/>
          <w:sz w:val="24"/>
          <w:szCs w:val="24"/>
        </w:rPr>
        <w:t xml:space="preserve">, </w:t>
      </w:r>
      <w:r w:rsidR="003A2C00">
        <w:rPr>
          <w:rFonts w:ascii="Times New Roman" w:hAnsi="Times New Roman" w:cs="Times New Roman"/>
          <w:sz w:val="24"/>
          <w:szCs w:val="24"/>
        </w:rPr>
        <w:t>9</w:t>
      </w:r>
      <w:r w:rsidR="000B5DC7">
        <w:rPr>
          <w:rFonts w:ascii="Times New Roman" w:hAnsi="Times New Roman" w:cs="Times New Roman"/>
          <w:sz w:val="24"/>
          <w:szCs w:val="24"/>
        </w:rPr>
        <w:t>0</w:t>
      </w:r>
      <w:r>
        <w:rPr>
          <w:rFonts w:ascii="Times New Roman" w:hAnsi="Times New Roman" w:cs="Times New Roman"/>
          <w:sz w:val="24"/>
          <w:szCs w:val="24"/>
        </w:rPr>
        <w:t>-</w:t>
      </w:r>
      <w:r w:rsidR="003A2C00">
        <w:rPr>
          <w:rFonts w:ascii="Times New Roman" w:hAnsi="Times New Roman" w:cs="Times New Roman"/>
          <w:sz w:val="24"/>
          <w:szCs w:val="24"/>
        </w:rPr>
        <w:t>9</w:t>
      </w:r>
      <w:r w:rsidR="000B5DC7">
        <w:rPr>
          <w:rFonts w:ascii="Times New Roman" w:hAnsi="Times New Roman" w:cs="Times New Roman"/>
          <w:sz w:val="24"/>
          <w:szCs w:val="24"/>
        </w:rPr>
        <w:t>1</w:t>
      </w:r>
      <w:r>
        <w:rPr>
          <w:rFonts w:ascii="Times New Roman" w:hAnsi="Times New Roman" w:cs="Times New Roman"/>
          <w:sz w:val="24"/>
          <w:szCs w:val="24"/>
        </w:rPr>
        <w:t xml:space="preserve">].  </w:t>
      </w:r>
    </w:p>
    <w:p w14:paraId="2F47F2D2" w14:textId="4A1E6938" w:rsidR="003825A0" w:rsidRPr="00452645" w:rsidRDefault="003825A0" w:rsidP="003825A0">
      <w:pPr>
        <w:spacing w:line="360" w:lineRule="auto"/>
        <w:ind w:firstLine="720"/>
        <w:contextualSpacing/>
        <w:rPr>
          <w:rFonts w:ascii="Times New Roman" w:hAnsi="Times New Roman" w:cs="Times New Roman"/>
          <w:sz w:val="24"/>
          <w:szCs w:val="24"/>
          <w:highlight w:val="yellow"/>
        </w:rPr>
      </w:pPr>
      <w:r>
        <w:rPr>
          <w:rFonts w:ascii="Times New Roman" w:hAnsi="Times New Roman" w:cs="Times New Roman"/>
          <w:sz w:val="24"/>
          <w:szCs w:val="24"/>
        </w:rPr>
        <w:t xml:space="preserve">Males from both species had a higher likelihood of a positive test for all pathogens that were identified, with the exception of </w:t>
      </w:r>
      <w:r w:rsidRPr="00E20A73">
        <w:rPr>
          <w:rFonts w:ascii="Times New Roman" w:hAnsi="Times New Roman" w:cs="Times New Roman"/>
          <w:i/>
          <w:iCs/>
          <w:sz w:val="24"/>
          <w:szCs w:val="24"/>
        </w:rPr>
        <w:t>Leishmania</w:t>
      </w:r>
      <w:r>
        <w:rPr>
          <w:rFonts w:ascii="Times New Roman" w:hAnsi="Times New Roman" w:cs="Times New Roman"/>
          <w:sz w:val="24"/>
          <w:szCs w:val="24"/>
        </w:rPr>
        <w:t xml:space="preserve"> spp. in ocelots where females had a higher prevalence.  For ocelots that tested positive for </w:t>
      </w:r>
      <w:r w:rsidRPr="00C377C4">
        <w:rPr>
          <w:rFonts w:ascii="Times New Roman" w:hAnsi="Times New Roman" w:cs="Times New Roman"/>
          <w:i/>
          <w:iCs/>
          <w:sz w:val="24"/>
          <w:szCs w:val="24"/>
        </w:rPr>
        <w:t xml:space="preserve">Leishmania </w:t>
      </w:r>
      <w:r>
        <w:rPr>
          <w:rFonts w:ascii="Times New Roman" w:hAnsi="Times New Roman" w:cs="Times New Roman"/>
          <w:sz w:val="24"/>
          <w:szCs w:val="24"/>
        </w:rPr>
        <w:t xml:space="preserve">spp., a mild decline in total protein was noted; however, this value did not fall below </w:t>
      </w:r>
      <w:r w:rsidR="00F14605">
        <w:rPr>
          <w:rFonts w:ascii="Times New Roman" w:hAnsi="Times New Roman" w:cs="Times New Roman"/>
          <w:sz w:val="24"/>
          <w:szCs w:val="24"/>
        </w:rPr>
        <w:t xml:space="preserve">the reported ranges for our populations. </w:t>
      </w:r>
      <w:r>
        <w:rPr>
          <w:rFonts w:ascii="Times New Roman" w:hAnsi="Times New Roman" w:cs="Times New Roman"/>
          <w:sz w:val="24"/>
          <w:szCs w:val="24"/>
        </w:rPr>
        <w:t xml:space="preserve"> For tick-borne pathogens we attribute this difference to more fastidious grooming habits of females, smaller home ranges leading to </w:t>
      </w:r>
      <w:r w:rsidR="00F14605">
        <w:rPr>
          <w:rFonts w:ascii="Times New Roman" w:hAnsi="Times New Roman" w:cs="Times New Roman"/>
          <w:sz w:val="24"/>
          <w:szCs w:val="24"/>
        </w:rPr>
        <w:t>fewer</w:t>
      </w:r>
      <w:r>
        <w:rPr>
          <w:rFonts w:ascii="Times New Roman" w:hAnsi="Times New Roman" w:cs="Times New Roman"/>
          <w:sz w:val="24"/>
          <w:szCs w:val="24"/>
        </w:rPr>
        <w:t xml:space="preserve"> interaction with ectoparasites, cross-grooming with female kittens that may remain within the same home range for a longer time period and to the occasional demonstration of less solitary behavior by traveling in groups.  </w:t>
      </w:r>
      <w:r w:rsidRPr="00C377C4">
        <w:rPr>
          <w:rFonts w:ascii="Times New Roman" w:hAnsi="Times New Roman" w:cs="Times New Roman"/>
          <w:sz w:val="24"/>
          <w:szCs w:val="24"/>
        </w:rPr>
        <w:t>For these pathogens (</w:t>
      </w:r>
      <w:r w:rsidRPr="00C377C4">
        <w:rPr>
          <w:rFonts w:ascii="Times New Roman" w:hAnsi="Times New Roman" w:cs="Times New Roman"/>
          <w:i/>
          <w:iCs/>
          <w:sz w:val="24"/>
          <w:szCs w:val="24"/>
        </w:rPr>
        <w:t>Ehrlichia</w:t>
      </w:r>
      <w:r w:rsidRPr="00C377C4">
        <w:rPr>
          <w:rFonts w:ascii="Times New Roman" w:hAnsi="Times New Roman" w:cs="Times New Roman"/>
          <w:sz w:val="24"/>
          <w:szCs w:val="24"/>
        </w:rPr>
        <w:t xml:space="preserve"> spp. and </w:t>
      </w:r>
      <w:r w:rsidRPr="00C377C4">
        <w:rPr>
          <w:rFonts w:ascii="Times New Roman" w:hAnsi="Times New Roman" w:cs="Times New Roman"/>
          <w:i/>
          <w:iCs/>
          <w:sz w:val="24"/>
          <w:szCs w:val="24"/>
        </w:rPr>
        <w:t xml:space="preserve">Hepatozoon </w:t>
      </w:r>
      <w:r w:rsidRPr="00C377C4">
        <w:rPr>
          <w:rFonts w:ascii="Times New Roman" w:hAnsi="Times New Roman" w:cs="Times New Roman"/>
          <w:sz w:val="24"/>
          <w:szCs w:val="24"/>
        </w:rPr>
        <w:t>spp.), there was a trend of decreased hematocrit and mean platelet volume in bobcats, respectively.</w:t>
      </w:r>
      <w:r>
        <w:rPr>
          <w:rFonts w:ascii="Times New Roman" w:hAnsi="Times New Roman" w:cs="Times New Roman"/>
          <w:sz w:val="24"/>
          <w:szCs w:val="24"/>
        </w:rPr>
        <w:t xml:space="preserve">  Most tick-borne illnesses </w:t>
      </w:r>
      <w:r w:rsidR="00F14605">
        <w:rPr>
          <w:rFonts w:ascii="Times New Roman" w:hAnsi="Times New Roman" w:cs="Times New Roman"/>
          <w:sz w:val="24"/>
          <w:szCs w:val="24"/>
        </w:rPr>
        <w:t xml:space="preserve">in domestic cats </w:t>
      </w:r>
      <w:r>
        <w:rPr>
          <w:rFonts w:ascii="Times New Roman" w:hAnsi="Times New Roman" w:cs="Times New Roman"/>
          <w:sz w:val="24"/>
          <w:szCs w:val="24"/>
        </w:rPr>
        <w:t>present with similar clinical signs such as joint swelling, fever, anorexia, and dehydration [9</w:t>
      </w:r>
      <w:r w:rsidR="000B5DC7">
        <w:rPr>
          <w:rFonts w:ascii="Times New Roman" w:hAnsi="Times New Roman" w:cs="Times New Roman"/>
          <w:sz w:val="24"/>
          <w:szCs w:val="24"/>
        </w:rPr>
        <w:t>2</w:t>
      </w:r>
      <w:r>
        <w:rPr>
          <w:rFonts w:ascii="Times New Roman" w:hAnsi="Times New Roman" w:cs="Times New Roman"/>
          <w:sz w:val="24"/>
          <w:szCs w:val="24"/>
        </w:rPr>
        <w:t>-9</w:t>
      </w:r>
      <w:r w:rsidR="000B5DC7">
        <w:rPr>
          <w:rFonts w:ascii="Times New Roman" w:hAnsi="Times New Roman" w:cs="Times New Roman"/>
          <w:sz w:val="24"/>
          <w:szCs w:val="24"/>
        </w:rPr>
        <w:t>5</w:t>
      </w:r>
      <w:r>
        <w:rPr>
          <w:rFonts w:ascii="Times New Roman" w:hAnsi="Times New Roman" w:cs="Times New Roman"/>
          <w:sz w:val="24"/>
          <w:szCs w:val="24"/>
        </w:rPr>
        <w:t xml:space="preserve">] with </w:t>
      </w:r>
      <w:r>
        <w:rPr>
          <w:rFonts w:ascii="Times New Roman" w:hAnsi="Times New Roman" w:cs="Times New Roman"/>
          <w:sz w:val="24"/>
          <w:szCs w:val="24"/>
        </w:rPr>
        <w:lastRenderedPageBreak/>
        <w:t>accompanying blood profile abnormalities, such as mild reductions in white blood cell counts, red blood cell counts, low platelet numbers and declines in liver values [9</w:t>
      </w:r>
      <w:r w:rsidR="000B5DC7">
        <w:rPr>
          <w:rFonts w:ascii="Times New Roman" w:hAnsi="Times New Roman" w:cs="Times New Roman"/>
          <w:sz w:val="24"/>
          <w:szCs w:val="24"/>
        </w:rPr>
        <w:t>2</w:t>
      </w:r>
      <w:r>
        <w:rPr>
          <w:rFonts w:ascii="Times New Roman" w:hAnsi="Times New Roman" w:cs="Times New Roman"/>
          <w:sz w:val="24"/>
          <w:szCs w:val="24"/>
        </w:rPr>
        <w:t>-9</w:t>
      </w:r>
      <w:r w:rsidR="000B5DC7">
        <w:rPr>
          <w:rFonts w:ascii="Times New Roman" w:hAnsi="Times New Roman" w:cs="Times New Roman"/>
          <w:sz w:val="24"/>
          <w:szCs w:val="24"/>
        </w:rPr>
        <w:t>6</w:t>
      </w:r>
      <w:r>
        <w:rPr>
          <w:rFonts w:ascii="Times New Roman" w:hAnsi="Times New Roman" w:cs="Times New Roman"/>
          <w:sz w:val="24"/>
          <w:szCs w:val="24"/>
        </w:rPr>
        <w:t xml:space="preserve">].  </w:t>
      </w:r>
      <w:r w:rsidRPr="005736C3">
        <w:rPr>
          <w:rFonts w:ascii="Times New Roman" w:hAnsi="Times New Roman" w:cs="Times New Roman"/>
          <w:sz w:val="24"/>
          <w:szCs w:val="24"/>
        </w:rPr>
        <w:t xml:space="preserve">Our trend of blood profile abnormalities was similar to these previous reports; however, these values did not fall outside of blood profile reference ranges for either species.  </w:t>
      </w:r>
    </w:p>
    <w:p w14:paraId="180375C6" w14:textId="644F327A" w:rsidR="00F14605" w:rsidRDefault="00F14605" w:rsidP="00F14605">
      <w:pPr>
        <w:spacing w:line="360" w:lineRule="auto"/>
        <w:ind w:firstLine="720"/>
        <w:contextualSpacing/>
      </w:pPr>
      <w:r w:rsidRPr="00CA086A">
        <w:rPr>
          <w:rFonts w:ascii="Times New Roman" w:hAnsi="Times New Roman" w:cs="Times New Roman"/>
          <w:sz w:val="24"/>
          <w:szCs w:val="24"/>
        </w:rPr>
        <w:t xml:space="preserve">Currently, </w:t>
      </w:r>
      <w:r w:rsidRPr="00EB5D34">
        <w:rPr>
          <w:rFonts w:ascii="Times New Roman" w:hAnsi="Times New Roman" w:cs="Times New Roman"/>
          <w:i/>
          <w:iCs/>
          <w:sz w:val="24"/>
          <w:szCs w:val="24"/>
        </w:rPr>
        <w:t>T. gondii</w:t>
      </w:r>
      <w:r w:rsidRPr="00CA086A">
        <w:rPr>
          <w:rFonts w:ascii="Times New Roman" w:hAnsi="Times New Roman" w:cs="Times New Roman"/>
          <w:sz w:val="24"/>
          <w:szCs w:val="24"/>
        </w:rPr>
        <w:t xml:space="preserve"> has high </w:t>
      </w:r>
      <w:r>
        <w:rPr>
          <w:rFonts w:ascii="Times New Roman" w:hAnsi="Times New Roman" w:cs="Times New Roman"/>
          <w:sz w:val="24"/>
          <w:szCs w:val="24"/>
        </w:rPr>
        <w:t xml:space="preserve">antibody </w:t>
      </w:r>
      <w:r w:rsidRPr="00CA086A">
        <w:rPr>
          <w:rFonts w:ascii="Times New Roman" w:hAnsi="Times New Roman" w:cs="Times New Roman"/>
          <w:sz w:val="24"/>
          <w:szCs w:val="24"/>
        </w:rPr>
        <w:t xml:space="preserve">prevalence in bobcat </w:t>
      </w:r>
      <w:r>
        <w:rPr>
          <w:rFonts w:ascii="Times New Roman" w:hAnsi="Times New Roman" w:cs="Times New Roman"/>
          <w:sz w:val="24"/>
          <w:szCs w:val="24"/>
        </w:rPr>
        <w:t xml:space="preserve">and ocelots </w:t>
      </w:r>
      <w:r w:rsidRPr="00CA086A">
        <w:rPr>
          <w:rFonts w:ascii="Times New Roman" w:hAnsi="Times New Roman" w:cs="Times New Roman"/>
          <w:sz w:val="24"/>
          <w:szCs w:val="24"/>
        </w:rPr>
        <w:t xml:space="preserve">populations </w:t>
      </w:r>
      <w:r>
        <w:rPr>
          <w:rFonts w:ascii="Times New Roman" w:hAnsi="Times New Roman" w:cs="Times New Roman"/>
          <w:sz w:val="24"/>
          <w:szCs w:val="24"/>
        </w:rPr>
        <w:t>throughout other locations along their range [</w:t>
      </w:r>
      <w:r w:rsidR="000B5DC7">
        <w:rPr>
          <w:rFonts w:ascii="Times New Roman" w:hAnsi="Times New Roman" w:cs="Times New Roman"/>
          <w:sz w:val="24"/>
          <w:szCs w:val="24"/>
        </w:rPr>
        <w:t>97</w:t>
      </w:r>
      <w:r>
        <w:rPr>
          <w:rFonts w:ascii="Times New Roman" w:hAnsi="Times New Roman" w:cs="Times New Roman"/>
          <w:sz w:val="24"/>
          <w:szCs w:val="24"/>
        </w:rPr>
        <w:t>-</w:t>
      </w:r>
      <w:r w:rsidR="003A2C00">
        <w:rPr>
          <w:rFonts w:ascii="Times New Roman" w:hAnsi="Times New Roman" w:cs="Times New Roman"/>
          <w:sz w:val="24"/>
          <w:szCs w:val="24"/>
        </w:rPr>
        <w:t>10</w:t>
      </w:r>
      <w:r w:rsidR="000B5DC7">
        <w:rPr>
          <w:rFonts w:ascii="Times New Roman" w:hAnsi="Times New Roman" w:cs="Times New Roman"/>
          <w:sz w:val="24"/>
          <w:szCs w:val="24"/>
        </w:rPr>
        <w:t>0</w:t>
      </w:r>
      <w:r>
        <w:rPr>
          <w:rFonts w:ascii="Times New Roman" w:hAnsi="Times New Roman" w:cs="Times New Roman"/>
          <w:sz w:val="24"/>
          <w:szCs w:val="24"/>
        </w:rPr>
        <w:t xml:space="preserve">], similar to our reports of high prevalence in southern Texas. </w:t>
      </w:r>
      <w:r w:rsidRPr="00CA086A">
        <w:rPr>
          <w:rFonts w:ascii="Times New Roman" w:hAnsi="Times New Roman" w:cs="Times New Roman"/>
          <w:sz w:val="24"/>
          <w:szCs w:val="24"/>
        </w:rPr>
        <w:t xml:space="preserve"> </w:t>
      </w:r>
      <w:r>
        <w:rPr>
          <w:rFonts w:ascii="Times New Roman" w:hAnsi="Times New Roman" w:cs="Times New Roman"/>
          <w:sz w:val="24"/>
          <w:szCs w:val="24"/>
        </w:rPr>
        <w:t>In members of the family Felidae, toxoplasmosis can cause a range of disease presentations from no clinical signs in healthy individuals [</w:t>
      </w:r>
      <w:r w:rsidR="002417FE">
        <w:rPr>
          <w:rFonts w:ascii="Times New Roman" w:hAnsi="Times New Roman" w:cs="Times New Roman"/>
          <w:sz w:val="24"/>
          <w:szCs w:val="24"/>
        </w:rPr>
        <w:t>101</w:t>
      </w:r>
      <w:r>
        <w:rPr>
          <w:rFonts w:ascii="Times New Roman" w:hAnsi="Times New Roman" w:cs="Times New Roman"/>
          <w:sz w:val="24"/>
          <w:szCs w:val="24"/>
        </w:rPr>
        <w:t xml:space="preserve">] to more severe clinical signs and even death, in individuals with concurrent immunosuppression [15, </w:t>
      </w:r>
      <w:r w:rsidR="002417FE">
        <w:rPr>
          <w:rFonts w:ascii="Times New Roman" w:hAnsi="Times New Roman" w:cs="Times New Roman"/>
          <w:sz w:val="24"/>
          <w:szCs w:val="24"/>
        </w:rPr>
        <w:t>101-103</w:t>
      </w:r>
      <w:r>
        <w:rPr>
          <w:rFonts w:ascii="Times New Roman" w:hAnsi="Times New Roman" w:cs="Times New Roman"/>
          <w:sz w:val="24"/>
          <w:szCs w:val="24"/>
        </w:rPr>
        <w:t xml:space="preserve">].  Although we observed no clinical signs of </w:t>
      </w:r>
      <w:r w:rsidRPr="009C4A78">
        <w:rPr>
          <w:rFonts w:ascii="Times New Roman" w:hAnsi="Times New Roman" w:cs="Times New Roman"/>
          <w:i/>
          <w:iCs/>
          <w:sz w:val="24"/>
          <w:szCs w:val="24"/>
        </w:rPr>
        <w:t>T. gondii</w:t>
      </w:r>
      <w:r>
        <w:rPr>
          <w:rFonts w:ascii="Times New Roman" w:hAnsi="Times New Roman" w:cs="Times New Roman"/>
          <w:sz w:val="24"/>
          <w:szCs w:val="24"/>
        </w:rPr>
        <w:t xml:space="preserve"> infection and </w:t>
      </w:r>
      <w:r w:rsidRPr="00676AC3">
        <w:rPr>
          <w:rFonts w:ascii="Times New Roman" w:hAnsi="Times New Roman" w:cs="Times New Roman"/>
          <w:sz w:val="24"/>
          <w:szCs w:val="24"/>
        </w:rPr>
        <w:t xml:space="preserve">while </w:t>
      </w:r>
      <w:r w:rsidR="00676AC3" w:rsidRPr="00676AC3">
        <w:rPr>
          <w:rFonts w:ascii="Times New Roman" w:hAnsi="Times New Roman" w:cs="Times New Roman"/>
          <w:sz w:val="24"/>
          <w:szCs w:val="24"/>
        </w:rPr>
        <w:t xml:space="preserve">white blood cell concentrations (lymphocytes and neutrophils) </w:t>
      </w:r>
      <w:r w:rsidRPr="00676AC3">
        <w:rPr>
          <w:rFonts w:ascii="Times New Roman" w:hAnsi="Times New Roman" w:cs="Times New Roman"/>
          <w:sz w:val="24"/>
          <w:szCs w:val="24"/>
        </w:rPr>
        <w:t>differed based on presence,</w:t>
      </w:r>
      <w:r>
        <w:rPr>
          <w:rFonts w:ascii="Times New Roman" w:hAnsi="Times New Roman" w:cs="Times New Roman"/>
          <w:sz w:val="24"/>
          <w:szCs w:val="24"/>
        </w:rPr>
        <w:t xml:space="preserve"> these values did not fall outside of reference intervals reported for these species.  </w:t>
      </w:r>
      <w:r w:rsidR="00AA2B25">
        <w:rPr>
          <w:rFonts w:ascii="Times New Roman" w:hAnsi="Times New Roman" w:cs="Times New Roman"/>
          <w:sz w:val="24"/>
          <w:szCs w:val="24"/>
        </w:rPr>
        <w:t>Evidence</w:t>
      </w:r>
      <w:r>
        <w:rPr>
          <w:rFonts w:ascii="Times New Roman" w:hAnsi="Times New Roman" w:cs="Times New Roman"/>
          <w:sz w:val="24"/>
          <w:szCs w:val="24"/>
        </w:rPr>
        <w:t xml:space="preserve"> of this parasite at high levels in our populations necessitates the importance of personal protective equipment when handling feline feces to prevent transmission to female wildlife personnel, and more specifically those expecting a child [33], in which the congenital defects and severity of disease can be devastating [</w:t>
      </w:r>
      <w:r w:rsidR="003A2C00">
        <w:rPr>
          <w:rFonts w:ascii="Times New Roman" w:hAnsi="Times New Roman" w:cs="Times New Roman"/>
          <w:sz w:val="24"/>
          <w:szCs w:val="24"/>
        </w:rPr>
        <w:t>104</w:t>
      </w:r>
      <w:r>
        <w:rPr>
          <w:rFonts w:ascii="Times New Roman" w:hAnsi="Times New Roman" w:cs="Times New Roman"/>
          <w:sz w:val="24"/>
          <w:szCs w:val="24"/>
        </w:rPr>
        <w:t>-10</w:t>
      </w:r>
      <w:r w:rsidR="003A2C00">
        <w:rPr>
          <w:rFonts w:ascii="Times New Roman" w:hAnsi="Times New Roman" w:cs="Times New Roman"/>
          <w:sz w:val="24"/>
          <w:szCs w:val="24"/>
        </w:rPr>
        <w:t>5</w:t>
      </w:r>
      <w:r>
        <w:rPr>
          <w:rFonts w:ascii="Times New Roman" w:hAnsi="Times New Roman" w:cs="Times New Roman"/>
          <w:sz w:val="24"/>
          <w:szCs w:val="24"/>
        </w:rPr>
        <w:t xml:space="preserve">].  </w:t>
      </w:r>
    </w:p>
    <w:p w14:paraId="771A42CB" w14:textId="37CF6BC7" w:rsidR="00F14605" w:rsidRDefault="00F14605" w:rsidP="00F14605">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Similarly, males </w:t>
      </w:r>
      <w:r w:rsidR="00AA2B25">
        <w:rPr>
          <w:rFonts w:ascii="Times New Roman" w:hAnsi="Times New Roman" w:cs="Times New Roman"/>
          <w:sz w:val="24"/>
          <w:szCs w:val="24"/>
        </w:rPr>
        <w:t>of</w:t>
      </w:r>
      <w:r>
        <w:rPr>
          <w:rFonts w:ascii="Times New Roman" w:hAnsi="Times New Roman" w:cs="Times New Roman"/>
          <w:sz w:val="24"/>
          <w:szCs w:val="24"/>
        </w:rPr>
        <w:t xml:space="preserve"> both species had higher likelihood</w:t>
      </w:r>
      <w:r w:rsidR="00AA2B25">
        <w:rPr>
          <w:rFonts w:ascii="Times New Roman" w:hAnsi="Times New Roman" w:cs="Times New Roman"/>
          <w:sz w:val="24"/>
          <w:szCs w:val="24"/>
        </w:rPr>
        <w:t>s</w:t>
      </w:r>
      <w:r>
        <w:rPr>
          <w:rFonts w:ascii="Times New Roman" w:hAnsi="Times New Roman" w:cs="Times New Roman"/>
          <w:sz w:val="24"/>
          <w:szCs w:val="24"/>
        </w:rPr>
        <w:t xml:space="preserve"> of a positive test for FIV</w:t>
      </w:r>
      <w:r w:rsidR="00AA2B25">
        <w:rPr>
          <w:rFonts w:ascii="Times New Roman" w:hAnsi="Times New Roman" w:cs="Times New Roman"/>
          <w:sz w:val="24"/>
          <w:szCs w:val="24"/>
        </w:rPr>
        <w:t>.</w:t>
      </w:r>
      <w:r>
        <w:rPr>
          <w:rFonts w:ascii="Times New Roman" w:hAnsi="Times New Roman" w:cs="Times New Roman"/>
          <w:sz w:val="24"/>
          <w:szCs w:val="24"/>
        </w:rPr>
        <w:t xml:space="preserve">  We suspect male behaviors play a key role in the transmission of FIV during territorial disputes or competition for the attention of a female</w:t>
      </w:r>
      <w:r w:rsidR="00AA2B25">
        <w:rPr>
          <w:rFonts w:ascii="Times New Roman" w:hAnsi="Times New Roman" w:cs="Times New Roman"/>
          <w:sz w:val="24"/>
          <w:szCs w:val="24"/>
        </w:rPr>
        <w:t xml:space="preserve"> whereby</w:t>
      </w:r>
      <w:r>
        <w:rPr>
          <w:rFonts w:ascii="Times New Roman" w:hAnsi="Times New Roman" w:cs="Times New Roman"/>
          <w:sz w:val="24"/>
          <w:szCs w:val="24"/>
        </w:rPr>
        <w:t xml:space="preserve"> FIV</w:t>
      </w:r>
      <w:r w:rsidR="00AA2B25">
        <w:rPr>
          <w:rFonts w:ascii="Times New Roman" w:hAnsi="Times New Roman" w:cs="Times New Roman"/>
          <w:sz w:val="24"/>
          <w:szCs w:val="24"/>
        </w:rPr>
        <w:t xml:space="preserve"> is transmitted by bite wounds from</w:t>
      </w:r>
      <w:r>
        <w:rPr>
          <w:rFonts w:ascii="Times New Roman" w:hAnsi="Times New Roman" w:cs="Times New Roman"/>
          <w:sz w:val="24"/>
          <w:szCs w:val="24"/>
        </w:rPr>
        <w:t xml:space="preserve"> </w:t>
      </w:r>
      <w:r w:rsidRPr="00CA086A">
        <w:rPr>
          <w:rFonts w:ascii="Times New Roman" w:hAnsi="Times New Roman" w:cs="Times New Roman"/>
          <w:sz w:val="24"/>
          <w:szCs w:val="24"/>
        </w:rPr>
        <w:t xml:space="preserve">infected saliva </w:t>
      </w:r>
      <w:r w:rsidR="00AA2B25">
        <w:rPr>
          <w:rFonts w:ascii="Times New Roman" w:hAnsi="Times New Roman" w:cs="Times New Roman"/>
          <w:sz w:val="24"/>
          <w:szCs w:val="24"/>
        </w:rPr>
        <w:t>allowing the virus to enter</w:t>
      </w:r>
      <w:r w:rsidRPr="00CA086A">
        <w:rPr>
          <w:rFonts w:ascii="Times New Roman" w:hAnsi="Times New Roman" w:cs="Times New Roman"/>
          <w:sz w:val="24"/>
          <w:szCs w:val="24"/>
        </w:rPr>
        <w:t xml:space="preserve"> the blood</w:t>
      </w:r>
      <w:r>
        <w:rPr>
          <w:rFonts w:ascii="Times New Roman" w:hAnsi="Times New Roman" w:cs="Times New Roman"/>
          <w:sz w:val="24"/>
          <w:szCs w:val="24"/>
        </w:rPr>
        <w:t xml:space="preserve"> stream [18].  Females, while still positive a percentage of the time, are less likely to engage in territorial behaviors and may possibly contract this pathogen from males during mating with biting of the nape of the neck, from mother to kitten [18], and/or protection of offspring leading to physical disputes.  Additionally, the possibility of transmission </w:t>
      </w:r>
      <w:r w:rsidR="00AA2B25">
        <w:rPr>
          <w:rFonts w:ascii="Times New Roman" w:hAnsi="Times New Roman" w:cs="Times New Roman"/>
          <w:sz w:val="24"/>
          <w:szCs w:val="24"/>
        </w:rPr>
        <w:t>among</w:t>
      </w:r>
      <w:r>
        <w:rPr>
          <w:rFonts w:ascii="Times New Roman" w:hAnsi="Times New Roman" w:cs="Times New Roman"/>
          <w:sz w:val="24"/>
          <w:szCs w:val="24"/>
        </w:rPr>
        <w:t xml:space="preserve"> ocelots, bobcats, and feral cats within this region is of great concern as cross-species transmission has been documented</w:t>
      </w:r>
      <w:r w:rsidRPr="009D0F07">
        <w:rPr>
          <w:rFonts w:ascii="Times New Roman" w:hAnsi="Times New Roman" w:cs="Times New Roman"/>
          <w:sz w:val="24"/>
          <w:szCs w:val="24"/>
        </w:rPr>
        <w:t xml:space="preserve"> </w:t>
      </w:r>
      <w:r>
        <w:rPr>
          <w:rFonts w:ascii="Times New Roman" w:hAnsi="Times New Roman" w:cs="Times New Roman"/>
          <w:sz w:val="24"/>
          <w:szCs w:val="24"/>
        </w:rPr>
        <w:t>[30-31, 10</w:t>
      </w:r>
      <w:r w:rsidR="003A2C00">
        <w:rPr>
          <w:rFonts w:ascii="Times New Roman" w:hAnsi="Times New Roman" w:cs="Times New Roman"/>
          <w:sz w:val="24"/>
          <w:szCs w:val="24"/>
        </w:rPr>
        <w:t>6</w:t>
      </w:r>
      <w:r>
        <w:rPr>
          <w:rFonts w:ascii="Times New Roman" w:hAnsi="Times New Roman" w:cs="Times New Roman"/>
          <w:sz w:val="24"/>
          <w:szCs w:val="24"/>
        </w:rPr>
        <w:t>-10</w:t>
      </w:r>
      <w:r w:rsidR="003A2C00">
        <w:rPr>
          <w:rFonts w:ascii="Times New Roman" w:hAnsi="Times New Roman" w:cs="Times New Roman"/>
          <w:sz w:val="24"/>
          <w:szCs w:val="24"/>
        </w:rPr>
        <w:t>8</w:t>
      </w:r>
      <w:r>
        <w:rPr>
          <w:rFonts w:ascii="Times New Roman" w:hAnsi="Times New Roman" w:cs="Times New Roman"/>
          <w:sz w:val="24"/>
          <w:szCs w:val="24"/>
        </w:rPr>
        <w:t>]</w:t>
      </w:r>
      <w:r w:rsidRPr="009D0F07">
        <w:rPr>
          <w:rFonts w:ascii="Times New Roman" w:hAnsi="Times New Roman" w:cs="Times New Roman"/>
          <w:sz w:val="24"/>
          <w:szCs w:val="24"/>
        </w:rPr>
        <w:t>.</w:t>
      </w:r>
      <w:r>
        <w:rPr>
          <w:rFonts w:ascii="Times New Roman" w:hAnsi="Times New Roman" w:cs="Times New Roman"/>
          <w:sz w:val="24"/>
          <w:szCs w:val="24"/>
        </w:rPr>
        <w:t xml:space="preserve">  FIV screening was performed with the IDEXX Snap-test and confirmed with the western blot test.  The western blot test confirmed a higher proportion of negative results suggesting a higher specificity and a lower sensitivity of the snap test.  Additionally, the western blot test detected the presence of various lentiviruses in which further sequencing </w:t>
      </w:r>
      <w:r w:rsidR="00D1759D">
        <w:rPr>
          <w:rFonts w:ascii="Times New Roman" w:hAnsi="Times New Roman" w:cs="Times New Roman"/>
          <w:sz w:val="24"/>
          <w:szCs w:val="24"/>
        </w:rPr>
        <w:t>is</w:t>
      </w:r>
      <w:r>
        <w:rPr>
          <w:rFonts w:ascii="Times New Roman" w:hAnsi="Times New Roman" w:cs="Times New Roman"/>
          <w:sz w:val="24"/>
          <w:szCs w:val="24"/>
        </w:rPr>
        <w:t xml:space="preserve"> needed to identify the origin of these viruses in our populations. </w:t>
      </w:r>
    </w:p>
    <w:p w14:paraId="4EC874BA" w14:textId="4416636E" w:rsidR="007C0A36" w:rsidRDefault="007C0A36" w:rsidP="007C0A36">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The detection and presence of a pathogen does not always necessitate clinical presence of disease.  </w:t>
      </w:r>
      <w:r w:rsidRPr="00CA086A">
        <w:rPr>
          <w:rFonts w:ascii="Times New Roman" w:hAnsi="Times New Roman" w:cs="Times New Roman"/>
          <w:sz w:val="24"/>
          <w:szCs w:val="24"/>
        </w:rPr>
        <w:t xml:space="preserve">FIV </w:t>
      </w:r>
      <w:r>
        <w:rPr>
          <w:rFonts w:ascii="Times New Roman" w:hAnsi="Times New Roman" w:cs="Times New Roman"/>
          <w:sz w:val="24"/>
          <w:szCs w:val="24"/>
        </w:rPr>
        <w:t xml:space="preserve">typically </w:t>
      </w:r>
      <w:r w:rsidRPr="00CA086A">
        <w:rPr>
          <w:rFonts w:ascii="Times New Roman" w:hAnsi="Times New Roman" w:cs="Times New Roman"/>
          <w:sz w:val="24"/>
          <w:szCs w:val="24"/>
        </w:rPr>
        <w:t xml:space="preserve">causes a decline, rebound, and again decline of CD4 and CD8 T-lymphocytes, leading to a decline in cell mediated immunity with the individual becoming </w:t>
      </w:r>
      <w:r>
        <w:rPr>
          <w:rFonts w:ascii="Times New Roman" w:hAnsi="Times New Roman" w:cs="Times New Roman"/>
          <w:sz w:val="24"/>
          <w:szCs w:val="24"/>
        </w:rPr>
        <w:t>five</w:t>
      </w:r>
      <w:r w:rsidRPr="00CA086A">
        <w:rPr>
          <w:rFonts w:ascii="Times New Roman" w:hAnsi="Times New Roman" w:cs="Times New Roman"/>
          <w:sz w:val="24"/>
          <w:szCs w:val="24"/>
        </w:rPr>
        <w:t xml:space="preserve"> times more likely to develop neoplasia compared to non-infected cats </w:t>
      </w:r>
      <w:r w:rsidR="00E63C8D">
        <w:rPr>
          <w:rFonts w:ascii="Times New Roman" w:hAnsi="Times New Roman" w:cs="Times New Roman"/>
          <w:sz w:val="24"/>
          <w:szCs w:val="24"/>
        </w:rPr>
        <w:t>[18]</w:t>
      </w:r>
      <w:r>
        <w:rPr>
          <w:rFonts w:ascii="Times New Roman" w:hAnsi="Times New Roman" w:cs="Times New Roman"/>
          <w:sz w:val="24"/>
          <w:szCs w:val="24"/>
        </w:rPr>
        <w:t>, and increases the susceptibility to pathogens that would not normally cause disease in healthy individuals</w:t>
      </w:r>
      <w:r w:rsidRPr="00CA086A">
        <w:rPr>
          <w:rFonts w:ascii="Times New Roman" w:hAnsi="Times New Roman" w:cs="Times New Roman"/>
          <w:sz w:val="24"/>
          <w:szCs w:val="24"/>
        </w:rPr>
        <w:t>.</w:t>
      </w:r>
      <w:r>
        <w:rPr>
          <w:rFonts w:ascii="Times New Roman" w:hAnsi="Times New Roman" w:cs="Times New Roman"/>
          <w:sz w:val="24"/>
          <w:szCs w:val="24"/>
        </w:rPr>
        <w:t xml:space="preserve">  Historically, this disease is thought of as benign in wild populations </w:t>
      </w:r>
      <w:r w:rsidR="00E63C8D">
        <w:rPr>
          <w:rFonts w:ascii="Times New Roman" w:hAnsi="Times New Roman" w:cs="Times New Roman"/>
          <w:sz w:val="24"/>
          <w:szCs w:val="24"/>
        </w:rPr>
        <w:t>[10</w:t>
      </w:r>
      <w:r w:rsidR="003A2C00">
        <w:rPr>
          <w:rFonts w:ascii="Times New Roman" w:hAnsi="Times New Roman" w:cs="Times New Roman"/>
          <w:sz w:val="24"/>
          <w:szCs w:val="24"/>
        </w:rPr>
        <w:t>8</w:t>
      </w:r>
      <w:r w:rsidR="00E63C8D">
        <w:rPr>
          <w:rFonts w:ascii="Times New Roman" w:hAnsi="Times New Roman" w:cs="Times New Roman"/>
          <w:sz w:val="24"/>
          <w:szCs w:val="24"/>
        </w:rPr>
        <w:t>]</w:t>
      </w:r>
      <w:r>
        <w:rPr>
          <w:rFonts w:ascii="Times New Roman" w:hAnsi="Times New Roman" w:cs="Times New Roman"/>
          <w:sz w:val="24"/>
          <w:szCs w:val="24"/>
        </w:rPr>
        <w:t xml:space="preserve">; however, the depletion of cell-mediated immunity increases the </w:t>
      </w:r>
      <w:r w:rsidR="00792DF6">
        <w:rPr>
          <w:rFonts w:ascii="Times New Roman" w:hAnsi="Times New Roman" w:cs="Times New Roman"/>
          <w:sz w:val="24"/>
          <w:szCs w:val="24"/>
        </w:rPr>
        <w:t>risk of contracting</w:t>
      </w:r>
      <w:r>
        <w:rPr>
          <w:rFonts w:ascii="Times New Roman" w:hAnsi="Times New Roman" w:cs="Times New Roman"/>
          <w:sz w:val="24"/>
          <w:szCs w:val="24"/>
        </w:rPr>
        <w:t xml:space="preserve"> secondary infections causing clinical disease and possible death, that in normal individuals would not necessarily pose a threat </w:t>
      </w:r>
      <w:r w:rsidR="00E63C8D">
        <w:rPr>
          <w:rFonts w:ascii="Times New Roman" w:hAnsi="Times New Roman" w:cs="Times New Roman"/>
          <w:sz w:val="24"/>
          <w:szCs w:val="24"/>
        </w:rPr>
        <w:t>[10</w:t>
      </w:r>
      <w:r w:rsidR="003A2C00">
        <w:rPr>
          <w:rFonts w:ascii="Times New Roman" w:hAnsi="Times New Roman" w:cs="Times New Roman"/>
          <w:sz w:val="24"/>
          <w:szCs w:val="24"/>
        </w:rPr>
        <w:t>9</w:t>
      </w:r>
      <w:r w:rsidR="00E63C8D">
        <w:rPr>
          <w:rFonts w:ascii="Times New Roman" w:hAnsi="Times New Roman" w:cs="Times New Roman"/>
          <w:sz w:val="24"/>
          <w:szCs w:val="24"/>
        </w:rPr>
        <w:t>]</w:t>
      </w:r>
      <w:r>
        <w:rPr>
          <w:rFonts w:ascii="Times New Roman" w:hAnsi="Times New Roman" w:cs="Times New Roman"/>
          <w:sz w:val="24"/>
          <w:szCs w:val="24"/>
        </w:rPr>
        <w:t xml:space="preserve">.  Changes </w:t>
      </w:r>
      <w:r w:rsidR="00792DF6">
        <w:rPr>
          <w:rFonts w:ascii="Times New Roman" w:hAnsi="Times New Roman" w:cs="Times New Roman"/>
          <w:sz w:val="24"/>
          <w:szCs w:val="24"/>
        </w:rPr>
        <w:t xml:space="preserve">seen </w:t>
      </w:r>
      <w:r>
        <w:rPr>
          <w:rFonts w:ascii="Times New Roman" w:hAnsi="Times New Roman" w:cs="Times New Roman"/>
          <w:sz w:val="24"/>
          <w:szCs w:val="24"/>
        </w:rPr>
        <w:t xml:space="preserve">in </w:t>
      </w:r>
      <w:r w:rsidR="00792DF6">
        <w:rPr>
          <w:rFonts w:ascii="Times New Roman" w:hAnsi="Times New Roman" w:cs="Times New Roman"/>
          <w:sz w:val="24"/>
          <w:szCs w:val="24"/>
        </w:rPr>
        <w:t>chemistry</w:t>
      </w:r>
      <w:r>
        <w:rPr>
          <w:rFonts w:ascii="Times New Roman" w:hAnsi="Times New Roman" w:cs="Times New Roman"/>
          <w:sz w:val="24"/>
          <w:szCs w:val="24"/>
        </w:rPr>
        <w:t xml:space="preserve"> analytes from positive individuals were an increased BUN for bobcats and a decrease in lymphocytes for ocelots.  While increases in BUN are likely to stem from dehydration, rather than FIV infection, decreases in lymphocytes could be related to decreased immune fitness related to infection with this pathogen</w:t>
      </w:r>
      <w:r w:rsidR="00676AC3">
        <w:rPr>
          <w:rFonts w:ascii="Times New Roman" w:hAnsi="Times New Roman" w:cs="Times New Roman"/>
          <w:sz w:val="24"/>
          <w:szCs w:val="24"/>
        </w:rPr>
        <w:t>. Additionally,</w:t>
      </w:r>
      <w:r>
        <w:rPr>
          <w:rFonts w:ascii="Times New Roman" w:hAnsi="Times New Roman" w:cs="Times New Roman"/>
          <w:sz w:val="24"/>
          <w:szCs w:val="24"/>
        </w:rPr>
        <w:t xml:space="preserve"> our populations did not demonstrate any clinical disease associated with this pathogen </w:t>
      </w:r>
      <w:r w:rsidR="00E63C8D">
        <w:rPr>
          <w:rFonts w:ascii="Times New Roman" w:hAnsi="Times New Roman" w:cs="Times New Roman"/>
          <w:sz w:val="24"/>
          <w:szCs w:val="24"/>
        </w:rPr>
        <w:t>[1</w:t>
      </w:r>
      <w:r w:rsidR="003A2C00">
        <w:rPr>
          <w:rFonts w:ascii="Times New Roman" w:hAnsi="Times New Roman" w:cs="Times New Roman"/>
          <w:sz w:val="24"/>
          <w:szCs w:val="24"/>
        </w:rPr>
        <w:t>10</w:t>
      </w:r>
      <w:r w:rsidR="00E63C8D">
        <w:rPr>
          <w:rFonts w:ascii="Times New Roman" w:hAnsi="Times New Roman" w:cs="Times New Roman"/>
          <w:sz w:val="24"/>
          <w:szCs w:val="24"/>
        </w:rPr>
        <w:t>-1</w:t>
      </w:r>
      <w:r w:rsidR="003A2C00">
        <w:rPr>
          <w:rFonts w:ascii="Times New Roman" w:hAnsi="Times New Roman" w:cs="Times New Roman"/>
          <w:sz w:val="24"/>
          <w:szCs w:val="24"/>
        </w:rPr>
        <w:t>11</w:t>
      </w:r>
      <w:r w:rsidR="00E63C8D">
        <w:rPr>
          <w:rFonts w:ascii="Times New Roman" w:hAnsi="Times New Roman" w:cs="Times New Roman"/>
          <w:sz w:val="24"/>
          <w:szCs w:val="24"/>
        </w:rPr>
        <w:t>]</w:t>
      </w:r>
      <w:r>
        <w:rPr>
          <w:rFonts w:ascii="Times New Roman" w:hAnsi="Times New Roman" w:cs="Times New Roman"/>
          <w:sz w:val="24"/>
          <w:szCs w:val="24"/>
        </w:rPr>
        <w:t xml:space="preserve">. </w:t>
      </w:r>
      <w:r w:rsidR="00D1759D">
        <w:rPr>
          <w:rFonts w:ascii="Times New Roman" w:hAnsi="Times New Roman" w:cs="Times New Roman"/>
          <w:sz w:val="24"/>
          <w:szCs w:val="24"/>
        </w:rPr>
        <w:t xml:space="preserve"> However, these results could be skewed due to premature death due to disease and/or lack of capture of clinically ill individuals within this population. </w:t>
      </w:r>
    </w:p>
    <w:p w14:paraId="7B32E80C" w14:textId="6D175AA1" w:rsidR="007C0A36" w:rsidRDefault="007C0A36" w:rsidP="007C0A36">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Many intestinal parasites </w:t>
      </w:r>
      <w:r w:rsidR="00D1759D">
        <w:rPr>
          <w:rFonts w:ascii="Times New Roman" w:hAnsi="Times New Roman" w:cs="Times New Roman"/>
          <w:sz w:val="24"/>
          <w:szCs w:val="24"/>
        </w:rPr>
        <w:t xml:space="preserve">were frequently </w:t>
      </w:r>
      <w:r>
        <w:rPr>
          <w:rFonts w:ascii="Times New Roman" w:hAnsi="Times New Roman" w:cs="Times New Roman"/>
          <w:sz w:val="24"/>
          <w:szCs w:val="24"/>
        </w:rPr>
        <w:t>noted in both species; however,</w:t>
      </w:r>
      <w:r w:rsidR="008F2288">
        <w:rPr>
          <w:rFonts w:ascii="Times New Roman" w:hAnsi="Times New Roman" w:cs="Times New Roman"/>
          <w:sz w:val="24"/>
          <w:szCs w:val="24"/>
        </w:rPr>
        <w:t xml:space="preserve"> </w:t>
      </w:r>
      <w:r>
        <w:rPr>
          <w:rFonts w:ascii="Times New Roman" w:hAnsi="Times New Roman" w:cs="Times New Roman"/>
          <w:sz w:val="24"/>
          <w:szCs w:val="24"/>
        </w:rPr>
        <w:t xml:space="preserve">suboptimal body </w:t>
      </w:r>
      <w:r w:rsidR="00EC0E83">
        <w:rPr>
          <w:rFonts w:ascii="Times New Roman" w:hAnsi="Times New Roman" w:cs="Times New Roman"/>
          <w:sz w:val="24"/>
          <w:szCs w:val="24"/>
        </w:rPr>
        <w:t xml:space="preserve">condition </w:t>
      </w:r>
      <w:r>
        <w:rPr>
          <w:rFonts w:ascii="Times New Roman" w:hAnsi="Times New Roman" w:cs="Times New Roman"/>
          <w:sz w:val="24"/>
          <w:szCs w:val="24"/>
        </w:rPr>
        <w:t>w</w:t>
      </w:r>
      <w:r w:rsidR="00EC0E83">
        <w:rPr>
          <w:rFonts w:ascii="Times New Roman" w:hAnsi="Times New Roman" w:cs="Times New Roman"/>
          <w:sz w:val="24"/>
          <w:szCs w:val="24"/>
        </w:rPr>
        <w:t>as</w:t>
      </w:r>
      <w:r>
        <w:rPr>
          <w:rFonts w:ascii="Times New Roman" w:hAnsi="Times New Roman" w:cs="Times New Roman"/>
          <w:sz w:val="24"/>
          <w:szCs w:val="24"/>
        </w:rPr>
        <w:t xml:space="preserve"> </w:t>
      </w:r>
      <w:r w:rsidR="004B6424">
        <w:rPr>
          <w:rFonts w:ascii="Times New Roman" w:hAnsi="Times New Roman" w:cs="Times New Roman"/>
          <w:sz w:val="24"/>
          <w:szCs w:val="24"/>
        </w:rPr>
        <w:t xml:space="preserve">not </w:t>
      </w:r>
      <w:r>
        <w:rPr>
          <w:rFonts w:ascii="Times New Roman" w:hAnsi="Times New Roman" w:cs="Times New Roman"/>
          <w:sz w:val="24"/>
          <w:szCs w:val="24"/>
        </w:rPr>
        <w:t xml:space="preserve">noted in any individuals throughout this study.  The most common parasite reported for ocelots was an </w:t>
      </w:r>
      <w:r w:rsidR="00153B8F">
        <w:rPr>
          <w:rFonts w:ascii="Times New Roman" w:hAnsi="Times New Roman" w:cs="Times New Roman"/>
          <w:sz w:val="24"/>
          <w:szCs w:val="24"/>
        </w:rPr>
        <w:t>a</w:t>
      </w:r>
      <w:r>
        <w:rPr>
          <w:rFonts w:ascii="Times New Roman" w:hAnsi="Times New Roman" w:cs="Times New Roman"/>
          <w:sz w:val="24"/>
          <w:szCs w:val="24"/>
        </w:rPr>
        <w:t xml:space="preserve">scarid (roundworm), </w:t>
      </w:r>
      <w:r w:rsidRPr="00092FDF">
        <w:rPr>
          <w:rFonts w:ascii="Times New Roman" w:hAnsi="Times New Roman" w:cs="Times New Roman"/>
          <w:i/>
          <w:iCs/>
          <w:sz w:val="24"/>
          <w:szCs w:val="24"/>
        </w:rPr>
        <w:t>Toxascaris leonin</w:t>
      </w:r>
      <w:r>
        <w:rPr>
          <w:rFonts w:ascii="Times New Roman" w:hAnsi="Times New Roman" w:cs="Times New Roman"/>
          <w:i/>
          <w:iCs/>
          <w:sz w:val="24"/>
          <w:szCs w:val="24"/>
        </w:rPr>
        <w:t>a</w:t>
      </w:r>
      <w:r>
        <w:rPr>
          <w:rFonts w:ascii="Times New Roman" w:hAnsi="Times New Roman" w:cs="Times New Roman"/>
          <w:sz w:val="24"/>
          <w:szCs w:val="24"/>
        </w:rPr>
        <w:t>; and for bobcats was an</w:t>
      </w:r>
      <w:r w:rsidRPr="00092FDF">
        <w:rPr>
          <w:rFonts w:ascii="Times New Roman" w:hAnsi="Times New Roman" w:cs="Times New Roman"/>
          <w:sz w:val="24"/>
          <w:szCs w:val="24"/>
        </w:rPr>
        <w:t xml:space="preserve"> </w:t>
      </w:r>
      <w:r w:rsidR="00153B8F">
        <w:rPr>
          <w:rFonts w:ascii="Times New Roman" w:hAnsi="Times New Roman" w:cs="Times New Roman"/>
          <w:sz w:val="24"/>
          <w:szCs w:val="24"/>
        </w:rPr>
        <w:t>a</w:t>
      </w:r>
      <w:r w:rsidRPr="00092FDF">
        <w:rPr>
          <w:rFonts w:ascii="Times New Roman" w:hAnsi="Times New Roman" w:cs="Times New Roman"/>
          <w:sz w:val="24"/>
          <w:szCs w:val="24"/>
        </w:rPr>
        <w:t>ncylostomid</w:t>
      </w:r>
      <w:r>
        <w:rPr>
          <w:rFonts w:ascii="Times New Roman" w:hAnsi="Times New Roman" w:cs="Times New Roman"/>
          <w:sz w:val="24"/>
          <w:szCs w:val="24"/>
        </w:rPr>
        <w:t xml:space="preserve"> (hookworm) of unknown species.  Overall, ocelots had more protozoa but both species had similar findings for intestinal parasite ova.  </w:t>
      </w:r>
      <w:r w:rsidR="00D1759D">
        <w:rPr>
          <w:rFonts w:ascii="Times New Roman" w:hAnsi="Times New Roman" w:cs="Times New Roman"/>
          <w:sz w:val="24"/>
          <w:szCs w:val="24"/>
        </w:rPr>
        <w:t>A low frequency of arthropods</w:t>
      </w:r>
      <w:r>
        <w:rPr>
          <w:rFonts w:ascii="Times New Roman" w:hAnsi="Times New Roman" w:cs="Times New Roman"/>
          <w:sz w:val="24"/>
          <w:szCs w:val="24"/>
        </w:rPr>
        <w:t xml:space="preserve"> </w:t>
      </w:r>
      <w:r w:rsidR="00D1759D">
        <w:rPr>
          <w:rFonts w:ascii="Times New Roman" w:hAnsi="Times New Roman" w:cs="Times New Roman"/>
          <w:sz w:val="24"/>
          <w:szCs w:val="24"/>
        </w:rPr>
        <w:t>was</w:t>
      </w:r>
      <w:r>
        <w:rPr>
          <w:rFonts w:ascii="Times New Roman" w:hAnsi="Times New Roman" w:cs="Times New Roman"/>
          <w:sz w:val="24"/>
          <w:szCs w:val="24"/>
        </w:rPr>
        <w:t xml:space="preserve"> detected in the feces of ocelots and bobcats, with bobcats having a slightly higher presence.  </w:t>
      </w:r>
      <w:r w:rsidRPr="004E6B1E">
        <w:rPr>
          <w:rFonts w:ascii="Times New Roman" w:hAnsi="Times New Roman" w:cs="Times New Roman"/>
          <w:i/>
          <w:iCs/>
          <w:sz w:val="24"/>
          <w:szCs w:val="24"/>
        </w:rPr>
        <w:t>Demodex</w:t>
      </w:r>
      <w:r>
        <w:rPr>
          <w:rFonts w:ascii="Times New Roman" w:hAnsi="Times New Roman" w:cs="Times New Roman"/>
          <w:sz w:val="24"/>
          <w:szCs w:val="24"/>
        </w:rPr>
        <w:t xml:space="preserve"> (species</w:t>
      </w:r>
      <w:r w:rsidRPr="004E6B1E">
        <w:rPr>
          <w:rFonts w:ascii="Times New Roman" w:hAnsi="Times New Roman" w:cs="Times New Roman"/>
          <w:i/>
          <w:iCs/>
          <w:sz w:val="24"/>
          <w:szCs w:val="24"/>
        </w:rPr>
        <w:t xml:space="preserve"> cati</w:t>
      </w:r>
      <w:r>
        <w:rPr>
          <w:rFonts w:ascii="Times New Roman" w:hAnsi="Times New Roman" w:cs="Times New Roman"/>
          <w:sz w:val="24"/>
          <w:szCs w:val="24"/>
        </w:rPr>
        <w:t xml:space="preserve"> and </w:t>
      </w:r>
      <w:r w:rsidRPr="004E6B1E">
        <w:rPr>
          <w:rFonts w:ascii="Times New Roman" w:hAnsi="Times New Roman" w:cs="Times New Roman"/>
          <w:i/>
          <w:iCs/>
          <w:sz w:val="24"/>
          <w:szCs w:val="24"/>
        </w:rPr>
        <w:t>gatoi</w:t>
      </w:r>
      <w:r>
        <w:rPr>
          <w:rFonts w:ascii="Times New Roman" w:hAnsi="Times New Roman" w:cs="Times New Roman"/>
          <w:sz w:val="24"/>
          <w:szCs w:val="24"/>
        </w:rPr>
        <w:t xml:space="preserve">) are known to live naturally on feline host species causing little clinical disease </w:t>
      </w:r>
      <w:r w:rsidR="00A46DE9">
        <w:rPr>
          <w:rFonts w:ascii="Times New Roman" w:hAnsi="Times New Roman" w:cs="Times New Roman"/>
          <w:sz w:val="24"/>
          <w:szCs w:val="24"/>
        </w:rPr>
        <w:t>[1</w:t>
      </w:r>
      <w:r w:rsidR="003A2C00">
        <w:rPr>
          <w:rFonts w:ascii="Times New Roman" w:hAnsi="Times New Roman" w:cs="Times New Roman"/>
          <w:sz w:val="24"/>
          <w:szCs w:val="24"/>
        </w:rPr>
        <w:t>12</w:t>
      </w:r>
      <w:r w:rsidR="00A46DE9">
        <w:rPr>
          <w:rFonts w:ascii="Times New Roman" w:hAnsi="Times New Roman" w:cs="Times New Roman"/>
          <w:sz w:val="24"/>
          <w:szCs w:val="24"/>
        </w:rPr>
        <w:t>-1</w:t>
      </w:r>
      <w:r w:rsidR="003A2C00">
        <w:rPr>
          <w:rFonts w:ascii="Times New Roman" w:hAnsi="Times New Roman" w:cs="Times New Roman"/>
          <w:sz w:val="24"/>
          <w:szCs w:val="24"/>
        </w:rPr>
        <w:t>13</w:t>
      </w:r>
      <w:r w:rsidR="00A46DE9">
        <w:rPr>
          <w:rFonts w:ascii="Times New Roman" w:hAnsi="Times New Roman" w:cs="Times New Roman"/>
          <w:sz w:val="24"/>
          <w:szCs w:val="24"/>
        </w:rPr>
        <w:t>]</w:t>
      </w:r>
      <w:r>
        <w:rPr>
          <w:rFonts w:ascii="Times New Roman" w:hAnsi="Times New Roman" w:cs="Times New Roman"/>
          <w:sz w:val="24"/>
          <w:szCs w:val="24"/>
        </w:rPr>
        <w:t xml:space="preserve">, but can cause disease with the presence of comorbidities </w:t>
      </w:r>
      <w:r w:rsidR="00A46DE9">
        <w:rPr>
          <w:rFonts w:ascii="Times New Roman" w:hAnsi="Times New Roman" w:cs="Times New Roman"/>
          <w:sz w:val="24"/>
          <w:szCs w:val="24"/>
        </w:rPr>
        <w:t>[1</w:t>
      </w:r>
      <w:r w:rsidR="003A2C00">
        <w:rPr>
          <w:rFonts w:ascii="Times New Roman" w:hAnsi="Times New Roman" w:cs="Times New Roman"/>
          <w:sz w:val="24"/>
          <w:szCs w:val="24"/>
        </w:rPr>
        <w:t>12</w:t>
      </w:r>
      <w:r w:rsidR="00A46DE9">
        <w:rPr>
          <w:rFonts w:ascii="Times New Roman" w:hAnsi="Times New Roman" w:cs="Times New Roman"/>
          <w:sz w:val="24"/>
          <w:szCs w:val="24"/>
        </w:rPr>
        <w:t>]</w:t>
      </w:r>
      <w:r>
        <w:rPr>
          <w:rFonts w:ascii="Times New Roman" w:hAnsi="Times New Roman" w:cs="Times New Roman"/>
          <w:sz w:val="24"/>
          <w:szCs w:val="24"/>
        </w:rPr>
        <w:t xml:space="preserve">.  Feline demodicosis is more commonly found in younger cats, causing severe itching, hair loss, crusting and fluid-filled sores, and can be associated with the presence of other pathogens </w:t>
      </w:r>
      <w:r w:rsidR="00A46DE9">
        <w:rPr>
          <w:rFonts w:ascii="Times New Roman" w:hAnsi="Times New Roman" w:cs="Times New Roman"/>
          <w:sz w:val="24"/>
          <w:szCs w:val="24"/>
        </w:rPr>
        <w:t>[1</w:t>
      </w:r>
      <w:r w:rsidR="003A2C00">
        <w:rPr>
          <w:rFonts w:ascii="Times New Roman" w:hAnsi="Times New Roman" w:cs="Times New Roman"/>
          <w:sz w:val="24"/>
          <w:szCs w:val="24"/>
        </w:rPr>
        <w:t>12</w:t>
      </w:r>
      <w:r w:rsidR="00A46DE9">
        <w:rPr>
          <w:rFonts w:ascii="Times New Roman" w:hAnsi="Times New Roman" w:cs="Times New Roman"/>
          <w:sz w:val="24"/>
          <w:szCs w:val="24"/>
        </w:rPr>
        <w:t>]</w:t>
      </w:r>
      <w:r w:rsidR="00D1759D">
        <w:rPr>
          <w:rFonts w:ascii="Times New Roman" w:hAnsi="Times New Roman" w:cs="Times New Roman"/>
          <w:sz w:val="24"/>
          <w:szCs w:val="24"/>
        </w:rPr>
        <w:t xml:space="preserve">. </w:t>
      </w:r>
      <w:r>
        <w:rPr>
          <w:rFonts w:ascii="Times New Roman" w:hAnsi="Times New Roman" w:cs="Times New Roman"/>
          <w:sz w:val="24"/>
          <w:szCs w:val="24"/>
        </w:rPr>
        <w:t xml:space="preserve"> Demodex mites are generally host-specific and are identified in many wild species to date </w:t>
      </w:r>
      <w:r w:rsidR="00A46DE9">
        <w:rPr>
          <w:rFonts w:ascii="Times New Roman" w:hAnsi="Times New Roman" w:cs="Times New Roman"/>
          <w:sz w:val="24"/>
          <w:szCs w:val="24"/>
        </w:rPr>
        <w:t>[1</w:t>
      </w:r>
      <w:r w:rsidR="003A2C00">
        <w:rPr>
          <w:rFonts w:ascii="Times New Roman" w:hAnsi="Times New Roman" w:cs="Times New Roman"/>
          <w:sz w:val="24"/>
          <w:szCs w:val="24"/>
        </w:rPr>
        <w:t>14</w:t>
      </w:r>
      <w:r w:rsidR="00A46DE9">
        <w:rPr>
          <w:rFonts w:ascii="Times New Roman" w:hAnsi="Times New Roman" w:cs="Times New Roman"/>
          <w:sz w:val="24"/>
          <w:szCs w:val="24"/>
        </w:rPr>
        <w:t>]</w:t>
      </w:r>
      <w:r>
        <w:rPr>
          <w:rFonts w:ascii="Times New Roman" w:hAnsi="Times New Roman" w:cs="Times New Roman"/>
          <w:sz w:val="24"/>
          <w:szCs w:val="24"/>
        </w:rPr>
        <w:t xml:space="preserve">, including multiple rodent species </w:t>
      </w:r>
      <w:r w:rsidR="00A46DE9">
        <w:rPr>
          <w:rFonts w:ascii="Times New Roman" w:hAnsi="Times New Roman" w:cs="Times New Roman"/>
          <w:sz w:val="24"/>
          <w:szCs w:val="24"/>
        </w:rPr>
        <w:t>[11</w:t>
      </w:r>
      <w:r w:rsidR="003A2C00">
        <w:rPr>
          <w:rFonts w:ascii="Times New Roman" w:hAnsi="Times New Roman" w:cs="Times New Roman"/>
          <w:sz w:val="24"/>
          <w:szCs w:val="24"/>
        </w:rPr>
        <w:t>5</w:t>
      </w:r>
      <w:r w:rsidR="00A46DE9">
        <w:rPr>
          <w:rFonts w:ascii="Times New Roman" w:hAnsi="Times New Roman" w:cs="Times New Roman"/>
          <w:sz w:val="24"/>
          <w:szCs w:val="24"/>
        </w:rPr>
        <w:t>-11</w:t>
      </w:r>
      <w:r w:rsidR="003A2C00">
        <w:rPr>
          <w:rFonts w:ascii="Times New Roman" w:hAnsi="Times New Roman" w:cs="Times New Roman"/>
          <w:sz w:val="24"/>
          <w:szCs w:val="24"/>
        </w:rPr>
        <w:t>9</w:t>
      </w:r>
      <w:r w:rsidR="00A46DE9">
        <w:rPr>
          <w:rFonts w:ascii="Times New Roman" w:hAnsi="Times New Roman" w:cs="Times New Roman"/>
          <w:sz w:val="24"/>
          <w:szCs w:val="24"/>
        </w:rPr>
        <w:t>]</w:t>
      </w:r>
      <w:r w:rsidRPr="00A27D0D">
        <w:rPr>
          <w:rFonts w:ascii="Times New Roman" w:hAnsi="Times New Roman" w:cs="Times New Roman"/>
          <w:sz w:val="24"/>
          <w:szCs w:val="24"/>
        </w:rPr>
        <w:t>.</w:t>
      </w:r>
      <w:r>
        <w:rPr>
          <w:rFonts w:ascii="Times New Roman" w:hAnsi="Times New Roman" w:cs="Times New Roman"/>
          <w:sz w:val="24"/>
          <w:szCs w:val="24"/>
        </w:rPr>
        <w:t xml:space="preserve">  These populations have likely adapted to the </w:t>
      </w:r>
      <w:r w:rsidR="00D1759D">
        <w:rPr>
          <w:rFonts w:ascii="Times New Roman" w:hAnsi="Times New Roman" w:cs="Times New Roman"/>
          <w:sz w:val="24"/>
          <w:szCs w:val="24"/>
        </w:rPr>
        <w:t xml:space="preserve">elevated </w:t>
      </w:r>
      <w:r>
        <w:rPr>
          <w:rFonts w:ascii="Times New Roman" w:hAnsi="Times New Roman" w:cs="Times New Roman"/>
          <w:sz w:val="24"/>
          <w:szCs w:val="24"/>
        </w:rPr>
        <w:t xml:space="preserve">presence </w:t>
      </w:r>
      <w:r w:rsidR="00D1759D">
        <w:rPr>
          <w:rFonts w:ascii="Times New Roman" w:hAnsi="Times New Roman" w:cs="Times New Roman"/>
          <w:sz w:val="24"/>
          <w:szCs w:val="24"/>
        </w:rPr>
        <w:t xml:space="preserve">of </w:t>
      </w:r>
      <w:r>
        <w:rPr>
          <w:rFonts w:ascii="Times New Roman" w:hAnsi="Times New Roman" w:cs="Times New Roman"/>
          <w:sz w:val="24"/>
          <w:szCs w:val="24"/>
        </w:rPr>
        <w:t>intestinal parasite</w:t>
      </w:r>
      <w:r w:rsidR="00D1759D">
        <w:rPr>
          <w:rFonts w:ascii="Times New Roman" w:hAnsi="Times New Roman" w:cs="Times New Roman"/>
          <w:sz w:val="24"/>
          <w:szCs w:val="24"/>
        </w:rPr>
        <w:t>s</w:t>
      </w:r>
      <w:r>
        <w:rPr>
          <w:rFonts w:ascii="Times New Roman" w:hAnsi="Times New Roman" w:cs="Times New Roman"/>
          <w:sz w:val="24"/>
          <w:szCs w:val="24"/>
        </w:rPr>
        <w:t xml:space="preserve"> and may be incidental hosts for some parasites ingested from prey items, through contaminated soil or water, or natural grooming habits.</w:t>
      </w:r>
    </w:p>
    <w:p w14:paraId="706C861E" w14:textId="02C47DBA" w:rsidR="00C31410" w:rsidRPr="00F41132" w:rsidRDefault="00C31410" w:rsidP="00C3141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Overall, bobcats had a higher presence of ectoparasites compared to </w:t>
      </w:r>
      <w:r w:rsidR="00065535">
        <w:rPr>
          <w:rFonts w:ascii="Times New Roman" w:hAnsi="Times New Roman" w:cs="Times New Roman"/>
          <w:sz w:val="24"/>
          <w:szCs w:val="24"/>
        </w:rPr>
        <w:t>ocelots</w:t>
      </w:r>
      <w:r>
        <w:rPr>
          <w:rFonts w:ascii="Times New Roman" w:hAnsi="Times New Roman" w:cs="Times New Roman"/>
          <w:sz w:val="24"/>
          <w:szCs w:val="24"/>
        </w:rPr>
        <w:t xml:space="preserve">, with a slight increase in load observed in males of both felid species.  Higher loads in bobcats could be due to </w:t>
      </w:r>
      <w:r>
        <w:rPr>
          <w:rFonts w:ascii="Times New Roman" w:hAnsi="Times New Roman" w:cs="Times New Roman"/>
          <w:sz w:val="24"/>
          <w:szCs w:val="24"/>
        </w:rPr>
        <w:lastRenderedPageBreak/>
        <w:t xml:space="preserve">a lack of efficient removal due to longer hair coats, and for males, a lack of cross-grooming behaviors sometimes observed in females.  The most common tick species identified was </w:t>
      </w:r>
      <w:r w:rsidRPr="004D54C7">
        <w:rPr>
          <w:rFonts w:ascii="Times New Roman" w:hAnsi="Times New Roman" w:cs="Times New Roman"/>
          <w:i/>
          <w:iCs/>
          <w:sz w:val="24"/>
          <w:szCs w:val="24"/>
        </w:rPr>
        <w:t>Dermacentor variabilis</w:t>
      </w:r>
      <w:r>
        <w:rPr>
          <w:rFonts w:ascii="Times New Roman" w:hAnsi="Times New Roman" w:cs="Times New Roman"/>
          <w:sz w:val="24"/>
          <w:szCs w:val="24"/>
        </w:rPr>
        <w:t xml:space="preserve"> (also known as the American dog tick or wood tick) known to be distributed across the eastern U</w:t>
      </w:r>
      <w:r w:rsidR="004D1C70">
        <w:rPr>
          <w:rFonts w:ascii="Times New Roman" w:hAnsi="Times New Roman" w:cs="Times New Roman"/>
          <w:sz w:val="24"/>
          <w:szCs w:val="24"/>
        </w:rPr>
        <w:t>S</w:t>
      </w:r>
      <w:r>
        <w:rPr>
          <w:rFonts w:ascii="Times New Roman" w:hAnsi="Times New Roman" w:cs="Times New Roman"/>
          <w:sz w:val="24"/>
          <w:szCs w:val="24"/>
        </w:rPr>
        <w:t xml:space="preserve"> and down to southern Texas </w:t>
      </w:r>
      <w:r w:rsidR="00A46DE9">
        <w:rPr>
          <w:rFonts w:ascii="Times New Roman" w:hAnsi="Times New Roman" w:cs="Times New Roman"/>
          <w:sz w:val="24"/>
          <w:szCs w:val="24"/>
        </w:rPr>
        <w:t>[1</w:t>
      </w:r>
      <w:r w:rsidR="003A2C00">
        <w:rPr>
          <w:rFonts w:ascii="Times New Roman" w:hAnsi="Times New Roman" w:cs="Times New Roman"/>
          <w:sz w:val="24"/>
          <w:szCs w:val="24"/>
        </w:rPr>
        <w:t>20</w:t>
      </w:r>
      <w:r w:rsidR="00A46DE9">
        <w:rPr>
          <w:rFonts w:ascii="Times New Roman" w:hAnsi="Times New Roman" w:cs="Times New Roman"/>
          <w:sz w:val="24"/>
          <w:szCs w:val="24"/>
        </w:rPr>
        <w:t>]</w:t>
      </w:r>
      <w:r>
        <w:rPr>
          <w:rFonts w:ascii="Times New Roman" w:hAnsi="Times New Roman" w:cs="Times New Roman"/>
          <w:sz w:val="24"/>
          <w:szCs w:val="24"/>
        </w:rPr>
        <w:t>.  This tick is known to transmit the causative agent (</w:t>
      </w:r>
      <w:r w:rsidRPr="004D54C7">
        <w:rPr>
          <w:rFonts w:ascii="Times New Roman" w:hAnsi="Times New Roman" w:cs="Times New Roman"/>
          <w:i/>
          <w:iCs/>
          <w:sz w:val="24"/>
          <w:szCs w:val="24"/>
        </w:rPr>
        <w:t>Rickettsia rickettsii</w:t>
      </w:r>
      <w:r>
        <w:rPr>
          <w:rFonts w:ascii="Times New Roman" w:hAnsi="Times New Roman" w:cs="Times New Roman"/>
          <w:sz w:val="24"/>
          <w:szCs w:val="24"/>
        </w:rPr>
        <w:t xml:space="preserve">) of Rocky Mountain spotted fever in humans </w:t>
      </w:r>
      <w:r w:rsidR="00A46DE9">
        <w:rPr>
          <w:rFonts w:ascii="Times New Roman" w:hAnsi="Times New Roman" w:cs="Times New Roman"/>
          <w:sz w:val="24"/>
          <w:szCs w:val="24"/>
        </w:rPr>
        <w:t>[</w:t>
      </w:r>
      <w:r>
        <w:rPr>
          <w:rFonts w:ascii="Times New Roman" w:hAnsi="Times New Roman" w:cs="Times New Roman"/>
          <w:sz w:val="24"/>
          <w:szCs w:val="24"/>
        </w:rPr>
        <w:t xml:space="preserve">RMSF; </w:t>
      </w:r>
      <w:r w:rsidR="00A46DE9">
        <w:rPr>
          <w:rFonts w:ascii="Times New Roman" w:hAnsi="Times New Roman" w:cs="Times New Roman"/>
          <w:sz w:val="24"/>
          <w:szCs w:val="24"/>
        </w:rPr>
        <w:t>1</w:t>
      </w:r>
      <w:r w:rsidR="003A2C00">
        <w:rPr>
          <w:rFonts w:ascii="Times New Roman" w:hAnsi="Times New Roman" w:cs="Times New Roman"/>
          <w:sz w:val="24"/>
          <w:szCs w:val="24"/>
        </w:rPr>
        <w:t>21</w:t>
      </w:r>
      <w:r w:rsidR="00A46DE9">
        <w:rPr>
          <w:rFonts w:ascii="Times New Roman" w:hAnsi="Times New Roman" w:cs="Times New Roman"/>
          <w:sz w:val="24"/>
          <w:szCs w:val="24"/>
        </w:rPr>
        <w:t>]</w:t>
      </w:r>
      <w:r>
        <w:rPr>
          <w:rFonts w:ascii="Times New Roman" w:hAnsi="Times New Roman" w:cs="Times New Roman"/>
          <w:sz w:val="24"/>
          <w:szCs w:val="24"/>
        </w:rPr>
        <w:t xml:space="preserve">, one of many ticks known to cause tick paralysis worldwide </w:t>
      </w:r>
      <w:r w:rsidR="00A46DE9">
        <w:rPr>
          <w:rFonts w:ascii="Times New Roman" w:hAnsi="Times New Roman" w:cs="Times New Roman"/>
          <w:sz w:val="24"/>
          <w:szCs w:val="24"/>
        </w:rPr>
        <w:t>[1</w:t>
      </w:r>
      <w:r w:rsidR="003A2C00">
        <w:rPr>
          <w:rFonts w:ascii="Times New Roman" w:hAnsi="Times New Roman" w:cs="Times New Roman"/>
          <w:sz w:val="24"/>
          <w:szCs w:val="24"/>
        </w:rPr>
        <w:t>22</w:t>
      </w:r>
      <w:r w:rsidR="00A46DE9">
        <w:rPr>
          <w:rFonts w:ascii="Times New Roman" w:hAnsi="Times New Roman" w:cs="Times New Roman"/>
          <w:sz w:val="24"/>
          <w:szCs w:val="24"/>
        </w:rPr>
        <w:t>-12</w:t>
      </w:r>
      <w:r w:rsidR="003A2C00">
        <w:rPr>
          <w:rFonts w:ascii="Times New Roman" w:hAnsi="Times New Roman" w:cs="Times New Roman"/>
          <w:sz w:val="24"/>
          <w:szCs w:val="24"/>
        </w:rPr>
        <w:t>6</w:t>
      </w:r>
      <w:r w:rsidR="00A46DE9">
        <w:rPr>
          <w:rFonts w:ascii="Times New Roman" w:hAnsi="Times New Roman" w:cs="Times New Roman"/>
          <w:sz w:val="24"/>
          <w:szCs w:val="24"/>
        </w:rPr>
        <w:t>]</w:t>
      </w:r>
      <w:r>
        <w:rPr>
          <w:rFonts w:ascii="Times New Roman" w:hAnsi="Times New Roman" w:cs="Times New Roman"/>
          <w:sz w:val="24"/>
          <w:szCs w:val="24"/>
        </w:rPr>
        <w:t xml:space="preserve">, and can be a vector for </w:t>
      </w:r>
      <w:r w:rsidRPr="004D54C7">
        <w:rPr>
          <w:rFonts w:ascii="Times New Roman" w:hAnsi="Times New Roman" w:cs="Times New Roman"/>
          <w:i/>
          <w:iCs/>
          <w:sz w:val="24"/>
          <w:szCs w:val="24"/>
        </w:rPr>
        <w:t>Cytauxzoon felis</w:t>
      </w:r>
      <w:r>
        <w:rPr>
          <w:rFonts w:ascii="Times New Roman" w:hAnsi="Times New Roman" w:cs="Times New Roman"/>
          <w:sz w:val="24"/>
          <w:szCs w:val="24"/>
        </w:rPr>
        <w:t xml:space="preserve"> </w:t>
      </w:r>
      <w:r w:rsidR="00A46DE9">
        <w:rPr>
          <w:rFonts w:ascii="Times New Roman" w:hAnsi="Times New Roman" w:cs="Times New Roman"/>
          <w:sz w:val="24"/>
          <w:szCs w:val="24"/>
        </w:rPr>
        <w:t>[12</w:t>
      </w:r>
      <w:r w:rsidR="003A2C00">
        <w:rPr>
          <w:rFonts w:ascii="Times New Roman" w:hAnsi="Times New Roman" w:cs="Times New Roman"/>
          <w:sz w:val="24"/>
          <w:szCs w:val="24"/>
        </w:rPr>
        <w:t>7</w:t>
      </w:r>
      <w:r w:rsidR="00A46DE9">
        <w:rPr>
          <w:rFonts w:ascii="Times New Roman" w:hAnsi="Times New Roman" w:cs="Times New Roman"/>
          <w:sz w:val="24"/>
          <w:szCs w:val="24"/>
        </w:rPr>
        <w:t>]</w:t>
      </w:r>
      <w:r>
        <w:rPr>
          <w:rFonts w:ascii="Times New Roman" w:hAnsi="Times New Roman" w:cs="Times New Roman"/>
          <w:sz w:val="24"/>
          <w:szCs w:val="24"/>
        </w:rPr>
        <w:t xml:space="preserve">, </w:t>
      </w:r>
      <w:r w:rsidRPr="004D54C7">
        <w:rPr>
          <w:rFonts w:ascii="Times New Roman" w:hAnsi="Times New Roman" w:cs="Times New Roman"/>
          <w:i/>
          <w:iCs/>
          <w:sz w:val="24"/>
          <w:szCs w:val="24"/>
        </w:rPr>
        <w:t>Francisella tularensis</w:t>
      </w:r>
      <w:r>
        <w:rPr>
          <w:rFonts w:ascii="Times New Roman" w:hAnsi="Times New Roman" w:cs="Times New Roman"/>
          <w:sz w:val="24"/>
          <w:szCs w:val="24"/>
        </w:rPr>
        <w:t xml:space="preserve"> </w:t>
      </w:r>
      <w:r w:rsidR="00A46DE9">
        <w:rPr>
          <w:rFonts w:ascii="Times New Roman" w:hAnsi="Times New Roman" w:cs="Times New Roman"/>
          <w:sz w:val="24"/>
          <w:szCs w:val="24"/>
        </w:rPr>
        <w:t>[12</w:t>
      </w:r>
      <w:r w:rsidR="003A2C00">
        <w:rPr>
          <w:rFonts w:ascii="Times New Roman" w:hAnsi="Times New Roman" w:cs="Times New Roman"/>
          <w:sz w:val="24"/>
          <w:szCs w:val="24"/>
        </w:rPr>
        <w:t>8</w:t>
      </w:r>
      <w:r w:rsidR="00A46DE9">
        <w:rPr>
          <w:rFonts w:ascii="Times New Roman" w:hAnsi="Times New Roman" w:cs="Times New Roman"/>
          <w:sz w:val="24"/>
          <w:szCs w:val="24"/>
        </w:rPr>
        <w:t>]</w:t>
      </w:r>
      <w:r>
        <w:rPr>
          <w:rFonts w:ascii="Times New Roman" w:hAnsi="Times New Roman" w:cs="Times New Roman"/>
          <w:sz w:val="24"/>
          <w:szCs w:val="24"/>
        </w:rPr>
        <w:t xml:space="preserve">, and </w:t>
      </w:r>
      <w:r w:rsidRPr="004D54C7">
        <w:rPr>
          <w:rFonts w:ascii="Times New Roman" w:hAnsi="Times New Roman" w:cs="Times New Roman"/>
          <w:i/>
          <w:iCs/>
          <w:sz w:val="24"/>
          <w:szCs w:val="24"/>
        </w:rPr>
        <w:t>Ehrlichia</w:t>
      </w:r>
      <w:r>
        <w:rPr>
          <w:rFonts w:ascii="Times New Roman" w:hAnsi="Times New Roman" w:cs="Times New Roman"/>
          <w:sz w:val="24"/>
          <w:szCs w:val="24"/>
        </w:rPr>
        <w:t xml:space="preserve"> species </w:t>
      </w:r>
      <w:r w:rsidR="00A46DE9">
        <w:rPr>
          <w:rFonts w:ascii="Times New Roman" w:hAnsi="Times New Roman" w:cs="Times New Roman"/>
          <w:sz w:val="24"/>
          <w:szCs w:val="24"/>
        </w:rPr>
        <w:t>[12</w:t>
      </w:r>
      <w:r w:rsidR="003A2C00">
        <w:rPr>
          <w:rFonts w:ascii="Times New Roman" w:hAnsi="Times New Roman" w:cs="Times New Roman"/>
          <w:sz w:val="24"/>
          <w:szCs w:val="24"/>
        </w:rPr>
        <w:t>9</w:t>
      </w:r>
      <w:r w:rsidR="00A46DE9">
        <w:rPr>
          <w:rFonts w:ascii="Times New Roman" w:hAnsi="Times New Roman" w:cs="Times New Roman"/>
          <w:sz w:val="24"/>
          <w:szCs w:val="24"/>
        </w:rPr>
        <w:t>-1</w:t>
      </w:r>
      <w:r w:rsidR="003A2C00">
        <w:rPr>
          <w:rFonts w:ascii="Times New Roman" w:hAnsi="Times New Roman" w:cs="Times New Roman"/>
          <w:sz w:val="24"/>
          <w:szCs w:val="24"/>
        </w:rPr>
        <w:t>30</w:t>
      </w:r>
      <w:r w:rsidR="00A46DE9">
        <w:rPr>
          <w:rFonts w:ascii="Times New Roman" w:hAnsi="Times New Roman" w:cs="Times New Roman"/>
          <w:sz w:val="24"/>
          <w:szCs w:val="24"/>
        </w:rPr>
        <w:t>]</w:t>
      </w:r>
      <w:r>
        <w:rPr>
          <w:rFonts w:ascii="Times New Roman" w:hAnsi="Times New Roman" w:cs="Times New Roman"/>
          <w:sz w:val="24"/>
          <w:szCs w:val="24"/>
        </w:rPr>
        <w:t xml:space="preserve"> in </w:t>
      </w:r>
      <w:r w:rsidR="00D1759D">
        <w:rPr>
          <w:rFonts w:ascii="Times New Roman" w:hAnsi="Times New Roman" w:cs="Times New Roman"/>
          <w:sz w:val="24"/>
          <w:szCs w:val="24"/>
        </w:rPr>
        <w:t xml:space="preserve">domestic </w:t>
      </w:r>
      <w:r>
        <w:rPr>
          <w:rFonts w:ascii="Times New Roman" w:hAnsi="Times New Roman" w:cs="Times New Roman"/>
          <w:sz w:val="24"/>
          <w:szCs w:val="24"/>
        </w:rPr>
        <w:t>cats.  Another tick (</w:t>
      </w:r>
      <w:r w:rsidRPr="00AA2157">
        <w:rPr>
          <w:rFonts w:ascii="Times New Roman" w:hAnsi="Times New Roman" w:cs="Times New Roman"/>
          <w:i/>
          <w:iCs/>
          <w:sz w:val="24"/>
          <w:szCs w:val="24"/>
        </w:rPr>
        <w:t xml:space="preserve">Amblyomma </w:t>
      </w:r>
      <w:r w:rsidR="008F2288">
        <w:rPr>
          <w:rFonts w:ascii="Times New Roman" w:hAnsi="Times New Roman" w:cs="Times New Roman"/>
          <w:i/>
          <w:iCs/>
          <w:sz w:val="24"/>
          <w:szCs w:val="24"/>
        </w:rPr>
        <w:t>a</w:t>
      </w:r>
      <w:r>
        <w:rPr>
          <w:rFonts w:ascii="Times New Roman" w:hAnsi="Times New Roman" w:cs="Times New Roman"/>
          <w:i/>
          <w:iCs/>
          <w:sz w:val="24"/>
          <w:szCs w:val="24"/>
        </w:rPr>
        <w:t>mericanum</w:t>
      </w:r>
      <w:r w:rsidRPr="004D54C7">
        <w:rPr>
          <w:rFonts w:ascii="Times New Roman" w:hAnsi="Times New Roman" w:cs="Times New Roman"/>
          <w:sz w:val="24"/>
          <w:szCs w:val="24"/>
        </w:rPr>
        <w:t>)</w:t>
      </w:r>
      <w:r>
        <w:rPr>
          <w:rFonts w:ascii="Times New Roman" w:hAnsi="Times New Roman" w:cs="Times New Roman"/>
          <w:sz w:val="24"/>
          <w:szCs w:val="24"/>
        </w:rPr>
        <w:t xml:space="preserve"> also identified less abundantly in our </w:t>
      </w:r>
      <w:r w:rsidR="00B20D8C">
        <w:rPr>
          <w:rFonts w:ascii="Times New Roman" w:hAnsi="Times New Roman" w:cs="Times New Roman"/>
          <w:sz w:val="24"/>
          <w:szCs w:val="24"/>
        </w:rPr>
        <w:t xml:space="preserve">bobcat </w:t>
      </w:r>
      <w:r>
        <w:rPr>
          <w:rFonts w:ascii="Times New Roman" w:hAnsi="Times New Roman" w:cs="Times New Roman"/>
          <w:sz w:val="24"/>
          <w:szCs w:val="24"/>
        </w:rPr>
        <w:t xml:space="preserve">population is additionally known to cause tick paralysis </w:t>
      </w:r>
      <w:r w:rsidR="00A46DE9">
        <w:rPr>
          <w:rFonts w:ascii="Times New Roman" w:hAnsi="Times New Roman" w:cs="Times New Roman"/>
          <w:sz w:val="24"/>
          <w:szCs w:val="24"/>
        </w:rPr>
        <w:t>[1</w:t>
      </w:r>
      <w:r w:rsidR="003A2C00">
        <w:rPr>
          <w:rFonts w:ascii="Times New Roman" w:hAnsi="Times New Roman" w:cs="Times New Roman"/>
          <w:sz w:val="24"/>
          <w:szCs w:val="24"/>
        </w:rPr>
        <w:t>23</w:t>
      </w:r>
      <w:r w:rsidR="00A46DE9">
        <w:rPr>
          <w:rFonts w:ascii="Times New Roman" w:hAnsi="Times New Roman" w:cs="Times New Roman"/>
          <w:sz w:val="24"/>
          <w:szCs w:val="24"/>
        </w:rPr>
        <w:t>, 12</w:t>
      </w:r>
      <w:r w:rsidR="003A2C00">
        <w:rPr>
          <w:rFonts w:ascii="Times New Roman" w:hAnsi="Times New Roman" w:cs="Times New Roman"/>
          <w:sz w:val="24"/>
          <w:szCs w:val="24"/>
        </w:rPr>
        <w:t>5</w:t>
      </w:r>
      <w:r w:rsidR="00A46DE9">
        <w:rPr>
          <w:rFonts w:ascii="Times New Roman" w:hAnsi="Times New Roman" w:cs="Times New Roman"/>
          <w:sz w:val="24"/>
          <w:szCs w:val="24"/>
        </w:rPr>
        <w:t>-12</w:t>
      </w:r>
      <w:r w:rsidR="003A2C00">
        <w:rPr>
          <w:rFonts w:ascii="Times New Roman" w:hAnsi="Times New Roman" w:cs="Times New Roman"/>
          <w:sz w:val="24"/>
          <w:szCs w:val="24"/>
        </w:rPr>
        <w:t>6</w:t>
      </w:r>
      <w:r w:rsidR="00A46DE9">
        <w:rPr>
          <w:rFonts w:ascii="Times New Roman" w:hAnsi="Times New Roman" w:cs="Times New Roman"/>
          <w:sz w:val="24"/>
          <w:szCs w:val="24"/>
        </w:rPr>
        <w:t>]</w:t>
      </w:r>
      <w:r>
        <w:rPr>
          <w:rFonts w:ascii="Times New Roman" w:hAnsi="Times New Roman" w:cs="Times New Roman"/>
          <w:sz w:val="24"/>
          <w:szCs w:val="24"/>
        </w:rPr>
        <w:t xml:space="preserve">, </w:t>
      </w:r>
      <w:r w:rsidR="00153B8F">
        <w:rPr>
          <w:rFonts w:ascii="Times New Roman" w:hAnsi="Times New Roman" w:cs="Times New Roman"/>
          <w:sz w:val="24"/>
          <w:szCs w:val="24"/>
        </w:rPr>
        <w:t>t</w:t>
      </w:r>
      <w:r>
        <w:rPr>
          <w:rFonts w:ascii="Times New Roman" w:hAnsi="Times New Roman" w:cs="Times New Roman"/>
          <w:sz w:val="24"/>
          <w:szCs w:val="24"/>
        </w:rPr>
        <w:t xml:space="preserve">ularemia </w:t>
      </w:r>
      <w:r w:rsidR="00A46DE9">
        <w:rPr>
          <w:rFonts w:ascii="Times New Roman" w:hAnsi="Times New Roman" w:cs="Times New Roman"/>
          <w:sz w:val="24"/>
          <w:szCs w:val="24"/>
        </w:rPr>
        <w:t>[12</w:t>
      </w:r>
      <w:r w:rsidR="003A2C00">
        <w:rPr>
          <w:rFonts w:ascii="Times New Roman" w:hAnsi="Times New Roman" w:cs="Times New Roman"/>
          <w:sz w:val="24"/>
          <w:szCs w:val="24"/>
        </w:rPr>
        <w:t>8</w:t>
      </w:r>
      <w:r w:rsidR="00A46DE9">
        <w:rPr>
          <w:rFonts w:ascii="Times New Roman" w:hAnsi="Times New Roman" w:cs="Times New Roman"/>
          <w:sz w:val="24"/>
          <w:szCs w:val="24"/>
        </w:rPr>
        <w:t>]</w:t>
      </w:r>
      <w:r>
        <w:rPr>
          <w:rFonts w:ascii="Times New Roman" w:hAnsi="Times New Roman" w:cs="Times New Roman"/>
          <w:sz w:val="24"/>
          <w:szCs w:val="24"/>
        </w:rPr>
        <w:t xml:space="preserve"> and serve as a vector for </w:t>
      </w:r>
      <w:r w:rsidRPr="004D54C7">
        <w:rPr>
          <w:rFonts w:ascii="Times New Roman" w:hAnsi="Times New Roman" w:cs="Times New Roman"/>
          <w:i/>
          <w:iCs/>
          <w:sz w:val="24"/>
          <w:szCs w:val="24"/>
        </w:rPr>
        <w:t>Ehrlicha</w:t>
      </w:r>
      <w:r>
        <w:rPr>
          <w:rFonts w:ascii="Times New Roman" w:hAnsi="Times New Roman" w:cs="Times New Roman"/>
          <w:sz w:val="24"/>
          <w:szCs w:val="24"/>
        </w:rPr>
        <w:t xml:space="preserve"> species </w:t>
      </w:r>
      <w:r w:rsidR="00A46DE9">
        <w:rPr>
          <w:rFonts w:ascii="Times New Roman" w:hAnsi="Times New Roman" w:cs="Times New Roman"/>
          <w:sz w:val="24"/>
          <w:szCs w:val="24"/>
        </w:rPr>
        <w:t>[12</w:t>
      </w:r>
      <w:r w:rsidR="003A2C00">
        <w:rPr>
          <w:rFonts w:ascii="Times New Roman" w:hAnsi="Times New Roman" w:cs="Times New Roman"/>
          <w:sz w:val="24"/>
          <w:szCs w:val="24"/>
        </w:rPr>
        <w:t>9</w:t>
      </w:r>
      <w:r w:rsidR="00A46DE9">
        <w:rPr>
          <w:rFonts w:ascii="Times New Roman" w:hAnsi="Times New Roman" w:cs="Times New Roman"/>
          <w:sz w:val="24"/>
          <w:szCs w:val="24"/>
        </w:rPr>
        <w:t>]</w:t>
      </w:r>
      <w:r>
        <w:rPr>
          <w:rFonts w:ascii="Times New Roman" w:hAnsi="Times New Roman" w:cs="Times New Roman"/>
          <w:sz w:val="24"/>
          <w:szCs w:val="24"/>
        </w:rPr>
        <w:t xml:space="preserve"> and </w:t>
      </w:r>
      <w:r w:rsidRPr="004D54C7">
        <w:rPr>
          <w:rFonts w:ascii="Times New Roman" w:hAnsi="Times New Roman" w:cs="Times New Roman"/>
          <w:i/>
          <w:iCs/>
          <w:sz w:val="24"/>
          <w:szCs w:val="24"/>
        </w:rPr>
        <w:t>Cytauxzoon felis</w:t>
      </w:r>
      <w:r>
        <w:rPr>
          <w:rFonts w:ascii="Times New Roman" w:hAnsi="Times New Roman" w:cs="Times New Roman"/>
          <w:sz w:val="24"/>
          <w:szCs w:val="24"/>
        </w:rPr>
        <w:t xml:space="preserve"> </w:t>
      </w:r>
      <w:r w:rsidR="00A46DE9">
        <w:rPr>
          <w:rFonts w:ascii="Times New Roman" w:hAnsi="Times New Roman" w:cs="Times New Roman"/>
          <w:sz w:val="24"/>
          <w:szCs w:val="24"/>
        </w:rPr>
        <w:t>[1</w:t>
      </w:r>
      <w:r w:rsidR="003A2C00">
        <w:rPr>
          <w:rFonts w:ascii="Times New Roman" w:hAnsi="Times New Roman" w:cs="Times New Roman"/>
          <w:sz w:val="24"/>
          <w:szCs w:val="24"/>
        </w:rPr>
        <w:t>22</w:t>
      </w:r>
      <w:r w:rsidR="00A46DE9">
        <w:rPr>
          <w:rFonts w:ascii="Times New Roman" w:hAnsi="Times New Roman" w:cs="Times New Roman"/>
          <w:sz w:val="24"/>
          <w:szCs w:val="24"/>
        </w:rPr>
        <w:t>, 1</w:t>
      </w:r>
      <w:r w:rsidR="003A2C00">
        <w:rPr>
          <w:rFonts w:ascii="Times New Roman" w:hAnsi="Times New Roman" w:cs="Times New Roman"/>
          <w:sz w:val="24"/>
          <w:szCs w:val="24"/>
        </w:rPr>
        <w:t>31</w:t>
      </w:r>
      <w:r w:rsidR="00A46DE9">
        <w:rPr>
          <w:rFonts w:ascii="Times New Roman" w:hAnsi="Times New Roman" w:cs="Times New Roman"/>
          <w:sz w:val="24"/>
          <w:szCs w:val="24"/>
        </w:rPr>
        <w:t>-1</w:t>
      </w:r>
      <w:r w:rsidR="003A2C00">
        <w:rPr>
          <w:rFonts w:ascii="Times New Roman" w:hAnsi="Times New Roman" w:cs="Times New Roman"/>
          <w:sz w:val="24"/>
          <w:szCs w:val="24"/>
        </w:rPr>
        <w:t>33</w:t>
      </w:r>
      <w:r w:rsidR="00A46DE9">
        <w:rPr>
          <w:rFonts w:ascii="Times New Roman" w:hAnsi="Times New Roman" w:cs="Times New Roman"/>
          <w:sz w:val="24"/>
          <w:szCs w:val="24"/>
        </w:rPr>
        <w:t>].</w:t>
      </w:r>
      <w:r>
        <w:rPr>
          <w:rFonts w:ascii="Times New Roman" w:hAnsi="Times New Roman" w:cs="Times New Roman"/>
          <w:sz w:val="24"/>
          <w:szCs w:val="24"/>
        </w:rPr>
        <w:t xml:space="preserve"> </w:t>
      </w:r>
    </w:p>
    <w:p w14:paraId="0E622503" w14:textId="0BEAE313" w:rsidR="00C31410" w:rsidRDefault="00C31410" w:rsidP="00C3141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While ticks were noted in abundance within our populations and positive tests for a few tick-borne pathogens of which these ticks are known vectors (</w:t>
      </w:r>
      <w:r w:rsidRPr="00F41132">
        <w:rPr>
          <w:rFonts w:ascii="Times New Roman" w:hAnsi="Times New Roman" w:cs="Times New Roman"/>
          <w:i/>
          <w:iCs/>
          <w:sz w:val="24"/>
          <w:szCs w:val="24"/>
        </w:rPr>
        <w:t xml:space="preserve">Ehrlichia </w:t>
      </w:r>
      <w:r>
        <w:rPr>
          <w:rFonts w:ascii="Times New Roman" w:hAnsi="Times New Roman" w:cs="Times New Roman"/>
          <w:sz w:val="24"/>
          <w:szCs w:val="24"/>
        </w:rPr>
        <w:t>sp</w:t>
      </w:r>
      <w:r w:rsidR="00D93983">
        <w:rPr>
          <w:rFonts w:ascii="Times New Roman" w:hAnsi="Times New Roman" w:cs="Times New Roman"/>
          <w:sz w:val="24"/>
          <w:szCs w:val="24"/>
        </w:rPr>
        <w:t>p</w:t>
      </w:r>
      <w:r>
        <w:rPr>
          <w:rFonts w:ascii="Times New Roman" w:hAnsi="Times New Roman" w:cs="Times New Roman"/>
          <w:sz w:val="24"/>
          <w:szCs w:val="24"/>
        </w:rPr>
        <w:t xml:space="preserve">., this study and </w:t>
      </w:r>
      <w:r w:rsidRPr="00F41132">
        <w:rPr>
          <w:rFonts w:ascii="Times New Roman" w:hAnsi="Times New Roman" w:cs="Times New Roman"/>
          <w:i/>
          <w:iCs/>
          <w:sz w:val="24"/>
          <w:szCs w:val="24"/>
        </w:rPr>
        <w:t>Cytauxzoon felis</w:t>
      </w:r>
      <w:r>
        <w:rPr>
          <w:rFonts w:ascii="Times New Roman" w:hAnsi="Times New Roman" w:cs="Times New Roman"/>
          <w:sz w:val="24"/>
          <w:szCs w:val="24"/>
        </w:rPr>
        <w:t xml:space="preserve">, Kern et al. unpublished data) </w:t>
      </w:r>
      <w:r w:rsidR="00D93983">
        <w:rPr>
          <w:rFonts w:ascii="Times New Roman" w:hAnsi="Times New Roman" w:cs="Times New Roman"/>
          <w:sz w:val="24"/>
          <w:szCs w:val="24"/>
        </w:rPr>
        <w:t>are</w:t>
      </w:r>
      <w:r>
        <w:rPr>
          <w:rFonts w:ascii="Times New Roman" w:hAnsi="Times New Roman" w:cs="Times New Roman"/>
          <w:sz w:val="24"/>
          <w:szCs w:val="24"/>
        </w:rPr>
        <w:t xml:space="preserve"> reported, clinical disease was not observed for either of these pathogens. </w:t>
      </w:r>
      <w:r w:rsidR="00D93983">
        <w:rPr>
          <w:rFonts w:ascii="Times New Roman" w:hAnsi="Times New Roman" w:cs="Times New Roman"/>
          <w:sz w:val="24"/>
          <w:szCs w:val="24"/>
        </w:rPr>
        <w:t xml:space="preserve"> </w:t>
      </w:r>
      <w:r>
        <w:rPr>
          <w:rFonts w:ascii="Times New Roman" w:hAnsi="Times New Roman" w:cs="Times New Roman"/>
          <w:sz w:val="24"/>
          <w:szCs w:val="24"/>
        </w:rPr>
        <w:t>These findings further indicate a</w:t>
      </w:r>
      <w:r w:rsidR="00065535">
        <w:rPr>
          <w:rFonts w:ascii="Times New Roman" w:hAnsi="Times New Roman" w:cs="Times New Roman"/>
          <w:sz w:val="24"/>
          <w:szCs w:val="24"/>
        </w:rPr>
        <w:t>n early disease process</w:t>
      </w:r>
      <w:r w:rsidR="00B20D8C">
        <w:rPr>
          <w:rFonts w:ascii="Times New Roman" w:hAnsi="Times New Roman" w:cs="Times New Roman"/>
          <w:sz w:val="24"/>
          <w:szCs w:val="24"/>
        </w:rPr>
        <w:t>, t</w:t>
      </w:r>
      <w:r>
        <w:rPr>
          <w:rFonts w:ascii="Times New Roman" w:hAnsi="Times New Roman" w:cs="Times New Roman"/>
          <w:sz w:val="24"/>
          <w:szCs w:val="24"/>
        </w:rPr>
        <w:t>he possible evolution of these populations to live concurrently with chronic pathogen exposure and presence over time</w:t>
      </w:r>
      <w:r w:rsidR="00B20D8C">
        <w:rPr>
          <w:rFonts w:ascii="Times New Roman" w:hAnsi="Times New Roman" w:cs="Times New Roman"/>
          <w:sz w:val="24"/>
          <w:szCs w:val="24"/>
        </w:rPr>
        <w:t>, and/or the lack of representation of clinical animals due to death or lack of capture</w:t>
      </w:r>
      <w:r>
        <w:rPr>
          <w:rFonts w:ascii="Times New Roman" w:hAnsi="Times New Roman" w:cs="Times New Roman"/>
          <w:sz w:val="24"/>
          <w:szCs w:val="24"/>
        </w:rPr>
        <w:t xml:space="preserve">.  The identification of pathogen presence within our reported tick species would need to be further examined. </w:t>
      </w:r>
    </w:p>
    <w:p w14:paraId="66329E28" w14:textId="3B8A525F" w:rsidR="00C31410" w:rsidRDefault="00C31410" w:rsidP="00C3141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most common flea species identified in our population was of the </w:t>
      </w:r>
      <w:r w:rsidRPr="005F443A">
        <w:rPr>
          <w:rFonts w:ascii="Times New Roman" w:hAnsi="Times New Roman" w:cs="Times New Roman"/>
          <w:i/>
          <w:iCs/>
          <w:sz w:val="24"/>
          <w:szCs w:val="24"/>
        </w:rPr>
        <w:t>Pulex</w:t>
      </w:r>
      <w:r>
        <w:rPr>
          <w:rFonts w:ascii="Times New Roman" w:hAnsi="Times New Roman" w:cs="Times New Roman"/>
          <w:sz w:val="24"/>
          <w:szCs w:val="24"/>
        </w:rPr>
        <w:t xml:space="preserve"> </w:t>
      </w:r>
      <w:r w:rsidR="00B20D8C">
        <w:rPr>
          <w:rFonts w:ascii="Times New Roman" w:hAnsi="Times New Roman" w:cs="Times New Roman"/>
          <w:sz w:val="24"/>
          <w:szCs w:val="24"/>
        </w:rPr>
        <w:t>genus</w:t>
      </w:r>
      <w:r>
        <w:rPr>
          <w:rFonts w:ascii="Times New Roman" w:hAnsi="Times New Roman" w:cs="Times New Roman"/>
          <w:sz w:val="24"/>
          <w:szCs w:val="24"/>
        </w:rPr>
        <w:t xml:space="preserve">. Many fleas are known to infest domestic and wild canids and felids in North America, including </w:t>
      </w:r>
      <w:r w:rsidRPr="007D4B65">
        <w:rPr>
          <w:rFonts w:ascii="Times New Roman" w:hAnsi="Times New Roman" w:cs="Times New Roman"/>
          <w:i/>
          <w:iCs/>
          <w:sz w:val="24"/>
          <w:szCs w:val="24"/>
        </w:rPr>
        <w:t>Ctenocephalides felis</w:t>
      </w:r>
      <w:r>
        <w:rPr>
          <w:rFonts w:ascii="Times New Roman" w:hAnsi="Times New Roman" w:cs="Times New Roman"/>
          <w:sz w:val="24"/>
          <w:szCs w:val="24"/>
        </w:rPr>
        <w:t xml:space="preserve"> (cat flea), </w:t>
      </w:r>
      <w:r w:rsidRPr="007D4B65">
        <w:rPr>
          <w:rFonts w:ascii="Times New Roman" w:hAnsi="Times New Roman" w:cs="Times New Roman"/>
          <w:i/>
          <w:iCs/>
          <w:sz w:val="24"/>
          <w:szCs w:val="24"/>
        </w:rPr>
        <w:t>Ctenocephalides canis</w:t>
      </w:r>
      <w:r>
        <w:rPr>
          <w:rFonts w:ascii="Times New Roman" w:hAnsi="Times New Roman" w:cs="Times New Roman"/>
          <w:sz w:val="24"/>
          <w:szCs w:val="24"/>
        </w:rPr>
        <w:t xml:space="preserve"> (dog flea), </w:t>
      </w:r>
      <w:r w:rsidRPr="007D4B65">
        <w:rPr>
          <w:rFonts w:ascii="Times New Roman" w:hAnsi="Times New Roman" w:cs="Times New Roman"/>
          <w:i/>
          <w:iCs/>
          <w:sz w:val="24"/>
          <w:szCs w:val="24"/>
        </w:rPr>
        <w:t>Pulex simulans</w:t>
      </w:r>
      <w:r>
        <w:rPr>
          <w:rFonts w:ascii="Times New Roman" w:hAnsi="Times New Roman" w:cs="Times New Roman"/>
          <w:sz w:val="24"/>
          <w:szCs w:val="24"/>
        </w:rPr>
        <w:t xml:space="preserve"> (flea of small mammals) and </w:t>
      </w:r>
      <w:r w:rsidRPr="007D4B65">
        <w:rPr>
          <w:rFonts w:ascii="Times New Roman" w:hAnsi="Times New Roman" w:cs="Times New Roman"/>
          <w:i/>
          <w:iCs/>
          <w:sz w:val="24"/>
          <w:szCs w:val="24"/>
        </w:rPr>
        <w:t>Echinophaga gallinacea</w:t>
      </w:r>
      <w:r>
        <w:rPr>
          <w:rFonts w:ascii="Times New Roman" w:hAnsi="Times New Roman" w:cs="Times New Roman"/>
          <w:sz w:val="24"/>
          <w:szCs w:val="24"/>
        </w:rPr>
        <w:t xml:space="preserve"> (sticktight flea) </w:t>
      </w:r>
      <w:r w:rsidR="00A46DE9">
        <w:rPr>
          <w:rFonts w:ascii="Times New Roman" w:hAnsi="Times New Roman" w:cs="Times New Roman"/>
          <w:sz w:val="24"/>
          <w:szCs w:val="24"/>
        </w:rPr>
        <w:t>[1</w:t>
      </w:r>
      <w:r w:rsidR="003A2C00">
        <w:rPr>
          <w:rFonts w:ascii="Times New Roman" w:hAnsi="Times New Roman" w:cs="Times New Roman"/>
          <w:sz w:val="24"/>
          <w:szCs w:val="24"/>
        </w:rPr>
        <w:t>34</w:t>
      </w:r>
      <w:r w:rsidR="00A46DE9">
        <w:rPr>
          <w:rFonts w:ascii="Times New Roman" w:hAnsi="Times New Roman" w:cs="Times New Roman"/>
          <w:sz w:val="24"/>
          <w:szCs w:val="24"/>
        </w:rPr>
        <w:t>]</w:t>
      </w:r>
      <w:r>
        <w:rPr>
          <w:rFonts w:ascii="Times New Roman" w:hAnsi="Times New Roman" w:cs="Times New Roman"/>
          <w:sz w:val="24"/>
          <w:szCs w:val="24"/>
        </w:rPr>
        <w:t xml:space="preserve">. </w:t>
      </w:r>
      <w:r w:rsidR="00D93983">
        <w:rPr>
          <w:rFonts w:ascii="Times New Roman" w:hAnsi="Times New Roman" w:cs="Times New Roman"/>
          <w:sz w:val="24"/>
          <w:szCs w:val="24"/>
        </w:rPr>
        <w:t xml:space="preserve"> </w:t>
      </w:r>
      <w:r>
        <w:rPr>
          <w:rFonts w:ascii="Times New Roman" w:hAnsi="Times New Roman" w:cs="Times New Roman"/>
          <w:sz w:val="24"/>
          <w:szCs w:val="24"/>
        </w:rPr>
        <w:t xml:space="preserve">Due to the </w:t>
      </w:r>
      <w:r w:rsidR="00B20D8C">
        <w:rPr>
          <w:rFonts w:ascii="Times New Roman" w:hAnsi="Times New Roman" w:cs="Times New Roman"/>
          <w:sz w:val="24"/>
          <w:szCs w:val="24"/>
        </w:rPr>
        <w:t>high numbers</w:t>
      </w:r>
      <w:r>
        <w:rPr>
          <w:rFonts w:ascii="Times New Roman" w:hAnsi="Times New Roman" w:cs="Times New Roman"/>
          <w:sz w:val="24"/>
          <w:szCs w:val="24"/>
        </w:rPr>
        <w:t xml:space="preserve"> of jav</w:t>
      </w:r>
      <w:r w:rsidR="00D93983">
        <w:rPr>
          <w:rFonts w:ascii="Times New Roman" w:hAnsi="Times New Roman" w:cs="Times New Roman"/>
          <w:sz w:val="24"/>
          <w:szCs w:val="24"/>
        </w:rPr>
        <w:t>e</w:t>
      </w:r>
      <w:r>
        <w:rPr>
          <w:rFonts w:ascii="Times New Roman" w:hAnsi="Times New Roman" w:cs="Times New Roman"/>
          <w:sz w:val="24"/>
          <w:szCs w:val="24"/>
        </w:rPr>
        <w:t xml:space="preserve">lina in southern Texas, we suspect the </w:t>
      </w:r>
      <w:r w:rsidRPr="006138C4">
        <w:rPr>
          <w:rFonts w:ascii="Times New Roman" w:hAnsi="Times New Roman" w:cs="Times New Roman"/>
          <w:i/>
          <w:iCs/>
          <w:sz w:val="24"/>
          <w:szCs w:val="24"/>
        </w:rPr>
        <w:t>Pulex</w:t>
      </w:r>
      <w:r>
        <w:rPr>
          <w:rFonts w:ascii="Times New Roman" w:hAnsi="Times New Roman" w:cs="Times New Roman"/>
          <w:sz w:val="24"/>
          <w:szCs w:val="24"/>
        </w:rPr>
        <w:t xml:space="preserve"> species identified in this study to be </w:t>
      </w:r>
      <w:r w:rsidRPr="006138C4">
        <w:rPr>
          <w:rFonts w:ascii="Times New Roman" w:hAnsi="Times New Roman" w:cs="Times New Roman"/>
          <w:i/>
          <w:iCs/>
          <w:sz w:val="24"/>
          <w:szCs w:val="24"/>
        </w:rPr>
        <w:t>Pulex porcinus</w:t>
      </w:r>
      <w:r>
        <w:rPr>
          <w:rFonts w:ascii="Times New Roman" w:hAnsi="Times New Roman" w:cs="Times New Roman"/>
          <w:sz w:val="24"/>
          <w:szCs w:val="24"/>
        </w:rPr>
        <w:t xml:space="preserve">, but further examination would </w:t>
      </w:r>
      <w:r w:rsidR="00D93983">
        <w:rPr>
          <w:rFonts w:ascii="Times New Roman" w:hAnsi="Times New Roman" w:cs="Times New Roman"/>
          <w:sz w:val="24"/>
          <w:szCs w:val="24"/>
        </w:rPr>
        <w:t xml:space="preserve">be needed to </w:t>
      </w:r>
      <w:r>
        <w:rPr>
          <w:rFonts w:ascii="Times New Roman" w:hAnsi="Times New Roman" w:cs="Times New Roman"/>
          <w:sz w:val="24"/>
          <w:szCs w:val="24"/>
        </w:rPr>
        <w:t xml:space="preserve">confirm this suspicion.  While cat fleas can serve as vectors of </w:t>
      </w:r>
      <w:r w:rsidR="008F2288">
        <w:rPr>
          <w:rFonts w:ascii="Times New Roman" w:hAnsi="Times New Roman" w:cs="Times New Roman"/>
          <w:i/>
          <w:iCs/>
          <w:sz w:val="24"/>
          <w:szCs w:val="24"/>
        </w:rPr>
        <w:t>R</w:t>
      </w:r>
      <w:r w:rsidRPr="007D4B65">
        <w:rPr>
          <w:rFonts w:ascii="Times New Roman" w:hAnsi="Times New Roman" w:cs="Times New Roman"/>
          <w:i/>
          <w:iCs/>
          <w:sz w:val="24"/>
          <w:szCs w:val="24"/>
        </w:rPr>
        <w:t>ickettsial</w:t>
      </w:r>
      <w:r>
        <w:rPr>
          <w:rFonts w:ascii="Times New Roman" w:hAnsi="Times New Roman" w:cs="Times New Roman"/>
          <w:sz w:val="24"/>
          <w:szCs w:val="24"/>
        </w:rPr>
        <w:t xml:space="preserve"> species, </w:t>
      </w:r>
      <w:r w:rsidR="008F2288">
        <w:rPr>
          <w:rFonts w:ascii="Times New Roman" w:hAnsi="Times New Roman" w:cs="Times New Roman"/>
          <w:i/>
          <w:iCs/>
          <w:sz w:val="24"/>
          <w:szCs w:val="24"/>
        </w:rPr>
        <w:t>B</w:t>
      </w:r>
      <w:r w:rsidRPr="007D4B65">
        <w:rPr>
          <w:rFonts w:ascii="Times New Roman" w:hAnsi="Times New Roman" w:cs="Times New Roman"/>
          <w:i/>
          <w:iCs/>
          <w:sz w:val="24"/>
          <w:szCs w:val="24"/>
        </w:rPr>
        <w:t>artonella</w:t>
      </w:r>
      <w:r>
        <w:rPr>
          <w:rFonts w:ascii="Times New Roman" w:hAnsi="Times New Roman" w:cs="Times New Roman"/>
          <w:sz w:val="24"/>
          <w:szCs w:val="24"/>
        </w:rPr>
        <w:t xml:space="preserve"> spp</w:t>
      </w:r>
      <w:r w:rsidR="00D93983">
        <w:rPr>
          <w:rFonts w:ascii="Times New Roman" w:hAnsi="Times New Roman" w:cs="Times New Roman"/>
          <w:sz w:val="24"/>
          <w:szCs w:val="24"/>
        </w:rPr>
        <w:t>.</w:t>
      </w:r>
      <w:r>
        <w:rPr>
          <w:rFonts w:ascii="Times New Roman" w:hAnsi="Times New Roman" w:cs="Times New Roman"/>
          <w:sz w:val="24"/>
          <w:szCs w:val="24"/>
        </w:rPr>
        <w:t xml:space="preserve">, and as an intermediate host for filarids and cestode parasites in felines </w:t>
      </w:r>
      <w:r w:rsidR="00A46DE9">
        <w:rPr>
          <w:rFonts w:ascii="Times New Roman" w:hAnsi="Times New Roman" w:cs="Times New Roman"/>
          <w:sz w:val="24"/>
          <w:szCs w:val="24"/>
        </w:rPr>
        <w:t>[1</w:t>
      </w:r>
      <w:r w:rsidR="003A2C00">
        <w:rPr>
          <w:rFonts w:ascii="Times New Roman" w:hAnsi="Times New Roman" w:cs="Times New Roman"/>
          <w:sz w:val="24"/>
          <w:szCs w:val="24"/>
        </w:rPr>
        <w:t>34</w:t>
      </w:r>
      <w:r w:rsidR="00A46DE9">
        <w:rPr>
          <w:rFonts w:ascii="Times New Roman" w:hAnsi="Times New Roman" w:cs="Times New Roman"/>
          <w:sz w:val="24"/>
          <w:szCs w:val="24"/>
        </w:rPr>
        <w:t>]</w:t>
      </w:r>
      <w:r>
        <w:rPr>
          <w:rFonts w:ascii="Times New Roman" w:hAnsi="Times New Roman" w:cs="Times New Roman"/>
          <w:sz w:val="24"/>
          <w:szCs w:val="24"/>
        </w:rPr>
        <w:t xml:space="preserve">, it is unclear </w:t>
      </w:r>
      <w:r w:rsidR="00D93983">
        <w:rPr>
          <w:rFonts w:ascii="Times New Roman" w:hAnsi="Times New Roman" w:cs="Times New Roman"/>
          <w:sz w:val="24"/>
          <w:szCs w:val="24"/>
        </w:rPr>
        <w:t xml:space="preserve">if </w:t>
      </w:r>
      <w:r>
        <w:rPr>
          <w:rFonts w:ascii="Times New Roman" w:hAnsi="Times New Roman" w:cs="Times New Roman"/>
          <w:sz w:val="24"/>
          <w:szCs w:val="24"/>
        </w:rPr>
        <w:t xml:space="preserve">the javelina flea can serve these roles in felines as well. </w:t>
      </w:r>
      <w:r w:rsidR="00D93983">
        <w:rPr>
          <w:rFonts w:ascii="Times New Roman" w:hAnsi="Times New Roman" w:cs="Times New Roman"/>
          <w:sz w:val="24"/>
          <w:szCs w:val="24"/>
        </w:rPr>
        <w:t xml:space="preserve"> </w:t>
      </w:r>
      <w:r>
        <w:rPr>
          <w:rFonts w:ascii="Times New Roman" w:hAnsi="Times New Roman" w:cs="Times New Roman"/>
          <w:sz w:val="24"/>
          <w:szCs w:val="24"/>
        </w:rPr>
        <w:t xml:space="preserve">Additionally, we observed a low presence of </w:t>
      </w:r>
      <w:r w:rsidRPr="007D4B65">
        <w:rPr>
          <w:rFonts w:ascii="Times New Roman" w:hAnsi="Times New Roman" w:cs="Times New Roman"/>
          <w:i/>
          <w:iCs/>
          <w:sz w:val="24"/>
          <w:szCs w:val="24"/>
        </w:rPr>
        <w:t>E. gallinacea</w:t>
      </w:r>
      <w:r>
        <w:rPr>
          <w:rFonts w:ascii="Times New Roman" w:hAnsi="Times New Roman" w:cs="Times New Roman"/>
          <w:sz w:val="24"/>
          <w:szCs w:val="24"/>
        </w:rPr>
        <w:t xml:space="preserve"> in our population; however, sticktight fleas are not known to transmit pathogens to their hosts </w:t>
      </w:r>
      <w:r w:rsidR="00A46DE9">
        <w:rPr>
          <w:rFonts w:ascii="Times New Roman" w:hAnsi="Times New Roman" w:cs="Times New Roman"/>
          <w:sz w:val="24"/>
          <w:szCs w:val="24"/>
        </w:rPr>
        <w:t>[13</w:t>
      </w:r>
      <w:r w:rsidR="003A2C00">
        <w:rPr>
          <w:rFonts w:ascii="Times New Roman" w:hAnsi="Times New Roman" w:cs="Times New Roman"/>
          <w:sz w:val="24"/>
          <w:szCs w:val="24"/>
        </w:rPr>
        <w:t>5</w:t>
      </w:r>
      <w:r w:rsidR="00A46DE9">
        <w:rPr>
          <w:rFonts w:ascii="Times New Roman" w:hAnsi="Times New Roman" w:cs="Times New Roman"/>
          <w:sz w:val="24"/>
          <w:szCs w:val="24"/>
        </w:rPr>
        <w:t>]</w:t>
      </w:r>
      <w:r>
        <w:rPr>
          <w:rFonts w:ascii="Times New Roman" w:hAnsi="Times New Roman" w:cs="Times New Roman"/>
          <w:sz w:val="24"/>
          <w:szCs w:val="24"/>
        </w:rPr>
        <w:t xml:space="preserve">. </w:t>
      </w:r>
    </w:p>
    <w:p w14:paraId="3DA3A29F" w14:textId="3D77606E" w:rsidR="0001772F" w:rsidRDefault="007C0A36" w:rsidP="0001772F">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w:t>
      </w:r>
      <w:r w:rsidR="008F2288">
        <w:rPr>
          <w:rFonts w:ascii="Times New Roman" w:hAnsi="Times New Roman" w:cs="Times New Roman"/>
          <w:sz w:val="24"/>
          <w:szCs w:val="24"/>
        </w:rPr>
        <w:t>some</w:t>
      </w:r>
      <w:r>
        <w:rPr>
          <w:rFonts w:ascii="Times New Roman" w:hAnsi="Times New Roman" w:cs="Times New Roman"/>
          <w:sz w:val="24"/>
          <w:szCs w:val="24"/>
        </w:rPr>
        <w:t xml:space="preserve"> changes in hematologi</w:t>
      </w:r>
      <w:r w:rsidR="00B20D8C">
        <w:rPr>
          <w:rFonts w:ascii="Times New Roman" w:hAnsi="Times New Roman" w:cs="Times New Roman"/>
          <w:sz w:val="24"/>
          <w:szCs w:val="24"/>
        </w:rPr>
        <w:t>c</w:t>
      </w:r>
      <w:r>
        <w:rPr>
          <w:rFonts w:ascii="Times New Roman" w:hAnsi="Times New Roman" w:cs="Times New Roman"/>
          <w:sz w:val="24"/>
          <w:szCs w:val="24"/>
        </w:rPr>
        <w:t xml:space="preserve"> and biochemical parameters were found when an individual was positive for a pathogen, </w:t>
      </w:r>
      <w:r w:rsidR="000D7B01">
        <w:rPr>
          <w:rFonts w:ascii="Times New Roman" w:hAnsi="Times New Roman" w:cs="Times New Roman"/>
          <w:sz w:val="24"/>
          <w:szCs w:val="24"/>
        </w:rPr>
        <w:t xml:space="preserve">and although changes were noted, </w:t>
      </w:r>
      <w:r>
        <w:rPr>
          <w:rFonts w:ascii="Times New Roman" w:hAnsi="Times New Roman" w:cs="Times New Roman"/>
          <w:sz w:val="24"/>
          <w:szCs w:val="24"/>
        </w:rPr>
        <w:t>none of those parameters fell outside of the</w:t>
      </w:r>
      <w:r w:rsidR="000D7B01">
        <w:rPr>
          <w:rFonts w:ascii="Times New Roman" w:hAnsi="Times New Roman" w:cs="Times New Roman"/>
          <w:sz w:val="24"/>
          <w:szCs w:val="24"/>
        </w:rPr>
        <w:t xml:space="preserve"> ranges</w:t>
      </w:r>
      <w:r>
        <w:rPr>
          <w:rFonts w:ascii="Times New Roman" w:hAnsi="Times New Roman" w:cs="Times New Roman"/>
          <w:sz w:val="24"/>
          <w:szCs w:val="24"/>
        </w:rPr>
        <w:t xml:space="preserve"> reported for this population</w:t>
      </w:r>
      <w:r w:rsidR="000D7B01">
        <w:rPr>
          <w:rFonts w:ascii="Times New Roman" w:hAnsi="Times New Roman" w:cs="Times New Roman"/>
          <w:sz w:val="24"/>
          <w:szCs w:val="24"/>
        </w:rPr>
        <w:t xml:space="preserve"> challenging the clinical </w:t>
      </w:r>
      <w:r w:rsidR="000D7B01">
        <w:rPr>
          <w:rFonts w:ascii="Times New Roman" w:hAnsi="Times New Roman" w:cs="Times New Roman"/>
          <w:sz w:val="24"/>
          <w:szCs w:val="24"/>
        </w:rPr>
        <w:lastRenderedPageBreak/>
        <w:t>significance of such changes</w:t>
      </w:r>
      <w:r w:rsidRPr="005736C3">
        <w:rPr>
          <w:rFonts w:ascii="Times New Roman" w:hAnsi="Times New Roman" w:cs="Times New Roman"/>
          <w:sz w:val="24"/>
          <w:szCs w:val="24"/>
        </w:rPr>
        <w:t>.  Additionally, clinical signs</w:t>
      </w:r>
      <w:r w:rsidR="00EC0E83">
        <w:rPr>
          <w:rFonts w:ascii="Times New Roman" w:hAnsi="Times New Roman" w:cs="Times New Roman"/>
          <w:sz w:val="24"/>
          <w:szCs w:val="24"/>
        </w:rPr>
        <w:t xml:space="preserve"> (skin lesions, cardiac murmurs, pale mucous membranes, petechia, or other physical examination abnormalities)</w:t>
      </w:r>
      <w:r w:rsidRPr="005736C3">
        <w:rPr>
          <w:rFonts w:ascii="Times New Roman" w:hAnsi="Times New Roman" w:cs="Times New Roman"/>
          <w:sz w:val="24"/>
          <w:szCs w:val="24"/>
        </w:rPr>
        <w:t xml:space="preserve"> associated with disease were not observed in our study population suggesting either a</w:t>
      </w:r>
      <w:r w:rsidR="0040088D">
        <w:rPr>
          <w:rFonts w:ascii="Times New Roman" w:hAnsi="Times New Roman" w:cs="Times New Roman"/>
          <w:sz w:val="24"/>
          <w:szCs w:val="24"/>
        </w:rPr>
        <w:t xml:space="preserve"> sub-clinical </w:t>
      </w:r>
      <w:r w:rsidRPr="005736C3">
        <w:rPr>
          <w:rFonts w:ascii="Times New Roman" w:hAnsi="Times New Roman" w:cs="Times New Roman"/>
          <w:sz w:val="24"/>
          <w:szCs w:val="24"/>
        </w:rPr>
        <w:t>stage of infection</w:t>
      </w:r>
      <w:r w:rsidR="00B20D8C">
        <w:rPr>
          <w:rFonts w:ascii="Times New Roman" w:hAnsi="Times New Roman" w:cs="Times New Roman"/>
          <w:sz w:val="24"/>
          <w:szCs w:val="24"/>
        </w:rPr>
        <w:t xml:space="preserve">, </w:t>
      </w:r>
      <w:r w:rsidRPr="005736C3">
        <w:rPr>
          <w:rFonts w:ascii="Times New Roman" w:hAnsi="Times New Roman" w:cs="Times New Roman"/>
          <w:sz w:val="24"/>
          <w:szCs w:val="24"/>
        </w:rPr>
        <w:t xml:space="preserve">a lack of clinical impact on these </w:t>
      </w:r>
      <w:r w:rsidR="0040088D">
        <w:rPr>
          <w:rFonts w:ascii="Times New Roman" w:hAnsi="Times New Roman" w:cs="Times New Roman"/>
          <w:sz w:val="24"/>
          <w:szCs w:val="24"/>
        </w:rPr>
        <w:t>populations</w:t>
      </w:r>
      <w:r w:rsidR="00B20D8C">
        <w:rPr>
          <w:rFonts w:ascii="Times New Roman" w:hAnsi="Times New Roman" w:cs="Times New Roman"/>
          <w:sz w:val="24"/>
          <w:szCs w:val="24"/>
        </w:rPr>
        <w:t>, and/or a lack of ill individuals represented in our study numbers due to death or lack of capture</w:t>
      </w:r>
      <w:r w:rsidRPr="005736C3">
        <w:rPr>
          <w:rFonts w:ascii="Times New Roman" w:hAnsi="Times New Roman" w:cs="Times New Roman"/>
          <w:sz w:val="24"/>
          <w:szCs w:val="24"/>
        </w:rPr>
        <w:t xml:space="preserve">. </w:t>
      </w:r>
      <w:r w:rsidR="00E77B0F">
        <w:rPr>
          <w:rFonts w:ascii="Times New Roman" w:hAnsi="Times New Roman" w:cs="Times New Roman"/>
          <w:sz w:val="24"/>
          <w:szCs w:val="24"/>
        </w:rPr>
        <w:t xml:space="preserve"> </w:t>
      </w:r>
      <w:r>
        <w:rPr>
          <w:rFonts w:ascii="Times New Roman" w:hAnsi="Times New Roman" w:cs="Times New Roman"/>
          <w:sz w:val="24"/>
          <w:szCs w:val="24"/>
        </w:rPr>
        <w:t xml:space="preserve">Over time there was an increase in prevalence for two pathogens, </w:t>
      </w:r>
      <w:r w:rsidR="007A190B">
        <w:rPr>
          <w:rFonts w:ascii="Times New Roman" w:hAnsi="Times New Roman" w:cs="Times New Roman"/>
          <w:i/>
          <w:iCs/>
          <w:sz w:val="24"/>
          <w:szCs w:val="24"/>
        </w:rPr>
        <w:t>Lieshmania</w:t>
      </w:r>
      <w:r>
        <w:rPr>
          <w:rFonts w:ascii="Times New Roman" w:hAnsi="Times New Roman" w:cs="Times New Roman"/>
          <w:sz w:val="24"/>
          <w:szCs w:val="24"/>
        </w:rPr>
        <w:t xml:space="preserve"> sp</w:t>
      </w:r>
      <w:r w:rsidR="00E77B0F">
        <w:rPr>
          <w:rFonts w:ascii="Times New Roman" w:hAnsi="Times New Roman" w:cs="Times New Roman"/>
          <w:sz w:val="24"/>
          <w:szCs w:val="24"/>
        </w:rPr>
        <w:t>p.</w:t>
      </w:r>
      <w:r>
        <w:rPr>
          <w:rFonts w:ascii="Times New Roman" w:hAnsi="Times New Roman" w:cs="Times New Roman"/>
          <w:sz w:val="24"/>
          <w:szCs w:val="24"/>
        </w:rPr>
        <w:t xml:space="preserve"> and </w:t>
      </w:r>
      <w:r w:rsidRPr="000D0B1E">
        <w:rPr>
          <w:rFonts w:ascii="Times New Roman" w:hAnsi="Times New Roman" w:cs="Times New Roman"/>
          <w:i/>
          <w:iCs/>
          <w:sz w:val="24"/>
          <w:szCs w:val="24"/>
        </w:rPr>
        <w:t>Ehrlichia</w:t>
      </w:r>
      <w:r>
        <w:rPr>
          <w:rFonts w:ascii="Times New Roman" w:hAnsi="Times New Roman" w:cs="Times New Roman"/>
          <w:sz w:val="24"/>
          <w:szCs w:val="24"/>
        </w:rPr>
        <w:t xml:space="preserve"> sp</w:t>
      </w:r>
      <w:r w:rsidR="00E77B0F">
        <w:rPr>
          <w:rFonts w:ascii="Times New Roman" w:hAnsi="Times New Roman" w:cs="Times New Roman"/>
          <w:sz w:val="24"/>
          <w:szCs w:val="24"/>
        </w:rPr>
        <w:t>p</w:t>
      </w:r>
      <w:r>
        <w:rPr>
          <w:rFonts w:ascii="Times New Roman" w:hAnsi="Times New Roman" w:cs="Times New Roman"/>
          <w:sz w:val="24"/>
          <w:szCs w:val="24"/>
        </w:rPr>
        <w:t>., with both pathogens being undetect</w:t>
      </w:r>
      <w:r w:rsidR="00B20D8C">
        <w:rPr>
          <w:rFonts w:ascii="Times New Roman" w:hAnsi="Times New Roman" w:cs="Times New Roman"/>
          <w:sz w:val="24"/>
          <w:szCs w:val="24"/>
        </w:rPr>
        <w:t>ed</w:t>
      </w:r>
      <w:r>
        <w:rPr>
          <w:rFonts w:ascii="Times New Roman" w:hAnsi="Times New Roman" w:cs="Times New Roman"/>
          <w:sz w:val="24"/>
          <w:szCs w:val="24"/>
        </w:rPr>
        <w:t xml:space="preserve"> in ocelot and bobcat populations prior to 2019, respectively [</w:t>
      </w:r>
      <w:r w:rsidRPr="00C92D1C">
        <w:rPr>
          <w:rFonts w:ascii="Times New Roman" w:hAnsi="Times New Roman" w:cs="Times New Roman"/>
          <w:b/>
          <w:bCs/>
          <w:sz w:val="24"/>
          <w:szCs w:val="24"/>
        </w:rPr>
        <w:t xml:space="preserve">Figure </w:t>
      </w:r>
      <w:r w:rsidR="00E77B0F">
        <w:rPr>
          <w:rFonts w:ascii="Times New Roman" w:hAnsi="Times New Roman" w:cs="Times New Roman"/>
          <w:b/>
          <w:bCs/>
          <w:sz w:val="24"/>
          <w:szCs w:val="24"/>
        </w:rPr>
        <w:t>1.</w:t>
      </w:r>
      <w:r w:rsidRPr="00C92D1C">
        <w:rPr>
          <w:rFonts w:ascii="Times New Roman" w:hAnsi="Times New Roman" w:cs="Times New Roman"/>
          <w:b/>
          <w:bCs/>
          <w:sz w:val="24"/>
          <w:szCs w:val="24"/>
        </w:rPr>
        <w:t>1</w:t>
      </w:r>
      <w:r>
        <w:rPr>
          <w:rFonts w:ascii="Times New Roman" w:hAnsi="Times New Roman" w:cs="Times New Roman"/>
          <w:sz w:val="24"/>
          <w:szCs w:val="24"/>
        </w:rPr>
        <w:t xml:space="preserve">].  Increases in these pathogens could suggest an increase in susceptibility or a lack of power in sample numbers for previous years decreasing the likelihood of detection.  </w:t>
      </w:r>
      <w:r w:rsidR="00C25B85">
        <w:rPr>
          <w:rFonts w:ascii="Times New Roman" w:hAnsi="Times New Roman" w:cs="Times New Roman"/>
          <w:sz w:val="24"/>
          <w:szCs w:val="24"/>
        </w:rPr>
        <w:t>There were minimal statistically significant or clinically relevant effects on blood values with the presence of co</w:t>
      </w:r>
      <w:r w:rsidR="008F2288">
        <w:rPr>
          <w:rFonts w:ascii="Times New Roman" w:hAnsi="Times New Roman" w:cs="Times New Roman"/>
          <w:sz w:val="24"/>
          <w:szCs w:val="24"/>
        </w:rPr>
        <w:t>infections</w:t>
      </w:r>
      <w:r w:rsidR="00C25B85">
        <w:rPr>
          <w:rFonts w:ascii="Times New Roman" w:hAnsi="Times New Roman" w:cs="Times New Roman"/>
          <w:sz w:val="24"/>
          <w:szCs w:val="24"/>
        </w:rPr>
        <w:t xml:space="preserve"> in these populations.  </w:t>
      </w:r>
      <w:r>
        <w:rPr>
          <w:rFonts w:ascii="Times New Roman" w:hAnsi="Times New Roman" w:cs="Times New Roman"/>
          <w:sz w:val="24"/>
          <w:szCs w:val="24"/>
        </w:rPr>
        <w:t xml:space="preserve">The hematologic and biochemical reference intervals presented can be used in future efforts to monitor and evaluate health and disease long-term for these species in southern Texas. Additionally, as we did not see signs of immune demise as it relates to genetic decline, there may not be a detectable relationship currently, but with continued inbreeding events, a negative relationship may arise. </w:t>
      </w:r>
      <w:r w:rsidR="0001772F">
        <w:rPr>
          <w:rFonts w:ascii="Times New Roman" w:hAnsi="Times New Roman" w:cs="Times New Roman"/>
          <w:sz w:val="24"/>
          <w:szCs w:val="24"/>
        </w:rPr>
        <w:t xml:space="preserve"> </w:t>
      </w:r>
    </w:p>
    <w:p w14:paraId="6AE8B880" w14:textId="7CFAF218" w:rsidR="00D43D68" w:rsidRDefault="00D43D68" w:rsidP="007C0A36">
      <w:pPr>
        <w:spacing w:line="360" w:lineRule="auto"/>
        <w:ind w:firstLine="720"/>
        <w:rPr>
          <w:rFonts w:ascii="Times New Roman" w:hAnsi="Times New Roman" w:cs="Times New Roman"/>
          <w:sz w:val="24"/>
          <w:szCs w:val="24"/>
        </w:rPr>
      </w:pPr>
    </w:p>
    <w:p w14:paraId="42267CA1" w14:textId="5987F458" w:rsidR="00D43D68" w:rsidRDefault="00D43D68" w:rsidP="007C0A36">
      <w:pPr>
        <w:spacing w:line="360" w:lineRule="auto"/>
        <w:ind w:firstLine="720"/>
        <w:rPr>
          <w:rFonts w:ascii="Times New Roman" w:hAnsi="Times New Roman" w:cs="Times New Roman"/>
          <w:sz w:val="24"/>
          <w:szCs w:val="24"/>
        </w:rPr>
      </w:pPr>
    </w:p>
    <w:p w14:paraId="4FB5B53A" w14:textId="08F64312" w:rsidR="00D43D68" w:rsidRDefault="00D43D68" w:rsidP="007C0A36">
      <w:pPr>
        <w:spacing w:line="360" w:lineRule="auto"/>
        <w:ind w:firstLine="720"/>
        <w:rPr>
          <w:rFonts w:ascii="Times New Roman" w:hAnsi="Times New Roman" w:cs="Times New Roman"/>
          <w:sz w:val="24"/>
          <w:szCs w:val="24"/>
        </w:rPr>
      </w:pPr>
    </w:p>
    <w:p w14:paraId="6A77CA93" w14:textId="45816A98" w:rsidR="00D43D68" w:rsidRDefault="00D43D68" w:rsidP="007C0A36">
      <w:pPr>
        <w:spacing w:line="360" w:lineRule="auto"/>
        <w:ind w:firstLine="720"/>
        <w:rPr>
          <w:rFonts w:ascii="Times New Roman" w:hAnsi="Times New Roman" w:cs="Times New Roman"/>
          <w:sz w:val="24"/>
          <w:szCs w:val="24"/>
        </w:rPr>
      </w:pPr>
    </w:p>
    <w:p w14:paraId="10E32502" w14:textId="750F84C1" w:rsidR="00F14605" w:rsidRDefault="00F14605" w:rsidP="007C0A36">
      <w:pPr>
        <w:spacing w:line="360" w:lineRule="auto"/>
        <w:ind w:firstLine="720"/>
        <w:rPr>
          <w:rFonts w:ascii="Times New Roman" w:hAnsi="Times New Roman" w:cs="Times New Roman"/>
          <w:sz w:val="24"/>
          <w:szCs w:val="24"/>
        </w:rPr>
      </w:pPr>
    </w:p>
    <w:p w14:paraId="6F64E7CE" w14:textId="0D1DC83E" w:rsidR="00F14605" w:rsidRDefault="00F14605" w:rsidP="007C0A36">
      <w:pPr>
        <w:spacing w:line="360" w:lineRule="auto"/>
        <w:ind w:firstLine="720"/>
        <w:rPr>
          <w:rFonts w:ascii="Times New Roman" w:hAnsi="Times New Roman" w:cs="Times New Roman"/>
          <w:sz w:val="24"/>
          <w:szCs w:val="24"/>
        </w:rPr>
      </w:pPr>
    </w:p>
    <w:p w14:paraId="4A97B67C" w14:textId="39408339" w:rsidR="00F14605" w:rsidRDefault="00F14605" w:rsidP="007C0A36">
      <w:pPr>
        <w:spacing w:line="360" w:lineRule="auto"/>
        <w:ind w:firstLine="720"/>
        <w:rPr>
          <w:rFonts w:ascii="Times New Roman" w:hAnsi="Times New Roman" w:cs="Times New Roman"/>
          <w:sz w:val="24"/>
          <w:szCs w:val="24"/>
        </w:rPr>
      </w:pPr>
    </w:p>
    <w:p w14:paraId="7AF6E2D1" w14:textId="6C686635" w:rsidR="00F14605" w:rsidRDefault="00F14605" w:rsidP="007C0A36">
      <w:pPr>
        <w:spacing w:line="360" w:lineRule="auto"/>
        <w:ind w:firstLine="720"/>
        <w:rPr>
          <w:rFonts w:ascii="Times New Roman" w:hAnsi="Times New Roman" w:cs="Times New Roman"/>
          <w:sz w:val="24"/>
          <w:szCs w:val="24"/>
        </w:rPr>
      </w:pPr>
    </w:p>
    <w:p w14:paraId="7C25E9E0" w14:textId="558A227F" w:rsidR="00F14605" w:rsidRDefault="00F14605" w:rsidP="007C0A36">
      <w:pPr>
        <w:spacing w:line="360" w:lineRule="auto"/>
        <w:ind w:firstLine="720"/>
        <w:rPr>
          <w:rFonts w:ascii="Times New Roman" w:hAnsi="Times New Roman" w:cs="Times New Roman"/>
          <w:sz w:val="24"/>
          <w:szCs w:val="24"/>
        </w:rPr>
      </w:pPr>
    </w:p>
    <w:p w14:paraId="2F5A402C" w14:textId="31865B33" w:rsidR="00F14605" w:rsidRDefault="00F14605" w:rsidP="007C0A36">
      <w:pPr>
        <w:spacing w:line="360" w:lineRule="auto"/>
        <w:ind w:firstLine="720"/>
        <w:rPr>
          <w:rFonts w:ascii="Times New Roman" w:hAnsi="Times New Roman" w:cs="Times New Roman"/>
          <w:sz w:val="24"/>
          <w:szCs w:val="24"/>
        </w:rPr>
      </w:pPr>
    </w:p>
    <w:p w14:paraId="0A658966" w14:textId="77777777" w:rsidR="003F2BF8" w:rsidRDefault="003F2BF8" w:rsidP="007C0A36">
      <w:pPr>
        <w:spacing w:line="360" w:lineRule="auto"/>
        <w:ind w:firstLine="720"/>
        <w:rPr>
          <w:rFonts w:ascii="Times New Roman" w:hAnsi="Times New Roman" w:cs="Times New Roman"/>
          <w:sz w:val="24"/>
          <w:szCs w:val="24"/>
        </w:rPr>
      </w:pPr>
    </w:p>
    <w:p w14:paraId="6628C739" w14:textId="456FC161" w:rsidR="00D43D68" w:rsidRDefault="00D43D68" w:rsidP="007C0A36">
      <w:pPr>
        <w:spacing w:line="360" w:lineRule="auto"/>
        <w:ind w:firstLine="720"/>
        <w:rPr>
          <w:rFonts w:ascii="Times New Roman" w:hAnsi="Times New Roman" w:cs="Times New Roman"/>
          <w:sz w:val="24"/>
          <w:szCs w:val="24"/>
        </w:rPr>
      </w:pPr>
    </w:p>
    <w:p w14:paraId="033EF61E" w14:textId="46FA33E6" w:rsidR="003C6E0B" w:rsidRPr="00362471" w:rsidRDefault="003C6E0B" w:rsidP="00362471">
      <w:pPr>
        <w:spacing w:line="360" w:lineRule="auto"/>
        <w:jc w:val="center"/>
        <w:rPr>
          <w:rFonts w:ascii="Times New Roman" w:hAnsi="Times New Roman" w:cs="Times New Roman"/>
          <w:b/>
          <w:bCs/>
          <w:sz w:val="28"/>
          <w:szCs w:val="28"/>
        </w:rPr>
      </w:pPr>
      <w:r w:rsidRPr="00362471">
        <w:rPr>
          <w:rFonts w:ascii="Times New Roman" w:hAnsi="Times New Roman" w:cs="Times New Roman"/>
          <w:b/>
          <w:bCs/>
          <w:sz w:val="28"/>
          <w:szCs w:val="28"/>
        </w:rPr>
        <w:lastRenderedPageBreak/>
        <w:t>References</w:t>
      </w:r>
    </w:p>
    <w:p w14:paraId="4D67B3D6"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 J.E. Janecka, M.E. Tewes, L. Laack, A. Caso, L.I. Grassman, R.L. Honeycutt. Loss of Genetic Diversity among Ocelots in the United States during the 20th Century Linked to Human Induced Population Reductions. </w:t>
      </w:r>
      <w:r w:rsidRPr="00C268C4">
        <w:rPr>
          <w:rFonts w:ascii="Times New Roman" w:hAnsi="Times New Roman" w:cs="Times New Roman"/>
          <w:i/>
          <w:iCs/>
          <w:sz w:val="24"/>
          <w:szCs w:val="24"/>
        </w:rPr>
        <w:t xml:space="preserve">Plos One. </w:t>
      </w:r>
      <w:r w:rsidRPr="00C268C4">
        <w:rPr>
          <w:rFonts w:ascii="Times New Roman" w:hAnsi="Times New Roman" w:cs="Times New Roman"/>
          <w:sz w:val="24"/>
          <w:szCs w:val="24"/>
        </w:rPr>
        <w:t xml:space="preserve">9:2 (2014) e89384. </w:t>
      </w:r>
      <w:hyperlink r:id="rId33" w:history="1">
        <w:r w:rsidRPr="00C268C4">
          <w:rPr>
            <w:rStyle w:val="Hyperlink"/>
            <w:rFonts w:ascii="Times New Roman" w:hAnsi="Times New Roman" w:cs="Times New Roman"/>
            <w:sz w:val="24"/>
            <w:szCs w:val="24"/>
          </w:rPr>
          <w:t>https://doi.org/10.1371/journal.pone.0089384</w:t>
        </w:r>
      </w:hyperlink>
      <w:r w:rsidRPr="00C268C4">
        <w:rPr>
          <w:rFonts w:ascii="Times New Roman" w:hAnsi="Times New Roman" w:cs="Times New Roman"/>
          <w:sz w:val="24"/>
          <w:szCs w:val="24"/>
        </w:rPr>
        <w:t xml:space="preserve"> </w:t>
      </w:r>
    </w:p>
    <w:p w14:paraId="1E6AF37C"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 J.E. Janečka, M.E. Tewes, L.L. Laack, A. Caso, L.I. Grassman Jr, A.M. Haines, D.B. Shindle, B.W. Davis, J. Murphy, R.L. Honeycutt. Reduced genetic diversity and isolation of remnant ocelot populations occupying a severely fragmented landscape in southern Texas. </w:t>
      </w:r>
      <w:r w:rsidRPr="00C268C4">
        <w:rPr>
          <w:rFonts w:ascii="Times New Roman" w:hAnsi="Times New Roman" w:cs="Times New Roman"/>
          <w:i/>
          <w:iCs/>
          <w:sz w:val="24"/>
          <w:szCs w:val="24"/>
        </w:rPr>
        <w:t>Anim Conserv</w:t>
      </w:r>
      <w:r w:rsidRPr="00C268C4">
        <w:rPr>
          <w:rFonts w:ascii="Times New Roman" w:hAnsi="Times New Roman" w:cs="Times New Roman"/>
          <w:sz w:val="24"/>
          <w:szCs w:val="24"/>
        </w:rPr>
        <w:t xml:space="preserve">. 14:6 (2011) 608-619. </w:t>
      </w:r>
      <w:hyperlink r:id="rId34" w:history="1">
        <w:r w:rsidRPr="00C268C4">
          <w:rPr>
            <w:rStyle w:val="Hyperlink"/>
            <w:rFonts w:ascii="Times New Roman" w:hAnsi="Times New Roman" w:cs="Times New Roman"/>
            <w:sz w:val="24"/>
            <w:szCs w:val="24"/>
          </w:rPr>
          <w:t>https://doi.org/10.1111/j.1469-1795.2011.00475.x</w:t>
        </w:r>
      </w:hyperlink>
      <w:r w:rsidRPr="00C268C4">
        <w:rPr>
          <w:rFonts w:ascii="Times New Roman" w:hAnsi="Times New Roman" w:cs="Times New Roman"/>
          <w:sz w:val="24"/>
          <w:szCs w:val="24"/>
        </w:rPr>
        <w:t xml:space="preserve"> </w:t>
      </w:r>
    </w:p>
    <w:p w14:paraId="080B8E41"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 A. Paviolo, P. Crawshaw, A. Caso, T. de Oliveira, C.A. Lopez-Gonzalez, M. Kelly, C. De Angelo, E. Payan. </w:t>
      </w:r>
      <w:r w:rsidRPr="00C268C4">
        <w:rPr>
          <w:rFonts w:ascii="Times New Roman" w:hAnsi="Times New Roman" w:cs="Times New Roman"/>
          <w:i/>
          <w:iCs/>
          <w:sz w:val="24"/>
          <w:szCs w:val="24"/>
        </w:rPr>
        <w:t>Leopardus pardalis</w:t>
      </w:r>
      <w:r w:rsidRPr="00C268C4">
        <w:rPr>
          <w:rFonts w:ascii="Times New Roman" w:hAnsi="Times New Roman" w:cs="Times New Roman"/>
          <w:sz w:val="24"/>
          <w:szCs w:val="24"/>
        </w:rPr>
        <w:t xml:space="preserve">. The IUCN Red List of Threatened Species. (2016). </w:t>
      </w:r>
      <w:hyperlink r:id="rId35" w:anchor="threats" w:history="1">
        <w:r w:rsidRPr="00C268C4">
          <w:rPr>
            <w:rStyle w:val="Hyperlink"/>
            <w:rFonts w:ascii="Times New Roman" w:hAnsi="Times New Roman" w:cs="Times New Roman"/>
            <w:sz w:val="24"/>
            <w:szCs w:val="24"/>
          </w:rPr>
          <w:t>https://www.iucnredlist.org/species/11509/97212355#threats</w:t>
        </w:r>
      </w:hyperlink>
      <w:r w:rsidRPr="00C268C4">
        <w:rPr>
          <w:rFonts w:ascii="Times New Roman" w:hAnsi="Times New Roman" w:cs="Times New Roman"/>
          <w:sz w:val="24"/>
          <w:szCs w:val="24"/>
        </w:rPr>
        <w:t xml:space="preserve">. </w:t>
      </w:r>
    </w:p>
    <w:p w14:paraId="3E5CFB8D"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[4] Fish and Wildlife Service. </w:t>
      </w:r>
      <w:r w:rsidRPr="00C268C4">
        <w:rPr>
          <w:rFonts w:ascii="Times New Roman" w:hAnsi="Times New Roman" w:cs="Times New Roman"/>
          <w:i/>
          <w:iCs/>
          <w:sz w:val="24"/>
          <w:szCs w:val="24"/>
        </w:rPr>
        <w:t>Endangered and Threatened Wildlife and Plants; Initiation of 5-Year Status Reviews of 38 Species in the Southwest Region</w:t>
      </w:r>
      <w:r w:rsidRPr="00C268C4">
        <w:rPr>
          <w:rFonts w:ascii="Times New Roman" w:hAnsi="Times New Roman" w:cs="Times New Roman"/>
          <w:sz w:val="24"/>
          <w:szCs w:val="24"/>
        </w:rPr>
        <w:t xml:space="preserve"> (Arizona, New Mexico, Oklahoma, and Texas), 83 Fed. Reg. 25034. (2018). </w:t>
      </w:r>
    </w:p>
    <w:p w14:paraId="102B22F2"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[5] A.M. Haines, J.E. Janecka, M.E. Tewes, L.I. Grassman Jr., P. Mortion. The importance of private lands for ocelot </w:t>
      </w:r>
      <w:r w:rsidRPr="00C268C4">
        <w:rPr>
          <w:rFonts w:ascii="Times New Roman" w:hAnsi="Times New Roman" w:cs="Times New Roman"/>
          <w:i/>
          <w:iCs/>
          <w:sz w:val="24"/>
          <w:szCs w:val="24"/>
        </w:rPr>
        <w:t>Leopardus pardalis</w:t>
      </w:r>
      <w:r w:rsidRPr="00C268C4">
        <w:rPr>
          <w:rFonts w:ascii="Times New Roman" w:hAnsi="Times New Roman" w:cs="Times New Roman"/>
          <w:sz w:val="24"/>
          <w:szCs w:val="24"/>
        </w:rPr>
        <w:t xml:space="preserve"> conservation in the United States. </w:t>
      </w:r>
      <w:r w:rsidRPr="00C268C4">
        <w:rPr>
          <w:rFonts w:ascii="Times New Roman" w:hAnsi="Times New Roman" w:cs="Times New Roman"/>
          <w:i/>
          <w:iCs/>
          <w:sz w:val="24"/>
          <w:szCs w:val="24"/>
        </w:rPr>
        <w:t>Oryx.</w:t>
      </w:r>
      <w:r w:rsidRPr="00C268C4">
        <w:rPr>
          <w:rFonts w:ascii="Times New Roman" w:hAnsi="Times New Roman" w:cs="Times New Roman"/>
          <w:sz w:val="24"/>
          <w:szCs w:val="24"/>
        </w:rPr>
        <w:t xml:space="preserve"> 40:1 (2006) 90-94. </w:t>
      </w:r>
      <w:hyperlink r:id="rId36" w:history="1">
        <w:r w:rsidRPr="00C268C4">
          <w:rPr>
            <w:rStyle w:val="Hyperlink"/>
            <w:rFonts w:ascii="Times New Roman" w:hAnsi="Times New Roman" w:cs="Times New Roman"/>
            <w:sz w:val="24"/>
            <w:szCs w:val="24"/>
          </w:rPr>
          <w:t>https://doi.org/10.1017/S0030605306000044</w:t>
        </w:r>
      </w:hyperlink>
      <w:r w:rsidRPr="00C268C4">
        <w:rPr>
          <w:rFonts w:ascii="Times New Roman" w:hAnsi="Times New Roman" w:cs="Times New Roman"/>
          <w:sz w:val="24"/>
          <w:szCs w:val="24"/>
        </w:rPr>
        <w:t xml:space="preserve"> </w:t>
      </w:r>
    </w:p>
    <w:p w14:paraId="61E865C5"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[6] J. Janečka, M.E. Tewes, L.L. Laack, L.I. Grassman Jr</w:t>
      </w:r>
      <w:r w:rsidRPr="00C268C4">
        <w:rPr>
          <w:rFonts w:ascii="Times New Roman" w:hAnsi="Times New Roman" w:cs="Times New Roman"/>
          <w:i/>
          <w:iCs/>
          <w:sz w:val="24"/>
          <w:szCs w:val="24"/>
        </w:rPr>
        <w:t>.</w:t>
      </w:r>
      <w:r w:rsidRPr="00C268C4">
        <w:rPr>
          <w:rFonts w:ascii="Times New Roman" w:hAnsi="Times New Roman" w:cs="Times New Roman"/>
          <w:sz w:val="24"/>
          <w:szCs w:val="24"/>
        </w:rPr>
        <w:t xml:space="preserve"> Small effective population sizes of two remnant ocelot populations </w:t>
      </w:r>
      <w:r w:rsidRPr="00C268C4">
        <w:rPr>
          <w:rFonts w:ascii="Times New Roman" w:hAnsi="Times New Roman" w:cs="Times New Roman"/>
          <w:i/>
          <w:iCs/>
          <w:sz w:val="24"/>
          <w:szCs w:val="24"/>
        </w:rPr>
        <w:t xml:space="preserve">( Leopardus pardalis albescens </w:t>
      </w:r>
      <w:r w:rsidRPr="00C268C4">
        <w:rPr>
          <w:rFonts w:ascii="Times New Roman" w:hAnsi="Times New Roman" w:cs="Times New Roman"/>
          <w:sz w:val="24"/>
          <w:szCs w:val="24"/>
        </w:rPr>
        <w:t>) in the United States. </w:t>
      </w:r>
      <w:r w:rsidRPr="00C268C4">
        <w:rPr>
          <w:rFonts w:ascii="Times New Roman" w:hAnsi="Times New Roman" w:cs="Times New Roman"/>
          <w:i/>
          <w:iCs/>
          <w:sz w:val="24"/>
          <w:szCs w:val="24"/>
        </w:rPr>
        <w:t>Conserv Genet.</w:t>
      </w:r>
      <w:r w:rsidRPr="00C268C4">
        <w:rPr>
          <w:rFonts w:ascii="Times New Roman" w:hAnsi="Times New Roman" w:cs="Times New Roman"/>
          <w:sz w:val="24"/>
          <w:szCs w:val="24"/>
        </w:rPr>
        <w:t xml:space="preserve"> 9:4 (2008) 869-878. </w:t>
      </w:r>
      <w:hyperlink r:id="rId37" w:history="1">
        <w:r w:rsidRPr="00C268C4">
          <w:rPr>
            <w:rStyle w:val="Hyperlink"/>
            <w:rFonts w:ascii="Times New Roman" w:hAnsi="Times New Roman" w:cs="Times New Roman"/>
            <w:sz w:val="24"/>
            <w:szCs w:val="24"/>
          </w:rPr>
          <w:t>http://dx.doi.org/10.1007/s10592-007-9412-1</w:t>
        </w:r>
      </w:hyperlink>
      <w:r w:rsidRPr="00C268C4">
        <w:rPr>
          <w:rFonts w:ascii="Times New Roman" w:hAnsi="Times New Roman" w:cs="Times New Roman"/>
          <w:sz w:val="24"/>
          <w:szCs w:val="24"/>
        </w:rPr>
        <w:t xml:space="preserve"> </w:t>
      </w:r>
    </w:p>
    <w:p w14:paraId="2B9517D3"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[7] A.M. Haines, M.E. Tewes, L.L. Laack, W.E. Grant. Evaluating recovery strategies for an ocelot </w:t>
      </w:r>
      <w:r w:rsidRPr="00C268C4">
        <w:rPr>
          <w:rFonts w:ascii="Times New Roman" w:hAnsi="Times New Roman" w:cs="Times New Roman"/>
          <w:i/>
          <w:iCs/>
          <w:sz w:val="24"/>
          <w:szCs w:val="24"/>
        </w:rPr>
        <w:t xml:space="preserve">( Leopardus pardalis) </w:t>
      </w:r>
      <w:r w:rsidRPr="00C268C4">
        <w:rPr>
          <w:rFonts w:ascii="Times New Roman" w:hAnsi="Times New Roman" w:cs="Times New Roman"/>
          <w:sz w:val="24"/>
          <w:szCs w:val="24"/>
        </w:rPr>
        <w:t>population in the united states. </w:t>
      </w:r>
      <w:r w:rsidRPr="00C268C4">
        <w:rPr>
          <w:rFonts w:ascii="Times New Roman" w:hAnsi="Times New Roman" w:cs="Times New Roman"/>
          <w:i/>
          <w:iCs/>
          <w:sz w:val="24"/>
          <w:szCs w:val="24"/>
        </w:rPr>
        <w:t>Biol Conserv.</w:t>
      </w:r>
      <w:r w:rsidRPr="00C268C4">
        <w:rPr>
          <w:rFonts w:ascii="Times New Roman" w:hAnsi="Times New Roman" w:cs="Times New Roman"/>
          <w:sz w:val="24"/>
          <w:szCs w:val="24"/>
        </w:rPr>
        <w:t xml:space="preserve"> 126:4 (2005) 512-522. </w:t>
      </w:r>
      <w:hyperlink r:id="rId38" w:history="1">
        <w:r w:rsidRPr="00C268C4">
          <w:rPr>
            <w:rStyle w:val="Hyperlink"/>
            <w:rFonts w:ascii="Times New Roman" w:hAnsi="Times New Roman" w:cs="Times New Roman"/>
            <w:sz w:val="24"/>
            <w:szCs w:val="24"/>
          </w:rPr>
          <w:t>http://dx.doi.org/10.1016/j.biocon.2005.06.032</w:t>
        </w:r>
      </w:hyperlink>
      <w:r w:rsidRPr="00C268C4">
        <w:rPr>
          <w:rFonts w:ascii="Times New Roman" w:hAnsi="Times New Roman" w:cs="Times New Roman"/>
          <w:sz w:val="24"/>
          <w:szCs w:val="24"/>
        </w:rPr>
        <w:t xml:space="preserve"> </w:t>
      </w:r>
    </w:p>
    <w:p w14:paraId="11BFCAA7" w14:textId="7F15FF8E"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[8] J.S. Horne, A.M. Haines, M.E. Tewes, L.L. Laack. Habitat partitioning by sympatric ocelots and bobcats: implications for recovery of ocelots in </w:t>
      </w:r>
      <w:r w:rsidR="00153B8F">
        <w:rPr>
          <w:rFonts w:ascii="Times New Roman" w:hAnsi="Times New Roman" w:cs="Times New Roman"/>
          <w:sz w:val="24"/>
          <w:szCs w:val="24"/>
        </w:rPr>
        <w:t>s</w:t>
      </w:r>
      <w:r w:rsidRPr="00C268C4">
        <w:rPr>
          <w:rFonts w:ascii="Times New Roman" w:hAnsi="Times New Roman" w:cs="Times New Roman"/>
          <w:sz w:val="24"/>
          <w:szCs w:val="24"/>
        </w:rPr>
        <w:t xml:space="preserve">outhern Texas. </w:t>
      </w:r>
      <w:r w:rsidRPr="00C268C4">
        <w:rPr>
          <w:rFonts w:ascii="Times New Roman" w:hAnsi="Times New Roman" w:cs="Times New Roman"/>
          <w:i/>
          <w:iCs/>
          <w:sz w:val="24"/>
          <w:szCs w:val="24"/>
        </w:rPr>
        <w:t>The Southwestern Naturalist.</w:t>
      </w:r>
      <w:r w:rsidRPr="00C268C4">
        <w:rPr>
          <w:rFonts w:ascii="Times New Roman" w:hAnsi="Times New Roman" w:cs="Times New Roman"/>
          <w:sz w:val="24"/>
          <w:szCs w:val="24"/>
        </w:rPr>
        <w:t xml:space="preserve"> 54:2 (2009) 119-126. </w:t>
      </w:r>
      <w:hyperlink r:id="rId39" w:history="1">
        <w:r w:rsidRPr="00C268C4">
          <w:rPr>
            <w:rStyle w:val="Hyperlink"/>
            <w:rFonts w:ascii="Times New Roman" w:hAnsi="Times New Roman" w:cs="Times New Roman"/>
            <w:sz w:val="24"/>
            <w:szCs w:val="24"/>
          </w:rPr>
          <w:t>http://www.bioone.org/doi/full/10.1894/PS-49.1</w:t>
        </w:r>
      </w:hyperlink>
      <w:r w:rsidRPr="00C268C4">
        <w:rPr>
          <w:rFonts w:ascii="Times New Roman" w:hAnsi="Times New Roman" w:cs="Times New Roman"/>
          <w:sz w:val="24"/>
          <w:szCs w:val="24"/>
        </w:rPr>
        <w:t xml:space="preserve"> </w:t>
      </w:r>
    </w:p>
    <w:p w14:paraId="05CE29B6" w14:textId="530A60A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lastRenderedPageBreak/>
        <w:t xml:space="preserve">[9] A.T. Cain, V.R. Tuovila, D.G. Hewitt, M.E. Tewes. Effects of a highway and mitigation projects on bobcats in </w:t>
      </w:r>
      <w:r w:rsidR="00153B8F">
        <w:rPr>
          <w:rFonts w:ascii="Times New Roman" w:hAnsi="Times New Roman" w:cs="Times New Roman"/>
          <w:sz w:val="24"/>
          <w:szCs w:val="24"/>
        </w:rPr>
        <w:t>s</w:t>
      </w:r>
      <w:r w:rsidRPr="00C268C4">
        <w:rPr>
          <w:rFonts w:ascii="Times New Roman" w:hAnsi="Times New Roman" w:cs="Times New Roman"/>
          <w:sz w:val="24"/>
          <w:szCs w:val="24"/>
        </w:rPr>
        <w:t xml:space="preserve">outhern Texas. </w:t>
      </w:r>
      <w:r w:rsidRPr="00C268C4">
        <w:rPr>
          <w:rFonts w:ascii="Times New Roman" w:hAnsi="Times New Roman" w:cs="Times New Roman"/>
          <w:i/>
          <w:iCs/>
          <w:sz w:val="24"/>
          <w:szCs w:val="24"/>
        </w:rPr>
        <w:t>Biological Conservation.</w:t>
      </w:r>
      <w:r w:rsidRPr="00C268C4">
        <w:rPr>
          <w:rFonts w:ascii="Times New Roman" w:hAnsi="Times New Roman" w:cs="Times New Roman"/>
          <w:sz w:val="24"/>
          <w:szCs w:val="24"/>
        </w:rPr>
        <w:t xml:space="preserve"> 114:2 (2003) 189–197. </w:t>
      </w:r>
      <w:hyperlink r:id="rId40" w:history="1">
        <w:r w:rsidRPr="00C268C4">
          <w:rPr>
            <w:rStyle w:val="Hyperlink"/>
            <w:rFonts w:ascii="Times New Roman" w:hAnsi="Times New Roman" w:cs="Times New Roman"/>
            <w:sz w:val="24"/>
            <w:szCs w:val="24"/>
          </w:rPr>
          <w:t>https://doi.org/10.1016/S0006-3207(03)00023-5</w:t>
        </w:r>
      </w:hyperlink>
      <w:r w:rsidRPr="00C268C4">
        <w:rPr>
          <w:rFonts w:ascii="Times New Roman" w:hAnsi="Times New Roman" w:cs="Times New Roman"/>
          <w:sz w:val="24"/>
          <w:szCs w:val="24"/>
        </w:rPr>
        <w:t xml:space="preserve"> </w:t>
      </w:r>
    </w:p>
    <w:p w14:paraId="5122D1B4"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[10] J.E. Janecka, M.E. Tewes, I.A. Davis, A.M. Haines, A. Caso, T.L. Blankenship, R.L. Honeycutt. Genetic differences in the response to landscape fragmentation by a habitat generalist, the bobcat, and a habitat specialist, the ocelot. </w:t>
      </w:r>
      <w:r w:rsidRPr="00C268C4">
        <w:rPr>
          <w:rFonts w:ascii="Times New Roman" w:hAnsi="Times New Roman" w:cs="Times New Roman"/>
          <w:i/>
          <w:iCs/>
          <w:sz w:val="24"/>
          <w:szCs w:val="24"/>
        </w:rPr>
        <w:t>Conserv Genet.</w:t>
      </w:r>
      <w:r w:rsidRPr="00C268C4">
        <w:rPr>
          <w:rFonts w:ascii="Times New Roman" w:hAnsi="Times New Roman" w:cs="Times New Roman"/>
          <w:sz w:val="24"/>
          <w:szCs w:val="24"/>
        </w:rPr>
        <w:t xml:space="preserve"> 17:5 (2016) 1093–1108. </w:t>
      </w:r>
      <w:hyperlink r:id="rId41" w:history="1">
        <w:r w:rsidRPr="00C268C4">
          <w:rPr>
            <w:rStyle w:val="Hyperlink"/>
            <w:rFonts w:ascii="Times New Roman" w:hAnsi="Times New Roman" w:cs="Times New Roman"/>
            <w:sz w:val="24"/>
            <w:szCs w:val="24"/>
          </w:rPr>
          <w:t>https://doi.org/10.1007/s10592-016-0846-1</w:t>
        </w:r>
      </w:hyperlink>
    </w:p>
    <w:p w14:paraId="3FD3D523"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[11] S.D. Booth-Binczik, R.D. Bradley, C.W. Thompson, L.C. Bender, J.W. Huntley, J.A. Harvey, L.L. Laack, J.L. Mays. Food Habits of Ocelots and Potential for Competition With Bobcats In Southern Texas. </w:t>
      </w:r>
      <w:r w:rsidRPr="00C268C4">
        <w:rPr>
          <w:rFonts w:ascii="Times New Roman" w:hAnsi="Times New Roman" w:cs="Times New Roman"/>
          <w:i/>
          <w:iCs/>
          <w:sz w:val="24"/>
          <w:szCs w:val="24"/>
        </w:rPr>
        <w:t>The Southwestern Naturalist.</w:t>
      </w:r>
      <w:r w:rsidRPr="00C268C4">
        <w:rPr>
          <w:rFonts w:ascii="Times New Roman" w:hAnsi="Times New Roman" w:cs="Times New Roman"/>
          <w:sz w:val="24"/>
          <w:szCs w:val="24"/>
        </w:rPr>
        <w:t xml:space="preserve"> 58:4 (2013) 403–410. </w:t>
      </w:r>
      <w:hyperlink r:id="rId42" w:history="1">
        <w:r w:rsidRPr="00C268C4">
          <w:rPr>
            <w:rStyle w:val="Hyperlink"/>
            <w:rFonts w:ascii="Times New Roman" w:hAnsi="Times New Roman" w:cs="Times New Roman"/>
            <w:sz w:val="24"/>
            <w:szCs w:val="24"/>
          </w:rPr>
          <w:t>https://doi.org/10.1894/0038-4909-58.4.403</w:t>
        </w:r>
      </w:hyperlink>
    </w:p>
    <w:p w14:paraId="3CA46506" w14:textId="77777777" w:rsidR="007E041F" w:rsidRPr="00C268C4" w:rsidRDefault="007E041F" w:rsidP="007E041F">
      <w:pPr>
        <w:spacing w:line="360" w:lineRule="auto"/>
        <w:rPr>
          <w:rFonts w:ascii="Times New Roman" w:hAnsi="Times New Roman" w:cs="Times New Roman"/>
          <w:iCs/>
          <w:sz w:val="24"/>
          <w:szCs w:val="24"/>
          <w:u w:val="single"/>
        </w:rPr>
      </w:pPr>
      <w:r w:rsidRPr="00C268C4">
        <w:rPr>
          <w:rFonts w:ascii="Times New Roman" w:hAnsi="Times New Roman" w:cs="Times New Roman"/>
          <w:sz w:val="24"/>
          <w:szCs w:val="24"/>
        </w:rPr>
        <w:t xml:space="preserve">[12] J.V. </w:t>
      </w:r>
      <w:r w:rsidRPr="00C268C4">
        <w:rPr>
          <w:rFonts w:ascii="Times New Roman" w:hAnsi="Times New Roman" w:cs="Times New Roman"/>
          <w:iCs/>
          <w:sz w:val="24"/>
          <w:szCs w:val="24"/>
        </w:rPr>
        <w:t xml:space="preserve">Lombardi, D.I. MacKenzie, M.E. Tewes, H.L. Perotto‐Baldivieso, J.M. Mata, T.A. Campbell. Co‐occurrence of bobcats, coyotes, and ocelots in Texas. </w:t>
      </w:r>
      <w:r w:rsidRPr="00C268C4">
        <w:rPr>
          <w:rFonts w:ascii="Times New Roman" w:hAnsi="Times New Roman" w:cs="Times New Roman"/>
          <w:i/>
          <w:sz w:val="24"/>
          <w:szCs w:val="24"/>
        </w:rPr>
        <w:t xml:space="preserve">Ecol Evol. </w:t>
      </w:r>
      <w:r w:rsidRPr="00C268C4">
        <w:rPr>
          <w:rFonts w:ascii="Times New Roman" w:hAnsi="Times New Roman" w:cs="Times New Roman"/>
          <w:iCs/>
          <w:sz w:val="24"/>
          <w:szCs w:val="24"/>
        </w:rPr>
        <w:t xml:space="preserve">10:11 (2020) 4903–4917. </w:t>
      </w:r>
      <w:hyperlink r:id="rId43" w:history="1">
        <w:r w:rsidRPr="00C268C4">
          <w:rPr>
            <w:rStyle w:val="Hyperlink"/>
            <w:rFonts w:ascii="Times New Roman" w:hAnsi="Times New Roman" w:cs="Times New Roman"/>
            <w:iCs/>
            <w:sz w:val="24"/>
            <w:szCs w:val="24"/>
          </w:rPr>
          <w:t>https://doi.org/10.1002/ece3.6242</w:t>
        </w:r>
      </w:hyperlink>
    </w:p>
    <w:p w14:paraId="09C471B2"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[13] J.D. Roth, D.L. Murray, T.D. Steury. Spatial dynamics of sympatric canids: Modeling the impact of coyotes on red wolf recovery. </w:t>
      </w:r>
      <w:r w:rsidRPr="00C268C4">
        <w:rPr>
          <w:rFonts w:ascii="Times New Roman" w:hAnsi="Times New Roman" w:cs="Times New Roman"/>
          <w:i/>
          <w:iCs/>
          <w:sz w:val="24"/>
          <w:szCs w:val="24"/>
        </w:rPr>
        <w:t>Ecol Modell.</w:t>
      </w:r>
      <w:r w:rsidRPr="00C268C4">
        <w:rPr>
          <w:rFonts w:ascii="Times New Roman" w:hAnsi="Times New Roman" w:cs="Times New Roman"/>
          <w:sz w:val="24"/>
          <w:szCs w:val="24"/>
        </w:rPr>
        <w:t xml:space="preserve"> 214:2 (2008) 391–403. </w:t>
      </w:r>
      <w:hyperlink r:id="rId44" w:history="1">
        <w:r w:rsidRPr="00C268C4">
          <w:rPr>
            <w:rStyle w:val="Hyperlink"/>
            <w:rFonts w:ascii="Times New Roman" w:hAnsi="Times New Roman" w:cs="Times New Roman"/>
            <w:sz w:val="24"/>
            <w:szCs w:val="24"/>
          </w:rPr>
          <w:t>https://doi.org/10.1016/j.ecolmodel.2008.03.011</w:t>
        </w:r>
      </w:hyperlink>
    </w:p>
    <w:p w14:paraId="504A7D53"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[14] C.W. Walker. </w:t>
      </w:r>
      <w:r w:rsidRPr="00C268C4">
        <w:rPr>
          <w:rFonts w:ascii="Times New Roman" w:hAnsi="Times New Roman" w:cs="Times New Roman"/>
          <w:i/>
          <w:iCs/>
          <w:sz w:val="24"/>
          <w:szCs w:val="24"/>
        </w:rPr>
        <w:t>Patterns of genetic variation in ocelot (Leopardus pardalis) populations for south Texas and northern Mexico.</w:t>
      </w:r>
      <w:r w:rsidRPr="00C268C4">
        <w:rPr>
          <w:rFonts w:ascii="Times New Roman" w:hAnsi="Times New Roman" w:cs="Times New Roman"/>
          <w:sz w:val="24"/>
          <w:szCs w:val="24"/>
        </w:rPr>
        <w:t xml:space="preserve"> ProQuest Dissertations Publishing. (1997). </w:t>
      </w:r>
      <w:hyperlink r:id="rId45" w:history="1">
        <w:r w:rsidRPr="00C268C4">
          <w:rPr>
            <w:rStyle w:val="Hyperlink"/>
            <w:rFonts w:ascii="Times New Roman" w:hAnsi="Times New Roman" w:cs="Times New Roman"/>
            <w:sz w:val="24"/>
            <w:szCs w:val="24"/>
          </w:rPr>
          <w:t>https://www.proquest.com/docview/304403103?pq-origsite=primo</w:t>
        </w:r>
      </w:hyperlink>
    </w:p>
    <w:p w14:paraId="54B6B3D1" w14:textId="77777777" w:rsidR="007E041F" w:rsidRPr="00C268C4" w:rsidRDefault="007E041F" w:rsidP="007E041F">
      <w:pPr>
        <w:spacing w:line="360" w:lineRule="auto"/>
        <w:rPr>
          <w:rFonts w:ascii="Times New Roman" w:hAnsi="Times New Roman" w:cs="Times New Roman"/>
          <w:sz w:val="24"/>
          <w:szCs w:val="24"/>
          <w:u w:val="single"/>
        </w:rPr>
      </w:pPr>
      <w:r w:rsidRPr="00C268C4">
        <w:rPr>
          <w:rFonts w:ascii="Times New Roman" w:hAnsi="Times New Roman" w:cs="Times New Roman"/>
          <w:sz w:val="24"/>
          <w:szCs w:val="24"/>
        </w:rPr>
        <w:t xml:space="preserve">[15] </w:t>
      </w:r>
      <w:bookmarkStart w:id="17" w:name="_Hlk95651796"/>
      <w:r w:rsidRPr="00C268C4">
        <w:rPr>
          <w:rFonts w:ascii="Times New Roman" w:hAnsi="Times New Roman" w:cs="Times New Roman"/>
          <w:sz w:val="24"/>
          <w:szCs w:val="24"/>
        </w:rPr>
        <w:t xml:space="preserve">D. Charlesworth, J.H. Willis. The genetics of inbreeding depression. </w:t>
      </w:r>
      <w:r w:rsidRPr="00C268C4">
        <w:rPr>
          <w:rFonts w:ascii="Times New Roman" w:hAnsi="Times New Roman" w:cs="Times New Roman"/>
          <w:i/>
          <w:iCs/>
          <w:sz w:val="24"/>
          <w:szCs w:val="24"/>
        </w:rPr>
        <w:t>Nat Rev Genet.</w:t>
      </w:r>
      <w:r w:rsidRPr="00C268C4">
        <w:rPr>
          <w:rFonts w:ascii="Times New Roman" w:hAnsi="Times New Roman" w:cs="Times New Roman"/>
          <w:sz w:val="24"/>
          <w:szCs w:val="24"/>
        </w:rPr>
        <w:t xml:space="preserve"> 10:11 (2009) 783–796. </w:t>
      </w:r>
      <w:hyperlink r:id="rId46" w:history="1">
        <w:r w:rsidRPr="00C268C4">
          <w:rPr>
            <w:rStyle w:val="Hyperlink"/>
            <w:rFonts w:ascii="Times New Roman" w:hAnsi="Times New Roman" w:cs="Times New Roman"/>
            <w:sz w:val="24"/>
            <w:szCs w:val="24"/>
          </w:rPr>
          <w:t>https://doi.org/10.1038/nrg2664</w:t>
        </w:r>
      </w:hyperlink>
    </w:p>
    <w:p w14:paraId="001D2A87"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[16] N. Lamberski. Felidae. In: </w:t>
      </w:r>
      <w:r w:rsidRPr="00C268C4">
        <w:rPr>
          <w:rFonts w:ascii="Times New Roman" w:hAnsi="Times New Roman" w:cs="Times New Roman"/>
          <w:i/>
          <w:iCs/>
          <w:sz w:val="24"/>
          <w:szCs w:val="24"/>
        </w:rPr>
        <w:t>Fowler's Zoo and Wild Animal Medicine</w:t>
      </w:r>
      <w:r w:rsidRPr="00C268C4">
        <w:rPr>
          <w:rFonts w:ascii="Times New Roman" w:hAnsi="Times New Roman" w:cs="Times New Roman"/>
          <w:sz w:val="24"/>
          <w:szCs w:val="24"/>
        </w:rPr>
        <w:t xml:space="preserve">. 8 (2015) 467-476. </w:t>
      </w:r>
      <w:hyperlink r:id="rId47" w:history="1">
        <w:r w:rsidRPr="00C268C4">
          <w:rPr>
            <w:rStyle w:val="Hyperlink"/>
            <w:rFonts w:ascii="Times New Roman" w:hAnsi="Times New Roman" w:cs="Times New Roman"/>
            <w:sz w:val="24"/>
            <w:szCs w:val="24"/>
          </w:rPr>
          <w:t>https://doi.org/10.1016/B978-1-4557-7397-8.00047-5</w:t>
        </w:r>
      </w:hyperlink>
      <w:r w:rsidRPr="00C268C4">
        <w:rPr>
          <w:rFonts w:ascii="Times New Roman" w:hAnsi="Times New Roman" w:cs="Times New Roman"/>
          <w:sz w:val="24"/>
          <w:szCs w:val="24"/>
        </w:rPr>
        <w:t xml:space="preserve"> </w:t>
      </w:r>
    </w:p>
    <w:p w14:paraId="79F52919"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[17] R. Tandon, V. Cattori, B. Willi, H. Lutz, R. Hofmann-Lehmann. Quantification of endogenous and exogenous feline leukemia virus sequences by real-time PCR assays.   </w:t>
      </w:r>
      <w:r w:rsidRPr="00C268C4">
        <w:rPr>
          <w:rFonts w:ascii="Times New Roman" w:hAnsi="Times New Roman" w:cs="Times New Roman"/>
          <w:i/>
          <w:iCs/>
          <w:sz w:val="24"/>
          <w:szCs w:val="24"/>
        </w:rPr>
        <w:t xml:space="preserve">Vet Immunol Immunopathol. </w:t>
      </w:r>
      <w:r w:rsidRPr="00C268C4">
        <w:rPr>
          <w:rFonts w:ascii="Times New Roman" w:hAnsi="Times New Roman" w:cs="Times New Roman"/>
          <w:sz w:val="24"/>
          <w:szCs w:val="24"/>
        </w:rPr>
        <w:t xml:space="preserve">123:1-2 (2008) 129–133. </w:t>
      </w:r>
      <w:hyperlink r:id="rId48" w:history="1">
        <w:r w:rsidRPr="00C268C4">
          <w:rPr>
            <w:rStyle w:val="Hyperlink"/>
            <w:rFonts w:ascii="Times New Roman" w:hAnsi="Times New Roman" w:cs="Times New Roman"/>
            <w:sz w:val="24"/>
            <w:szCs w:val="24"/>
          </w:rPr>
          <w:t>https://doi.org/10.1016/j.vetimm.2008.01.027</w:t>
        </w:r>
      </w:hyperlink>
      <w:r w:rsidRPr="00C268C4">
        <w:rPr>
          <w:rFonts w:ascii="Times New Roman" w:hAnsi="Times New Roman" w:cs="Times New Roman"/>
          <w:sz w:val="24"/>
          <w:szCs w:val="24"/>
        </w:rPr>
        <w:t xml:space="preserve"> </w:t>
      </w:r>
    </w:p>
    <w:p w14:paraId="4D369CCB" w14:textId="77777777" w:rsidR="007E041F" w:rsidRPr="00C268C4" w:rsidRDefault="007E041F" w:rsidP="007E041F">
      <w:pPr>
        <w:spacing w:line="360" w:lineRule="auto"/>
        <w:rPr>
          <w:rFonts w:ascii="Times New Roman" w:hAnsi="Times New Roman" w:cs="Times New Roman"/>
          <w:sz w:val="24"/>
          <w:szCs w:val="24"/>
          <w:u w:val="single"/>
        </w:rPr>
      </w:pPr>
      <w:r w:rsidRPr="00C268C4">
        <w:rPr>
          <w:rFonts w:ascii="Times New Roman" w:hAnsi="Times New Roman" w:cs="Times New Roman"/>
          <w:sz w:val="24"/>
          <w:szCs w:val="24"/>
        </w:rPr>
        <w:lastRenderedPageBreak/>
        <w:t xml:space="preserve">[18] S. Little, J. Levy, K. Hartmann, R. Hofmann-Lehmann, M. Hosie, G. Olah, K. Denis. 2020 AAFP Feline Retrovirus Testing and Management Guidelines. </w:t>
      </w:r>
      <w:r w:rsidRPr="00C268C4">
        <w:rPr>
          <w:rFonts w:ascii="Times New Roman" w:hAnsi="Times New Roman" w:cs="Times New Roman"/>
          <w:i/>
          <w:iCs/>
          <w:sz w:val="24"/>
          <w:szCs w:val="24"/>
        </w:rPr>
        <w:t>J Feline Med Surg.</w:t>
      </w:r>
      <w:r w:rsidRPr="00C268C4">
        <w:rPr>
          <w:rFonts w:ascii="Times New Roman" w:hAnsi="Times New Roman" w:cs="Times New Roman"/>
          <w:sz w:val="24"/>
          <w:szCs w:val="24"/>
        </w:rPr>
        <w:t xml:space="preserve"> 22:1 (2020) 5–30. </w:t>
      </w:r>
      <w:hyperlink r:id="rId49" w:history="1">
        <w:r w:rsidRPr="00C268C4">
          <w:rPr>
            <w:rStyle w:val="Hyperlink"/>
            <w:rFonts w:ascii="Times New Roman" w:hAnsi="Times New Roman" w:cs="Times New Roman"/>
            <w:sz w:val="24"/>
            <w:szCs w:val="24"/>
          </w:rPr>
          <w:t>https://doi.org/10.1177/1098612x19895940</w:t>
        </w:r>
      </w:hyperlink>
      <w:r w:rsidRPr="00C268C4">
        <w:rPr>
          <w:rFonts w:ascii="Times New Roman" w:hAnsi="Times New Roman" w:cs="Times New Roman"/>
          <w:sz w:val="24"/>
          <w:szCs w:val="24"/>
          <w:u w:val="single"/>
        </w:rPr>
        <w:t xml:space="preserve"> </w:t>
      </w:r>
    </w:p>
    <w:p w14:paraId="4329F196"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[19] T. Gomerčić, M. Perharić, J. Kusak, V. Slijepčević, V. Starešina, V. Stevanović, V.M. Perko, I. Topličanec, M. Sindičić. A retroviral survey of endangered Eurasian lynx (</w:t>
      </w:r>
      <w:r w:rsidRPr="00C268C4">
        <w:rPr>
          <w:rFonts w:ascii="Times New Roman" w:hAnsi="Times New Roman" w:cs="Times New Roman"/>
          <w:i/>
          <w:iCs/>
          <w:sz w:val="24"/>
          <w:szCs w:val="24"/>
        </w:rPr>
        <w:t>Lynx lynx</w:t>
      </w:r>
      <w:r w:rsidRPr="00C268C4">
        <w:rPr>
          <w:rFonts w:ascii="Times New Roman" w:hAnsi="Times New Roman" w:cs="Times New Roman"/>
          <w:sz w:val="24"/>
          <w:szCs w:val="24"/>
        </w:rPr>
        <w:t xml:space="preserve">) from Croatia. </w:t>
      </w:r>
      <w:r w:rsidRPr="00C268C4">
        <w:rPr>
          <w:rFonts w:ascii="Times New Roman" w:hAnsi="Times New Roman" w:cs="Times New Roman"/>
          <w:i/>
          <w:iCs/>
          <w:sz w:val="24"/>
          <w:szCs w:val="24"/>
        </w:rPr>
        <w:t>Veterinarski arhiv</w:t>
      </w:r>
      <w:r w:rsidRPr="00C268C4">
        <w:rPr>
          <w:rFonts w:ascii="Times New Roman" w:hAnsi="Times New Roman" w:cs="Times New Roman"/>
          <w:sz w:val="24"/>
          <w:szCs w:val="24"/>
        </w:rPr>
        <w:t xml:space="preserve"> 91:1 (2021) 65-71. </w:t>
      </w:r>
      <w:hyperlink r:id="rId50" w:history="1">
        <w:r w:rsidRPr="00C268C4">
          <w:rPr>
            <w:rStyle w:val="Hyperlink"/>
            <w:rFonts w:ascii="Times New Roman" w:hAnsi="Times New Roman" w:cs="Times New Roman"/>
            <w:sz w:val="24"/>
            <w:szCs w:val="24"/>
          </w:rPr>
          <w:t>https://doi.org/10.24099/vet.arhiv.0857</w:t>
        </w:r>
      </w:hyperlink>
      <w:r w:rsidRPr="00C268C4">
        <w:rPr>
          <w:rFonts w:ascii="Times New Roman" w:hAnsi="Times New Roman" w:cs="Times New Roman"/>
          <w:sz w:val="24"/>
          <w:szCs w:val="24"/>
        </w:rPr>
        <w:t xml:space="preserve"> </w:t>
      </w:r>
    </w:p>
    <w:p w14:paraId="3B25D92A"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[20] M.W. Cunningham, M.A. Brown, D.B. Shindle, S.P. Terrell, K.A. Hayes, B.C. Ferree, R.T. McBride, E.L. Blankenship, D. Jansen, S.B. Citino, M.E. Roelke, R.A. Kiltie, J.L. Troyer, S.J. O’Brien. Epizootiology and management of feline leukemia virus in the Florida puma. </w:t>
      </w:r>
      <w:r w:rsidRPr="00C268C4">
        <w:rPr>
          <w:rFonts w:ascii="Times New Roman" w:hAnsi="Times New Roman" w:cs="Times New Roman"/>
          <w:i/>
          <w:iCs/>
          <w:sz w:val="24"/>
          <w:szCs w:val="24"/>
        </w:rPr>
        <w:t>J Wildl Dis.</w:t>
      </w:r>
      <w:r w:rsidRPr="00C268C4">
        <w:rPr>
          <w:rFonts w:ascii="Times New Roman" w:hAnsi="Times New Roman" w:cs="Times New Roman"/>
          <w:sz w:val="24"/>
          <w:szCs w:val="24"/>
        </w:rPr>
        <w:t xml:space="preserve"> 44 (2008) 537-552. DOI: 10.7589/0090-3558-44.3.537</w:t>
      </w:r>
    </w:p>
    <w:p w14:paraId="3608F9A6"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[21] S. Kennedy-Stoskopf. Emerging viral infections in large cats. In: Zoo and Wild Animal Medicine (Fowler, M. E., R. E. Miller, Eds.), W. B. Saunders, Philadelphia. (1999) 401-410</w:t>
      </w:r>
    </w:p>
    <w:p w14:paraId="115E2388"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[22] C.M. Leutenegger, R. Hofmann-Lehmann, C. Riols, M. Liberek, G. Worel, P. Lups, D. Fehr,  M. Hartmann, P. Weilenmann, H. Lutz. Viral infections in free-living populations of the European wildcat. </w:t>
      </w:r>
      <w:r w:rsidRPr="00C268C4">
        <w:rPr>
          <w:rFonts w:ascii="Times New Roman" w:hAnsi="Times New Roman" w:cs="Times New Roman"/>
          <w:i/>
          <w:iCs/>
          <w:sz w:val="24"/>
          <w:szCs w:val="24"/>
        </w:rPr>
        <w:t xml:space="preserve">J Wildl Dis. </w:t>
      </w:r>
      <w:r w:rsidRPr="00C268C4">
        <w:rPr>
          <w:rFonts w:ascii="Times New Roman" w:hAnsi="Times New Roman" w:cs="Times New Roman"/>
          <w:sz w:val="24"/>
          <w:szCs w:val="24"/>
        </w:rPr>
        <w:t xml:space="preserve">35 (1999) 678–686. </w:t>
      </w:r>
      <w:hyperlink r:id="rId51" w:history="1">
        <w:r w:rsidRPr="00C268C4">
          <w:rPr>
            <w:rStyle w:val="Hyperlink"/>
            <w:rFonts w:ascii="Times New Roman" w:hAnsi="Times New Roman" w:cs="Times New Roman"/>
            <w:sz w:val="24"/>
            <w:szCs w:val="24"/>
          </w:rPr>
          <w:t>https://doi.org/10.7589/0090-3558-35.4.678</w:t>
        </w:r>
      </w:hyperlink>
      <w:r w:rsidRPr="00C268C4">
        <w:rPr>
          <w:rFonts w:ascii="Times New Roman" w:hAnsi="Times New Roman" w:cs="Times New Roman"/>
          <w:sz w:val="24"/>
          <w:szCs w:val="24"/>
        </w:rPr>
        <w:t xml:space="preserve"> </w:t>
      </w:r>
    </w:p>
    <w:p w14:paraId="6385E428"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[23] M.W. Cunningham, M.A. Brown, S.P. Terrell, E.D. Land, D.B. Shindle, S.B. Citino, A. Roca, W.E. Johnson, S.J. O’Brien. Epizootiology and management of feline leukemia virus in free-ranging Florida panthers: Preliminary results. In Joint conference of the American Association of Zoo Veterinarians. American Association of Wildlife Veterinarians, and the Wildlife Disease Association, San Diego, California. (2004) 28 August–3 September: 419.</w:t>
      </w:r>
    </w:p>
    <w:p w14:paraId="228EC4E0"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[24] M.L. Meli, V. Cattori, F. Martínez, G. López, A. Vargas, F. Palomares, J.V. López-Bao, R. Hofmann-Lehmann, H. Lutz. Feline leukemia virus infection: a threat for the survival of the critically endangered Iberian lynx (Lynx pardinus). </w:t>
      </w:r>
      <w:r w:rsidRPr="00C268C4">
        <w:rPr>
          <w:rFonts w:ascii="Times New Roman" w:hAnsi="Times New Roman" w:cs="Times New Roman"/>
          <w:i/>
          <w:iCs/>
          <w:sz w:val="24"/>
          <w:szCs w:val="24"/>
        </w:rPr>
        <w:t>Vet Immunol Immunopathol.</w:t>
      </w:r>
      <w:r w:rsidRPr="00C268C4">
        <w:rPr>
          <w:rFonts w:ascii="Times New Roman" w:hAnsi="Times New Roman" w:cs="Times New Roman"/>
          <w:sz w:val="24"/>
          <w:szCs w:val="24"/>
        </w:rPr>
        <w:t xml:space="preserve"> 134:1-2 (2010) 61-67. </w:t>
      </w:r>
      <w:hyperlink r:id="rId52" w:history="1">
        <w:r w:rsidRPr="00C268C4">
          <w:rPr>
            <w:rStyle w:val="Hyperlink"/>
            <w:rFonts w:ascii="Times New Roman" w:hAnsi="Times New Roman" w:cs="Times New Roman"/>
            <w:sz w:val="24"/>
            <w:szCs w:val="24"/>
          </w:rPr>
          <w:t>https://doi.org/10.1016%2Fj.vetimm.2009.10.010</w:t>
        </w:r>
      </w:hyperlink>
      <w:r w:rsidRPr="00C268C4">
        <w:rPr>
          <w:rFonts w:ascii="Times New Roman" w:hAnsi="Times New Roman" w:cs="Times New Roman"/>
          <w:sz w:val="24"/>
          <w:szCs w:val="24"/>
        </w:rPr>
        <w:t xml:space="preserve"> </w:t>
      </w:r>
    </w:p>
    <w:p w14:paraId="5A237FE5"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[25] I. Sacristán, F. Acuña, E. Aguilar, S. García, M.J. López, J. Cabello, E. Hildalgo-Hermoso, J. Sanderson, K.A. Terio, V. Barrs, J. Beatty, W.E. Johnson, J. Millán, E. Poulin, C. Napolitano. Cross-species transmission of retroviruses among domestic and wild felids in human-occupied landscapes in Chile. </w:t>
      </w:r>
      <w:r w:rsidRPr="00C268C4">
        <w:rPr>
          <w:rFonts w:ascii="Times New Roman" w:hAnsi="Times New Roman" w:cs="Times New Roman"/>
          <w:i/>
          <w:iCs/>
          <w:sz w:val="24"/>
          <w:szCs w:val="24"/>
        </w:rPr>
        <w:t>Evol Appl.</w:t>
      </w:r>
      <w:r w:rsidRPr="00C268C4">
        <w:rPr>
          <w:rFonts w:ascii="Times New Roman" w:hAnsi="Times New Roman" w:cs="Times New Roman"/>
          <w:sz w:val="24"/>
          <w:szCs w:val="24"/>
        </w:rPr>
        <w:t xml:space="preserve"> 14 (2021) 1070– 1082. </w:t>
      </w:r>
      <w:hyperlink r:id="rId53" w:history="1">
        <w:r w:rsidRPr="00C268C4">
          <w:rPr>
            <w:rStyle w:val="Hyperlink"/>
            <w:rFonts w:ascii="Times New Roman" w:hAnsi="Times New Roman" w:cs="Times New Roman"/>
            <w:sz w:val="24"/>
            <w:szCs w:val="24"/>
          </w:rPr>
          <w:t>https://doi.org/10.1111%2Feva.13181</w:t>
        </w:r>
      </w:hyperlink>
      <w:r w:rsidRPr="00C268C4">
        <w:rPr>
          <w:rFonts w:ascii="Times New Roman" w:hAnsi="Times New Roman" w:cs="Times New Roman"/>
          <w:sz w:val="24"/>
          <w:szCs w:val="24"/>
        </w:rPr>
        <w:t xml:space="preserve"> </w:t>
      </w:r>
    </w:p>
    <w:p w14:paraId="1EEE48B6"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lastRenderedPageBreak/>
        <w:t xml:space="preserve">[26] M. Ammersbach, D. Bienzle. Methods for assessing feline immunodeficiency virus infection, infectivity and purification. </w:t>
      </w:r>
      <w:r w:rsidRPr="00C268C4">
        <w:rPr>
          <w:rFonts w:ascii="Times New Roman" w:hAnsi="Times New Roman" w:cs="Times New Roman"/>
          <w:i/>
          <w:iCs/>
          <w:sz w:val="24"/>
          <w:szCs w:val="24"/>
        </w:rPr>
        <w:t>Vet Immunol and Immunopathol.</w:t>
      </w:r>
      <w:r w:rsidRPr="00C268C4">
        <w:rPr>
          <w:rFonts w:ascii="Times New Roman" w:hAnsi="Times New Roman" w:cs="Times New Roman"/>
          <w:sz w:val="24"/>
          <w:szCs w:val="24"/>
        </w:rPr>
        <w:t xml:space="preserve"> 143:3 (2011) 202–214. </w:t>
      </w:r>
      <w:hyperlink r:id="rId54" w:history="1">
        <w:r w:rsidRPr="00C268C4">
          <w:rPr>
            <w:rStyle w:val="Hyperlink"/>
            <w:rFonts w:ascii="Times New Roman" w:hAnsi="Times New Roman" w:cs="Times New Roman"/>
            <w:sz w:val="24"/>
            <w:szCs w:val="24"/>
          </w:rPr>
          <w:t>https://doi.org/10.1016/j.vetimm.2011.06.004</w:t>
        </w:r>
      </w:hyperlink>
      <w:r w:rsidRPr="00C268C4">
        <w:rPr>
          <w:rFonts w:ascii="Times New Roman" w:hAnsi="Times New Roman" w:cs="Times New Roman"/>
          <w:sz w:val="24"/>
          <w:szCs w:val="24"/>
        </w:rPr>
        <w:t xml:space="preserve"> </w:t>
      </w:r>
    </w:p>
    <w:p w14:paraId="366843C3"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[27] C. Filoni, C.H. Adania, E.L. Durigon, J.L. Catão-Dias. Serosurvey for feline leukemia virus and lentiviruses in captive small neotropic felids in São Paulo state, Brazil. </w:t>
      </w:r>
      <w:r w:rsidRPr="00C268C4">
        <w:rPr>
          <w:rFonts w:ascii="Times New Roman" w:hAnsi="Times New Roman" w:cs="Times New Roman"/>
          <w:i/>
          <w:iCs/>
          <w:sz w:val="24"/>
          <w:szCs w:val="24"/>
        </w:rPr>
        <w:t>J Zoo Wildl Med.</w:t>
      </w:r>
      <w:r w:rsidRPr="00C268C4">
        <w:rPr>
          <w:rFonts w:ascii="Times New Roman" w:hAnsi="Times New Roman" w:cs="Times New Roman"/>
          <w:sz w:val="24"/>
          <w:szCs w:val="24"/>
        </w:rPr>
        <w:t xml:space="preserve"> 34:1 (2003) 65-68. </w:t>
      </w:r>
      <w:hyperlink r:id="rId55" w:history="1">
        <w:r w:rsidRPr="00C268C4">
          <w:rPr>
            <w:rStyle w:val="Hyperlink"/>
            <w:rFonts w:ascii="Times New Roman" w:hAnsi="Times New Roman" w:cs="Times New Roman"/>
            <w:sz w:val="24"/>
            <w:szCs w:val="24"/>
          </w:rPr>
          <w:t>https://doi.org/10.1638/1042-7260(2003)34[0065:sfflva]2.0.co;2</w:t>
        </w:r>
      </w:hyperlink>
      <w:r w:rsidRPr="00C268C4">
        <w:rPr>
          <w:rFonts w:ascii="Times New Roman" w:hAnsi="Times New Roman" w:cs="Times New Roman"/>
          <w:sz w:val="24"/>
          <w:szCs w:val="24"/>
        </w:rPr>
        <w:t xml:space="preserve"> </w:t>
      </w:r>
    </w:p>
    <w:p w14:paraId="58FC5AEB"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[28] S.P. Franklin, R.W. Kays, R. Moreno, J.A. TerWee, J.L. Troyer, S. VandeWoude. Ocelots on Barro Colorado Island Are Infected with Feline Immunodeficiency Virus but Not Other Common Feline and Canine Viruses. </w:t>
      </w:r>
      <w:r w:rsidRPr="00C268C4">
        <w:rPr>
          <w:rFonts w:ascii="Times New Roman" w:hAnsi="Times New Roman" w:cs="Times New Roman"/>
          <w:i/>
          <w:iCs/>
          <w:sz w:val="24"/>
          <w:szCs w:val="24"/>
        </w:rPr>
        <w:t>J Wildl Dis.</w:t>
      </w:r>
      <w:r w:rsidRPr="00C268C4">
        <w:rPr>
          <w:rFonts w:ascii="Times New Roman" w:hAnsi="Times New Roman" w:cs="Times New Roman"/>
          <w:sz w:val="24"/>
          <w:szCs w:val="24"/>
        </w:rPr>
        <w:t xml:space="preserve"> 44:3 (2008) 760–765. </w:t>
      </w:r>
      <w:hyperlink r:id="rId56" w:history="1">
        <w:r w:rsidRPr="00C268C4">
          <w:rPr>
            <w:rStyle w:val="Hyperlink"/>
            <w:rFonts w:ascii="Times New Roman" w:hAnsi="Times New Roman" w:cs="Times New Roman"/>
            <w:sz w:val="24"/>
            <w:szCs w:val="24"/>
          </w:rPr>
          <w:t>https://doi.org/10.7589/0090-3558-44.3.760</w:t>
        </w:r>
      </w:hyperlink>
      <w:r w:rsidRPr="00C268C4">
        <w:rPr>
          <w:rFonts w:ascii="Times New Roman" w:hAnsi="Times New Roman" w:cs="Times New Roman"/>
          <w:sz w:val="24"/>
          <w:szCs w:val="24"/>
        </w:rPr>
        <w:t xml:space="preserve"> </w:t>
      </w:r>
    </w:p>
    <w:p w14:paraId="6438C35C"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[29] Z. Zhang, Q. Gu, D. Marino, K.L. Lee, I.K. Kong, D. Häussinger, C. Münk. Feline APOBEC3s, Barriers to Cross-Species Transmission of FIV? </w:t>
      </w:r>
      <w:r w:rsidRPr="00C268C4">
        <w:rPr>
          <w:rFonts w:ascii="Times New Roman" w:hAnsi="Times New Roman" w:cs="Times New Roman"/>
          <w:i/>
          <w:iCs/>
          <w:sz w:val="24"/>
          <w:szCs w:val="24"/>
        </w:rPr>
        <w:t>Viruses.</w:t>
      </w:r>
      <w:r w:rsidRPr="00C268C4">
        <w:rPr>
          <w:rFonts w:ascii="Times New Roman" w:hAnsi="Times New Roman" w:cs="Times New Roman"/>
          <w:sz w:val="24"/>
          <w:szCs w:val="24"/>
        </w:rPr>
        <w:t xml:space="preserve"> 10:4 (2018) 186. </w:t>
      </w:r>
      <w:hyperlink r:id="rId57" w:history="1">
        <w:r w:rsidRPr="00C268C4">
          <w:rPr>
            <w:rStyle w:val="Hyperlink"/>
            <w:rFonts w:ascii="Times New Roman" w:hAnsi="Times New Roman" w:cs="Times New Roman"/>
            <w:sz w:val="24"/>
            <w:szCs w:val="24"/>
          </w:rPr>
          <w:t>https://doi.org/10.3390%2Fv10040186</w:t>
        </w:r>
      </w:hyperlink>
      <w:r w:rsidRPr="00C268C4">
        <w:rPr>
          <w:rFonts w:ascii="Times New Roman" w:hAnsi="Times New Roman" w:cs="Times New Roman"/>
          <w:sz w:val="24"/>
          <w:szCs w:val="24"/>
        </w:rPr>
        <w:t xml:space="preserve"> </w:t>
      </w:r>
    </w:p>
    <w:p w14:paraId="70AB8007"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[30] J.L. Troyer, S. VandeWoude, J. Pecon-Slattery, C. McIntosh, S. Franklin, A. Antunes, W. Johnson, S.J. O’Brien. FIV cross-species transmission: an evolutionary prospective. </w:t>
      </w:r>
      <w:r w:rsidRPr="00C268C4">
        <w:rPr>
          <w:rFonts w:ascii="Times New Roman" w:hAnsi="Times New Roman" w:cs="Times New Roman"/>
          <w:i/>
          <w:iCs/>
          <w:sz w:val="24"/>
          <w:szCs w:val="24"/>
        </w:rPr>
        <w:t xml:space="preserve">Vet Immunol Immunopathol. </w:t>
      </w:r>
      <w:r w:rsidRPr="00C268C4">
        <w:rPr>
          <w:rFonts w:ascii="Times New Roman" w:hAnsi="Times New Roman" w:cs="Times New Roman"/>
          <w:sz w:val="24"/>
          <w:szCs w:val="24"/>
        </w:rPr>
        <w:t xml:space="preserve">123:1-2 (2008) 159-166. </w:t>
      </w:r>
      <w:hyperlink r:id="rId58" w:history="1">
        <w:r w:rsidRPr="00C268C4">
          <w:rPr>
            <w:rStyle w:val="Hyperlink"/>
            <w:rFonts w:ascii="Times New Roman" w:hAnsi="Times New Roman" w:cs="Times New Roman"/>
            <w:sz w:val="24"/>
            <w:szCs w:val="24"/>
          </w:rPr>
          <w:t>https://doi.org/10.1016%2Fj.vetimm.2008.01.023</w:t>
        </w:r>
      </w:hyperlink>
      <w:r w:rsidRPr="00C268C4">
        <w:rPr>
          <w:rFonts w:ascii="Times New Roman" w:hAnsi="Times New Roman" w:cs="Times New Roman"/>
          <w:sz w:val="24"/>
          <w:szCs w:val="24"/>
        </w:rPr>
        <w:t xml:space="preserve"> </w:t>
      </w:r>
    </w:p>
    <w:p w14:paraId="7E5B840D"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[31] S. VandeWoude, J. Troyer, M. Poss. Restrictions to cross-species transmission of lentiviral infection gleaned from studies of FIV. </w:t>
      </w:r>
      <w:r w:rsidRPr="00C268C4">
        <w:rPr>
          <w:rFonts w:ascii="Times New Roman" w:hAnsi="Times New Roman" w:cs="Times New Roman"/>
          <w:i/>
          <w:iCs/>
          <w:sz w:val="24"/>
          <w:szCs w:val="24"/>
        </w:rPr>
        <w:t>Vet Immunol Immunopathol.</w:t>
      </w:r>
      <w:r w:rsidRPr="00C268C4">
        <w:rPr>
          <w:rFonts w:ascii="Times New Roman" w:hAnsi="Times New Roman" w:cs="Times New Roman"/>
          <w:sz w:val="24"/>
          <w:szCs w:val="24"/>
        </w:rPr>
        <w:t xml:space="preserve"> 134 (2010) 25–32. </w:t>
      </w:r>
      <w:hyperlink r:id="rId59" w:history="1">
        <w:r w:rsidRPr="00C268C4">
          <w:rPr>
            <w:rStyle w:val="Hyperlink"/>
            <w:rFonts w:ascii="Times New Roman" w:hAnsi="Times New Roman" w:cs="Times New Roman"/>
            <w:sz w:val="24"/>
            <w:szCs w:val="24"/>
          </w:rPr>
          <w:t>https://doi.org/10.1016/j.vetimm.2009.10.005</w:t>
        </w:r>
      </w:hyperlink>
    </w:p>
    <w:p w14:paraId="17E5DC23"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[32] M. Attias, D. Teixeira, M. Benchimol, R. Vommaro, P. Crepaldi, W. De Souza. The life-cycle of Toxoplasma gondii reviewed using animations. </w:t>
      </w:r>
      <w:r w:rsidRPr="00C268C4">
        <w:rPr>
          <w:rFonts w:ascii="Times New Roman" w:hAnsi="Times New Roman" w:cs="Times New Roman"/>
          <w:i/>
          <w:iCs/>
          <w:sz w:val="24"/>
          <w:szCs w:val="24"/>
        </w:rPr>
        <w:t>Parasites Vectors.</w:t>
      </w:r>
      <w:r w:rsidRPr="00C268C4">
        <w:rPr>
          <w:rFonts w:ascii="Times New Roman" w:hAnsi="Times New Roman" w:cs="Times New Roman"/>
          <w:sz w:val="24"/>
          <w:szCs w:val="24"/>
        </w:rPr>
        <w:t xml:space="preserve"> 13:1 (2020) 588–588. </w:t>
      </w:r>
      <w:hyperlink r:id="rId60" w:history="1">
        <w:r w:rsidRPr="00C268C4">
          <w:rPr>
            <w:rStyle w:val="Hyperlink"/>
            <w:rFonts w:ascii="Times New Roman" w:hAnsi="Times New Roman" w:cs="Times New Roman"/>
            <w:sz w:val="24"/>
            <w:szCs w:val="24"/>
          </w:rPr>
          <w:t>https://doi.org/10.1186/s13071-020-04445-z</w:t>
        </w:r>
      </w:hyperlink>
    </w:p>
    <w:p w14:paraId="683AF677"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[33] F. Robert-Gangneux, M. Darde. Epidemiology of and Diagnostic Strategies for Toxoplasmosis. </w:t>
      </w:r>
      <w:r w:rsidRPr="00C268C4">
        <w:rPr>
          <w:rFonts w:ascii="Times New Roman" w:hAnsi="Times New Roman" w:cs="Times New Roman"/>
          <w:i/>
          <w:iCs/>
          <w:sz w:val="24"/>
          <w:szCs w:val="24"/>
        </w:rPr>
        <w:t>Clin Microbiol Rev.</w:t>
      </w:r>
      <w:r w:rsidRPr="00C268C4">
        <w:rPr>
          <w:rFonts w:ascii="Times New Roman" w:hAnsi="Times New Roman" w:cs="Times New Roman"/>
          <w:sz w:val="24"/>
          <w:szCs w:val="24"/>
        </w:rPr>
        <w:t xml:space="preserve"> 25:2 (2012) 264–296. </w:t>
      </w:r>
      <w:hyperlink r:id="rId61" w:history="1">
        <w:r w:rsidRPr="00C268C4">
          <w:rPr>
            <w:rStyle w:val="Hyperlink"/>
            <w:rFonts w:ascii="Times New Roman" w:hAnsi="Times New Roman" w:cs="Times New Roman"/>
            <w:sz w:val="24"/>
            <w:szCs w:val="24"/>
          </w:rPr>
          <w:t>https://doi.org/10.1128/CMR.05013-11</w:t>
        </w:r>
      </w:hyperlink>
    </w:p>
    <w:p w14:paraId="390E2592"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 xml:space="preserve">[34] D. Hill, J. Dubey. </w:t>
      </w:r>
      <w:r w:rsidRPr="00C268C4">
        <w:rPr>
          <w:rFonts w:ascii="Times New Roman" w:hAnsi="Times New Roman" w:cs="Times New Roman"/>
          <w:i/>
          <w:iCs/>
          <w:sz w:val="24"/>
          <w:szCs w:val="24"/>
        </w:rPr>
        <w:t>Toxoplasma gondii</w:t>
      </w:r>
      <w:r w:rsidRPr="00C268C4">
        <w:rPr>
          <w:rFonts w:ascii="Times New Roman" w:hAnsi="Times New Roman" w:cs="Times New Roman"/>
          <w:sz w:val="24"/>
          <w:szCs w:val="24"/>
        </w:rPr>
        <w:t>: transmission, diagnosis and prevention.</w:t>
      </w:r>
      <w:r w:rsidRPr="00C268C4">
        <w:rPr>
          <w:rFonts w:ascii="Times New Roman" w:hAnsi="Times New Roman" w:cs="Times New Roman"/>
          <w:i/>
          <w:iCs/>
          <w:sz w:val="24"/>
          <w:szCs w:val="24"/>
        </w:rPr>
        <w:t xml:space="preserve"> Clin Microbiol Infect. </w:t>
      </w:r>
      <w:r w:rsidRPr="00C268C4">
        <w:rPr>
          <w:rFonts w:ascii="Times New Roman" w:hAnsi="Times New Roman" w:cs="Times New Roman"/>
          <w:sz w:val="24"/>
          <w:szCs w:val="24"/>
        </w:rPr>
        <w:t xml:space="preserve">8:10 (2002) 634–640. </w:t>
      </w:r>
      <w:hyperlink r:id="rId62" w:history="1">
        <w:r w:rsidRPr="00C268C4">
          <w:rPr>
            <w:rStyle w:val="Hyperlink"/>
            <w:rFonts w:ascii="Times New Roman" w:hAnsi="Times New Roman" w:cs="Times New Roman"/>
            <w:sz w:val="24"/>
            <w:szCs w:val="24"/>
          </w:rPr>
          <w:t>https://doi.org/10.1046/j.1469-0691.2002.00485.x</w:t>
        </w:r>
      </w:hyperlink>
      <w:r w:rsidRPr="00C268C4">
        <w:rPr>
          <w:rFonts w:ascii="Times New Roman" w:hAnsi="Times New Roman" w:cs="Times New Roman"/>
          <w:sz w:val="24"/>
          <w:szCs w:val="24"/>
        </w:rPr>
        <w:t xml:space="preserve"> </w:t>
      </w:r>
    </w:p>
    <w:p w14:paraId="6EC432EB" w14:textId="77777777"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lastRenderedPageBreak/>
        <w:t xml:space="preserve">[35] E.S. Al-Malki. Toxoplasmosis: stages of the protozoan life cycle and risk assessment in humans and animals for an enhanced awareness and an improved socio-economic status. </w:t>
      </w:r>
      <w:r w:rsidRPr="00C268C4">
        <w:rPr>
          <w:rFonts w:ascii="Times New Roman" w:hAnsi="Times New Roman" w:cs="Times New Roman"/>
          <w:i/>
          <w:iCs/>
          <w:sz w:val="24"/>
          <w:szCs w:val="24"/>
        </w:rPr>
        <w:t>Saudi J Biol Sci.</w:t>
      </w:r>
      <w:r w:rsidRPr="00C268C4">
        <w:rPr>
          <w:rFonts w:ascii="Times New Roman" w:hAnsi="Times New Roman" w:cs="Times New Roman"/>
          <w:sz w:val="24"/>
          <w:szCs w:val="24"/>
        </w:rPr>
        <w:t xml:space="preserve"> 28:1 (2021) 962–969. </w:t>
      </w:r>
      <w:hyperlink r:id="rId63" w:history="1">
        <w:r w:rsidRPr="00C268C4">
          <w:rPr>
            <w:rStyle w:val="Hyperlink"/>
            <w:rFonts w:ascii="Times New Roman" w:hAnsi="Times New Roman" w:cs="Times New Roman"/>
            <w:sz w:val="24"/>
            <w:szCs w:val="24"/>
          </w:rPr>
          <w:t>https://doi.org/10.1016/j.sjbs.2020.11.007</w:t>
        </w:r>
      </w:hyperlink>
    </w:p>
    <w:p w14:paraId="6FD59CF1" w14:textId="6CDD44C9"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[3</w:t>
      </w:r>
      <w:r w:rsidR="000B5DC7">
        <w:rPr>
          <w:rFonts w:ascii="Times New Roman" w:hAnsi="Times New Roman" w:cs="Times New Roman"/>
          <w:sz w:val="24"/>
          <w:szCs w:val="24"/>
        </w:rPr>
        <w:t>6</w:t>
      </w:r>
      <w:r w:rsidRPr="00C268C4">
        <w:rPr>
          <w:rFonts w:ascii="Times New Roman" w:hAnsi="Times New Roman" w:cs="Times New Roman"/>
          <w:sz w:val="24"/>
          <w:szCs w:val="24"/>
        </w:rPr>
        <w:t xml:space="preserve">] M.G. Pennisi, A. Radford, S. Tasker, S. Belák, D.D. Addie, C. Boucraut-Baralon, H. Egberink, T. Frymus, T. Gruffydd-Jones, K. Hartmann, M.C. Horzinek, M.J. Hosie, A. Lloret, H. Lutz, F. Marsilio, E. Thiry, U. Truyen, K. Möstl. </w:t>
      </w:r>
      <w:r w:rsidRPr="00C268C4">
        <w:rPr>
          <w:rFonts w:ascii="Times New Roman" w:hAnsi="Times New Roman" w:cs="Times New Roman"/>
          <w:i/>
          <w:iCs/>
          <w:sz w:val="24"/>
          <w:szCs w:val="24"/>
        </w:rPr>
        <w:t xml:space="preserve">Anaplasma, Ehrlichia, </w:t>
      </w:r>
      <w:r w:rsidRPr="00C268C4">
        <w:rPr>
          <w:rFonts w:ascii="Times New Roman" w:hAnsi="Times New Roman" w:cs="Times New Roman"/>
          <w:sz w:val="24"/>
          <w:szCs w:val="24"/>
        </w:rPr>
        <w:t xml:space="preserve">and </w:t>
      </w:r>
      <w:r w:rsidRPr="00C268C4">
        <w:rPr>
          <w:rFonts w:ascii="Times New Roman" w:hAnsi="Times New Roman" w:cs="Times New Roman"/>
          <w:i/>
          <w:iCs/>
          <w:sz w:val="24"/>
          <w:szCs w:val="24"/>
        </w:rPr>
        <w:t>Rickettsia</w:t>
      </w:r>
      <w:r w:rsidRPr="00C268C4">
        <w:rPr>
          <w:rFonts w:ascii="Times New Roman" w:hAnsi="Times New Roman" w:cs="Times New Roman"/>
          <w:sz w:val="24"/>
          <w:szCs w:val="24"/>
        </w:rPr>
        <w:t xml:space="preserve"> species infections in cats: European guidelines from the ABCD on prevention and management. </w:t>
      </w:r>
      <w:r w:rsidRPr="00C268C4">
        <w:rPr>
          <w:rFonts w:ascii="Times New Roman" w:hAnsi="Times New Roman" w:cs="Times New Roman"/>
          <w:i/>
          <w:iCs/>
          <w:sz w:val="24"/>
          <w:szCs w:val="24"/>
        </w:rPr>
        <w:t>J Feline Med Surg.</w:t>
      </w:r>
      <w:r w:rsidRPr="00C268C4">
        <w:rPr>
          <w:rFonts w:ascii="Times New Roman" w:hAnsi="Times New Roman" w:cs="Times New Roman"/>
          <w:sz w:val="24"/>
          <w:szCs w:val="24"/>
        </w:rPr>
        <w:t xml:space="preserve"> 19:5 (2017) 542-548. </w:t>
      </w:r>
      <w:hyperlink r:id="rId64" w:history="1">
        <w:r w:rsidRPr="00C268C4">
          <w:rPr>
            <w:rStyle w:val="Hyperlink"/>
            <w:rFonts w:ascii="Times New Roman" w:hAnsi="Times New Roman" w:cs="Times New Roman"/>
            <w:sz w:val="24"/>
            <w:szCs w:val="24"/>
          </w:rPr>
          <w:t>https://doi.org/10.1177%2F1098612X17706462</w:t>
        </w:r>
      </w:hyperlink>
      <w:r w:rsidRPr="00C268C4">
        <w:rPr>
          <w:rFonts w:ascii="Times New Roman" w:hAnsi="Times New Roman" w:cs="Times New Roman"/>
          <w:sz w:val="24"/>
          <w:szCs w:val="24"/>
        </w:rPr>
        <w:t xml:space="preserve"> </w:t>
      </w:r>
    </w:p>
    <w:p w14:paraId="70F2CB66" w14:textId="7FA4B59F"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37</w:t>
      </w:r>
      <w:r w:rsidRPr="00C268C4">
        <w:rPr>
          <w:rFonts w:ascii="Times New Roman" w:hAnsi="Times New Roman" w:cs="Times New Roman"/>
          <w:sz w:val="24"/>
          <w:szCs w:val="24"/>
        </w:rPr>
        <w:t xml:space="preserve">] R. Curtis-Robles, S.A. Hamer, S. Lane, M.Z. Levy, G.L. Hamer. Bionomics and spatial distribution of triatomine vectors of </w:t>
      </w:r>
      <w:r w:rsidRPr="00C268C4">
        <w:rPr>
          <w:rFonts w:ascii="Times New Roman" w:hAnsi="Times New Roman" w:cs="Times New Roman"/>
          <w:i/>
          <w:iCs/>
          <w:sz w:val="24"/>
          <w:szCs w:val="24"/>
        </w:rPr>
        <w:t>Trypanosoma cruzi</w:t>
      </w:r>
      <w:r w:rsidRPr="00C268C4">
        <w:rPr>
          <w:rFonts w:ascii="Times New Roman" w:hAnsi="Times New Roman" w:cs="Times New Roman"/>
          <w:sz w:val="24"/>
          <w:szCs w:val="24"/>
        </w:rPr>
        <w:t xml:space="preserve"> in Texas and other southern states. USA. </w:t>
      </w:r>
      <w:r w:rsidRPr="00C268C4">
        <w:rPr>
          <w:rFonts w:ascii="Times New Roman" w:hAnsi="Times New Roman" w:cs="Times New Roman"/>
          <w:i/>
          <w:iCs/>
          <w:sz w:val="24"/>
          <w:szCs w:val="24"/>
        </w:rPr>
        <w:t>Am J Trop Med Hyg.</w:t>
      </w:r>
      <w:r w:rsidRPr="00C268C4">
        <w:rPr>
          <w:rFonts w:ascii="Times New Roman" w:hAnsi="Times New Roman" w:cs="Times New Roman"/>
          <w:sz w:val="24"/>
          <w:szCs w:val="24"/>
        </w:rPr>
        <w:t xml:space="preserve"> 98 (2018) 113-121. </w:t>
      </w:r>
      <w:hyperlink r:id="rId65" w:history="1">
        <w:r w:rsidRPr="00C268C4">
          <w:rPr>
            <w:rStyle w:val="Hyperlink"/>
            <w:rFonts w:ascii="Times New Roman" w:hAnsi="Times New Roman" w:cs="Times New Roman"/>
            <w:sz w:val="24"/>
            <w:szCs w:val="24"/>
          </w:rPr>
          <w:t>https://doi.org/10.4269/ajtmh.17-0526</w:t>
        </w:r>
      </w:hyperlink>
      <w:r w:rsidRPr="00C268C4">
        <w:rPr>
          <w:rFonts w:ascii="Times New Roman" w:hAnsi="Times New Roman" w:cs="Times New Roman"/>
          <w:sz w:val="24"/>
          <w:szCs w:val="24"/>
        </w:rPr>
        <w:t xml:space="preserve"> </w:t>
      </w:r>
    </w:p>
    <w:p w14:paraId="2D720004" w14:textId="6CD89676"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38</w:t>
      </w:r>
      <w:r w:rsidRPr="00C268C4">
        <w:rPr>
          <w:rFonts w:ascii="Times New Roman" w:hAnsi="Times New Roman" w:cs="Times New Roman"/>
          <w:sz w:val="24"/>
          <w:szCs w:val="24"/>
        </w:rPr>
        <w:t xml:space="preserve">] I.B. Zecca, C.L. Hodo, S. Slack, L. Auckland, S. Rodgers, K.C. Killets, A.B. Saunders, S.A. Hamer. Prevalence of </w:t>
      </w:r>
      <w:r w:rsidRPr="00C268C4">
        <w:rPr>
          <w:rFonts w:ascii="Times New Roman" w:hAnsi="Times New Roman" w:cs="Times New Roman"/>
          <w:i/>
          <w:iCs/>
          <w:sz w:val="24"/>
          <w:szCs w:val="24"/>
        </w:rPr>
        <w:t>Trypanosoma cruzi</w:t>
      </w:r>
      <w:r w:rsidRPr="00C268C4">
        <w:rPr>
          <w:rFonts w:ascii="Times New Roman" w:hAnsi="Times New Roman" w:cs="Times New Roman"/>
          <w:sz w:val="24"/>
          <w:szCs w:val="24"/>
        </w:rPr>
        <w:t xml:space="preserve"> infection and associated histologic findings in domestic cats (</w:t>
      </w:r>
      <w:r w:rsidRPr="00C268C4">
        <w:rPr>
          <w:rFonts w:ascii="Times New Roman" w:hAnsi="Times New Roman" w:cs="Times New Roman"/>
          <w:i/>
          <w:iCs/>
          <w:sz w:val="24"/>
          <w:szCs w:val="24"/>
        </w:rPr>
        <w:t>Felis catus</w:t>
      </w:r>
      <w:r w:rsidRPr="00C268C4">
        <w:rPr>
          <w:rFonts w:ascii="Times New Roman" w:hAnsi="Times New Roman" w:cs="Times New Roman"/>
          <w:sz w:val="24"/>
          <w:szCs w:val="24"/>
        </w:rPr>
        <w:t xml:space="preserve">). </w:t>
      </w:r>
      <w:r w:rsidRPr="00C268C4">
        <w:rPr>
          <w:rFonts w:ascii="Times New Roman" w:hAnsi="Times New Roman" w:cs="Times New Roman"/>
          <w:i/>
          <w:iCs/>
          <w:sz w:val="24"/>
          <w:szCs w:val="24"/>
        </w:rPr>
        <w:t xml:space="preserve">Vet Parasitol. </w:t>
      </w:r>
      <w:r w:rsidRPr="00C268C4">
        <w:rPr>
          <w:rFonts w:ascii="Times New Roman" w:hAnsi="Times New Roman" w:cs="Times New Roman"/>
          <w:sz w:val="24"/>
          <w:szCs w:val="24"/>
        </w:rPr>
        <w:t xml:space="preserve">278 (2020) 109014. </w:t>
      </w:r>
      <w:hyperlink r:id="rId66" w:history="1">
        <w:r w:rsidRPr="00C268C4">
          <w:rPr>
            <w:rStyle w:val="Hyperlink"/>
            <w:rFonts w:ascii="Times New Roman" w:hAnsi="Times New Roman" w:cs="Times New Roman"/>
            <w:sz w:val="24"/>
            <w:szCs w:val="24"/>
          </w:rPr>
          <w:t>https://doi.org/10.1016/j.vetpar.2019.109014</w:t>
        </w:r>
      </w:hyperlink>
      <w:r w:rsidRPr="00C268C4">
        <w:rPr>
          <w:rFonts w:ascii="Times New Roman" w:hAnsi="Times New Roman" w:cs="Times New Roman"/>
          <w:sz w:val="24"/>
          <w:szCs w:val="24"/>
        </w:rPr>
        <w:t xml:space="preserve"> </w:t>
      </w:r>
    </w:p>
    <w:p w14:paraId="09776BF4" w14:textId="4C1116E4"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39</w:t>
      </w:r>
      <w:r w:rsidRPr="00C268C4">
        <w:rPr>
          <w:rFonts w:ascii="Times New Roman" w:hAnsi="Times New Roman" w:cs="Times New Roman"/>
          <w:sz w:val="24"/>
          <w:szCs w:val="24"/>
        </w:rPr>
        <w:t xml:space="preserve">] H.M. Herrera, F.L. Rocha, C.V. Lisboa, V. Rademaker, G.M. Mourao, A.M. Jansen. Food web connections and the transmission cycles of </w:t>
      </w:r>
      <w:r w:rsidRPr="00C268C4">
        <w:rPr>
          <w:rFonts w:ascii="Times New Roman" w:hAnsi="Times New Roman" w:cs="Times New Roman"/>
          <w:i/>
          <w:iCs/>
          <w:sz w:val="24"/>
          <w:szCs w:val="24"/>
        </w:rPr>
        <w:t>Trypanosoma cruzi</w:t>
      </w:r>
      <w:r w:rsidRPr="00C268C4">
        <w:rPr>
          <w:rFonts w:ascii="Times New Roman" w:hAnsi="Times New Roman" w:cs="Times New Roman"/>
          <w:sz w:val="24"/>
          <w:szCs w:val="24"/>
        </w:rPr>
        <w:t xml:space="preserve"> and </w:t>
      </w:r>
      <w:r w:rsidRPr="00C268C4">
        <w:rPr>
          <w:rFonts w:ascii="Times New Roman" w:hAnsi="Times New Roman" w:cs="Times New Roman"/>
          <w:i/>
          <w:iCs/>
          <w:sz w:val="24"/>
          <w:szCs w:val="24"/>
        </w:rPr>
        <w:t>Trypanosoma evansi</w:t>
      </w:r>
      <w:r w:rsidRPr="00C268C4">
        <w:rPr>
          <w:rFonts w:ascii="Times New Roman" w:hAnsi="Times New Roman" w:cs="Times New Roman"/>
          <w:sz w:val="24"/>
          <w:szCs w:val="24"/>
        </w:rPr>
        <w:t xml:space="preserve"> (Kinetoplastida, Trypanosomatidae) in the Pantanal region, Brazil. </w:t>
      </w:r>
      <w:r w:rsidRPr="00C268C4">
        <w:rPr>
          <w:rFonts w:ascii="Times New Roman" w:hAnsi="Times New Roman" w:cs="Times New Roman"/>
          <w:i/>
          <w:iCs/>
          <w:sz w:val="24"/>
          <w:szCs w:val="24"/>
        </w:rPr>
        <w:t>Trans R Soc Trop Med Hyg.</w:t>
      </w:r>
      <w:r w:rsidRPr="00C268C4">
        <w:rPr>
          <w:rFonts w:ascii="Times New Roman" w:hAnsi="Times New Roman" w:cs="Times New Roman"/>
          <w:sz w:val="24"/>
          <w:szCs w:val="24"/>
        </w:rPr>
        <w:t xml:space="preserve"> 105 (2011) 380-387.</w:t>
      </w:r>
    </w:p>
    <w:p w14:paraId="45752298" w14:textId="46A8039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40</w:t>
      </w:r>
      <w:r w:rsidRPr="00C268C4">
        <w:rPr>
          <w:rFonts w:ascii="Times New Roman" w:hAnsi="Times New Roman" w:cs="Times New Roman"/>
          <w:sz w:val="24"/>
          <w:szCs w:val="24"/>
        </w:rPr>
        <w:t xml:space="preserve">] F.L. Rocha, A.L. Roque, R.C. Arrais, J.P. Santos, V.D. Lima, S.C. Chagas Xavier, J. Cordeir-Estrela, P.S. D’Andrea, A.M. Jansen. </w:t>
      </w:r>
      <w:r w:rsidRPr="00C268C4">
        <w:rPr>
          <w:rFonts w:ascii="Times New Roman" w:hAnsi="Times New Roman" w:cs="Times New Roman"/>
          <w:i/>
          <w:iCs/>
          <w:sz w:val="24"/>
          <w:szCs w:val="24"/>
        </w:rPr>
        <w:t>Trypanosoma cruzi</w:t>
      </w:r>
      <w:r w:rsidRPr="00C268C4">
        <w:rPr>
          <w:rFonts w:ascii="Times New Roman" w:hAnsi="Times New Roman" w:cs="Times New Roman"/>
          <w:sz w:val="24"/>
          <w:szCs w:val="24"/>
        </w:rPr>
        <w:t xml:space="preserve"> TcI and TcII transmission among wild carnivores, small mammals and dogs in a conservation unit and surrounding areas, Brazil. </w:t>
      </w:r>
      <w:r w:rsidRPr="00C268C4">
        <w:rPr>
          <w:rFonts w:ascii="Times New Roman" w:hAnsi="Times New Roman" w:cs="Times New Roman"/>
          <w:i/>
          <w:iCs/>
          <w:sz w:val="24"/>
          <w:szCs w:val="24"/>
        </w:rPr>
        <w:t>Parasitol.</w:t>
      </w:r>
      <w:r w:rsidRPr="00C268C4">
        <w:rPr>
          <w:rFonts w:ascii="Times New Roman" w:hAnsi="Times New Roman" w:cs="Times New Roman"/>
          <w:sz w:val="24"/>
          <w:szCs w:val="24"/>
        </w:rPr>
        <w:t xml:space="preserve"> 140 (2013) 160-170. </w:t>
      </w:r>
      <w:hyperlink r:id="rId67" w:history="1">
        <w:r w:rsidRPr="00C268C4">
          <w:rPr>
            <w:rStyle w:val="Hyperlink"/>
            <w:rFonts w:ascii="Times New Roman" w:hAnsi="Times New Roman" w:cs="Times New Roman"/>
            <w:sz w:val="24"/>
            <w:szCs w:val="24"/>
          </w:rPr>
          <w:t>https://doi.org/10.1017/s0031182012001539</w:t>
        </w:r>
      </w:hyperlink>
      <w:r w:rsidRPr="00C268C4">
        <w:rPr>
          <w:rFonts w:ascii="Times New Roman" w:hAnsi="Times New Roman" w:cs="Times New Roman"/>
          <w:sz w:val="24"/>
          <w:szCs w:val="24"/>
        </w:rPr>
        <w:t xml:space="preserve"> </w:t>
      </w:r>
    </w:p>
    <w:p w14:paraId="39BCE87A" w14:textId="369DAA3E"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[4</w:t>
      </w:r>
      <w:r w:rsidR="000B5DC7">
        <w:rPr>
          <w:rFonts w:ascii="Times New Roman" w:hAnsi="Times New Roman" w:cs="Times New Roman"/>
          <w:sz w:val="24"/>
          <w:szCs w:val="24"/>
        </w:rPr>
        <w:t>1</w:t>
      </w:r>
      <w:r w:rsidRPr="00C268C4">
        <w:rPr>
          <w:rFonts w:ascii="Times New Roman" w:hAnsi="Times New Roman" w:cs="Times New Roman"/>
          <w:sz w:val="24"/>
          <w:szCs w:val="24"/>
        </w:rPr>
        <w:t xml:space="preserve">] F.L. Rocha, A.L.R. Roque, J. Saab de Lima, C.C. Cheida, F.G. Lemos, F. Cavalcanti de Azevedo, R.C. Arrais, D. Bilac, H.M. Herrera, G. Mourao, A.M. Jansen. </w:t>
      </w:r>
      <w:r w:rsidRPr="00C268C4">
        <w:rPr>
          <w:rFonts w:ascii="Times New Roman" w:hAnsi="Times New Roman" w:cs="Times New Roman"/>
          <w:i/>
          <w:iCs/>
          <w:sz w:val="24"/>
          <w:szCs w:val="24"/>
        </w:rPr>
        <w:t>Trypanosoma cruzi</w:t>
      </w:r>
      <w:r w:rsidRPr="00C268C4">
        <w:rPr>
          <w:rFonts w:ascii="Times New Roman" w:hAnsi="Times New Roman" w:cs="Times New Roman"/>
          <w:sz w:val="24"/>
          <w:szCs w:val="24"/>
        </w:rPr>
        <w:t xml:space="preserve"> infection in neotropical wild carnivores (mammalia : carnivora): at the top of the </w:t>
      </w:r>
      <w:r w:rsidRPr="00C268C4">
        <w:rPr>
          <w:rFonts w:ascii="Times New Roman" w:hAnsi="Times New Roman" w:cs="Times New Roman"/>
          <w:i/>
          <w:iCs/>
          <w:sz w:val="24"/>
          <w:szCs w:val="24"/>
        </w:rPr>
        <w:t>T. cruzi</w:t>
      </w:r>
      <w:r w:rsidRPr="00C268C4">
        <w:rPr>
          <w:rFonts w:ascii="Times New Roman" w:hAnsi="Times New Roman" w:cs="Times New Roman"/>
          <w:sz w:val="24"/>
          <w:szCs w:val="24"/>
        </w:rPr>
        <w:t xml:space="preserve"> transmission chain. </w:t>
      </w:r>
      <w:r w:rsidRPr="00C268C4">
        <w:rPr>
          <w:rFonts w:ascii="Times New Roman" w:hAnsi="Times New Roman" w:cs="Times New Roman"/>
          <w:i/>
          <w:iCs/>
          <w:sz w:val="24"/>
          <w:szCs w:val="24"/>
        </w:rPr>
        <w:t>Plos One.</w:t>
      </w:r>
      <w:r w:rsidRPr="00C268C4">
        <w:rPr>
          <w:rFonts w:ascii="Times New Roman" w:hAnsi="Times New Roman" w:cs="Times New Roman"/>
          <w:sz w:val="24"/>
          <w:szCs w:val="24"/>
        </w:rPr>
        <w:t xml:space="preserve"> 8:7 (2013) e67463. </w:t>
      </w:r>
    </w:p>
    <w:p w14:paraId="1F2F6032" w14:textId="5998DAD3"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lastRenderedPageBreak/>
        <w:t>[4</w:t>
      </w:r>
      <w:r w:rsidR="000B5DC7">
        <w:rPr>
          <w:rFonts w:ascii="Times New Roman" w:hAnsi="Times New Roman" w:cs="Times New Roman"/>
          <w:sz w:val="24"/>
          <w:szCs w:val="24"/>
        </w:rPr>
        <w:t>2</w:t>
      </w:r>
      <w:r w:rsidRPr="00C268C4">
        <w:rPr>
          <w:rFonts w:ascii="Times New Roman" w:hAnsi="Times New Roman" w:cs="Times New Roman"/>
          <w:sz w:val="24"/>
          <w:szCs w:val="24"/>
        </w:rPr>
        <w:t>] R.W. Allison, S.E. Little. Diagnosis of Rickettsial diseases in dogs and cats. </w:t>
      </w:r>
      <w:r w:rsidRPr="00C268C4">
        <w:rPr>
          <w:rFonts w:ascii="Times New Roman" w:hAnsi="Times New Roman" w:cs="Times New Roman"/>
          <w:i/>
          <w:iCs/>
          <w:sz w:val="24"/>
          <w:szCs w:val="24"/>
        </w:rPr>
        <w:t>Vet Clin Pathol. </w:t>
      </w:r>
      <w:r w:rsidRPr="00C268C4">
        <w:rPr>
          <w:rFonts w:ascii="Times New Roman" w:hAnsi="Times New Roman" w:cs="Times New Roman"/>
          <w:sz w:val="24"/>
          <w:szCs w:val="24"/>
        </w:rPr>
        <w:t xml:space="preserve">42 (2013) 127-144. </w:t>
      </w:r>
      <w:hyperlink r:id="rId68">
        <w:r w:rsidRPr="00C268C4">
          <w:rPr>
            <w:rStyle w:val="Hyperlink"/>
            <w:rFonts w:ascii="Times New Roman" w:hAnsi="Times New Roman" w:cs="Times New Roman"/>
            <w:sz w:val="24"/>
            <w:szCs w:val="24"/>
          </w:rPr>
          <w:t>https://doi.org/10.1111/vcp.12040</w:t>
        </w:r>
      </w:hyperlink>
      <w:r w:rsidRPr="00C268C4">
        <w:rPr>
          <w:rFonts w:ascii="Times New Roman" w:hAnsi="Times New Roman" w:cs="Times New Roman"/>
          <w:sz w:val="24"/>
          <w:szCs w:val="24"/>
        </w:rPr>
        <w:t xml:space="preserve"> </w:t>
      </w:r>
    </w:p>
    <w:p w14:paraId="778A29C3" w14:textId="580FA35F"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[4</w:t>
      </w:r>
      <w:r w:rsidR="000B5DC7">
        <w:rPr>
          <w:rFonts w:ascii="Times New Roman" w:hAnsi="Times New Roman" w:cs="Times New Roman"/>
          <w:sz w:val="24"/>
          <w:szCs w:val="24"/>
        </w:rPr>
        <w:t>3</w:t>
      </w:r>
      <w:r w:rsidRPr="00C268C4">
        <w:rPr>
          <w:rFonts w:ascii="Times New Roman" w:hAnsi="Times New Roman" w:cs="Times New Roman"/>
          <w:sz w:val="24"/>
          <w:szCs w:val="24"/>
        </w:rPr>
        <w:t xml:space="preserve">] A. Lloret. Hepatozoonosis in European Advisory Board on Cat Diseases (ABCD). (2020) </w:t>
      </w:r>
      <w:hyperlink r:id="rId69" w:history="1">
        <w:r w:rsidRPr="00C268C4">
          <w:rPr>
            <w:rStyle w:val="Hyperlink"/>
            <w:rFonts w:ascii="Times New Roman" w:hAnsi="Times New Roman" w:cs="Times New Roman"/>
            <w:sz w:val="24"/>
            <w:szCs w:val="24"/>
          </w:rPr>
          <w:t>http://www.abcdcatsvets.org/hepatozoonosis/</w:t>
        </w:r>
      </w:hyperlink>
    </w:p>
    <w:p w14:paraId="0A71289C" w14:textId="6AFB61BB"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[4</w:t>
      </w:r>
      <w:r w:rsidR="000B5DC7">
        <w:rPr>
          <w:rFonts w:ascii="Times New Roman" w:hAnsi="Times New Roman" w:cs="Times New Roman"/>
          <w:sz w:val="24"/>
          <w:szCs w:val="24"/>
        </w:rPr>
        <w:t>4</w:t>
      </w:r>
      <w:r w:rsidRPr="00C268C4">
        <w:rPr>
          <w:rFonts w:ascii="Times New Roman" w:hAnsi="Times New Roman" w:cs="Times New Roman"/>
          <w:sz w:val="24"/>
          <w:szCs w:val="24"/>
        </w:rPr>
        <w:t xml:space="preserve">] G. Baneth, Y. Nachum-Biala, A. Zuberi, N. Zipori-Barki, L. Orshan, G. Kleinerman, A. Shmueli-Goldin, M. Bellaiche, M. Leszkowicz-Mazuz, H. Salant, D. Tasur-Landau. Leishmania infection in cats and dogs housed together in an animal shelter reveals a higher parasite load in infected dogs despite a greater seroprevalence among cats </w:t>
      </w:r>
      <w:r w:rsidRPr="00C268C4">
        <w:rPr>
          <w:rFonts w:ascii="Times New Roman" w:hAnsi="Times New Roman" w:cs="Times New Roman"/>
          <w:i/>
          <w:iCs/>
          <w:sz w:val="24"/>
          <w:szCs w:val="24"/>
        </w:rPr>
        <w:t>Parasit. Vectors</w:t>
      </w:r>
      <w:r w:rsidRPr="00C268C4">
        <w:rPr>
          <w:rFonts w:ascii="Times New Roman" w:hAnsi="Times New Roman" w:cs="Times New Roman"/>
          <w:sz w:val="24"/>
          <w:szCs w:val="24"/>
        </w:rPr>
        <w:t xml:space="preserve">. 13 (2020) 115. </w:t>
      </w:r>
      <w:hyperlink r:id="rId70" w:history="1">
        <w:r w:rsidRPr="00C268C4">
          <w:rPr>
            <w:rStyle w:val="Hyperlink"/>
            <w:rFonts w:ascii="Times New Roman" w:hAnsi="Times New Roman" w:cs="Times New Roman"/>
            <w:sz w:val="24"/>
            <w:szCs w:val="24"/>
          </w:rPr>
          <w:t>https://doi.org/10.1186/s13071-020-3989-3</w:t>
        </w:r>
      </w:hyperlink>
      <w:r w:rsidRPr="00C268C4">
        <w:rPr>
          <w:rFonts w:ascii="Times New Roman" w:hAnsi="Times New Roman" w:cs="Times New Roman"/>
          <w:sz w:val="24"/>
          <w:szCs w:val="24"/>
        </w:rPr>
        <w:t xml:space="preserve"> </w:t>
      </w:r>
    </w:p>
    <w:p w14:paraId="322FAB6F" w14:textId="48E1243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[4</w:t>
      </w:r>
      <w:r w:rsidR="000B5DC7">
        <w:rPr>
          <w:rFonts w:ascii="Times New Roman" w:hAnsi="Times New Roman" w:cs="Times New Roman"/>
          <w:sz w:val="24"/>
          <w:szCs w:val="24"/>
        </w:rPr>
        <w:t>5</w:t>
      </w:r>
      <w:r w:rsidRPr="00C268C4">
        <w:rPr>
          <w:rFonts w:ascii="Times New Roman" w:hAnsi="Times New Roman" w:cs="Times New Roman"/>
          <w:sz w:val="24"/>
          <w:szCs w:val="24"/>
        </w:rPr>
        <w:t xml:space="preserve">] E. Spada, E. Perego, F. Vitale, F. Bruno, G. Castelli, G. Tarantola, L. Baggiani, S. Magistrelli, D. Proverbio. Feline Leishmania spp. Infection in a Non-Endemic Area of Northern Italy. </w:t>
      </w:r>
      <w:r w:rsidRPr="00C268C4">
        <w:rPr>
          <w:rFonts w:ascii="Times New Roman" w:hAnsi="Times New Roman" w:cs="Times New Roman"/>
          <w:i/>
          <w:iCs/>
          <w:sz w:val="24"/>
          <w:szCs w:val="24"/>
        </w:rPr>
        <w:t xml:space="preserve">Anim </w:t>
      </w:r>
      <w:r w:rsidRPr="00C268C4">
        <w:rPr>
          <w:rFonts w:ascii="Times New Roman" w:hAnsi="Times New Roman" w:cs="Times New Roman"/>
          <w:sz w:val="24"/>
          <w:szCs w:val="24"/>
        </w:rPr>
        <w:t>(</w:t>
      </w:r>
      <w:r w:rsidRPr="00C268C4">
        <w:rPr>
          <w:rFonts w:ascii="Times New Roman" w:hAnsi="Times New Roman" w:cs="Times New Roman"/>
          <w:i/>
          <w:iCs/>
          <w:sz w:val="24"/>
          <w:szCs w:val="24"/>
        </w:rPr>
        <w:t>Basel</w:t>
      </w:r>
      <w:r w:rsidRPr="00C268C4">
        <w:rPr>
          <w:rFonts w:ascii="Times New Roman" w:hAnsi="Times New Roman" w:cs="Times New Roman"/>
          <w:sz w:val="24"/>
          <w:szCs w:val="24"/>
        </w:rPr>
        <w:t xml:space="preserve">). 10:5 (2020) 817. </w:t>
      </w:r>
      <w:hyperlink r:id="rId71" w:history="1">
        <w:r w:rsidRPr="00C268C4">
          <w:rPr>
            <w:rStyle w:val="Hyperlink"/>
            <w:rFonts w:ascii="Times New Roman" w:hAnsi="Times New Roman" w:cs="Times New Roman"/>
            <w:sz w:val="24"/>
            <w:szCs w:val="24"/>
          </w:rPr>
          <w:t>https://doi.org/10.3390%2Fani10050817</w:t>
        </w:r>
      </w:hyperlink>
      <w:r w:rsidRPr="00C268C4">
        <w:rPr>
          <w:rFonts w:ascii="Times New Roman" w:hAnsi="Times New Roman" w:cs="Times New Roman"/>
          <w:sz w:val="24"/>
          <w:szCs w:val="24"/>
        </w:rPr>
        <w:t xml:space="preserve"> </w:t>
      </w:r>
    </w:p>
    <w:p w14:paraId="69D09518" w14:textId="00363CF4"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[4</w:t>
      </w:r>
      <w:r w:rsidR="000B5DC7">
        <w:rPr>
          <w:rFonts w:ascii="Times New Roman" w:hAnsi="Times New Roman" w:cs="Times New Roman"/>
          <w:sz w:val="24"/>
          <w:szCs w:val="24"/>
        </w:rPr>
        <w:t>6</w:t>
      </w:r>
      <w:r w:rsidRPr="00C268C4">
        <w:rPr>
          <w:rFonts w:ascii="Times New Roman" w:hAnsi="Times New Roman" w:cs="Times New Roman"/>
          <w:sz w:val="24"/>
          <w:szCs w:val="24"/>
        </w:rPr>
        <w:t xml:space="preserve">] I.P. Metzdorf, M.S. da Costa Lima, M. de Fatima Cepa Matos, A.F. de Souza Filho, R.A. de Souza Tsujisaki, K.G. Franco, J.T. Shapiro, F. de Almeida Borges. Molecular characterization of </w:t>
      </w:r>
      <w:r w:rsidRPr="00C268C4">
        <w:rPr>
          <w:rFonts w:ascii="Times New Roman" w:hAnsi="Times New Roman" w:cs="Times New Roman"/>
          <w:i/>
          <w:iCs/>
          <w:sz w:val="24"/>
          <w:szCs w:val="24"/>
        </w:rPr>
        <w:t>Leishmania infantum</w:t>
      </w:r>
      <w:r w:rsidRPr="00C268C4">
        <w:rPr>
          <w:rFonts w:ascii="Times New Roman" w:hAnsi="Times New Roman" w:cs="Times New Roman"/>
          <w:sz w:val="24"/>
          <w:szCs w:val="24"/>
        </w:rPr>
        <w:t xml:space="preserve"> in domestic cats in a region of Brazil endemic for human and canine visceral leishmaniasis. </w:t>
      </w:r>
      <w:r w:rsidRPr="00C268C4">
        <w:rPr>
          <w:rFonts w:ascii="Times New Roman" w:hAnsi="Times New Roman" w:cs="Times New Roman"/>
          <w:i/>
          <w:iCs/>
          <w:sz w:val="24"/>
          <w:szCs w:val="24"/>
        </w:rPr>
        <w:t xml:space="preserve">Acta Tropica. </w:t>
      </w:r>
      <w:r w:rsidRPr="00C268C4">
        <w:rPr>
          <w:rFonts w:ascii="Times New Roman" w:hAnsi="Times New Roman" w:cs="Times New Roman"/>
          <w:sz w:val="24"/>
          <w:szCs w:val="24"/>
        </w:rPr>
        <w:t xml:space="preserve">166 (2017) 121-125. </w:t>
      </w:r>
      <w:hyperlink r:id="rId72" w:history="1">
        <w:r w:rsidRPr="00C268C4">
          <w:rPr>
            <w:rStyle w:val="Hyperlink"/>
            <w:rFonts w:ascii="Times New Roman" w:hAnsi="Times New Roman" w:cs="Times New Roman"/>
            <w:sz w:val="24"/>
            <w:szCs w:val="24"/>
          </w:rPr>
          <w:t>https://doi.org/10.1016/j.actatropica.2016.11.013</w:t>
        </w:r>
      </w:hyperlink>
      <w:r w:rsidRPr="00C268C4">
        <w:rPr>
          <w:rFonts w:ascii="Times New Roman" w:hAnsi="Times New Roman" w:cs="Times New Roman"/>
          <w:sz w:val="24"/>
          <w:szCs w:val="24"/>
        </w:rPr>
        <w:t xml:space="preserve"> </w:t>
      </w:r>
    </w:p>
    <w:p w14:paraId="01F49669" w14:textId="3BCD054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47</w:t>
      </w:r>
      <w:r w:rsidRPr="00C268C4">
        <w:rPr>
          <w:rFonts w:ascii="Times New Roman" w:hAnsi="Times New Roman" w:cs="Times New Roman"/>
          <w:sz w:val="24"/>
          <w:szCs w:val="24"/>
        </w:rPr>
        <w:t xml:space="preserve">] M.T. Craig, C.L. Barton, S.H. Mercer, B.E. Droleskey, P. Jones. Dermal leishmaniasis in a Texas cat. </w:t>
      </w:r>
      <w:r w:rsidRPr="00C268C4">
        <w:rPr>
          <w:rFonts w:ascii="Times New Roman" w:hAnsi="Times New Roman" w:cs="Times New Roman"/>
          <w:i/>
          <w:iCs/>
          <w:sz w:val="24"/>
          <w:szCs w:val="24"/>
        </w:rPr>
        <w:t>Am J Trop Med Hyg.</w:t>
      </w:r>
      <w:r w:rsidRPr="00C268C4">
        <w:rPr>
          <w:rFonts w:ascii="Times New Roman" w:hAnsi="Times New Roman" w:cs="Times New Roman"/>
          <w:sz w:val="24"/>
          <w:szCs w:val="24"/>
        </w:rPr>
        <w:t xml:space="preserve"> 35 (1986)1100- 1102.  </w:t>
      </w:r>
      <w:hyperlink r:id="rId73" w:history="1">
        <w:r w:rsidRPr="00C268C4">
          <w:rPr>
            <w:rStyle w:val="Hyperlink"/>
            <w:rFonts w:ascii="Times New Roman" w:hAnsi="Times New Roman" w:cs="Times New Roman"/>
            <w:sz w:val="24"/>
            <w:szCs w:val="24"/>
          </w:rPr>
          <w:t>https://doi.org/10.4269/ajtmh.1986.35.1100</w:t>
        </w:r>
      </w:hyperlink>
      <w:r w:rsidRPr="00C268C4">
        <w:rPr>
          <w:rFonts w:ascii="Times New Roman" w:hAnsi="Times New Roman" w:cs="Times New Roman"/>
          <w:sz w:val="24"/>
          <w:szCs w:val="24"/>
        </w:rPr>
        <w:t xml:space="preserve"> </w:t>
      </w:r>
    </w:p>
    <w:p w14:paraId="1F3AE1B6" w14:textId="434F5353"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48</w:t>
      </w:r>
      <w:r w:rsidRPr="00C268C4">
        <w:rPr>
          <w:rFonts w:ascii="Times New Roman" w:hAnsi="Times New Roman" w:cs="Times New Roman"/>
          <w:sz w:val="24"/>
          <w:szCs w:val="24"/>
        </w:rPr>
        <w:t xml:space="preserve">] K.E. Trainor, B.F. Porter, K.S. Logan, R.J. Hoffman, K.F. Snowden. Eight cases of feline cutaneous leishmaniasis in Texas. </w:t>
      </w:r>
      <w:r w:rsidRPr="00C268C4">
        <w:rPr>
          <w:rFonts w:ascii="Times New Roman" w:hAnsi="Times New Roman" w:cs="Times New Roman"/>
          <w:i/>
          <w:iCs/>
          <w:sz w:val="24"/>
          <w:szCs w:val="24"/>
        </w:rPr>
        <w:t>Vet Pathol.</w:t>
      </w:r>
      <w:r w:rsidRPr="00C268C4">
        <w:rPr>
          <w:rFonts w:ascii="Times New Roman" w:hAnsi="Times New Roman" w:cs="Times New Roman"/>
          <w:sz w:val="24"/>
          <w:szCs w:val="24"/>
        </w:rPr>
        <w:t xml:space="preserve"> 47 (2010) 1076-1081. </w:t>
      </w:r>
      <w:hyperlink r:id="rId74" w:history="1">
        <w:r w:rsidRPr="00C268C4">
          <w:rPr>
            <w:rStyle w:val="Hyperlink"/>
            <w:rFonts w:ascii="Times New Roman" w:hAnsi="Times New Roman" w:cs="Times New Roman"/>
            <w:sz w:val="24"/>
            <w:szCs w:val="24"/>
          </w:rPr>
          <w:t>https://doi.org/10.1177/0300985810382094</w:t>
        </w:r>
      </w:hyperlink>
      <w:r w:rsidRPr="00C268C4">
        <w:rPr>
          <w:rFonts w:ascii="Times New Roman" w:hAnsi="Times New Roman" w:cs="Times New Roman"/>
          <w:sz w:val="24"/>
          <w:szCs w:val="24"/>
        </w:rPr>
        <w:t xml:space="preserve"> </w:t>
      </w:r>
    </w:p>
    <w:p w14:paraId="30F1B300" w14:textId="553C6EAB"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49</w:t>
      </w:r>
      <w:r w:rsidRPr="00C268C4">
        <w:rPr>
          <w:rFonts w:ascii="Times New Roman" w:hAnsi="Times New Roman" w:cs="Times New Roman"/>
          <w:sz w:val="24"/>
          <w:szCs w:val="24"/>
        </w:rPr>
        <w:t xml:space="preserve">] H.M. Minard, A.K. Daniel, R.R. Pool, K.F. Snowden, G.J. Levine. Pathology in practice. </w:t>
      </w:r>
      <w:r w:rsidRPr="00C268C4">
        <w:rPr>
          <w:rFonts w:ascii="Times New Roman" w:hAnsi="Times New Roman" w:cs="Times New Roman"/>
          <w:i/>
          <w:iCs/>
          <w:sz w:val="24"/>
          <w:szCs w:val="24"/>
        </w:rPr>
        <w:t>J Am Vet Med Assoc.</w:t>
      </w:r>
      <w:r w:rsidRPr="00C268C4">
        <w:rPr>
          <w:rFonts w:ascii="Times New Roman" w:hAnsi="Times New Roman" w:cs="Times New Roman"/>
          <w:sz w:val="24"/>
          <w:szCs w:val="24"/>
        </w:rPr>
        <w:t xml:space="preserve"> 251 (2017) 57-59. </w:t>
      </w:r>
      <w:hyperlink r:id="rId75" w:history="1">
        <w:r w:rsidRPr="00C268C4">
          <w:rPr>
            <w:rStyle w:val="Hyperlink"/>
            <w:rFonts w:ascii="Times New Roman" w:hAnsi="Times New Roman" w:cs="Times New Roman"/>
            <w:sz w:val="24"/>
            <w:szCs w:val="24"/>
          </w:rPr>
          <w:t>https://doi.org/10.2460/javma.251.1.57</w:t>
        </w:r>
      </w:hyperlink>
      <w:r w:rsidRPr="00C268C4">
        <w:rPr>
          <w:rFonts w:ascii="Times New Roman" w:hAnsi="Times New Roman" w:cs="Times New Roman"/>
          <w:sz w:val="24"/>
          <w:szCs w:val="24"/>
        </w:rPr>
        <w:t xml:space="preserve"> </w:t>
      </w:r>
    </w:p>
    <w:p w14:paraId="436CD41A" w14:textId="0A6E75F5"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50</w:t>
      </w:r>
      <w:r w:rsidRPr="00C268C4">
        <w:rPr>
          <w:rFonts w:ascii="Times New Roman" w:hAnsi="Times New Roman" w:cs="Times New Roman"/>
          <w:sz w:val="24"/>
          <w:szCs w:val="24"/>
        </w:rPr>
        <w:t xml:space="preserve">] C. Petersen. Feline Leishmaniosis in Merck Vet Manual; </w:t>
      </w:r>
      <w:hyperlink r:id="rId76" w:history="1">
        <w:r w:rsidRPr="00C268C4">
          <w:rPr>
            <w:rStyle w:val="Hyperlink"/>
            <w:rFonts w:ascii="Times New Roman" w:hAnsi="Times New Roman" w:cs="Times New Roman"/>
            <w:sz w:val="24"/>
            <w:szCs w:val="24"/>
          </w:rPr>
          <w:t>https://www.merckvetmanual.com/generalized-conditions/leishmaniosis/feline-leishmaniosis</w:t>
        </w:r>
      </w:hyperlink>
      <w:r w:rsidRPr="00C268C4">
        <w:rPr>
          <w:rFonts w:ascii="Times New Roman" w:hAnsi="Times New Roman" w:cs="Times New Roman"/>
          <w:sz w:val="24"/>
          <w:szCs w:val="24"/>
        </w:rPr>
        <w:t xml:space="preserve"> ). (2020) Accessed June 2022.  </w:t>
      </w:r>
    </w:p>
    <w:p w14:paraId="4111BFC3" w14:textId="4AAFF7B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lastRenderedPageBreak/>
        <w:t xml:space="preserve"> [5</w:t>
      </w:r>
      <w:r w:rsidR="000B5DC7">
        <w:rPr>
          <w:rFonts w:ascii="Times New Roman" w:hAnsi="Times New Roman" w:cs="Times New Roman"/>
          <w:sz w:val="24"/>
          <w:szCs w:val="24"/>
        </w:rPr>
        <w:t>1</w:t>
      </w:r>
      <w:r w:rsidRPr="00C268C4">
        <w:rPr>
          <w:rFonts w:ascii="Times New Roman" w:hAnsi="Times New Roman" w:cs="Times New Roman"/>
          <w:sz w:val="24"/>
          <w:szCs w:val="24"/>
        </w:rPr>
        <w:t xml:space="preserve">] L. Del Río, L. Chitimia, A. Cubas, I. Victoriano, P. De la Rúa, X. Gerrikagoitia, M. Barral,  C.I. Muñoz-García, E. Goyena, D. García-Martínez, R. Fisa, C. Riera, L. Murcia, M. Segovia, E. Berriatua. Evidence for widespread </w:t>
      </w:r>
      <w:r w:rsidRPr="00C268C4">
        <w:rPr>
          <w:rFonts w:ascii="Times New Roman" w:hAnsi="Times New Roman" w:cs="Times New Roman"/>
          <w:i/>
          <w:iCs/>
          <w:sz w:val="24"/>
          <w:szCs w:val="24"/>
        </w:rPr>
        <w:t>Leishmania infantum</w:t>
      </w:r>
      <w:r w:rsidRPr="00C268C4">
        <w:rPr>
          <w:rFonts w:ascii="Times New Roman" w:hAnsi="Times New Roman" w:cs="Times New Roman"/>
          <w:sz w:val="24"/>
          <w:szCs w:val="24"/>
        </w:rPr>
        <w:t xml:space="preserve"> infection among wild carnivores in </w:t>
      </w:r>
      <w:r w:rsidRPr="00C268C4">
        <w:rPr>
          <w:rFonts w:ascii="Times New Roman" w:hAnsi="Times New Roman" w:cs="Times New Roman"/>
          <w:i/>
          <w:iCs/>
          <w:sz w:val="24"/>
          <w:szCs w:val="24"/>
        </w:rPr>
        <w:t>L. infantum</w:t>
      </w:r>
      <w:r w:rsidRPr="00C268C4">
        <w:rPr>
          <w:rFonts w:ascii="Times New Roman" w:hAnsi="Times New Roman" w:cs="Times New Roman"/>
          <w:sz w:val="24"/>
          <w:szCs w:val="24"/>
        </w:rPr>
        <w:t xml:space="preserve"> periendemic northern Spain. </w:t>
      </w:r>
      <w:r w:rsidRPr="00C268C4">
        <w:rPr>
          <w:rFonts w:ascii="Times New Roman" w:hAnsi="Times New Roman" w:cs="Times New Roman"/>
          <w:i/>
          <w:iCs/>
          <w:sz w:val="24"/>
          <w:szCs w:val="24"/>
        </w:rPr>
        <w:t>Prev Vet Med.</w:t>
      </w:r>
      <w:r w:rsidRPr="00C268C4">
        <w:rPr>
          <w:rFonts w:ascii="Times New Roman" w:hAnsi="Times New Roman" w:cs="Times New Roman"/>
          <w:sz w:val="24"/>
          <w:szCs w:val="24"/>
        </w:rPr>
        <w:t xml:space="preserve"> 113 (2014) 430-435. </w:t>
      </w:r>
      <w:hyperlink r:id="rId77" w:history="1">
        <w:r w:rsidRPr="00C268C4">
          <w:rPr>
            <w:rStyle w:val="Hyperlink"/>
            <w:rFonts w:ascii="Times New Roman" w:hAnsi="Times New Roman" w:cs="Times New Roman"/>
            <w:sz w:val="24"/>
            <w:szCs w:val="24"/>
          </w:rPr>
          <w:t>https://doi.org/10.1016/j.prevetmed.2013.12.001</w:t>
        </w:r>
      </w:hyperlink>
      <w:r w:rsidRPr="00C268C4">
        <w:rPr>
          <w:rFonts w:ascii="Times New Roman" w:hAnsi="Times New Roman" w:cs="Times New Roman"/>
          <w:sz w:val="24"/>
          <w:szCs w:val="24"/>
        </w:rPr>
        <w:t xml:space="preserve"> </w:t>
      </w:r>
    </w:p>
    <w:p w14:paraId="60F67F45" w14:textId="5BBE2A46" w:rsidR="007E041F" w:rsidRPr="00C268C4" w:rsidRDefault="007E041F" w:rsidP="007E041F">
      <w:pPr>
        <w:spacing w:line="360" w:lineRule="auto"/>
        <w:rPr>
          <w:rFonts w:ascii="Times New Roman" w:hAnsi="Times New Roman" w:cs="Times New Roman"/>
          <w:sz w:val="24"/>
          <w:szCs w:val="24"/>
          <w:u w:val="single"/>
        </w:rPr>
      </w:pPr>
      <w:r w:rsidRPr="00C268C4">
        <w:rPr>
          <w:rFonts w:ascii="Times New Roman" w:hAnsi="Times New Roman" w:cs="Times New Roman"/>
          <w:sz w:val="24"/>
          <w:szCs w:val="24"/>
        </w:rPr>
        <w:t>[5</w:t>
      </w:r>
      <w:r w:rsidR="000B5DC7">
        <w:rPr>
          <w:rFonts w:ascii="Times New Roman" w:hAnsi="Times New Roman" w:cs="Times New Roman"/>
          <w:sz w:val="24"/>
          <w:szCs w:val="24"/>
        </w:rPr>
        <w:t>2</w:t>
      </w:r>
      <w:r w:rsidRPr="00C268C4">
        <w:rPr>
          <w:rFonts w:ascii="Times New Roman" w:hAnsi="Times New Roman" w:cs="Times New Roman"/>
          <w:sz w:val="24"/>
          <w:szCs w:val="24"/>
        </w:rPr>
        <w:t xml:space="preserve">] J. Risueño, M. Ortuño, P. Pérez-Cutillas, E. Goyena, C. Maia, S. Cortes, L. Campino, L.J. Bernal, C. Muñoz, I. Arcenillas, F.J. Martínez-Rondán, M. Gonzálvez, F. Collantes, J. Ortiz, C. Martínez-Carrasco, E. Berriatua. Epidemiological and genetic studies suggest a common </w:t>
      </w:r>
      <w:r w:rsidRPr="00C268C4">
        <w:rPr>
          <w:rFonts w:ascii="Times New Roman" w:hAnsi="Times New Roman" w:cs="Times New Roman"/>
          <w:i/>
          <w:iCs/>
          <w:sz w:val="24"/>
          <w:szCs w:val="24"/>
        </w:rPr>
        <w:t>Leishmania infantum</w:t>
      </w:r>
      <w:r w:rsidRPr="00C268C4">
        <w:rPr>
          <w:rFonts w:ascii="Times New Roman" w:hAnsi="Times New Roman" w:cs="Times New Roman"/>
          <w:sz w:val="24"/>
          <w:szCs w:val="24"/>
        </w:rPr>
        <w:t xml:space="preserve"> transmission cycle in wildlife, dogs and humans associated to vector abundance in Southeast Spain. </w:t>
      </w:r>
      <w:r w:rsidRPr="00C268C4">
        <w:rPr>
          <w:rFonts w:ascii="Times New Roman" w:hAnsi="Times New Roman" w:cs="Times New Roman"/>
          <w:i/>
          <w:iCs/>
          <w:sz w:val="24"/>
          <w:szCs w:val="24"/>
        </w:rPr>
        <w:t>Vet Parasitol.</w:t>
      </w:r>
      <w:r w:rsidRPr="00C268C4">
        <w:rPr>
          <w:rFonts w:ascii="Times New Roman" w:hAnsi="Times New Roman" w:cs="Times New Roman"/>
          <w:sz w:val="24"/>
          <w:szCs w:val="24"/>
        </w:rPr>
        <w:t xml:space="preserve"> 259 (2018) 61-67. </w:t>
      </w:r>
      <w:hyperlink r:id="rId78" w:history="1">
        <w:r w:rsidRPr="00C268C4">
          <w:rPr>
            <w:rStyle w:val="Hyperlink"/>
            <w:rFonts w:ascii="Times New Roman" w:hAnsi="Times New Roman" w:cs="Times New Roman"/>
            <w:sz w:val="24"/>
            <w:szCs w:val="24"/>
          </w:rPr>
          <w:t>https://doi.org/10.1016/j.vetpar.2018.05.012</w:t>
        </w:r>
      </w:hyperlink>
    </w:p>
    <w:bookmarkEnd w:id="17"/>
    <w:p w14:paraId="6B7D5554" w14:textId="2968ABA1"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[5</w:t>
      </w:r>
      <w:r w:rsidR="000B5DC7">
        <w:rPr>
          <w:rFonts w:ascii="Times New Roman" w:hAnsi="Times New Roman" w:cs="Times New Roman"/>
          <w:sz w:val="24"/>
          <w:szCs w:val="24"/>
        </w:rPr>
        <w:t>3</w:t>
      </w:r>
      <w:r w:rsidRPr="00C268C4">
        <w:rPr>
          <w:rFonts w:ascii="Times New Roman" w:hAnsi="Times New Roman" w:cs="Times New Roman"/>
          <w:sz w:val="24"/>
          <w:szCs w:val="24"/>
        </w:rPr>
        <w:t xml:space="preserve">] T. Morsy, M.A. Aldakhil, A. el-Bahrawy. Natural Leishmania infection in sand cats captured in Riyadh district, Saudi Arabia. </w:t>
      </w:r>
      <w:r w:rsidRPr="00C268C4">
        <w:rPr>
          <w:rFonts w:ascii="Times New Roman" w:hAnsi="Times New Roman" w:cs="Times New Roman"/>
          <w:i/>
          <w:iCs/>
          <w:sz w:val="24"/>
          <w:szCs w:val="24"/>
        </w:rPr>
        <w:t>J Egypt Soc Parasitol.</w:t>
      </w:r>
      <w:r w:rsidRPr="00C268C4">
        <w:rPr>
          <w:rFonts w:ascii="Times New Roman" w:hAnsi="Times New Roman" w:cs="Times New Roman"/>
          <w:sz w:val="24"/>
          <w:szCs w:val="24"/>
        </w:rPr>
        <w:t xml:space="preserve"> 29 (1999) 69-74. </w:t>
      </w:r>
    </w:p>
    <w:p w14:paraId="423F5A7F" w14:textId="2F8CFE0E" w:rsidR="007E041F" w:rsidRPr="00E53793" w:rsidRDefault="007E041F" w:rsidP="007E041F">
      <w:pPr>
        <w:spacing w:line="360" w:lineRule="auto"/>
        <w:rPr>
          <w:rFonts w:ascii="Times New Roman" w:hAnsi="Times New Roman" w:cs="Times New Roman"/>
          <w:sz w:val="24"/>
          <w:szCs w:val="24"/>
        </w:rPr>
      </w:pPr>
      <w:r w:rsidRPr="00E53793">
        <w:rPr>
          <w:rFonts w:ascii="Times New Roman" w:hAnsi="Times New Roman" w:cs="Times New Roman"/>
          <w:sz w:val="24"/>
          <w:szCs w:val="24"/>
        </w:rPr>
        <w:t>[5</w:t>
      </w:r>
      <w:r w:rsidR="000B5DC7">
        <w:rPr>
          <w:rFonts w:ascii="Times New Roman" w:hAnsi="Times New Roman" w:cs="Times New Roman"/>
          <w:sz w:val="24"/>
          <w:szCs w:val="24"/>
        </w:rPr>
        <w:t>4</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 xml:space="preserve">G. </w:t>
      </w:r>
      <w:r w:rsidRPr="00E53793">
        <w:rPr>
          <w:rFonts w:ascii="Times New Roman" w:hAnsi="Times New Roman" w:cs="Times New Roman"/>
          <w:sz w:val="24"/>
          <w:szCs w:val="24"/>
        </w:rPr>
        <w:t>Desmonts</w:t>
      </w:r>
      <w:r w:rsidR="00E53793" w:rsidRPr="00E53793">
        <w:rPr>
          <w:rFonts w:ascii="Times New Roman" w:hAnsi="Times New Roman" w:cs="Times New Roman"/>
          <w:sz w:val="24"/>
          <w:szCs w:val="24"/>
        </w:rPr>
        <w:t>,</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 xml:space="preserve">J.S. </w:t>
      </w:r>
      <w:r w:rsidRPr="00E53793">
        <w:rPr>
          <w:rFonts w:ascii="Times New Roman" w:hAnsi="Times New Roman" w:cs="Times New Roman"/>
          <w:sz w:val="24"/>
          <w:szCs w:val="24"/>
        </w:rPr>
        <w:t>Remington</w:t>
      </w:r>
      <w:r w:rsidR="00E53793" w:rsidRPr="00E53793">
        <w:rPr>
          <w:rFonts w:ascii="Times New Roman" w:hAnsi="Times New Roman" w:cs="Times New Roman"/>
          <w:sz w:val="24"/>
          <w:szCs w:val="24"/>
        </w:rPr>
        <w:t xml:space="preserve">. Direct agglutination test for diagnosis of Toxoplasma infection: method for increasing sensitivity and specificity. </w:t>
      </w:r>
      <w:r w:rsidR="00E53793" w:rsidRPr="00DB7DDC">
        <w:rPr>
          <w:rFonts w:ascii="Times New Roman" w:hAnsi="Times New Roman" w:cs="Times New Roman"/>
          <w:i/>
          <w:iCs/>
          <w:sz w:val="24"/>
          <w:szCs w:val="24"/>
        </w:rPr>
        <w:t>J Clin Microbiol</w:t>
      </w:r>
      <w:r w:rsidR="00E53793" w:rsidRPr="00E53793">
        <w:rPr>
          <w:rFonts w:ascii="Times New Roman" w:hAnsi="Times New Roman" w:cs="Times New Roman"/>
          <w:sz w:val="24"/>
          <w:szCs w:val="24"/>
        </w:rPr>
        <w:t>. 11:6</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w:t>
      </w:r>
      <w:r w:rsidRPr="00E53793">
        <w:rPr>
          <w:rFonts w:ascii="Times New Roman" w:hAnsi="Times New Roman" w:cs="Times New Roman"/>
          <w:sz w:val="24"/>
          <w:szCs w:val="24"/>
        </w:rPr>
        <w:t>1980</w:t>
      </w:r>
      <w:r w:rsidR="00E53793" w:rsidRPr="00E53793">
        <w:rPr>
          <w:rFonts w:ascii="Times New Roman" w:hAnsi="Times New Roman" w:cs="Times New Roman"/>
          <w:sz w:val="24"/>
          <w:szCs w:val="24"/>
        </w:rPr>
        <w:t xml:space="preserve">) 562-568.  </w:t>
      </w:r>
      <w:hyperlink r:id="rId79" w:history="1">
        <w:r w:rsidR="00E53793" w:rsidRPr="00E53793">
          <w:rPr>
            <w:rStyle w:val="Hyperlink"/>
            <w:rFonts w:ascii="Times New Roman" w:hAnsi="Times New Roman" w:cs="Times New Roman"/>
            <w:sz w:val="24"/>
            <w:szCs w:val="24"/>
          </w:rPr>
          <w:t>https://doi.org/10.1128%2Fjcm.11.6.562-568.1980</w:t>
        </w:r>
      </w:hyperlink>
      <w:r w:rsidR="00E53793" w:rsidRPr="00E53793">
        <w:rPr>
          <w:rFonts w:ascii="Times New Roman" w:hAnsi="Times New Roman" w:cs="Times New Roman"/>
          <w:sz w:val="24"/>
          <w:szCs w:val="24"/>
        </w:rPr>
        <w:t xml:space="preserve"> </w:t>
      </w:r>
    </w:p>
    <w:p w14:paraId="137F9208" w14:textId="4EFB2C43" w:rsidR="007E041F" w:rsidRPr="00E53793" w:rsidRDefault="007E041F" w:rsidP="007E041F">
      <w:pPr>
        <w:spacing w:line="360" w:lineRule="auto"/>
        <w:rPr>
          <w:rFonts w:ascii="Times New Roman" w:hAnsi="Times New Roman" w:cs="Times New Roman"/>
          <w:sz w:val="24"/>
          <w:szCs w:val="24"/>
        </w:rPr>
      </w:pPr>
      <w:r w:rsidRPr="00E53793">
        <w:rPr>
          <w:rFonts w:ascii="Times New Roman" w:hAnsi="Times New Roman" w:cs="Times New Roman"/>
          <w:sz w:val="24"/>
          <w:szCs w:val="24"/>
        </w:rPr>
        <w:t>[5</w:t>
      </w:r>
      <w:r w:rsidR="000B5DC7">
        <w:rPr>
          <w:rFonts w:ascii="Times New Roman" w:hAnsi="Times New Roman" w:cs="Times New Roman"/>
          <w:sz w:val="24"/>
          <w:szCs w:val="24"/>
        </w:rPr>
        <w:t>5</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 xml:space="preserve">J.P. </w:t>
      </w:r>
      <w:r w:rsidRPr="00E53793">
        <w:rPr>
          <w:rFonts w:ascii="Times New Roman" w:hAnsi="Times New Roman" w:cs="Times New Roman"/>
          <w:sz w:val="24"/>
          <w:szCs w:val="24"/>
        </w:rPr>
        <w:t>Dubey</w:t>
      </w:r>
      <w:r w:rsidR="00E53793" w:rsidRPr="00E53793">
        <w:rPr>
          <w:rFonts w:ascii="Times New Roman" w:hAnsi="Times New Roman" w:cs="Times New Roman"/>
          <w:sz w:val="24"/>
          <w:szCs w:val="24"/>
        </w:rPr>
        <w:t>,</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 xml:space="preserve">G. </w:t>
      </w:r>
      <w:r w:rsidRPr="00E53793">
        <w:rPr>
          <w:rFonts w:ascii="Times New Roman" w:hAnsi="Times New Roman" w:cs="Times New Roman"/>
          <w:sz w:val="24"/>
          <w:szCs w:val="24"/>
        </w:rPr>
        <w:t>Desmonts</w:t>
      </w:r>
      <w:r w:rsidR="00E53793" w:rsidRPr="00E53793">
        <w:rPr>
          <w:rFonts w:ascii="Times New Roman" w:hAnsi="Times New Roman" w:cs="Times New Roman"/>
          <w:sz w:val="24"/>
          <w:szCs w:val="24"/>
        </w:rPr>
        <w:t xml:space="preserve">. Serological responses of equids fed </w:t>
      </w:r>
      <w:r w:rsidR="00E53793" w:rsidRPr="00DB7DDC">
        <w:rPr>
          <w:rFonts w:ascii="Times New Roman" w:hAnsi="Times New Roman" w:cs="Times New Roman"/>
          <w:i/>
          <w:iCs/>
          <w:sz w:val="24"/>
          <w:szCs w:val="24"/>
        </w:rPr>
        <w:t>Toxoplasma gondii</w:t>
      </w:r>
      <w:r w:rsidR="00E53793" w:rsidRPr="00E53793">
        <w:rPr>
          <w:rFonts w:ascii="Times New Roman" w:hAnsi="Times New Roman" w:cs="Times New Roman"/>
          <w:sz w:val="24"/>
          <w:szCs w:val="24"/>
        </w:rPr>
        <w:t xml:space="preserve"> oocy</w:t>
      </w:r>
      <w:r w:rsidR="00DB7DDC">
        <w:rPr>
          <w:rFonts w:ascii="Times New Roman" w:hAnsi="Times New Roman" w:cs="Times New Roman"/>
          <w:sz w:val="24"/>
          <w:szCs w:val="24"/>
        </w:rPr>
        <w:t>s</w:t>
      </w:r>
      <w:r w:rsidR="00E53793" w:rsidRPr="00E53793">
        <w:rPr>
          <w:rFonts w:ascii="Times New Roman" w:hAnsi="Times New Roman" w:cs="Times New Roman"/>
          <w:sz w:val="24"/>
          <w:szCs w:val="24"/>
        </w:rPr>
        <w:t xml:space="preserve">ts. </w:t>
      </w:r>
      <w:r w:rsidR="00E53793" w:rsidRPr="00DB7DDC">
        <w:rPr>
          <w:rFonts w:ascii="Times New Roman" w:hAnsi="Times New Roman" w:cs="Times New Roman"/>
          <w:i/>
          <w:iCs/>
          <w:sz w:val="24"/>
          <w:szCs w:val="24"/>
        </w:rPr>
        <w:t>Equine Vet J</w:t>
      </w:r>
      <w:r w:rsidR="00E53793" w:rsidRPr="00E53793">
        <w:rPr>
          <w:rFonts w:ascii="Times New Roman" w:hAnsi="Times New Roman" w:cs="Times New Roman"/>
          <w:sz w:val="24"/>
          <w:szCs w:val="24"/>
        </w:rPr>
        <w:t>. 19:4</w:t>
      </w:r>
      <w:r w:rsidRPr="00E53793">
        <w:rPr>
          <w:rFonts w:ascii="Times New Roman" w:hAnsi="Times New Roman" w:cs="Times New Roman"/>
          <w:sz w:val="24"/>
          <w:szCs w:val="24"/>
        </w:rPr>
        <w:t xml:space="preserve"> </w:t>
      </w:r>
      <w:r w:rsidR="00E53793" w:rsidRPr="00E53793">
        <w:rPr>
          <w:rFonts w:ascii="Times New Roman" w:hAnsi="Times New Roman" w:cs="Times New Roman"/>
          <w:sz w:val="24"/>
          <w:szCs w:val="24"/>
        </w:rPr>
        <w:t>(</w:t>
      </w:r>
      <w:r w:rsidRPr="00E53793">
        <w:rPr>
          <w:rFonts w:ascii="Times New Roman" w:hAnsi="Times New Roman" w:cs="Times New Roman"/>
          <w:sz w:val="24"/>
          <w:szCs w:val="24"/>
        </w:rPr>
        <w:t>1987</w:t>
      </w:r>
      <w:r w:rsidR="00E53793" w:rsidRPr="00E53793">
        <w:rPr>
          <w:rFonts w:ascii="Times New Roman" w:hAnsi="Times New Roman" w:cs="Times New Roman"/>
          <w:sz w:val="24"/>
          <w:szCs w:val="24"/>
        </w:rPr>
        <w:t xml:space="preserve">) 337-339. </w:t>
      </w:r>
      <w:hyperlink r:id="rId80" w:history="1">
        <w:r w:rsidR="00E53793" w:rsidRPr="00E53793">
          <w:rPr>
            <w:rStyle w:val="Hyperlink"/>
            <w:rFonts w:ascii="Times New Roman" w:hAnsi="Times New Roman" w:cs="Times New Roman"/>
            <w:sz w:val="24"/>
            <w:szCs w:val="24"/>
          </w:rPr>
          <w:t>https://doi.org/10.1111/j.2042-3306.1987.tb01426.x</w:t>
        </w:r>
      </w:hyperlink>
      <w:r w:rsidR="00E53793" w:rsidRPr="00E53793">
        <w:rPr>
          <w:rFonts w:ascii="Times New Roman" w:hAnsi="Times New Roman" w:cs="Times New Roman"/>
          <w:sz w:val="24"/>
          <w:szCs w:val="24"/>
        </w:rPr>
        <w:t xml:space="preserve"> </w:t>
      </w:r>
    </w:p>
    <w:p w14:paraId="2011F2DB" w14:textId="14DDE3A1" w:rsidR="007E041F" w:rsidRPr="00DB7DDC" w:rsidRDefault="007E041F" w:rsidP="007E041F">
      <w:pPr>
        <w:spacing w:line="360" w:lineRule="auto"/>
        <w:rPr>
          <w:rFonts w:ascii="Times New Roman" w:hAnsi="Times New Roman" w:cs="Times New Roman"/>
          <w:sz w:val="24"/>
          <w:szCs w:val="24"/>
        </w:rPr>
      </w:pPr>
      <w:r w:rsidRPr="00DB7DDC">
        <w:rPr>
          <w:rFonts w:ascii="Times New Roman" w:hAnsi="Times New Roman" w:cs="Times New Roman"/>
          <w:sz w:val="24"/>
          <w:szCs w:val="24"/>
        </w:rPr>
        <w:t>[5</w:t>
      </w:r>
      <w:r w:rsidR="000B5DC7">
        <w:rPr>
          <w:rFonts w:ascii="Times New Roman" w:hAnsi="Times New Roman" w:cs="Times New Roman"/>
          <w:sz w:val="24"/>
          <w:szCs w:val="24"/>
        </w:rPr>
        <w:t>6</w:t>
      </w:r>
      <w:r w:rsidRPr="00DB7DDC">
        <w:rPr>
          <w:rFonts w:ascii="Times New Roman" w:hAnsi="Times New Roman" w:cs="Times New Roman"/>
          <w:sz w:val="24"/>
          <w:szCs w:val="24"/>
        </w:rPr>
        <w:t xml:space="preserve">] </w:t>
      </w:r>
      <w:r w:rsidR="00DB7DDC" w:rsidRPr="00DB7DDC">
        <w:rPr>
          <w:rFonts w:ascii="Times New Roman" w:hAnsi="Times New Roman" w:cs="Times New Roman"/>
          <w:sz w:val="24"/>
          <w:szCs w:val="24"/>
        </w:rPr>
        <w:t xml:space="preserve">J.M. </w:t>
      </w:r>
      <w:r w:rsidRPr="00DB7DDC">
        <w:rPr>
          <w:rFonts w:ascii="Times New Roman" w:hAnsi="Times New Roman" w:cs="Times New Roman"/>
          <w:sz w:val="24"/>
          <w:szCs w:val="24"/>
        </w:rPr>
        <w:t>Gubbels</w:t>
      </w:r>
      <w:r w:rsidR="00DB7DDC" w:rsidRPr="00DB7DDC">
        <w:rPr>
          <w:rFonts w:ascii="Times New Roman" w:hAnsi="Times New Roman" w:cs="Times New Roman"/>
          <w:sz w:val="24"/>
          <w:szCs w:val="24"/>
        </w:rPr>
        <w:t xml:space="preserve">, A.P.de Vos, M. van der Weide, J. Viseras, L.M. Schouls, E. de Vries, F. Jongejan. Simultaneous detection of bovine </w:t>
      </w:r>
      <w:r w:rsidR="00DB7DDC" w:rsidRPr="00BF1886">
        <w:rPr>
          <w:rFonts w:ascii="Times New Roman" w:hAnsi="Times New Roman" w:cs="Times New Roman"/>
          <w:i/>
          <w:iCs/>
          <w:sz w:val="24"/>
          <w:szCs w:val="24"/>
        </w:rPr>
        <w:t>Theileria</w:t>
      </w:r>
      <w:r w:rsidR="00DB7DDC" w:rsidRPr="00DB7DDC">
        <w:rPr>
          <w:rFonts w:ascii="Times New Roman" w:hAnsi="Times New Roman" w:cs="Times New Roman"/>
          <w:sz w:val="24"/>
          <w:szCs w:val="24"/>
        </w:rPr>
        <w:t xml:space="preserve"> and </w:t>
      </w:r>
      <w:r w:rsidR="00DB7DDC" w:rsidRPr="00BF1886">
        <w:rPr>
          <w:rFonts w:ascii="Times New Roman" w:hAnsi="Times New Roman" w:cs="Times New Roman"/>
          <w:i/>
          <w:iCs/>
          <w:sz w:val="24"/>
          <w:szCs w:val="24"/>
        </w:rPr>
        <w:t>Babesia</w:t>
      </w:r>
      <w:r w:rsidR="00DB7DDC" w:rsidRPr="00DB7DDC">
        <w:rPr>
          <w:rFonts w:ascii="Times New Roman" w:hAnsi="Times New Roman" w:cs="Times New Roman"/>
          <w:sz w:val="24"/>
          <w:szCs w:val="24"/>
        </w:rPr>
        <w:t xml:space="preserve"> species by reverse line blot </w:t>
      </w:r>
      <w:r w:rsidR="00BF1886" w:rsidRPr="00DB7DDC">
        <w:rPr>
          <w:rFonts w:ascii="Times New Roman" w:hAnsi="Times New Roman" w:cs="Times New Roman"/>
          <w:sz w:val="24"/>
          <w:szCs w:val="24"/>
        </w:rPr>
        <w:t>hybridization</w:t>
      </w:r>
      <w:r w:rsidR="00DB7DDC" w:rsidRPr="00DB7DDC">
        <w:rPr>
          <w:rFonts w:ascii="Times New Roman" w:hAnsi="Times New Roman" w:cs="Times New Roman"/>
          <w:sz w:val="24"/>
          <w:szCs w:val="24"/>
        </w:rPr>
        <w:t xml:space="preserve">. </w:t>
      </w:r>
      <w:r w:rsidR="00DB7DDC" w:rsidRPr="00BF1886">
        <w:rPr>
          <w:rFonts w:ascii="Times New Roman" w:hAnsi="Times New Roman" w:cs="Times New Roman"/>
          <w:i/>
          <w:iCs/>
          <w:sz w:val="24"/>
          <w:szCs w:val="24"/>
        </w:rPr>
        <w:t>J Clin Microbiol.</w:t>
      </w:r>
      <w:r w:rsidR="00DB7DDC" w:rsidRPr="00DB7DDC">
        <w:rPr>
          <w:rFonts w:ascii="Times New Roman" w:hAnsi="Times New Roman" w:cs="Times New Roman"/>
          <w:sz w:val="24"/>
          <w:szCs w:val="24"/>
        </w:rPr>
        <w:t xml:space="preserve"> 37:6 (1999). </w:t>
      </w:r>
      <w:hyperlink r:id="rId81" w:history="1">
        <w:r w:rsidR="00DB7DDC" w:rsidRPr="00DB7DDC">
          <w:rPr>
            <w:rStyle w:val="Hyperlink"/>
            <w:rFonts w:ascii="Times New Roman" w:hAnsi="Times New Roman" w:cs="Times New Roman"/>
            <w:sz w:val="24"/>
            <w:szCs w:val="24"/>
          </w:rPr>
          <w:t>https://doi.org/10.1128/JCM.37.6.1782-1789.1999</w:t>
        </w:r>
      </w:hyperlink>
      <w:r w:rsidR="00DB7DDC" w:rsidRPr="00DB7DDC">
        <w:rPr>
          <w:rFonts w:ascii="Times New Roman" w:hAnsi="Times New Roman" w:cs="Times New Roman"/>
          <w:sz w:val="24"/>
          <w:szCs w:val="24"/>
        </w:rPr>
        <w:t xml:space="preserve"> </w:t>
      </w:r>
    </w:p>
    <w:p w14:paraId="6B9E8D01" w14:textId="1F725070" w:rsidR="007E041F" w:rsidRPr="00BF1886" w:rsidRDefault="007E041F" w:rsidP="007E041F">
      <w:pPr>
        <w:spacing w:line="360" w:lineRule="auto"/>
        <w:rPr>
          <w:rFonts w:ascii="Times New Roman" w:hAnsi="Times New Roman" w:cs="Times New Roman"/>
          <w:sz w:val="24"/>
          <w:szCs w:val="24"/>
        </w:rPr>
      </w:pPr>
      <w:r w:rsidRPr="00BF1886">
        <w:rPr>
          <w:rFonts w:ascii="Times New Roman" w:hAnsi="Times New Roman" w:cs="Times New Roman"/>
          <w:sz w:val="24"/>
          <w:szCs w:val="24"/>
        </w:rPr>
        <w:t>[</w:t>
      </w:r>
      <w:r w:rsidR="000B5DC7">
        <w:rPr>
          <w:rFonts w:ascii="Times New Roman" w:hAnsi="Times New Roman" w:cs="Times New Roman"/>
          <w:sz w:val="24"/>
          <w:szCs w:val="24"/>
        </w:rPr>
        <w:t>57</w:t>
      </w:r>
      <w:r w:rsidRPr="00BF1886">
        <w:rPr>
          <w:rFonts w:ascii="Times New Roman" w:hAnsi="Times New Roman" w:cs="Times New Roman"/>
          <w:sz w:val="24"/>
          <w:szCs w:val="24"/>
        </w:rPr>
        <w:t xml:space="preserve">] </w:t>
      </w:r>
      <w:r w:rsidR="00BF1886" w:rsidRPr="00BF1886">
        <w:rPr>
          <w:rFonts w:ascii="Times New Roman" w:hAnsi="Times New Roman" w:cs="Times New Roman"/>
          <w:sz w:val="24"/>
          <w:szCs w:val="24"/>
        </w:rPr>
        <w:t xml:space="preserve">B.E. </w:t>
      </w:r>
      <w:r w:rsidRPr="00BF1886">
        <w:rPr>
          <w:rFonts w:ascii="Times New Roman" w:hAnsi="Times New Roman" w:cs="Times New Roman"/>
          <w:sz w:val="24"/>
          <w:szCs w:val="24"/>
        </w:rPr>
        <w:t>Anderson</w:t>
      </w:r>
      <w:r w:rsidR="00BF1886" w:rsidRPr="00BF1886">
        <w:rPr>
          <w:rFonts w:ascii="Times New Roman" w:hAnsi="Times New Roman" w:cs="Times New Roman"/>
          <w:sz w:val="24"/>
          <w:szCs w:val="24"/>
        </w:rPr>
        <w:t xml:space="preserve">, C.E. Greene, D.C. Jones, J.E. Dawson. </w:t>
      </w:r>
      <w:r w:rsidR="00BF1886" w:rsidRPr="00BF1886">
        <w:rPr>
          <w:rFonts w:ascii="Times New Roman" w:hAnsi="Times New Roman" w:cs="Times New Roman"/>
          <w:i/>
          <w:iCs/>
          <w:sz w:val="24"/>
          <w:szCs w:val="24"/>
        </w:rPr>
        <w:t>Ehrlichia ewingii</w:t>
      </w:r>
      <w:r w:rsidR="00BF1886" w:rsidRPr="00BF1886">
        <w:rPr>
          <w:rFonts w:ascii="Times New Roman" w:hAnsi="Times New Roman" w:cs="Times New Roman"/>
          <w:sz w:val="24"/>
          <w:szCs w:val="24"/>
        </w:rPr>
        <w:t xml:space="preserve"> sp. nov., the etiologic agent of canine granulocytic ehrlichiosis. </w:t>
      </w:r>
      <w:r w:rsidR="00BF1886" w:rsidRPr="00BF1886">
        <w:rPr>
          <w:rFonts w:ascii="Times New Roman" w:hAnsi="Times New Roman" w:cs="Times New Roman"/>
          <w:i/>
          <w:iCs/>
          <w:sz w:val="24"/>
          <w:szCs w:val="24"/>
        </w:rPr>
        <w:t>Internat J Syst Evol Microbiol</w:t>
      </w:r>
      <w:r w:rsidR="00BF1886" w:rsidRPr="00BF1886">
        <w:rPr>
          <w:rFonts w:ascii="Times New Roman" w:hAnsi="Times New Roman" w:cs="Times New Roman"/>
          <w:sz w:val="24"/>
          <w:szCs w:val="24"/>
        </w:rPr>
        <w:t xml:space="preserve">. 42:2 (1992). </w:t>
      </w:r>
      <w:hyperlink r:id="rId82" w:history="1">
        <w:r w:rsidR="00BF1886" w:rsidRPr="00BF1886">
          <w:rPr>
            <w:rStyle w:val="Hyperlink"/>
            <w:rFonts w:ascii="Times New Roman" w:hAnsi="Times New Roman" w:cs="Times New Roman"/>
            <w:sz w:val="24"/>
            <w:szCs w:val="24"/>
          </w:rPr>
          <w:t>https://doi.org/10.1099/00207713-42-2-299</w:t>
        </w:r>
      </w:hyperlink>
      <w:r w:rsidR="00BF1886" w:rsidRPr="00BF1886">
        <w:rPr>
          <w:rFonts w:ascii="Times New Roman" w:hAnsi="Times New Roman" w:cs="Times New Roman"/>
          <w:sz w:val="24"/>
          <w:szCs w:val="24"/>
        </w:rPr>
        <w:t xml:space="preserve"> </w:t>
      </w:r>
    </w:p>
    <w:p w14:paraId="3C944A36" w14:textId="7F848DF5" w:rsidR="007E041F" w:rsidRPr="0093670F" w:rsidRDefault="007E041F" w:rsidP="007E041F">
      <w:pPr>
        <w:spacing w:line="360" w:lineRule="auto"/>
        <w:rPr>
          <w:rFonts w:ascii="Times New Roman" w:hAnsi="Times New Roman" w:cs="Times New Roman"/>
          <w:sz w:val="24"/>
          <w:szCs w:val="24"/>
          <w:highlight w:val="yellow"/>
        </w:rPr>
      </w:pPr>
      <w:r w:rsidRPr="00D43D68">
        <w:rPr>
          <w:rFonts w:ascii="Times New Roman" w:hAnsi="Times New Roman" w:cs="Times New Roman"/>
          <w:sz w:val="24"/>
          <w:szCs w:val="24"/>
        </w:rPr>
        <w:t>[</w:t>
      </w:r>
      <w:r w:rsidR="000B5DC7">
        <w:rPr>
          <w:rFonts w:ascii="Times New Roman" w:hAnsi="Times New Roman" w:cs="Times New Roman"/>
          <w:sz w:val="24"/>
          <w:szCs w:val="24"/>
        </w:rPr>
        <w:t>58</w:t>
      </w:r>
      <w:r w:rsidRPr="00D43D68">
        <w:rPr>
          <w:rFonts w:ascii="Times New Roman" w:hAnsi="Times New Roman" w:cs="Times New Roman"/>
          <w:sz w:val="24"/>
          <w:szCs w:val="24"/>
        </w:rPr>
        <w:t xml:space="preserve">] </w:t>
      </w:r>
      <w:r w:rsidR="00D43D68" w:rsidRPr="00D43D68">
        <w:rPr>
          <w:rFonts w:ascii="Times New Roman" w:hAnsi="Times New Roman" w:cs="Times New Roman"/>
          <w:sz w:val="24"/>
          <w:szCs w:val="24"/>
        </w:rPr>
        <w:t>E</w:t>
      </w:r>
      <w:r w:rsidR="00D43D68" w:rsidRPr="00E934EA">
        <w:rPr>
          <w:rFonts w:ascii="Times New Roman" w:hAnsi="Times New Roman" w:cs="Times New Roman"/>
          <w:sz w:val="24"/>
          <w:szCs w:val="24"/>
        </w:rPr>
        <w:t>.</w:t>
      </w:r>
      <w:r w:rsidR="00D43D68" w:rsidRPr="00CD6988">
        <w:rPr>
          <w:rFonts w:ascii="Times New Roman" w:hAnsi="Times New Roman" w:cs="Times New Roman"/>
          <w:sz w:val="24"/>
          <w:szCs w:val="24"/>
        </w:rPr>
        <w:t xml:space="preserve">B. Breitschwerdt, B.C. Hegarty, S.I. Hancock. Sequential evaluation of dogs naturally infected with </w:t>
      </w:r>
      <w:r w:rsidR="00D43D68" w:rsidRPr="00CD6988">
        <w:rPr>
          <w:rFonts w:ascii="Times New Roman" w:hAnsi="Times New Roman" w:cs="Times New Roman"/>
          <w:i/>
          <w:iCs/>
          <w:sz w:val="24"/>
          <w:szCs w:val="24"/>
        </w:rPr>
        <w:t>Ehrlichia canis</w:t>
      </w:r>
      <w:r w:rsidR="00D43D68" w:rsidRPr="00CD6988">
        <w:rPr>
          <w:rFonts w:ascii="Times New Roman" w:hAnsi="Times New Roman" w:cs="Times New Roman"/>
          <w:sz w:val="24"/>
          <w:szCs w:val="24"/>
        </w:rPr>
        <w:t xml:space="preserve">, </w:t>
      </w:r>
      <w:r w:rsidR="00D43D68" w:rsidRPr="00CD6988">
        <w:rPr>
          <w:rFonts w:ascii="Times New Roman" w:hAnsi="Times New Roman" w:cs="Times New Roman"/>
          <w:i/>
          <w:iCs/>
          <w:sz w:val="24"/>
          <w:szCs w:val="24"/>
        </w:rPr>
        <w:t>Ehrlichia chaffeensis</w:t>
      </w:r>
      <w:r w:rsidR="00D43D68" w:rsidRPr="00CD6988">
        <w:rPr>
          <w:rFonts w:ascii="Times New Roman" w:hAnsi="Times New Roman" w:cs="Times New Roman"/>
          <w:sz w:val="24"/>
          <w:szCs w:val="24"/>
        </w:rPr>
        <w:t xml:space="preserve">, </w:t>
      </w:r>
      <w:r w:rsidR="00D43D68" w:rsidRPr="00CD6988">
        <w:rPr>
          <w:rFonts w:ascii="Times New Roman" w:hAnsi="Times New Roman" w:cs="Times New Roman"/>
          <w:i/>
          <w:iCs/>
          <w:sz w:val="24"/>
          <w:szCs w:val="24"/>
        </w:rPr>
        <w:t>Ehrlichia equi</w:t>
      </w:r>
      <w:r w:rsidR="00D43D68" w:rsidRPr="00CD6988">
        <w:rPr>
          <w:rFonts w:ascii="Times New Roman" w:hAnsi="Times New Roman" w:cs="Times New Roman"/>
          <w:sz w:val="24"/>
          <w:szCs w:val="24"/>
        </w:rPr>
        <w:t>,</w:t>
      </w:r>
      <w:r w:rsidR="00D43D68" w:rsidRPr="00CD6988">
        <w:rPr>
          <w:rFonts w:ascii="Times New Roman" w:hAnsi="Times New Roman" w:cs="Times New Roman"/>
          <w:i/>
          <w:iCs/>
          <w:sz w:val="24"/>
          <w:szCs w:val="24"/>
        </w:rPr>
        <w:t xml:space="preserve"> Ehrlichia ewingii</w:t>
      </w:r>
      <w:r w:rsidR="00D43D68" w:rsidRPr="00CD6988">
        <w:rPr>
          <w:rFonts w:ascii="Times New Roman" w:hAnsi="Times New Roman" w:cs="Times New Roman"/>
          <w:sz w:val="24"/>
          <w:szCs w:val="24"/>
        </w:rPr>
        <w:t xml:space="preserve">, or </w:t>
      </w:r>
      <w:r w:rsidR="00D43D68" w:rsidRPr="00CD6988">
        <w:rPr>
          <w:rFonts w:ascii="Times New Roman" w:hAnsi="Times New Roman" w:cs="Times New Roman"/>
          <w:i/>
          <w:iCs/>
          <w:sz w:val="24"/>
          <w:szCs w:val="24"/>
        </w:rPr>
        <w:t>Bartonella vinsonii.</w:t>
      </w:r>
      <w:r w:rsidR="00D43D68" w:rsidRPr="00CD6988">
        <w:rPr>
          <w:rFonts w:ascii="Times New Roman" w:hAnsi="Times New Roman" w:cs="Times New Roman"/>
          <w:sz w:val="24"/>
          <w:szCs w:val="24"/>
        </w:rPr>
        <w:t xml:space="preserve"> </w:t>
      </w:r>
      <w:r w:rsidR="00D43D68" w:rsidRPr="00CD6988">
        <w:rPr>
          <w:rFonts w:ascii="Times New Roman" w:hAnsi="Times New Roman" w:cs="Times New Roman"/>
          <w:i/>
          <w:iCs/>
          <w:sz w:val="24"/>
          <w:szCs w:val="24"/>
        </w:rPr>
        <w:t>J Clin Microbiol.</w:t>
      </w:r>
      <w:r w:rsidR="00D43D68" w:rsidRPr="00CD6988">
        <w:rPr>
          <w:rFonts w:ascii="Times New Roman" w:hAnsi="Times New Roman" w:cs="Times New Roman"/>
          <w:sz w:val="24"/>
          <w:szCs w:val="24"/>
        </w:rPr>
        <w:t xml:space="preserve"> 36:9 (1998) 2645-2651. </w:t>
      </w:r>
      <w:hyperlink r:id="rId83" w:history="1">
        <w:r w:rsidR="00D43D68" w:rsidRPr="00CD6988">
          <w:rPr>
            <w:rStyle w:val="Hyperlink"/>
            <w:rFonts w:ascii="Times New Roman" w:hAnsi="Times New Roman" w:cs="Times New Roman"/>
            <w:sz w:val="24"/>
            <w:szCs w:val="24"/>
          </w:rPr>
          <w:t>https://doi.org/10.1128/jcm.36.9.2645-2651.1998</w:t>
        </w:r>
      </w:hyperlink>
    </w:p>
    <w:p w14:paraId="1FEFD45C" w14:textId="1B46F5D4" w:rsidR="007E041F" w:rsidRPr="00BF1886" w:rsidRDefault="007E041F" w:rsidP="007E041F">
      <w:pPr>
        <w:spacing w:line="360" w:lineRule="auto"/>
        <w:rPr>
          <w:rFonts w:ascii="Times New Roman" w:hAnsi="Times New Roman" w:cs="Times New Roman"/>
          <w:sz w:val="24"/>
          <w:szCs w:val="24"/>
        </w:rPr>
      </w:pPr>
      <w:r w:rsidRPr="00BF1886">
        <w:rPr>
          <w:rFonts w:ascii="Times New Roman" w:hAnsi="Times New Roman" w:cs="Times New Roman"/>
          <w:sz w:val="24"/>
          <w:szCs w:val="24"/>
        </w:rPr>
        <w:lastRenderedPageBreak/>
        <w:t>[</w:t>
      </w:r>
      <w:r w:rsidR="000B5DC7">
        <w:rPr>
          <w:rFonts w:ascii="Times New Roman" w:hAnsi="Times New Roman" w:cs="Times New Roman"/>
          <w:sz w:val="24"/>
          <w:szCs w:val="24"/>
        </w:rPr>
        <w:t>59</w:t>
      </w:r>
      <w:r w:rsidRPr="00BF1886">
        <w:rPr>
          <w:rFonts w:ascii="Times New Roman" w:hAnsi="Times New Roman" w:cs="Times New Roman"/>
          <w:sz w:val="24"/>
          <w:szCs w:val="24"/>
        </w:rPr>
        <w:t xml:space="preserve">] </w:t>
      </w:r>
      <w:r w:rsidR="00BF1886" w:rsidRPr="00BF1886">
        <w:rPr>
          <w:rFonts w:ascii="Times New Roman" w:hAnsi="Times New Roman" w:cs="Times New Roman"/>
          <w:sz w:val="24"/>
          <w:szCs w:val="24"/>
        </w:rPr>
        <w:t xml:space="preserve">D. </w:t>
      </w:r>
      <w:r w:rsidRPr="00BF1886">
        <w:rPr>
          <w:rFonts w:ascii="Times New Roman" w:hAnsi="Times New Roman" w:cs="Times New Roman"/>
          <w:sz w:val="24"/>
          <w:szCs w:val="24"/>
        </w:rPr>
        <w:t>Stothar</w:t>
      </w:r>
      <w:r w:rsidR="00BF1886" w:rsidRPr="00BF1886">
        <w:rPr>
          <w:rFonts w:ascii="Times New Roman" w:hAnsi="Times New Roman" w:cs="Times New Roman"/>
          <w:sz w:val="24"/>
          <w:szCs w:val="24"/>
        </w:rPr>
        <w:t>d, P. F</w:t>
      </w:r>
      <w:r w:rsidRPr="00BF1886">
        <w:rPr>
          <w:rFonts w:ascii="Times New Roman" w:hAnsi="Times New Roman" w:cs="Times New Roman"/>
          <w:sz w:val="24"/>
          <w:szCs w:val="24"/>
        </w:rPr>
        <w:t>uerst</w:t>
      </w:r>
      <w:r w:rsidR="00BF1886" w:rsidRPr="00BF1886">
        <w:rPr>
          <w:rFonts w:ascii="Times New Roman" w:hAnsi="Times New Roman" w:cs="Times New Roman"/>
          <w:sz w:val="24"/>
          <w:szCs w:val="24"/>
        </w:rPr>
        <w:t xml:space="preserve">. Evolutionary analysis of the spotted fever and typhus group rickettsiae using 16S rRNA gene sequences. </w:t>
      </w:r>
      <w:r w:rsidR="00BF1886" w:rsidRPr="00015CBC">
        <w:rPr>
          <w:rFonts w:ascii="Times New Roman" w:hAnsi="Times New Roman" w:cs="Times New Roman"/>
          <w:i/>
          <w:iCs/>
          <w:sz w:val="24"/>
          <w:szCs w:val="24"/>
        </w:rPr>
        <w:t>Syst Appl Microbiol.</w:t>
      </w:r>
      <w:r w:rsidR="00BF1886" w:rsidRPr="00BF1886">
        <w:rPr>
          <w:rFonts w:ascii="Times New Roman" w:hAnsi="Times New Roman" w:cs="Times New Roman"/>
          <w:sz w:val="24"/>
          <w:szCs w:val="24"/>
        </w:rPr>
        <w:t xml:space="preserve"> 18 (1995) 52-61. </w:t>
      </w:r>
      <w:hyperlink r:id="rId84" w:history="1">
        <w:r w:rsidR="00BF1886" w:rsidRPr="00BF1886">
          <w:rPr>
            <w:rStyle w:val="Hyperlink"/>
            <w:rFonts w:ascii="Times New Roman" w:hAnsi="Times New Roman" w:cs="Times New Roman"/>
            <w:sz w:val="24"/>
            <w:szCs w:val="24"/>
          </w:rPr>
          <w:t>https://doi.org/10.1016/S0723-2020(11)80448-0</w:t>
        </w:r>
      </w:hyperlink>
      <w:r w:rsidR="00BF1886" w:rsidRPr="00BF1886">
        <w:rPr>
          <w:rFonts w:ascii="Times New Roman" w:hAnsi="Times New Roman" w:cs="Times New Roman"/>
          <w:sz w:val="24"/>
          <w:szCs w:val="24"/>
        </w:rPr>
        <w:t xml:space="preserve"> </w:t>
      </w:r>
    </w:p>
    <w:p w14:paraId="4EB27FA0" w14:textId="0C518961" w:rsidR="007E041F" w:rsidRDefault="007E041F" w:rsidP="007E041F">
      <w:pPr>
        <w:spacing w:line="360" w:lineRule="auto"/>
        <w:rPr>
          <w:rFonts w:ascii="Times New Roman" w:hAnsi="Times New Roman" w:cs="Times New Roman"/>
          <w:sz w:val="24"/>
          <w:szCs w:val="24"/>
        </w:rPr>
      </w:pPr>
      <w:r w:rsidRPr="00015CBC">
        <w:rPr>
          <w:rFonts w:ascii="Times New Roman" w:hAnsi="Times New Roman" w:cs="Times New Roman"/>
          <w:sz w:val="24"/>
          <w:szCs w:val="24"/>
        </w:rPr>
        <w:t>[6</w:t>
      </w:r>
      <w:r w:rsidR="000B5DC7">
        <w:rPr>
          <w:rFonts w:ascii="Times New Roman" w:hAnsi="Times New Roman" w:cs="Times New Roman"/>
          <w:sz w:val="24"/>
          <w:szCs w:val="24"/>
        </w:rPr>
        <w:t>0</w:t>
      </w:r>
      <w:r w:rsidRPr="00015CBC">
        <w:rPr>
          <w:rFonts w:ascii="Times New Roman" w:hAnsi="Times New Roman" w:cs="Times New Roman"/>
          <w:sz w:val="24"/>
          <w:szCs w:val="24"/>
        </w:rPr>
        <w:t xml:space="preserve">] </w:t>
      </w:r>
      <w:r w:rsidR="00BF1886" w:rsidRPr="00015CBC">
        <w:rPr>
          <w:rFonts w:ascii="Times New Roman" w:hAnsi="Times New Roman" w:cs="Times New Roman"/>
          <w:sz w:val="24"/>
          <w:szCs w:val="24"/>
        </w:rPr>
        <w:t xml:space="preserve">A.R. </w:t>
      </w:r>
      <w:r w:rsidRPr="00015CBC">
        <w:rPr>
          <w:rFonts w:ascii="Times New Roman" w:hAnsi="Times New Roman" w:cs="Times New Roman"/>
          <w:sz w:val="24"/>
          <w:szCs w:val="24"/>
        </w:rPr>
        <w:t>Martin</w:t>
      </w:r>
      <w:r w:rsidR="00BF1886" w:rsidRPr="00015CBC">
        <w:rPr>
          <w:rFonts w:ascii="Times New Roman" w:hAnsi="Times New Roman" w:cs="Times New Roman"/>
          <w:sz w:val="24"/>
          <w:szCs w:val="24"/>
        </w:rPr>
        <w:t xml:space="preserve">, G.K. Brown, R.H. Dunstan, T.K. Roberts. </w:t>
      </w:r>
      <w:r w:rsidR="00BF1886" w:rsidRPr="00015CBC">
        <w:rPr>
          <w:rFonts w:ascii="Times New Roman" w:hAnsi="Times New Roman" w:cs="Times New Roman"/>
          <w:i/>
          <w:iCs/>
          <w:sz w:val="24"/>
          <w:szCs w:val="24"/>
        </w:rPr>
        <w:t xml:space="preserve">Anaplasma </w:t>
      </w:r>
      <w:r w:rsidR="00015CBC" w:rsidRPr="00015CBC">
        <w:rPr>
          <w:rFonts w:ascii="Times New Roman" w:hAnsi="Times New Roman" w:cs="Times New Roman"/>
          <w:i/>
          <w:iCs/>
          <w:sz w:val="24"/>
          <w:szCs w:val="24"/>
        </w:rPr>
        <w:t>pl</w:t>
      </w:r>
      <w:r w:rsidR="00BF1886" w:rsidRPr="00015CBC">
        <w:rPr>
          <w:rFonts w:ascii="Times New Roman" w:hAnsi="Times New Roman" w:cs="Times New Roman"/>
          <w:i/>
          <w:iCs/>
          <w:sz w:val="24"/>
          <w:szCs w:val="24"/>
        </w:rPr>
        <w:t>atys</w:t>
      </w:r>
      <w:r w:rsidR="00BF1886" w:rsidRPr="00015CBC">
        <w:rPr>
          <w:rFonts w:ascii="Times New Roman" w:hAnsi="Times New Roman" w:cs="Times New Roman"/>
          <w:sz w:val="24"/>
          <w:szCs w:val="24"/>
        </w:rPr>
        <w:t xml:space="preserve">: an improved PCR for its detection in dogs. </w:t>
      </w:r>
      <w:r w:rsidR="00BF1886" w:rsidRPr="00015CBC">
        <w:rPr>
          <w:rFonts w:ascii="Times New Roman" w:hAnsi="Times New Roman" w:cs="Times New Roman"/>
          <w:i/>
          <w:iCs/>
          <w:sz w:val="24"/>
          <w:szCs w:val="24"/>
        </w:rPr>
        <w:t>Exper Parasitol</w:t>
      </w:r>
      <w:r w:rsidR="00BF1886" w:rsidRPr="00015CBC">
        <w:rPr>
          <w:rFonts w:ascii="Times New Roman" w:hAnsi="Times New Roman" w:cs="Times New Roman"/>
          <w:sz w:val="24"/>
          <w:szCs w:val="24"/>
        </w:rPr>
        <w:t xml:space="preserve">. 109:3 (2005) 176-180. </w:t>
      </w:r>
      <w:hyperlink r:id="rId85" w:history="1">
        <w:r w:rsidR="00BF1886" w:rsidRPr="00015CBC">
          <w:rPr>
            <w:rStyle w:val="Hyperlink"/>
            <w:rFonts w:ascii="Times New Roman" w:hAnsi="Times New Roman" w:cs="Times New Roman"/>
            <w:sz w:val="24"/>
            <w:szCs w:val="24"/>
          </w:rPr>
          <w:t>https://doi.org/10.1016/j.exppara.2004.11.007</w:t>
        </w:r>
      </w:hyperlink>
      <w:r w:rsidR="00BF1886">
        <w:rPr>
          <w:rFonts w:ascii="Times New Roman" w:hAnsi="Times New Roman" w:cs="Times New Roman"/>
          <w:sz w:val="24"/>
          <w:szCs w:val="24"/>
        </w:rPr>
        <w:t xml:space="preserve"> </w:t>
      </w:r>
    </w:p>
    <w:p w14:paraId="30D6EB6D" w14:textId="2F100D08" w:rsidR="007E041F" w:rsidRPr="00C268C4" w:rsidRDefault="007E041F" w:rsidP="007E041F">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Pr>
          <w:rFonts w:ascii="Times New Roman" w:hAnsi="Times New Roman" w:cs="Times New Roman"/>
          <w:sz w:val="24"/>
          <w:szCs w:val="24"/>
        </w:rPr>
        <w:t>6</w:t>
      </w:r>
      <w:r w:rsidR="000B5DC7">
        <w:rPr>
          <w:rFonts w:ascii="Times New Roman" w:hAnsi="Times New Roman" w:cs="Times New Roman"/>
          <w:sz w:val="24"/>
          <w:szCs w:val="24"/>
        </w:rPr>
        <w:t>1</w:t>
      </w:r>
      <w:r w:rsidRPr="00C268C4">
        <w:rPr>
          <w:rFonts w:ascii="Times New Roman" w:hAnsi="Times New Roman" w:cs="Times New Roman"/>
          <w:sz w:val="24"/>
          <w:szCs w:val="24"/>
        </w:rPr>
        <w:t xml:space="preserve">] M.W. Dryden, P.A. Payne, R. Ridley, V. Smith. Comparison of Common Fecal Flotation Techniques for the Recovery of Parasite Eggs and Oocysts. </w:t>
      </w:r>
      <w:r w:rsidRPr="00C268C4">
        <w:rPr>
          <w:rFonts w:ascii="Times New Roman" w:hAnsi="Times New Roman" w:cs="Times New Roman"/>
          <w:i/>
          <w:iCs/>
          <w:sz w:val="24"/>
          <w:szCs w:val="24"/>
        </w:rPr>
        <w:t>Vet Ther.</w:t>
      </w:r>
      <w:r w:rsidRPr="00C268C4">
        <w:rPr>
          <w:rFonts w:ascii="Times New Roman" w:hAnsi="Times New Roman" w:cs="Times New Roman"/>
          <w:sz w:val="24"/>
          <w:szCs w:val="24"/>
        </w:rPr>
        <w:t xml:space="preserve"> 6 (2005) 15-28.</w:t>
      </w:r>
    </w:p>
    <w:p w14:paraId="40128752" w14:textId="15D0A7A1" w:rsidR="007E041F" w:rsidRPr="00C268C4"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[6</w:t>
      </w:r>
      <w:r w:rsidR="000B5DC7">
        <w:rPr>
          <w:rFonts w:ascii="Times New Roman" w:hAnsi="Times New Roman" w:cs="Times New Roman"/>
          <w:sz w:val="24"/>
          <w:szCs w:val="24"/>
        </w:rPr>
        <w:t>2</w:t>
      </w:r>
      <w:r>
        <w:rPr>
          <w:rFonts w:ascii="Times New Roman" w:hAnsi="Times New Roman" w:cs="Times New Roman"/>
          <w:sz w:val="24"/>
          <w:szCs w:val="24"/>
        </w:rPr>
        <w:t>]</w:t>
      </w:r>
      <w:r w:rsidRPr="00C268C4">
        <w:rPr>
          <w:rFonts w:ascii="Times New Roman" w:hAnsi="Times New Roman" w:cs="Times New Roman"/>
          <w:sz w:val="24"/>
          <w:szCs w:val="24"/>
        </w:rPr>
        <w:t xml:space="preserve"> C.M. Hendrix, E. Robinson. Diagnostic parasitology for veterinary technicians. 4th Ed.  Elsevier, St. Louis, Missouri. (2012) 392.</w:t>
      </w:r>
    </w:p>
    <w:p w14:paraId="21DE1CA6" w14:textId="00BB760D" w:rsidR="007E041F" w:rsidRPr="00C268C4"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[6</w:t>
      </w:r>
      <w:r w:rsidR="000B5DC7">
        <w:rPr>
          <w:rFonts w:ascii="Times New Roman" w:hAnsi="Times New Roman" w:cs="Times New Roman"/>
          <w:sz w:val="24"/>
          <w:szCs w:val="24"/>
        </w:rPr>
        <w:t>3</w:t>
      </w:r>
      <w:r>
        <w:rPr>
          <w:rFonts w:ascii="Times New Roman" w:hAnsi="Times New Roman" w:cs="Times New Roman"/>
          <w:sz w:val="24"/>
          <w:szCs w:val="24"/>
        </w:rPr>
        <w:t>]</w:t>
      </w:r>
      <w:r w:rsidRPr="00C268C4">
        <w:rPr>
          <w:rFonts w:ascii="Times New Roman" w:hAnsi="Times New Roman" w:cs="Times New Roman"/>
          <w:sz w:val="24"/>
          <w:szCs w:val="24"/>
        </w:rPr>
        <w:t xml:space="preserve"> A.M. Zajac, G.A. Conboy. Veterinary Clinical Parasitology. 8th Ed. Wiley-Blackwell, Ames, Iowa. (2012) 356.</w:t>
      </w:r>
    </w:p>
    <w:p w14:paraId="60FDC732" w14:textId="32AC8ACB" w:rsidR="007E041F" w:rsidRPr="00C268C4"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[6</w:t>
      </w:r>
      <w:r w:rsidR="000B5DC7">
        <w:rPr>
          <w:rFonts w:ascii="Times New Roman" w:hAnsi="Times New Roman" w:cs="Times New Roman"/>
          <w:sz w:val="24"/>
          <w:szCs w:val="24"/>
        </w:rPr>
        <w:t>4</w:t>
      </w:r>
      <w:r>
        <w:rPr>
          <w:rFonts w:ascii="Times New Roman" w:hAnsi="Times New Roman" w:cs="Times New Roman"/>
          <w:sz w:val="24"/>
          <w:szCs w:val="24"/>
        </w:rPr>
        <w:t>]</w:t>
      </w:r>
      <w:r w:rsidRPr="00C268C4">
        <w:rPr>
          <w:rFonts w:ascii="Times New Roman" w:hAnsi="Times New Roman" w:cs="Times New Roman"/>
          <w:sz w:val="24"/>
          <w:szCs w:val="24"/>
        </w:rPr>
        <w:t xml:space="preserve"> W.J. Foreyt. Veterinary Parasitology Reference Manual. 5th Ed. Blackwell Publishing, Ames, Iowa. (2001)235. </w:t>
      </w:r>
    </w:p>
    <w:p w14:paraId="02CFC087" w14:textId="20555ED2" w:rsidR="007E041F" w:rsidRPr="00C268C4"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[6</w:t>
      </w:r>
      <w:r w:rsidR="000B5DC7">
        <w:rPr>
          <w:rFonts w:ascii="Times New Roman" w:hAnsi="Times New Roman" w:cs="Times New Roman"/>
          <w:sz w:val="24"/>
          <w:szCs w:val="24"/>
        </w:rPr>
        <w:t>5</w:t>
      </w:r>
      <w:r>
        <w:rPr>
          <w:rFonts w:ascii="Times New Roman" w:hAnsi="Times New Roman" w:cs="Times New Roman"/>
          <w:sz w:val="24"/>
          <w:szCs w:val="24"/>
        </w:rPr>
        <w:t>]</w:t>
      </w:r>
      <w:r w:rsidRPr="00C268C4">
        <w:rPr>
          <w:rFonts w:ascii="Times New Roman" w:hAnsi="Times New Roman" w:cs="Times New Roman"/>
          <w:sz w:val="24"/>
          <w:szCs w:val="24"/>
        </w:rPr>
        <w:t xml:space="preserve"> K.R. Friedrichs, K.E. Harr, K.P. Freeman, B. Szladovits, R.M. Walton, K.F. Barnhart, J. Blanco-Chavez. ASVCP reference interval guidelines: determination of de novo reference intervals in veterinary species and other related topics. </w:t>
      </w:r>
      <w:r w:rsidRPr="00C268C4">
        <w:rPr>
          <w:rFonts w:ascii="Times New Roman" w:hAnsi="Times New Roman" w:cs="Times New Roman"/>
          <w:i/>
          <w:iCs/>
          <w:sz w:val="24"/>
          <w:szCs w:val="24"/>
        </w:rPr>
        <w:t>Vet Clin Pathol</w:t>
      </w:r>
      <w:r w:rsidRPr="00C268C4">
        <w:rPr>
          <w:rFonts w:ascii="Times New Roman" w:hAnsi="Times New Roman" w:cs="Times New Roman"/>
          <w:sz w:val="24"/>
          <w:szCs w:val="24"/>
        </w:rPr>
        <w:t>. 41:4 (20120) 441-453. DOI:10.1111/vcp.12006</w:t>
      </w:r>
      <w:r>
        <w:rPr>
          <w:rFonts w:ascii="Times New Roman" w:hAnsi="Times New Roman" w:cs="Times New Roman"/>
          <w:sz w:val="24"/>
          <w:szCs w:val="24"/>
        </w:rPr>
        <w:t xml:space="preserve"> </w:t>
      </w:r>
    </w:p>
    <w:p w14:paraId="7719BC14" w14:textId="062371CD" w:rsidR="007E041F" w:rsidRPr="00C268C4"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[6</w:t>
      </w:r>
      <w:r w:rsidR="000B5DC7">
        <w:rPr>
          <w:rFonts w:ascii="Times New Roman" w:hAnsi="Times New Roman" w:cs="Times New Roman"/>
          <w:sz w:val="24"/>
          <w:szCs w:val="24"/>
        </w:rPr>
        <w:t>6</w:t>
      </w:r>
      <w:r>
        <w:rPr>
          <w:rFonts w:ascii="Times New Roman" w:hAnsi="Times New Roman" w:cs="Times New Roman"/>
          <w:sz w:val="24"/>
          <w:szCs w:val="24"/>
        </w:rPr>
        <w:t>]</w:t>
      </w:r>
      <w:r w:rsidRPr="00C268C4">
        <w:rPr>
          <w:rFonts w:ascii="Times New Roman" w:hAnsi="Times New Roman" w:cs="Times New Roman"/>
          <w:sz w:val="24"/>
          <w:szCs w:val="24"/>
        </w:rPr>
        <w:t xml:space="preserve"> Clinical and Laboratory Standards Institute. Defining, Establishing, and Verifying Reference Intervals in the Clinical Laboratory; Approved Guidelines. 3rd ed. Wayne, PA:CLSI. (2008).</w:t>
      </w:r>
    </w:p>
    <w:p w14:paraId="31513E95" w14:textId="36BF4806" w:rsidR="007E041F" w:rsidRPr="002677C2"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w:t>
      </w:r>
      <w:r w:rsidR="000B5DC7">
        <w:rPr>
          <w:rFonts w:ascii="Times New Roman" w:hAnsi="Times New Roman" w:cs="Times New Roman"/>
          <w:sz w:val="24"/>
          <w:szCs w:val="24"/>
        </w:rPr>
        <w:t>67</w:t>
      </w:r>
      <w:r>
        <w:rPr>
          <w:rFonts w:ascii="Times New Roman" w:hAnsi="Times New Roman" w:cs="Times New Roman"/>
          <w:sz w:val="24"/>
          <w:szCs w:val="24"/>
        </w:rPr>
        <w:t xml:space="preserve">] D.L. </w:t>
      </w:r>
      <w:r w:rsidRPr="002677C2">
        <w:rPr>
          <w:rFonts w:ascii="Times New Roman" w:hAnsi="Times New Roman" w:cs="Times New Roman"/>
          <w:sz w:val="24"/>
          <w:szCs w:val="24"/>
        </w:rPr>
        <w:t xml:space="preserve">Miller, </w:t>
      </w:r>
      <w:r>
        <w:rPr>
          <w:rFonts w:ascii="Times New Roman" w:hAnsi="Times New Roman" w:cs="Times New Roman"/>
          <w:sz w:val="24"/>
          <w:szCs w:val="24"/>
        </w:rPr>
        <w:t xml:space="preserve">B.D. </w:t>
      </w:r>
      <w:r w:rsidRPr="002677C2">
        <w:rPr>
          <w:rFonts w:ascii="Times New Roman" w:hAnsi="Times New Roman" w:cs="Times New Roman"/>
          <w:sz w:val="24"/>
          <w:szCs w:val="24"/>
        </w:rPr>
        <w:t xml:space="preserve">Leopold, </w:t>
      </w:r>
      <w:r>
        <w:rPr>
          <w:rFonts w:ascii="Times New Roman" w:hAnsi="Times New Roman" w:cs="Times New Roman"/>
          <w:sz w:val="24"/>
          <w:szCs w:val="24"/>
        </w:rPr>
        <w:t xml:space="preserve">M.J. </w:t>
      </w:r>
      <w:r w:rsidRPr="002677C2">
        <w:rPr>
          <w:rFonts w:ascii="Times New Roman" w:hAnsi="Times New Roman" w:cs="Times New Roman"/>
          <w:sz w:val="24"/>
          <w:szCs w:val="24"/>
        </w:rPr>
        <w:t xml:space="preserve">Gray, </w:t>
      </w:r>
      <w:r>
        <w:rPr>
          <w:rFonts w:ascii="Times New Roman" w:hAnsi="Times New Roman" w:cs="Times New Roman"/>
          <w:sz w:val="24"/>
          <w:szCs w:val="24"/>
        </w:rPr>
        <w:t xml:space="preserve">B.J. </w:t>
      </w:r>
      <w:r w:rsidRPr="002677C2">
        <w:rPr>
          <w:rFonts w:ascii="Times New Roman" w:hAnsi="Times New Roman" w:cs="Times New Roman"/>
          <w:sz w:val="24"/>
          <w:szCs w:val="24"/>
        </w:rPr>
        <w:t>Woody. Blood parameters of clinically normal captive bobcats (</w:t>
      </w:r>
      <w:r w:rsidRPr="00C46CC5">
        <w:rPr>
          <w:rFonts w:ascii="Times New Roman" w:hAnsi="Times New Roman" w:cs="Times New Roman"/>
          <w:i/>
          <w:iCs/>
          <w:sz w:val="24"/>
          <w:szCs w:val="24"/>
        </w:rPr>
        <w:t>Felis rufus</w:t>
      </w:r>
      <w:r w:rsidRPr="002677C2">
        <w:rPr>
          <w:rFonts w:ascii="Times New Roman" w:hAnsi="Times New Roman" w:cs="Times New Roman"/>
          <w:sz w:val="24"/>
          <w:szCs w:val="24"/>
        </w:rPr>
        <w:t xml:space="preserve">). </w:t>
      </w:r>
      <w:r w:rsidRPr="00C46CC5">
        <w:rPr>
          <w:rFonts w:ascii="Times New Roman" w:hAnsi="Times New Roman" w:cs="Times New Roman"/>
          <w:i/>
          <w:iCs/>
          <w:sz w:val="24"/>
          <w:szCs w:val="24"/>
        </w:rPr>
        <w:t>J Zoo Wildl Med</w:t>
      </w:r>
      <w:r>
        <w:rPr>
          <w:rFonts w:ascii="Times New Roman" w:hAnsi="Times New Roman" w:cs="Times New Roman"/>
          <w:sz w:val="24"/>
          <w:szCs w:val="24"/>
        </w:rPr>
        <w:t>.</w:t>
      </w:r>
      <w:r w:rsidRPr="002677C2">
        <w:rPr>
          <w:rFonts w:ascii="Times New Roman" w:hAnsi="Times New Roman" w:cs="Times New Roman"/>
          <w:sz w:val="24"/>
          <w:szCs w:val="24"/>
        </w:rPr>
        <w:t xml:space="preserve"> 30</w:t>
      </w:r>
      <w:r>
        <w:rPr>
          <w:rFonts w:ascii="Times New Roman" w:hAnsi="Times New Roman" w:cs="Times New Roman"/>
          <w:sz w:val="24"/>
          <w:szCs w:val="24"/>
        </w:rPr>
        <w:t>:</w:t>
      </w:r>
      <w:r w:rsidRPr="002677C2">
        <w:rPr>
          <w:rFonts w:ascii="Times New Roman" w:hAnsi="Times New Roman" w:cs="Times New Roman"/>
          <w:sz w:val="24"/>
          <w:szCs w:val="24"/>
        </w:rPr>
        <w:t>2</w:t>
      </w:r>
      <w:r>
        <w:rPr>
          <w:rFonts w:ascii="Times New Roman" w:hAnsi="Times New Roman" w:cs="Times New Roman"/>
          <w:sz w:val="24"/>
          <w:szCs w:val="24"/>
        </w:rPr>
        <w:t xml:space="preserve"> (1999)</w:t>
      </w:r>
      <w:r w:rsidRPr="002677C2">
        <w:rPr>
          <w:rFonts w:ascii="Times New Roman" w:hAnsi="Times New Roman" w:cs="Times New Roman"/>
          <w:sz w:val="24"/>
          <w:szCs w:val="24"/>
        </w:rPr>
        <w:t xml:space="preserve"> 242-247. PMID: 10484139</w:t>
      </w:r>
    </w:p>
    <w:p w14:paraId="14DAB984" w14:textId="633AE31C" w:rsidR="007E041F" w:rsidRPr="002677C2" w:rsidRDefault="007E041F" w:rsidP="007E041F">
      <w:pPr>
        <w:spacing w:line="360" w:lineRule="auto"/>
        <w:rPr>
          <w:rFonts w:ascii="Times New Roman" w:hAnsi="Times New Roman" w:cs="Times New Roman"/>
          <w:sz w:val="24"/>
          <w:szCs w:val="24"/>
        </w:rPr>
      </w:pPr>
      <w:r w:rsidRPr="002677C2">
        <w:rPr>
          <w:rFonts w:ascii="Times New Roman" w:hAnsi="Times New Roman" w:cs="Times New Roman"/>
          <w:sz w:val="24"/>
          <w:szCs w:val="24"/>
        </w:rPr>
        <w:t>[</w:t>
      </w:r>
      <w:r w:rsidR="000B5DC7">
        <w:rPr>
          <w:rFonts w:ascii="Times New Roman" w:hAnsi="Times New Roman" w:cs="Times New Roman"/>
          <w:sz w:val="24"/>
          <w:szCs w:val="24"/>
        </w:rPr>
        <w:t>68</w:t>
      </w:r>
      <w:r w:rsidRPr="002677C2">
        <w:rPr>
          <w:rFonts w:ascii="Times New Roman" w:hAnsi="Times New Roman" w:cs="Times New Roman"/>
          <w:sz w:val="24"/>
          <w:szCs w:val="24"/>
        </w:rPr>
        <w:t xml:space="preserve">] </w:t>
      </w:r>
      <w:r>
        <w:rPr>
          <w:rFonts w:ascii="Times New Roman" w:hAnsi="Times New Roman" w:cs="Times New Roman"/>
          <w:sz w:val="24"/>
          <w:szCs w:val="24"/>
        </w:rPr>
        <w:t xml:space="preserve">C.E. </w:t>
      </w:r>
      <w:r w:rsidRPr="002677C2">
        <w:rPr>
          <w:rFonts w:ascii="Times New Roman" w:hAnsi="Times New Roman" w:cs="Times New Roman"/>
          <w:sz w:val="24"/>
          <w:szCs w:val="24"/>
        </w:rPr>
        <w:t xml:space="preserve">Widmer, </w:t>
      </w:r>
      <w:r>
        <w:rPr>
          <w:rFonts w:ascii="Times New Roman" w:hAnsi="Times New Roman" w:cs="Times New Roman"/>
          <w:sz w:val="24"/>
          <w:szCs w:val="24"/>
        </w:rPr>
        <w:t xml:space="preserve">E.R. </w:t>
      </w:r>
      <w:r w:rsidRPr="002677C2">
        <w:rPr>
          <w:rFonts w:ascii="Times New Roman" w:hAnsi="Times New Roman" w:cs="Times New Roman"/>
          <w:sz w:val="24"/>
          <w:szCs w:val="24"/>
        </w:rPr>
        <w:t xml:space="preserve">Matushima, </w:t>
      </w:r>
      <w:r>
        <w:rPr>
          <w:rFonts w:ascii="Times New Roman" w:hAnsi="Times New Roman" w:cs="Times New Roman"/>
          <w:sz w:val="24"/>
          <w:szCs w:val="24"/>
        </w:rPr>
        <w:t xml:space="preserve">F.C.C. </w:t>
      </w:r>
      <w:r w:rsidRPr="002677C2">
        <w:rPr>
          <w:rFonts w:ascii="Times New Roman" w:hAnsi="Times New Roman" w:cs="Times New Roman"/>
          <w:sz w:val="24"/>
          <w:szCs w:val="24"/>
        </w:rPr>
        <w:t>de Azevedo. Clinical Evaluation, Hematology, and Serum Chemistry of Ocelots (</w:t>
      </w:r>
      <w:r w:rsidRPr="00C46CC5">
        <w:rPr>
          <w:rFonts w:ascii="Times New Roman" w:hAnsi="Times New Roman" w:cs="Times New Roman"/>
          <w:i/>
          <w:iCs/>
          <w:sz w:val="24"/>
          <w:szCs w:val="24"/>
        </w:rPr>
        <w:t>Leopardus pardalis</w:t>
      </w:r>
      <w:r w:rsidRPr="002677C2">
        <w:rPr>
          <w:rFonts w:ascii="Times New Roman" w:hAnsi="Times New Roman" w:cs="Times New Roman"/>
          <w:sz w:val="24"/>
          <w:szCs w:val="24"/>
        </w:rPr>
        <w:t xml:space="preserve">) in the Atlantic Forest of Brazil. </w:t>
      </w:r>
      <w:r w:rsidRPr="00C46CC5">
        <w:rPr>
          <w:rFonts w:ascii="Times New Roman" w:hAnsi="Times New Roman" w:cs="Times New Roman"/>
          <w:i/>
          <w:iCs/>
          <w:sz w:val="24"/>
          <w:szCs w:val="24"/>
        </w:rPr>
        <w:t>J Wildl Dis</w:t>
      </w:r>
      <w:r w:rsidRPr="002677C2">
        <w:rPr>
          <w:rFonts w:ascii="Times New Roman" w:hAnsi="Times New Roman" w:cs="Times New Roman"/>
          <w:sz w:val="24"/>
          <w:szCs w:val="24"/>
        </w:rPr>
        <w:t>. 52</w:t>
      </w:r>
      <w:r>
        <w:rPr>
          <w:rFonts w:ascii="Times New Roman" w:hAnsi="Times New Roman" w:cs="Times New Roman"/>
          <w:sz w:val="24"/>
          <w:szCs w:val="24"/>
        </w:rPr>
        <w:t>:</w:t>
      </w:r>
      <w:r w:rsidRPr="002677C2">
        <w:rPr>
          <w:rFonts w:ascii="Times New Roman" w:hAnsi="Times New Roman" w:cs="Times New Roman"/>
          <w:sz w:val="24"/>
          <w:szCs w:val="24"/>
        </w:rPr>
        <w:t>4</w:t>
      </w:r>
      <w:r>
        <w:rPr>
          <w:rFonts w:ascii="Times New Roman" w:hAnsi="Times New Roman" w:cs="Times New Roman"/>
          <w:sz w:val="24"/>
          <w:szCs w:val="24"/>
        </w:rPr>
        <w:t xml:space="preserve"> (2016)</w:t>
      </w:r>
      <w:r w:rsidRPr="002677C2">
        <w:rPr>
          <w:rFonts w:ascii="Times New Roman" w:hAnsi="Times New Roman" w:cs="Times New Roman"/>
          <w:sz w:val="24"/>
          <w:szCs w:val="24"/>
        </w:rPr>
        <w:t xml:space="preserve"> 916-621. </w:t>
      </w:r>
      <w:hyperlink r:id="rId86" w:history="1">
        <w:r w:rsidRPr="00126998">
          <w:rPr>
            <w:rStyle w:val="Hyperlink"/>
            <w:rFonts w:ascii="Times New Roman" w:hAnsi="Times New Roman" w:cs="Times New Roman"/>
            <w:sz w:val="24"/>
            <w:szCs w:val="24"/>
          </w:rPr>
          <w:t>https://doi.org/10.7589/2015-09-225</w:t>
        </w:r>
      </w:hyperlink>
      <w:r>
        <w:rPr>
          <w:rFonts w:ascii="Times New Roman" w:hAnsi="Times New Roman" w:cs="Times New Roman"/>
          <w:sz w:val="24"/>
          <w:szCs w:val="24"/>
        </w:rPr>
        <w:t xml:space="preserve"> </w:t>
      </w:r>
    </w:p>
    <w:p w14:paraId="260BB933" w14:textId="652791EB" w:rsidR="007E041F" w:rsidRPr="00FB2638"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w:t>
      </w:r>
      <w:r w:rsidR="000B5DC7">
        <w:rPr>
          <w:rFonts w:ascii="Times New Roman" w:hAnsi="Times New Roman" w:cs="Times New Roman"/>
          <w:sz w:val="24"/>
          <w:szCs w:val="24"/>
        </w:rPr>
        <w:t>69</w:t>
      </w:r>
      <w:r>
        <w:rPr>
          <w:rFonts w:ascii="Times New Roman" w:hAnsi="Times New Roman" w:cs="Times New Roman"/>
          <w:sz w:val="24"/>
          <w:szCs w:val="24"/>
        </w:rPr>
        <w:t xml:space="preserve">] S.E. </w:t>
      </w:r>
      <w:r w:rsidRPr="00FB2638">
        <w:rPr>
          <w:rFonts w:ascii="Times New Roman" w:hAnsi="Times New Roman" w:cs="Times New Roman"/>
          <w:sz w:val="24"/>
          <w:szCs w:val="24"/>
        </w:rPr>
        <w:t xml:space="preserve">Aiello, </w:t>
      </w:r>
      <w:r>
        <w:rPr>
          <w:rFonts w:ascii="Times New Roman" w:hAnsi="Times New Roman" w:cs="Times New Roman"/>
          <w:sz w:val="24"/>
          <w:szCs w:val="24"/>
        </w:rPr>
        <w:t xml:space="preserve">M.A. </w:t>
      </w:r>
      <w:r w:rsidRPr="00FB2638">
        <w:rPr>
          <w:rFonts w:ascii="Times New Roman" w:hAnsi="Times New Roman" w:cs="Times New Roman"/>
          <w:sz w:val="24"/>
          <w:szCs w:val="24"/>
        </w:rPr>
        <w:t>Moses, editors. The Merck veterinary manual online. Hematologic reference ranges. Merck, Sharp, and Dohme Corp. New York, New York.</w:t>
      </w:r>
      <w:r>
        <w:rPr>
          <w:rFonts w:ascii="Times New Roman" w:hAnsi="Times New Roman" w:cs="Times New Roman"/>
          <w:sz w:val="24"/>
          <w:szCs w:val="24"/>
        </w:rPr>
        <w:t xml:space="preserve"> (2012). </w:t>
      </w:r>
      <w:hyperlink r:id="rId87" w:history="1">
        <w:r w:rsidRPr="004B12C5">
          <w:rPr>
            <w:rStyle w:val="Hyperlink"/>
            <w:rFonts w:ascii="Times New Roman" w:hAnsi="Times New Roman" w:cs="Times New Roman"/>
            <w:sz w:val="24"/>
            <w:szCs w:val="24"/>
          </w:rPr>
          <w:t>http://www.merckvetmanual.com/mvm/appendixes/reference_guides/hematologic_reference_ranges.html</w:t>
        </w:r>
      </w:hyperlink>
      <w:r w:rsidRPr="00FB2638">
        <w:rPr>
          <w:rFonts w:ascii="Times New Roman" w:hAnsi="Times New Roman" w:cs="Times New Roman"/>
          <w:sz w:val="24"/>
          <w:szCs w:val="24"/>
        </w:rPr>
        <w:t>.</w:t>
      </w:r>
      <w:r>
        <w:rPr>
          <w:rFonts w:ascii="Times New Roman" w:hAnsi="Times New Roman" w:cs="Times New Roman"/>
          <w:sz w:val="24"/>
          <w:szCs w:val="24"/>
        </w:rPr>
        <w:t xml:space="preserve"> </w:t>
      </w:r>
      <w:r w:rsidRPr="00FB2638">
        <w:rPr>
          <w:rFonts w:ascii="Times New Roman" w:hAnsi="Times New Roman" w:cs="Times New Roman"/>
          <w:sz w:val="24"/>
          <w:szCs w:val="24"/>
        </w:rPr>
        <w:t>Accessed December 2021.</w:t>
      </w:r>
    </w:p>
    <w:p w14:paraId="2ACC8E81" w14:textId="3A15E207" w:rsidR="007E041F" w:rsidRDefault="007E041F" w:rsidP="007E041F">
      <w:pPr>
        <w:spacing w:before="240" w:line="360" w:lineRule="auto"/>
        <w:rPr>
          <w:rFonts w:ascii="Times New Roman" w:hAnsi="Times New Roman" w:cs="Times New Roman"/>
          <w:sz w:val="24"/>
          <w:szCs w:val="24"/>
        </w:rPr>
      </w:pPr>
      <w:r w:rsidRPr="00FB2638">
        <w:rPr>
          <w:rFonts w:ascii="Times New Roman" w:hAnsi="Times New Roman" w:cs="Times New Roman"/>
          <w:sz w:val="24"/>
          <w:szCs w:val="24"/>
        </w:rPr>
        <w:t>[</w:t>
      </w:r>
      <w:r w:rsidR="000B5DC7">
        <w:rPr>
          <w:rFonts w:ascii="Times New Roman" w:hAnsi="Times New Roman" w:cs="Times New Roman"/>
          <w:sz w:val="24"/>
          <w:szCs w:val="24"/>
        </w:rPr>
        <w:t>70</w:t>
      </w:r>
      <w:r w:rsidRPr="00FB2638">
        <w:rPr>
          <w:rFonts w:ascii="Times New Roman" w:hAnsi="Times New Roman" w:cs="Times New Roman"/>
          <w:sz w:val="24"/>
          <w:szCs w:val="24"/>
        </w:rPr>
        <w:t>]</w:t>
      </w:r>
      <w:r>
        <w:rPr>
          <w:rFonts w:ascii="Times New Roman" w:hAnsi="Times New Roman" w:cs="Times New Roman"/>
          <w:sz w:val="24"/>
          <w:szCs w:val="24"/>
        </w:rPr>
        <w:t xml:space="preserve"> S.E. </w:t>
      </w:r>
      <w:r w:rsidRPr="00FB2638">
        <w:rPr>
          <w:rFonts w:ascii="Times New Roman" w:hAnsi="Times New Roman" w:cs="Times New Roman"/>
          <w:sz w:val="24"/>
          <w:szCs w:val="24"/>
        </w:rPr>
        <w:t xml:space="preserve">Aiello, </w:t>
      </w:r>
      <w:r>
        <w:rPr>
          <w:rFonts w:ascii="Times New Roman" w:hAnsi="Times New Roman" w:cs="Times New Roman"/>
          <w:sz w:val="24"/>
          <w:szCs w:val="24"/>
        </w:rPr>
        <w:t xml:space="preserve">M.A. </w:t>
      </w:r>
      <w:r w:rsidRPr="00FB2638">
        <w:rPr>
          <w:rFonts w:ascii="Times New Roman" w:hAnsi="Times New Roman" w:cs="Times New Roman"/>
          <w:sz w:val="24"/>
          <w:szCs w:val="24"/>
        </w:rPr>
        <w:t>Moses, editors. The Merck veterinary manual online. Serum biochemical reference ranges. Merck, Sharp, and Dohme Corp. New York, New York.</w:t>
      </w:r>
      <w:r>
        <w:rPr>
          <w:rFonts w:ascii="Times New Roman" w:hAnsi="Times New Roman" w:cs="Times New Roman"/>
          <w:sz w:val="24"/>
          <w:szCs w:val="24"/>
        </w:rPr>
        <w:t xml:space="preserve"> (2012). </w:t>
      </w:r>
      <w:hyperlink r:id="rId88" w:history="1">
        <w:r w:rsidRPr="004B12C5">
          <w:rPr>
            <w:rStyle w:val="Hyperlink"/>
            <w:rFonts w:ascii="Times New Roman" w:hAnsi="Times New Roman" w:cs="Times New Roman"/>
            <w:sz w:val="24"/>
            <w:szCs w:val="24"/>
          </w:rPr>
          <w:t>http://www.merckvetmanual.com/mvm/appendixes/reference_guides/serum_biochemical_reference_ranges.html</w:t>
        </w:r>
      </w:hyperlink>
      <w:r w:rsidRPr="00FB2638">
        <w:rPr>
          <w:rFonts w:ascii="Times New Roman" w:hAnsi="Times New Roman" w:cs="Times New Roman"/>
          <w:sz w:val="24"/>
          <w:szCs w:val="24"/>
        </w:rPr>
        <w:t>.</w:t>
      </w:r>
      <w:r>
        <w:rPr>
          <w:rFonts w:ascii="Times New Roman" w:hAnsi="Times New Roman" w:cs="Times New Roman"/>
          <w:sz w:val="24"/>
          <w:szCs w:val="24"/>
        </w:rPr>
        <w:t xml:space="preserve"> </w:t>
      </w:r>
      <w:r w:rsidRPr="00FB2638">
        <w:rPr>
          <w:rFonts w:ascii="Times New Roman" w:hAnsi="Times New Roman" w:cs="Times New Roman"/>
          <w:sz w:val="24"/>
          <w:szCs w:val="24"/>
        </w:rPr>
        <w:t>Accessed December 2021.</w:t>
      </w:r>
    </w:p>
    <w:p w14:paraId="0483AE74" w14:textId="748CF178"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1</w:t>
      </w:r>
      <w:r>
        <w:rPr>
          <w:rFonts w:ascii="Times New Roman" w:hAnsi="Times New Roman" w:cs="Times New Roman"/>
          <w:sz w:val="24"/>
          <w:szCs w:val="24"/>
        </w:rPr>
        <w:t xml:space="preserve">] </w:t>
      </w:r>
      <w:r w:rsidRPr="00FB2638">
        <w:rPr>
          <w:rFonts w:ascii="Times New Roman" w:hAnsi="Times New Roman" w:cs="Times New Roman"/>
          <w:sz w:val="24"/>
          <w:szCs w:val="24"/>
        </w:rPr>
        <w:t>ISIS (International Species Information System). Ocelot (</w:t>
      </w:r>
      <w:r w:rsidRPr="00FB2638">
        <w:rPr>
          <w:rFonts w:ascii="Times New Roman" w:hAnsi="Times New Roman" w:cs="Times New Roman"/>
          <w:i/>
          <w:iCs/>
          <w:sz w:val="24"/>
          <w:szCs w:val="24"/>
        </w:rPr>
        <w:t>Leopardus pardalis</w:t>
      </w:r>
      <w:r w:rsidRPr="00FB2638">
        <w:rPr>
          <w:rFonts w:ascii="Times New Roman" w:hAnsi="Times New Roman" w:cs="Times New Roman"/>
          <w:sz w:val="24"/>
          <w:szCs w:val="24"/>
        </w:rPr>
        <w:t>) physiological reference ranges (both sexes, all ages). ISIS, Apple Valley, Minnesota.</w:t>
      </w:r>
      <w:r>
        <w:rPr>
          <w:rFonts w:ascii="Times New Roman" w:hAnsi="Times New Roman" w:cs="Times New Roman"/>
          <w:sz w:val="24"/>
          <w:szCs w:val="24"/>
        </w:rPr>
        <w:t xml:space="preserve"> (2002). </w:t>
      </w:r>
    </w:p>
    <w:p w14:paraId="078B1ABA" w14:textId="5E187B02" w:rsidR="009D0423" w:rsidRPr="009D0423" w:rsidRDefault="009D0423" w:rsidP="009D0423">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2</w:t>
      </w:r>
      <w:r>
        <w:rPr>
          <w:rFonts w:ascii="Times New Roman" w:hAnsi="Times New Roman" w:cs="Times New Roman"/>
          <w:sz w:val="24"/>
          <w:szCs w:val="24"/>
        </w:rPr>
        <w:t xml:space="preserve">] </w:t>
      </w:r>
      <w:r w:rsidRPr="009D0423">
        <w:rPr>
          <w:rFonts w:ascii="Times New Roman" w:hAnsi="Times New Roman" w:cs="Times New Roman"/>
          <w:sz w:val="24"/>
          <w:szCs w:val="24"/>
        </w:rPr>
        <w:t xml:space="preserve">G.A. Heidt, R.A. Rucker, M.L. Kennedy, M.E. Baeyens. Hematology, intestinal parasites, and selected disease antibodies from a population of bobcats (Felis rufus) in central Arkansas. J Wildl Dis. 24 (1988) 180-183. DOI: 10.7589/0090-3558-24.1.180 </w:t>
      </w:r>
    </w:p>
    <w:p w14:paraId="7E8CFA8D" w14:textId="6C33E3A6" w:rsidR="009D0423" w:rsidRPr="009D0423" w:rsidRDefault="009D0423" w:rsidP="009D0423">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3</w:t>
      </w:r>
      <w:r>
        <w:rPr>
          <w:rFonts w:ascii="Times New Roman" w:hAnsi="Times New Roman" w:cs="Times New Roman"/>
          <w:sz w:val="24"/>
          <w:szCs w:val="24"/>
        </w:rPr>
        <w:t xml:space="preserve">] </w:t>
      </w:r>
      <w:r w:rsidRPr="009D0423">
        <w:rPr>
          <w:rFonts w:ascii="Times New Roman" w:hAnsi="Times New Roman" w:cs="Times New Roman"/>
          <w:sz w:val="24"/>
          <w:szCs w:val="24"/>
        </w:rPr>
        <w:t xml:space="preserve">T.K. Fuller, K.D. Kerr, P.D. Karns. Hematology and serum chemistry of bobcats in northcentral Minnesota. J Wildl Dis. 21 (1985) 29-32. DOI: 10.7589/0090-3558-21.1.29. </w:t>
      </w:r>
    </w:p>
    <w:p w14:paraId="01750124" w14:textId="1DB15509" w:rsidR="009D0423" w:rsidRPr="009D0423" w:rsidRDefault="009D0423" w:rsidP="009D0423">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4</w:t>
      </w:r>
      <w:r>
        <w:rPr>
          <w:rFonts w:ascii="Times New Roman" w:hAnsi="Times New Roman" w:cs="Times New Roman"/>
          <w:sz w:val="24"/>
          <w:szCs w:val="24"/>
        </w:rPr>
        <w:t xml:space="preserve">] </w:t>
      </w:r>
      <w:r w:rsidRPr="009D0423">
        <w:rPr>
          <w:rFonts w:ascii="Times New Roman" w:hAnsi="Times New Roman" w:cs="Times New Roman"/>
          <w:sz w:val="24"/>
          <w:szCs w:val="24"/>
        </w:rPr>
        <w:t xml:space="preserve">A.A. Kocan, E.F. Blouin, B.L. Glenn. Hematologic and serum chemical values for free-ranging bobcats, Felis rufus (Schreber), with reference to animals with natural infection of Cytauxzoon felis Kier, 1979. J Wildl Dis.21 (1985) 190-192. </w:t>
      </w:r>
    </w:p>
    <w:p w14:paraId="00B976C2" w14:textId="37180C51" w:rsidR="009D0423" w:rsidRPr="009D0423" w:rsidRDefault="009D0423" w:rsidP="009D0423">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5</w:t>
      </w:r>
      <w:r>
        <w:rPr>
          <w:rFonts w:ascii="Times New Roman" w:hAnsi="Times New Roman" w:cs="Times New Roman"/>
          <w:sz w:val="24"/>
          <w:szCs w:val="24"/>
        </w:rPr>
        <w:t xml:space="preserve">] </w:t>
      </w:r>
      <w:r w:rsidRPr="009D0423">
        <w:rPr>
          <w:rFonts w:ascii="Times New Roman" w:hAnsi="Times New Roman" w:cs="Times New Roman"/>
          <w:sz w:val="24"/>
          <w:szCs w:val="24"/>
        </w:rPr>
        <w:t xml:space="preserve">S.T. Knick, E.C. Hellgren, U.S. Seal. Hematologic, biochemical, and endocrine characteristics of bobcats during a prey decline in southeastern Idaho. Canadian J Zool. 71 (1993). https://doi.org/10.1139/z93-200 </w:t>
      </w:r>
    </w:p>
    <w:p w14:paraId="12EE0ABD" w14:textId="309D554B" w:rsidR="009D0423" w:rsidRDefault="009D0423" w:rsidP="009D0423">
      <w:pPr>
        <w:spacing w:line="360" w:lineRule="auto"/>
        <w:rPr>
          <w:rFonts w:ascii="Times New Roman" w:hAnsi="Times New Roman" w:cs="Times New Roman"/>
          <w:sz w:val="24"/>
          <w:szCs w:val="24"/>
        </w:rPr>
      </w:pPr>
      <w:r>
        <w:rPr>
          <w:rFonts w:ascii="Times New Roman" w:hAnsi="Times New Roman" w:cs="Times New Roman"/>
          <w:sz w:val="24"/>
          <w:szCs w:val="24"/>
        </w:rPr>
        <w:t>[7</w:t>
      </w:r>
      <w:r w:rsidR="000B5DC7">
        <w:rPr>
          <w:rFonts w:ascii="Times New Roman" w:hAnsi="Times New Roman" w:cs="Times New Roman"/>
          <w:sz w:val="24"/>
          <w:szCs w:val="24"/>
        </w:rPr>
        <w:t>6</w:t>
      </w:r>
      <w:r>
        <w:rPr>
          <w:rFonts w:ascii="Times New Roman" w:hAnsi="Times New Roman" w:cs="Times New Roman"/>
          <w:sz w:val="24"/>
          <w:szCs w:val="24"/>
        </w:rPr>
        <w:t xml:space="preserve">] </w:t>
      </w:r>
      <w:r w:rsidRPr="009D0423">
        <w:rPr>
          <w:rFonts w:ascii="Times New Roman" w:hAnsi="Times New Roman" w:cs="Times New Roman"/>
          <w:sz w:val="24"/>
          <w:szCs w:val="24"/>
        </w:rPr>
        <w:t>L.E.K. Serieys, J. Foley, S. Owens, L. Woods, E.E. Boydston, L.M. Lyren, R.H. Poppenga, D.L. Clifford, N. Stephenson, J. Rudd, S.P.D. Riley. Serum chemistry, hematologic, and post-mortem findings in free-ranging bobcats (lynx rufus) with notoedric mange. J Parasitol. 99 (2013) 989-996. DOI: 10.1645/12-175.1</w:t>
      </w:r>
    </w:p>
    <w:p w14:paraId="4AC84579" w14:textId="1EDDFE3B" w:rsidR="007E041F" w:rsidRPr="002677C2" w:rsidRDefault="007E041F" w:rsidP="007E041F">
      <w:pPr>
        <w:spacing w:line="360" w:lineRule="auto"/>
        <w:rPr>
          <w:rFonts w:ascii="Times New Roman" w:hAnsi="Times New Roman" w:cs="Times New Roman"/>
          <w:sz w:val="24"/>
          <w:szCs w:val="24"/>
        </w:rPr>
      </w:pPr>
      <w:r w:rsidRPr="002677C2">
        <w:rPr>
          <w:rFonts w:ascii="Times New Roman" w:hAnsi="Times New Roman" w:cs="Times New Roman"/>
          <w:sz w:val="24"/>
          <w:szCs w:val="24"/>
        </w:rPr>
        <w:t>[</w:t>
      </w:r>
      <w:r w:rsidR="000B5DC7">
        <w:rPr>
          <w:rFonts w:ascii="Times New Roman" w:hAnsi="Times New Roman" w:cs="Times New Roman"/>
          <w:sz w:val="24"/>
          <w:szCs w:val="24"/>
        </w:rPr>
        <w:t>77</w:t>
      </w:r>
      <w:r w:rsidRPr="002677C2">
        <w:rPr>
          <w:rFonts w:ascii="Times New Roman" w:hAnsi="Times New Roman" w:cs="Times New Roman"/>
          <w:sz w:val="24"/>
          <w:szCs w:val="24"/>
        </w:rPr>
        <w:t xml:space="preserve">] P. Moretti, S. Paltrinieri, E. Trevisi, M. Probo, A. Ferrari, A. Minuti, A. Giordano. Reference intervals for hematological and biochemical parameters, acute phase proteins and </w:t>
      </w:r>
      <w:r w:rsidRPr="002677C2">
        <w:rPr>
          <w:rFonts w:ascii="Times New Roman" w:hAnsi="Times New Roman" w:cs="Times New Roman"/>
          <w:sz w:val="24"/>
          <w:szCs w:val="24"/>
        </w:rPr>
        <w:lastRenderedPageBreak/>
        <w:t xml:space="preserve">markers of oxidation in Holstein dairy cows around 3 and 30 days after calving. </w:t>
      </w:r>
      <w:r w:rsidRPr="00C46CC5">
        <w:rPr>
          <w:rFonts w:ascii="Times New Roman" w:hAnsi="Times New Roman" w:cs="Times New Roman"/>
          <w:i/>
          <w:iCs/>
          <w:sz w:val="24"/>
          <w:szCs w:val="24"/>
        </w:rPr>
        <w:t>Res Vet Sci</w:t>
      </w:r>
      <w:r w:rsidRPr="002677C2">
        <w:rPr>
          <w:rFonts w:ascii="Times New Roman" w:hAnsi="Times New Roman" w:cs="Times New Roman"/>
          <w:sz w:val="24"/>
          <w:szCs w:val="24"/>
        </w:rPr>
        <w:t xml:space="preserve">. 114 (2017) 322-331. </w:t>
      </w:r>
      <w:hyperlink r:id="rId89" w:history="1">
        <w:r w:rsidRPr="00126998">
          <w:rPr>
            <w:rStyle w:val="Hyperlink"/>
            <w:rFonts w:ascii="Times New Roman" w:hAnsi="Times New Roman" w:cs="Times New Roman"/>
            <w:sz w:val="24"/>
            <w:szCs w:val="24"/>
          </w:rPr>
          <w:t>https://doi.org/10.1016/j.rvsc.2017.06.012</w:t>
        </w:r>
      </w:hyperlink>
      <w:r>
        <w:rPr>
          <w:rFonts w:ascii="Times New Roman" w:hAnsi="Times New Roman" w:cs="Times New Roman"/>
          <w:sz w:val="24"/>
          <w:szCs w:val="24"/>
        </w:rPr>
        <w:t xml:space="preserve"> </w:t>
      </w:r>
    </w:p>
    <w:p w14:paraId="001E08AE" w14:textId="456EEB0F"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w:t>
      </w:r>
      <w:r w:rsidR="000B5DC7">
        <w:rPr>
          <w:rFonts w:ascii="Times New Roman" w:hAnsi="Times New Roman" w:cs="Times New Roman"/>
          <w:sz w:val="24"/>
          <w:szCs w:val="24"/>
        </w:rPr>
        <w:t>78</w:t>
      </w:r>
      <w:r w:rsidRPr="002677C2">
        <w:rPr>
          <w:rFonts w:ascii="Times New Roman" w:hAnsi="Times New Roman" w:cs="Times New Roman"/>
          <w:sz w:val="24"/>
          <w:szCs w:val="24"/>
        </w:rPr>
        <w:t xml:space="preserve">] J. Mariella, A. Pirrone, F. Gentilini, C. Castagnetti. Hematologic and biochemical profiles in standardbred mares during peripartum. </w:t>
      </w:r>
      <w:r w:rsidRPr="00C46CC5">
        <w:rPr>
          <w:rFonts w:ascii="Times New Roman" w:hAnsi="Times New Roman" w:cs="Times New Roman"/>
          <w:i/>
          <w:iCs/>
          <w:sz w:val="24"/>
          <w:szCs w:val="24"/>
        </w:rPr>
        <w:t>Therio</w:t>
      </w:r>
      <w:r w:rsidRPr="002677C2">
        <w:rPr>
          <w:rFonts w:ascii="Times New Roman" w:hAnsi="Times New Roman" w:cs="Times New Roman"/>
          <w:sz w:val="24"/>
          <w:szCs w:val="24"/>
        </w:rPr>
        <w:t xml:space="preserve">. 81:4 (2014) 526-34. </w:t>
      </w:r>
      <w:hyperlink r:id="rId90" w:history="1">
        <w:r w:rsidRPr="00126998">
          <w:rPr>
            <w:rStyle w:val="Hyperlink"/>
            <w:rFonts w:ascii="Times New Roman" w:hAnsi="Times New Roman" w:cs="Times New Roman"/>
            <w:sz w:val="24"/>
            <w:szCs w:val="24"/>
          </w:rPr>
          <w:t>https://doi.org/10.1016/j.theriogenology.2013.11.001</w:t>
        </w:r>
      </w:hyperlink>
      <w:r>
        <w:rPr>
          <w:rFonts w:ascii="Times New Roman" w:hAnsi="Times New Roman" w:cs="Times New Roman"/>
          <w:sz w:val="24"/>
          <w:szCs w:val="24"/>
        </w:rPr>
        <w:t xml:space="preserve"> </w:t>
      </w:r>
      <w:r w:rsidRPr="002677C2">
        <w:rPr>
          <w:rFonts w:ascii="Times New Roman" w:hAnsi="Times New Roman" w:cs="Times New Roman"/>
          <w:sz w:val="24"/>
          <w:szCs w:val="24"/>
        </w:rPr>
        <w:t xml:space="preserve">   </w:t>
      </w:r>
    </w:p>
    <w:p w14:paraId="1B3FA6E6" w14:textId="4B3C7F2E" w:rsidR="007E041F" w:rsidRPr="002677C2" w:rsidRDefault="007E041F" w:rsidP="007E041F">
      <w:pPr>
        <w:spacing w:line="360" w:lineRule="auto"/>
        <w:rPr>
          <w:rFonts w:ascii="Times New Roman" w:eastAsia="Times New Roman" w:hAnsi="Times New Roman" w:cs="Times New Roman"/>
          <w:sz w:val="24"/>
          <w:szCs w:val="24"/>
        </w:rPr>
      </w:pPr>
      <w:r>
        <w:rPr>
          <w:rFonts w:ascii="Times New Roman" w:hAnsi="Times New Roman" w:cs="Times New Roman"/>
          <w:sz w:val="24"/>
          <w:szCs w:val="24"/>
        </w:rPr>
        <w:t>[</w:t>
      </w:r>
      <w:r w:rsidR="000B5DC7">
        <w:rPr>
          <w:rFonts w:ascii="Times New Roman" w:hAnsi="Times New Roman" w:cs="Times New Roman"/>
          <w:sz w:val="24"/>
          <w:szCs w:val="24"/>
        </w:rPr>
        <w:t>79</w:t>
      </w:r>
      <w:r>
        <w:rPr>
          <w:rFonts w:ascii="Times New Roman" w:hAnsi="Times New Roman" w:cs="Times New Roman"/>
          <w:sz w:val="24"/>
          <w:szCs w:val="24"/>
        </w:rPr>
        <w:t>]</w:t>
      </w:r>
      <w:r w:rsidRPr="002677C2">
        <w:rPr>
          <w:rFonts w:ascii="Times New Roman" w:hAnsi="Times New Roman" w:cs="Times New Roman"/>
          <w:sz w:val="24"/>
          <w:szCs w:val="24"/>
        </w:rPr>
        <w:t xml:space="preserve"> </w:t>
      </w:r>
      <w:r w:rsidRPr="002677C2">
        <w:rPr>
          <w:rFonts w:ascii="Times New Roman" w:eastAsia="Times New Roman" w:hAnsi="Times New Roman" w:cs="Times New Roman"/>
          <w:sz w:val="24"/>
          <w:szCs w:val="24"/>
        </w:rPr>
        <w:t>H. Brommer, M.M. Sloet van Oldruitenborgh-Oosterbaan, B. Kessels. Ha</w:t>
      </w:r>
      <w:r>
        <w:rPr>
          <w:rFonts w:ascii="Times New Roman" w:eastAsia="Times New Roman" w:hAnsi="Times New Roman" w:cs="Times New Roman"/>
          <w:sz w:val="24"/>
          <w:szCs w:val="24"/>
        </w:rPr>
        <w:t>e</w:t>
      </w:r>
      <w:r w:rsidRPr="002677C2">
        <w:rPr>
          <w:rFonts w:ascii="Times New Roman" w:eastAsia="Times New Roman" w:hAnsi="Times New Roman" w:cs="Times New Roman"/>
          <w:sz w:val="24"/>
          <w:szCs w:val="24"/>
        </w:rPr>
        <w:t>matological and blood biochemical characteristics of Dutch warmbloo</w:t>
      </w:r>
      <w:r>
        <w:rPr>
          <w:rFonts w:ascii="Times New Roman" w:eastAsia="Times New Roman" w:hAnsi="Times New Roman" w:cs="Times New Roman"/>
          <w:sz w:val="24"/>
          <w:szCs w:val="24"/>
        </w:rPr>
        <w:t>d</w:t>
      </w:r>
      <w:r w:rsidRPr="002677C2">
        <w:rPr>
          <w:rFonts w:ascii="Times New Roman" w:eastAsia="Times New Roman" w:hAnsi="Times New Roman" w:cs="Times New Roman"/>
          <w:sz w:val="24"/>
          <w:szCs w:val="24"/>
        </w:rPr>
        <w:t xml:space="preserve"> foals managed under three different rearing conditions from birth to 5 months of age. </w:t>
      </w:r>
      <w:r w:rsidRPr="00C46CC5">
        <w:rPr>
          <w:rFonts w:ascii="Times New Roman" w:eastAsia="Times New Roman" w:hAnsi="Times New Roman" w:cs="Times New Roman"/>
          <w:i/>
          <w:iCs/>
          <w:sz w:val="24"/>
          <w:szCs w:val="24"/>
        </w:rPr>
        <w:t>Vet Q</w:t>
      </w:r>
      <w:r w:rsidRPr="002677C2">
        <w:rPr>
          <w:rFonts w:ascii="Times New Roman" w:eastAsia="Times New Roman" w:hAnsi="Times New Roman" w:cs="Times New Roman"/>
          <w:sz w:val="24"/>
          <w:szCs w:val="24"/>
        </w:rPr>
        <w:t xml:space="preserve">. 23:2 (2001) 92-5. </w:t>
      </w:r>
      <w:hyperlink r:id="rId91" w:history="1">
        <w:r w:rsidRPr="002677C2">
          <w:rPr>
            <w:rStyle w:val="Hyperlink"/>
            <w:rFonts w:ascii="Times New Roman" w:eastAsia="Times New Roman" w:hAnsi="Times New Roman" w:cs="Times New Roman"/>
            <w:sz w:val="24"/>
            <w:szCs w:val="24"/>
          </w:rPr>
          <w:t>https://doi.org/10.1080/01652176.2001.9695090</w:t>
        </w:r>
      </w:hyperlink>
      <w:r w:rsidRPr="002677C2">
        <w:rPr>
          <w:rFonts w:ascii="Times New Roman" w:eastAsia="Times New Roman" w:hAnsi="Times New Roman" w:cs="Times New Roman"/>
          <w:sz w:val="24"/>
          <w:szCs w:val="24"/>
        </w:rPr>
        <w:t xml:space="preserve"> </w:t>
      </w:r>
    </w:p>
    <w:p w14:paraId="73F2750F" w14:textId="6AE7F4A8" w:rsidR="007E041F" w:rsidRPr="002677C2" w:rsidRDefault="007E041F" w:rsidP="007E041F">
      <w:pPr>
        <w:spacing w:line="360" w:lineRule="auto"/>
        <w:rPr>
          <w:rFonts w:ascii="Times New Roman" w:eastAsia="Times New Roman" w:hAnsi="Times New Roman" w:cs="Times New Roman"/>
          <w:sz w:val="24"/>
          <w:szCs w:val="24"/>
        </w:rPr>
      </w:pPr>
      <w:r w:rsidRPr="002677C2">
        <w:rPr>
          <w:rFonts w:ascii="Times New Roman" w:hAnsi="Times New Roman" w:cs="Times New Roman"/>
          <w:sz w:val="24"/>
          <w:szCs w:val="24"/>
        </w:rPr>
        <w:t>[</w:t>
      </w:r>
      <w:r w:rsidR="009D0423">
        <w:rPr>
          <w:rFonts w:ascii="Times New Roman" w:hAnsi="Times New Roman" w:cs="Times New Roman"/>
          <w:sz w:val="24"/>
          <w:szCs w:val="24"/>
        </w:rPr>
        <w:t>8</w:t>
      </w:r>
      <w:r w:rsidR="000B5DC7">
        <w:rPr>
          <w:rFonts w:ascii="Times New Roman" w:hAnsi="Times New Roman" w:cs="Times New Roman"/>
          <w:sz w:val="24"/>
          <w:szCs w:val="24"/>
        </w:rPr>
        <w:t>0</w:t>
      </w:r>
      <w:r w:rsidRPr="002677C2">
        <w:rPr>
          <w:rFonts w:ascii="Times New Roman" w:hAnsi="Times New Roman" w:cs="Times New Roman"/>
          <w:sz w:val="24"/>
          <w:szCs w:val="24"/>
        </w:rPr>
        <w:t xml:space="preserve">] </w:t>
      </w:r>
      <w:r w:rsidRPr="002677C2">
        <w:rPr>
          <w:rFonts w:ascii="Times New Roman" w:eastAsia="Times New Roman" w:hAnsi="Times New Roman" w:cs="Times New Roman"/>
          <w:sz w:val="24"/>
          <w:szCs w:val="24"/>
        </w:rPr>
        <w:t xml:space="preserve">H.C. Brun-Hansen, A.H. Kampen, A. Lund. Hematologic values in calves during the first 6 months of life. </w:t>
      </w:r>
      <w:r w:rsidRPr="00C46CC5">
        <w:rPr>
          <w:rFonts w:ascii="Times New Roman" w:eastAsia="Times New Roman" w:hAnsi="Times New Roman" w:cs="Times New Roman"/>
          <w:i/>
          <w:iCs/>
          <w:sz w:val="24"/>
          <w:szCs w:val="24"/>
        </w:rPr>
        <w:t>Vet Clin Pathol</w:t>
      </w:r>
      <w:r w:rsidRPr="002677C2">
        <w:rPr>
          <w:rFonts w:ascii="Times New Roman" w:eastAsia="Times New Roman" w:hAnsi="Times New Roman" w:cs="Times New Roman"/>
          <w:sz w:val="24"/>
          <w:szCs w:val="24"/>
        </w:rPr>
        <w:t xml:space="preserve">. 35:2 (2006) 182-7. </w:t>
      </w:r>
      <w:hyperlink r:id="rId92" w:history="1">
        <w:r w:rsidRPr="002677C2">
          <w:rPr>
            <w:rStyle w:val="Hyperlink"/>
            <w:rFonts w:ascii="Times New Roman" w:eastAsia="Times New Roman" w:hAnsi="Times New Roman" w:cs="Times New Roman"/>
            <w:sz w:val="24"/>
            <w:szCs w:val="24"/>
          </w:rPr>
          <w:t>https://doi.org/10.1111/j.1939-165x.2006.tb00111.x</w:t>
        </w:r>
      </w:hyperlink>
      <w:r w:rsidRPr="002677C2">
        <w:rPr>
          <w:rFonts w:ascii="Times New Roman" w:eastAsia="Times New Roman" w:hAnsi="Times New Roman" w:cs="Times New Roman"/>
          <w:sz w:val="24"/>
          <w:szCs w:val="24"/>
        </w:rPr>
        <w:t xml:space="preserve"> </w:t>
      </w:r>
    </w:p>
    <w:p w14:paraId="3781AED2" w14:textId="5FA1AEEA" w:rsidR="007E041F" w:rsidRPr="002677C2" w:rsidRDefault="007E041F" w:rsidP="007E041F">
      <w:pPr>
        <w:spacing w:line="360" w:lineRule="auto"/>
        <w:rPr>
          <w:rFonts w:ascii="Times New Roman" w:hAnsi="Times New Roman" w:cs="Times New Roman"/>
          <w:sz w:val="24"/>
          <w:szCs w:val="24"/>
        </w:rPr>
      </w:pPr>
      <w:r w:rsidRPr="002677C2">
        <w:rPr>
          <w:rFonts w:ascii="Times New Roman" w:hAnsi="Times New Roman" w:cs="Times New Roman"/>
          <w:sz w:val="24"/>
          <w:szCs w:val="24"/>
        </w:rPr>
        <w:t>[</w:t>
      </w:r>
      <w:r w:rsidR="009D0423">
        <w:rPr>
          <w:rFonts w:ascii="Times New Roman" w:hAnsi="Times New Roman" w:cs="Times New Roman"/>
          <w:sz w:val="24"/>
          <w:szCs w:val="24"/>
        </w:rPr>
        <w:t>8</w:t>
      </w:r>
      <w:r w:rsidR="000B5DC7">
        <w:rPr>
          <w:rFonts w:ascii="Times New Roman" w:hAnsi="Times New Roman" w:cs="Times New Roman"/>
          <w:sz w:val="24"/>
          <w:szCs w:val="24"/>
        </w:rPr>
        <w:t>1</w:t>
      </w:r>
      <w:r w:rsidRPr="002677C2">
        <w:rPr>
          <w:rFonts w:ascii="Times New Roman" w:hAnsi="Times New Roman" w:cs="Times New Roman"/>
          <w:sz w:val="24"/>
          <w:szCs w:val="24"/>
        </w:rPr>
        <w:t xml:space="preserve">] E. Rosset, B. Rannou, G. Casseleux, K. Chalvet-Monfray, S. Buff. Age-related changes in biochemical and hematologic variables in Borzoi and Beagle puppies from birth to 8 weeks. </w:t>
      </w:r>
      <w:r w:rsidRPr="00C46CC5">
        <w:rPr>
          <w:rFonts w:ascii="Times New Roman" w:hAnsi="Times New Roman" w:cs="Times New Roman"/>
          <w:i/>
          <w:iCs/>
          <w:sz w:val="24"/>
          <w:szCs w:val="24"/>
        </w:rPr>
        <w:t>Vet Clin Pathol</w:t>
      </w:r>
      <w:r w:rsidRPr="002677C2">
        <w:rPr>
          <w:rFonts w:ascii="Times New Roman" w:hAnsi="Times New Roman" w:cs="Times New Roman"/>
          <w:sz w:val="24"/>
          <w:szCs w:val="24"/>
        </w:rPr>
        <w:t xml:space="preserve">. 41:2 (2012) 272-82. </w:t>
      </w:r>
      <w:hyperlink r:id="rId93" w:history="1">
        <w:r w:rsidRPr="00126998">
          <w:rPr>
            <w:rStyle w:val="Hyperlink"/>
            <w:rFonts w:ascii="Times New Roman" w:hAnsi="Times New Roman" w:cs="Times New Roman"/>
            <w:sz w:val="24"/>
            <w:szCs w:val="24"/>
          </w:rPr>
          <w:t>https://doi.org/10.1111/j.1939-165x.2012.00415.x</w:t>
        </w:r>
      </w:hyperlink>
      <w:r>
        <w:rPr>
          <w:rFonts w:ascii="Times New Roman" w:hAnsi="Times New Roman" w:cs="Times New Roman"/>
          <w:sz w:val="24"/>
          <w:szCs w:val="24"/>
        </w:rPr>
        <w:t xml:space="preserve"> </w:t>
      </w:r>
    </w:p>
    <w:p w14:paraId="051C7733" w14:textId="58C037C6" w:rsidR="007E041F" w:rsidRDefault="007E041F" w:rsidP="007E041F">
      <w:pPr>
        <w:spacing w:line="360" w:lineRule="auto"/>
        <w:rPr>
          <w:rFonts w:ascii="Times New Roman" w:hAnsi="Times New Roman" w:cs="Times New Roman"/>
          <w:sz w:val="24"/>
          <w:szCs w:val="24"/>
        </w:rPr>
      </w:pPr>
      <w:r w:rsidRPr="002677C2">
        <w:rPr>
          <w:rFonts w:ascii="Times New Roman" w:hAnsi="Times New Roman" w:cs="Times New Roman"/>
          <w:sz w:val="24"/>
          <w:szCs w:val="24"/>
        </w:rPr>
        <w:t>[</w:t>
      </w:r>
      <w:r>
        <w:rPr>
          <w:rFonts w:ascii="Times New Roman" w:hAnsi="Times New Roman" w:cs="Times New Roman"/>
          <w:sz w:val="24"/>
          <w:szCs w:val="24"/>
        </w:rPr>
        <w:t>8</w:t>
      </w:r>
      <w:r w:rsidR="000B5DC7">
        <w:rPr>
          <w:rFonts w:ascii="Times New Roman" w:hAnsi="Times New Roman" w:cs="Times New Roman"/>
          <w:sz w:val="24"/>
          <w:szCs w:val="24"/>
        </w:rPr>
        <w:t>2</w:t>
      </w:r>
      <w:r w:rsidRPr="002677C2">
        <w:rPr>
          <w:rFonts w:ascii="Times New Roman" w:hAnsi="Times New Roman" w:cs="Times New Roman"/>
          <w:sz w:val="24"/>
          <w:szCs w:val="24"/>
        </w:rPr>
        <w:t xml:space="preserve">] J.K. Levy, P.C. Crawford, L.L. Werner. Effect of age on reference intervals of serum biochemical values in kittens. </w:t>
      </w:r>
      <w:r w:rsidRPr="00C46CC5">
        <w:rPr>
          <w:rFonts w:ascii="Times New Roman" w:hAnsi="Times New Roman" w:cs="Times New Roman"/>
          <w:i/>
          <w:iCs/>
          <w:sz w:val="24"/>
          <w:szCs w:val="24"/>
        </w:rPr>
        <w:t>J Amer Vet Med Assoc.</w:t>
      </w:r>
      <w:r w:rsidRPr="002677C2">
        <w:rPr>
          <w:rFonts w:ascii="Times New Roman" w:hAnsi="Times New Roman" w:cs="Times New Roman"/>
          <w:sz w:val="24"/>
          <w:szCs w:val="24"/>
        </w:rPr>
        <w:t xml:space="preserve"> 228:7 (2007). </w:t>
      </w:r>
      <w:hyperlink r:id="rId94" w:history="1">
        <w:r w:rsidRPr="002677C2">
          <w:rPr>
            <w:rStyle w:val="Hyperlink"/>
            <w:rFonts w:ascii="Times New Roman" w:hAnsi="Times New Roman" w:cs="Times New Roman"/>
            <w:sz w:val="24"/>
            <w:szCs w:val="24"/>
          </w:rPr>
          <w:t>https://doi.org/10.2460/javma.228.7.1033</w:t>
        </w:r>
      </w:hyperlink>
      <w:r w:rsidRPr="002677C2">
        <w:rPr>
          <w:rFonts w:ascii="Times New Roman" w:hAnsi="Times New Roman" w:cs="Times New Roman"/>
          <w:sz w:val="24"/>
          <w:szCs w:val="24"/>
        </w:rPr>
        <w:t xml:space="preserve"> </w:t>
      </w:r>
    </w:p>
    <w:p w14:paraId="301588E4" w14:textId="61288EEE"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[8</w:t>
      </w:r>
      <w:r w:rsidR="000B5DC7">
        <w:rPr>
          <w:rFonts w:ascii="Times New Roman" w:hAnsi="Times New Roman" w:cs="Times New Roman"/>
          <w:sz w:val="24"/>
          <w:szCs w:val="24"/>
        </w:rPr>
        <w:t>3</w:t>
      </w:r>
      <w:r>
        <w:rPr>
          <w:rFonts w:ascii="Times New Roman" w:hAnsi="Times New Roman" w:cs="Times New Roman"/>
          <w:sz w:val="24"/>
          <w:szCs w:val="24"/>
        </w:rPr>
        <w:t xml:space="preserve">] S.L. </w:t>
      </w:r>
      <w:r w:rsidRPr="00885899">
        <w:rPr>
          <w:rFonts w:ascii="Times New Roman" w:hAnsi="Times New Roman" w:cs="Times New Roman"/>
          <w:sz w:val="24"/>
          <w:szCs w:val="24"/>
        </w:rPr>
        <w:t xml:space="preserve">Stockham, </w:t>
      </w:r>
      <w:r>
        <w:rPr>
          <w:rFonts w:ascii="Times New Roman" w:hAnsi="Times New Roman" w:cs="Times New Roman"/>
          <w:sz w:val="24"/>
          <w:szCs w:val="24"/>
        </w:rPr>
        <w:t xml:space="preserve">M.A. </w:t>
      </w:r>
      <w:r w:rsidRPr="00885899">
        <w:rPr>
          <w:rFonts w:ascii="Times New Roman" w:hAnsi="Times New Roman" w:cs="Times New Roman"/>
          <w:sz w:val="24"/>
          <w:szCs w:val="24"/>
        </w:rPr>
        <w:t>Scott. Fundamentals of Veterinary Clinical Pathology, 2nd ed. Ames, IA: Blackwell</w:t>
      </w:r>
      <w:r>
        <w:rPr>
          <w:rFonts w:ascii="Times New Roman" w:hAnsi="Times New Roman" w:cs="Times New Roman"/>
          <w:sz w:val="24"/>
          <w:szCs w:val="24"/>
        </w:rPr>
        <w:t>.</w:t>
      </w:r>
      <w:r w:rsidRPr="00885899">
        <w:rPr>
          <w:rFonts w:ascii="Times New Roman" w:hAnsi="Times New Roman" w:cs="Times New Roman"/>
          <w:sz w:val="24"/>
          <w:szCs w:val="24"/>
        </w:rPr>
        <w:t xml:space="preserve"> </w:t>
      </w:r>
      <w:r>
        <w:rPr>
          <w:rFonts w:ascii="Times New Roman" w:hAnsi="Times New Roman" w:cs="Times New Roman"/>
          <w:sz w:val="24"/>
          <w:szCs w:val="24"/>
        </w:rPr>
        <w:t>(</w:t>
      </w:r>
      <w:r w:rsidRPr="00885899">
        <w:rPr>
          <w:rFonts w:ascii="Times New Roman" w:hAnsi="Times New Roman" w:cs="Times New Roman"/>
          <w:sz w:val="24"/>
          <w:szCs w:val="24"/>
        </w:rPr>
        <w:t>2008</w:t>
      </w:r>
      <w:r>
        <w:rPr>
          <w:rFonts w:ascii="Times New Roman" w:hAnsi="Times New Roman" w:cs="Times New Roman"/>
          <w:sz w:val="24"/>
          <w:szCs w:val="24"/>
        </w:rPr>
        <w:t>)</w:t>
      </w:r>
      <w:r w:rsidRPr="00885899">
        <w:rPr>
          <w:rFonts w:ascii="Times New Roman" w:hAnsi="Times New Roman" w:cs="Times New Roman"/>
          <w:sz w:val="24"/>
          <w:szCs w:val="24"/>
        </w:rPr>
        <w:t>.</w:t>
      </w:r>
    </w:p>
    <w:p w14:paraId="4531507E" w14:textId="6C001ECB"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[8</w:t>
      </w:r>
      <w:r w:rsidR="000B5DC7">
        <w:rPr>
          <w:rFonts w:ascii="Times New Roman" w:hAnsi="Times New Roman" w:cs="Times New Roman"/>
          <w:sz w:val="24"/>
          <w:szCs w:val="24"/>
        </w:rPr>
        <w:t>4</w:t>
      </w:r>
      <w:r>
        <w:rPr>
          <w:rFonts w:ascii="Times New Roman" w:hAnsi="Times New Roman" w:cs="Times New Roman"/>
          <w:sz w:val="24"/>
          <w:szCs w:val="24"/>
        </w:rPr>
        <w:t xml:space="preserve">] M.D. </w:t>
      </w:r>
      <w:r w:rsidRPr="00885899">
        <w:rPr>
          <w:rFonts w:ascii="Times New Roman" w:hAnsi="Times New Roman" w:cs="Times New Roman"/>
          <w:sz w:val="24"/>
          <w:szCs w:val="24"/>
        </w:rPr>
        <w:t xml:space="preserve">Willard, </w:t>
      </w:r>
      <w:r>
        <w:rPr>
          <w:rFonts w:ascii="Times New Roman" w:hAnsi="Times New Roman" w:cs="Times New Roman"/>
          <w:sz w:val="24"/>
          <w:szCs w:val="24"/>
        </w:rPr>
        <w:t xml:space="preserve">H. </w:t>
      </w:r>
      <w:r w:rsidRPr="00885899">
        <w:rPr>
          <w:rFonts w:ascii="Times New Roman" w:hAnsi="Times New Roman" w:cs="Times New Roman"/>
          <w:sz w:val="24"/>
          <w:szCs w:val="24"/>
        </w:rPr>
        <w:t>Tvedten, eds. Small Animal Clinical Diagnosis by Laboratory Methods, 4th ed. St. Louis, MO: Saunders</w:t>
      </w:r>
      <w:r>
        <w:rPr>
          <w:rFonts w:ascii="Times New Roman" w:hAnsi="Times New Roman" w:cs="Times New Roman"/>
          <w:sz w:val="24"/>
          <w:szCs w:val="24"/>
        </w:rPr>
        <w:t>. (2004).</w:t>
      </w:r>
    </w:p>
    <w:p w14:paraId="0FE9DE6C" w14:textId="5BAA45E2" w:rsidR="007E041F" w:rsidRPr="00BF1236"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[8</w:t>
      </w:r>
      <w:r w:rsidR="000B5DC7">
        <w:rPr>
          <w:rFonts w:ascii="Times New Roman" w:hAnsi="Times New Roman" w:cs="Times New Roman"/>
          <w:sz w:val="24"/>
          <w:szCs w:val="24"/>
        </w:rPr>
        <w:t>5</w:t>
      </w:r>
      <w:r>
        <w:rPr>
          <w:rFonts w:ascii="Times New Roman" w:hAnsi="Times New Roman" w:cs="Times New Roman"/>
          <w:sz w:val="24"/>
          <w:szCs w:val="24"/>
        </w:rPr>
        <w:t xml:space="preserve">] J.J. </w:t>
      </w:r>
      <w:r w:rsidRPr="00F84B02">
        <w:rPr>
          <w:rFonts w:ascii="Times New Roman" w:eastAsia="Times New Roman" w:hAnsi="Times New Roman" w:cs="Times New Roman"/>
          <w:color w:val="000000"/>
          <w:sz w:val="24"/>
          <w:szCs w:val="24"/>
        </w:rPr>
        <w:t xml:space="preserve">Kaneko, </w:t>
      </w:r>
      <w:r>
        <w:rPr>
          <w:rFonts w:ascii="Times New Roman" w:eastAsia="Times New Roman" w:hAnsi="Times New Roman" w:cs="Times New Roman"/>
          <w:color w:val="000000"/>
          <w:sz w:val="24"/>
          <w:szCs w:val="24"/>
        </w:rPr>
        <w:t xml:space="preserve">J.W. </w:t>
      </w:r>
      <w:r w:rsidRPr="00F84B02">
        <w:rPr>
          <w:rFonts w:ascii="Times New Roman" w:eastAsia="Times New Roman" w:hAnsi="Times New Roman" w:cs="Times New Roman"/>
          <w:color w:val="000000"/>
          <w:sz w:val="24"/>
          <w:szCs w:val="24"/>
        </w:rPr>
        <w:t xml:space="preserve">Harvey, </w:t>
      </w:r>
      <w:r>
        <w:rPr>
          <w:rFonts w:ascii="Times New Roman" w:eastAsia="Times New Roman" w:hAnsi="Times New Roman" w:cs="Times New Roman"/>
          <w:color w:val="000000"/>
          <w:sz w:val="24"/>
          <w:szCs w:val="24"/>
        </w:rPr>
        <w:t xml:space="preserve">M.L. </w:t>
      </w:r>
      <w:r w:rsidRPr="00F84B02">
        <w:rPr>
          <w:rFonts w:ascii="Times New Roman" w:eastAsia="Times New Roman" w:hAnsi="Times New Roman" w:cs="Times New Roman"/>
          <w:color w:val="000000"/>
          <w:sz w:val="24"/>
          <w:szCs w:val="24"/>
        </w:rPr>
        <w:t>Bruss. Clinical Biochemistry of Domestic Animals, 6th ed. San Diego, CA: Academic Press</w:t>
      </w:r>
      <w:r>
        <w:rPr>
          <w:rFonts w:ascii="Times New Roman" w:eastAsia="Times New Roman" w:hAnsi="Times New Roman" w:cs="Times New Roman"/>
          <w:color w:val="000000"/>
          <w:sz w:val="24"/>
          <w:szCs w:val="24"/>
        </w:rPr>
        <w:t>. (</w:t>
      </w:r>
      <w:r w:rsidRPr="00F84B02">
        <w:rPr>
          <w:rFonts w:ascii="Times New Roman" w:eastAsia="Times New Roman" w:hAnsi="Times New Roman" w:cs="Times New Roman"/>
          <w:color w:val="000000"/>
          <w:sz w:val="24"/>
          <w:szCs w:val="24"/>
        </w:rPr>
        <w:t>2008</w:t>
      </w:r>
      <w:r>
        <w:rPr>
          <w:rFonts w:ascii="Times New Roman" w:eastAsia="Times New Roman" w:hAnsi="Times New Roman" w:cs="Times New Roman"/>
          <w:color w:val="000000"/>
          <w:sz w:val="24"/>
          <w:szCs w:val="24"/>
        </w:rPr>
        <w:t>)</w:t>
      </w:r>
      <w:r w:rsidRPr="00F84B02">
        <w:rPr>
          <w:rFonts w:ascii="Times New Roman" w:eastAsia="Times New Roman" w:hAnsi="Times New Roman" w:cs="Times New Roman"/>
          <w:color w:val="000000"/>
          <w:sz w:val="24"/>
          <w:szCs w:val="24"/>
        </w:rPr>
        <w:t>.</w:t>
      </w:r>
    </w:p>
    <w:p w14:paraId="1A069740" w14:textId="2E47DDEC" w:rsidR="007E041F" w:rsidRDefault="007E041F" w:rsidP="007E041F">
      <w:pPr>
        <w:spacing w:line="360" w:lineRule="auto"/>
        <w:rPr>
          <w:rStyle w:val="Hyperlink"/>
          <w:rFonts w:ascii="Times New Roman" w:hAnsi="Times New Roman" w:cs="Times New Roman"/>
          <w:sz w:val="24"/>
          <w:szCs w:val="24"/>
        </w:rPr>
      </w:pPr>
      <w:r>
        <w:rPr>
          <w:rFonts w:ascii="Times New Roman" w:hAnsi="Times New Roman" w:cs="Times New Roman"/>
          <w:sz w:val="24"/>
          <w:szCs w:val="24"/>
        </w:rPr>
        <w:t>[8</w:t>
      </w:r>
      <w:r w:rsidR="000B5DC7">
        <w:rPr>
          <w:rFonts w:ascii="Times New Roman" w:hAnsi="Times New Roman" w:cs="Times New Roman"/>
          <w:sz w:val="24"/>
          <w:szCs w:val="24"/>
        </w:rPr>
        <w:t>6</w:t>
      </w:r>
      <w:r>
        <w:rPr>
          <w:rFonts w:ascii="Times New Roman" w:hAnsi="Times New Roman" w:cs="Times New Roman"/>
          <w:sz w:val="24"/>
          <w:szCs w:val="24"/>
        </w:rPr>
        <w:t xml:space="preserve">] K.S. </w:t>
      </w:r>
      <w:r w:rsidRPr="00BF1236">
        <w:rPr>
          <w:rStyle w:val="Hyperlink"/>
          <w:rFonts w:ascii="Times New Roman" w:hAnsi="Times New Roman" w:cs="Times New Roman"/>
          <w:sz w:val="24"/>
          <w:szCs w:val="24"/>
        </w:rPr>
        <w:t xml:space="preserve">Latimer, </w:t>
      </w:r>
      <w:r>
        <w:rPr>
          <w:rStyle w:val="Hyperlink"/>
          <w:rFonts w:ascii="Times New Roman" w:hAnsi="Times New Roman" w:cs="Times New Roman"/>
          <w:sz w:val="24"/>
          <w:szCs w:val="24"/>
        </w:rPr>
        <w:t xml:space="preserve">E.A. </w:t>
      </w:r>
      <w:r w:rsidRPr="00BF1236">
        <w:rPr>
          <w:rStyle w:val="Hyperlink"/>
          <w:rFonts w:ascii="Times New Roman" w:hAnsi="Times New Roman" w:cs="Times New Roman"/>
          <w:sz w:val="24"/>
          <w:szCs w:val="24"/>
        </w:rPr>
        <w:t xml:space="preserve">Mahaffey, </w:t>
      </w:r>
      <w:r>
        <w:rPr>
          <w:rStyle w:val="Hyperlink"/>
          <w:rFonts w:ascii="Times New Roman" w:hAnsi="Times New Roman" w:cs="Times New Roman"/>
          <w:sz w:val="24"/>
          <w:szCs w:val="24"/>
        </w:rPr>
        <w:t xml:space="preserve">K.W. </w:t>
      </w:r>
      <w:r w:rsidRPr="00BF1236">
        <w:rPr>
          <w:rStyle w:val="Hyperlink"/>
          <w:rFonts w:ascii="Times New Roman" w:hAnsi="Times New Roman" w:cs="Times New Roman"/>
          <w:sz w:val="24"/>
          <w:szCs w:val="24"/>
        </w:rPr>
        <w:t>Prasse, eds. Duncan and Prasse's Veterinary Laboratory Medicine: Clinical Pathology, 4th ed. Ames, IA: Blackwell</w:t>
      </w:r>
      <w:r>
        <w:rPr>
          <w:rStyle w:val="Hyperlink"/>
          <w:rFonts w:ascii="Times New Roman" w:hAnsi="Times New Roman" w:cs="Times New Roman"/>
          <w:sz w:val="24"/>
          <w:szCs w:val="24"/>
        </w:rPr>
        <w:t>.</w:t>
      </w:r>
      <w:r w:rsidRPr="00BF1236">
        <w:rPr>
          <w:rStyle w:val="Hyperlink"/>
          <w:rFonts w:ascii="Times New Roman" w:hAnsi="Times New Roman" w:cs="Times New Roman"/>
          <w:sz w:val="24"/>
          <w:szCs w:val="24"/>
        </w:rPr>
        <w:t xml:space="preserve"> </w:t>
      </w:r>
      <w:r>
        <w:rPr>
          <w:rStyle w:val="Hyperlink"/>
          <w:rFonts w:ascii="Times New Roman" w:hAnsi="Times New Roman" w:cs="Times New Roman"/>
          <w:sz w:val="24"/>
          <w:szCs w:val="24"/>
        </w:rPr>
        <w:t>(</w:t>
      </w:r>
      <w:r w:rsidRPr="00BF1236">
        <w:rPr>
          <w:rStyle w:val="Hyperlink"/>
          <w:rFonts w:ascii="Times New Roman" w:hAnsi="Times New Roman" w:cs="Times New Roman"/>
          <w:sz w:val="24"/>
          <w:szCs w:val="24"/>
        </w:rPr>
        <w:t>2003</w:t>
      </w:r>
      <w:r>
        <w:rPr>
          <w:rStyle w:val="Hyperlink"/>
          <w:rFonts w:ascii="Times New Roman" w:hAnsi="Times New Roman" w:cs="Times New Roman"/>
          <w:sz w:val="24"/>
          <w:szCs w:val="24"/>
        </w:rPr>
        <w:t>)</w:t>
      </w:r>
      <w:r w:rsidRPr="00BF1236">
        <w:rPr>
          <w:rStyle w:val="Hyperlink"/>
          <w:rFonts w:ascii="Times New Roman" w:hAnsi="Times New Roman" w:cs="Times New Roman"/>
          <w:sz w:val="24"/>
          <w:szCs w:val="24"/>
        </w:rPr>
        <w:t>.</w:t>
      </w:r>
    </w:p>
    <w:p w14:paraId="09E526B4" w14:textId="16197304" w:rsidR="007E041F" w:rsidRPr="00BF1236" w:rsidRDefault="007E041F" w:rsidP="007E041F">
      <w:pPr>
        <w:spacing w:line="360" w:lineRule="auto"/>
        <w:rPr>
          <w:rFonts w:ascii="Times New Roman" w:hAnsi="Times New Roman" w:cs="Times New Roman"/>
          <w:sz w:val="24"/>
          <w:szCs w:val="24"/>
          <w:u w:val="single"/>
        </w:rPr>
      </w:pPr>
      <w:r w:rsidRPr="00CD1775">
        <w:rPr>
          <w:rStyle w:val="Hyperlink"/>
          <w:rFonts w:ascii="Times New Roman" w:hAnsi="Times New Roman" w:cs="Times New Roman"/>
          <w:color w:val="auto"/>
          <w:sz w:val="24"/>
          <w:szCs w:val="24"/>
          <w:u w:val="none"/>
        </w:rPr>
        <w:lastRenderedPageBreak/>
        <w:t>[</w:t>
      </w:r>
      <w:r w:rsidR="000B5DC7">
        <w:rPr>
          <w:rStyle w:val="Hyperlink"/>
          <w:rFonts w:ascii="Times New Roman" w:hAnsi="Times New Roman" w:cs="Times New Roman"/>
          <w:color w:val="auto"/>
          <w:sz w:val="24"/>
          <w:szCs w:val="24"/>
          <w:u w:val="none"/>
        </w:rPr>
        <w:t>87</w:t>
      </w:r>
      <w:r w:rsidRPr="00CD1775">
        <w:rPr>
          <w:rStyle w:val="Hyperlink"/>
          <w:rFonts w:ascii="Times New Roman" w:hAnsi="Times New Roman" w:cs="Times New Roman"/>
          <w:color w:val="auto"/>
          <w:sz w:val="24"/>
          <w:szCs w:val="24"/>
          <w:u w:val="none"/>
        </w:rPr>
        <w:t>] B.F. Feldman, J.G. Zinkl, N.C. Jain</w:t>
      </w:r>
      <w:r w:rsidRPr="005C551A">
        <w:rPr>
          <w:rStyle w:val="Hyperlink"/>
          <w:rFonts w:ascii="Times New Roman" w:hAnsi="Times New Roman" w:cs="Times New Roman"/>
          <w:color w:val="auto"/>
          <w:sz w:val="24"/>
          <w:szCs w:val="24"/>
          <w:u w:val="none"/>
        </w:rPr>
        <w:t>, eds. Schalm's Veterinary Hematology, 5th ed.</w:t>
      </w:r>
      <w:r>
        <w:rPr>
          <w:rStyle w:val="Hyperlink"/>
          <w:rFonts w:ascii="Times New Roman" w:hAnsi="Times New Roman" w:cs="Times New Roman"/>
          <w:sz w:val="24"/>
          <w:szCs w:val="24"/>
        </w:rPr>
        <w:t xml:space="preserve"> </w:t>
      </w:r>
      <w:r w:rsidRPr="005C551A">
        <w:rPr>
          <w:rStyle w:val="Hyperlink"/>
          <w:rFonts w:ascii="Times New Roman" w:hAnsi="Times New Roman" w:cs="Times New Roman"/>
          <w:color w:val="auto"/>
          <w:sz w:val="24"/>
          <w:szCs w:val="24"/>
          <w:u w:val="none"/>
        </w:rPr>
        <w:t>Philadelphia, PA: Lippincott Williams</w:t>
      </w:r>
      <w:r>
        <w:rPr>
          <w:rStyle w:val="Hyperlink"/>
          <w:rFonts w:ascii="Times New Roman" w:hAnsi="Times New Roman" w:cs="Times New Roman"/>
          <w:sz w:val="24"/>
          <w:szCs w:val="24"/>
        </w:rPr>
        <w:t xml:space="preserve"> </w:t>
      </w:r>
      <w:r w:rsidRPr="005C551A">
        <w:rPr>
          <w:rStyle w:val="Hyperlink"/>
          <w:rFonts w:ascii="Times New Roman" w:hAnsi="Times New Roman" w:cs="Times New Roman"/>
          <w:color w:val="auto"/>
          <w:sz w:val="24"/>
          <w:szCs w:val="24"/>
          <w:u w:val="none"/>
        </w:rPr>
        <w:t>and Wilkins</w:t>
      </w:r>
      <w:r>
        <w:rPr>
          <w:rStyle w:val="Hyperlink"/>
          <w:rFonts w:ascii="Times New Roman" w:hAnsi="Times New Roman" w:cs="Times New Roman"/>
          <w:sz w:val="24"/>
          <w:szCs w:val="24"/>
        </w:rPr>
        <w:t>.</w:t>
      </w:r>
      <w:r w:rsidRPr="005C551A">
        <w:rPr>
          <w:rStyle w:val="Hyperlink"/>
          <w:rFonts w:ascii="Times New Roman" w:hAnsi="Times New Roman" w:cs="Times New Roman"/>
          <w:color w:val="auto"/>
          <w:sz w:val="24"/>
          <w:szCs w:val="24"/>
          <w:u w:val="none"/>
        </w:rPr>
        <w:t xml:space="preserve"> </w:t>
      </w:r>
      <w:r>
        <w:rPr>
          <w:rStyle w:val="Hyperlink"/>
          <w:rFonts w:ascii="Times New Roman" w:hAnsi="Times New Roman" w:cs="Times New Roman"/>
          <w:sz w:val="24"/>
          <w:szCs w:val="24"/>
        </w:rPr>
        <w:t>(</w:t>
      </w:r>
      <w:r w:rsidRPr="005C551A">
        <w:rPr>
          <w:rStyle w:val="Hyperlink"/>
          <w:rFonts w:ascii="Times New Roman" w:hAnsi="Times New Roman" w:cs="Times New Roman"/>
          <w:color w:val="auto"/>
          <w:sz w:val="24"/>
          <w:szCs w:val="24"/>
          <w:u w:val="none"/>
        </w:rPr>
        <w:t>2000</w:t>
      </w:r>
      <w:r>
        <w:rPr>
          <w:rStyle w:val="Hyperlink"/>
          <w:rFonts w:ascii="Times New Roman" w:hAnsi="Times New Roman" w:cs="Times New Roman"/>
          <w:sz w:val="24"/>
          <w:szCs w:val="24"/>
        </w:rPr>
        <w:t>).</w:t>
      </w:r>
    </w:p>
    <w:p w14:paraId="370A8090" w14:textId="695E107B"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w:t>
      </w:r>
      <w:r w:rsidR="000B5DC7">
        <w:rPr>
          <w:rFonts w:ascii="Times New Roman" w:hAnsi="Times New Roman" w:cs="Times New Roman"/>
          <w:sz w:val="24"/>
          <w:szCs w:val="24"/>
        </w:rPr>
        <w:t>88</w:t>
      </w:r>
      <w:r>
        <w:rPr>
          <w:rFonts w:ascii="Times New Roman" w:hAnsi="Times New Roman" w:cs="Times New Roman"/>
          <w:sz w:val="24"/>
          <w:szCs w:val="24"/>
        </w:rPr>
        <w:t xml:space="preserve">] W.J. </w:t>
      </w:r>
      <w:r w:rsidRPr="00CD6303">
        <w:rPr>
          <w:rFonts w:ascii="Times New Roman" w:hAnsi="Times New Roman" w:cs="Times New Roman"/>
          <w:sz w:val="24"/>
          <w:szCs w:val="24"/>
        </w:rPr>
        <w:t xml:space="preserve">Reagan, </w:t>
      </w:r>
      <w:r>
        <w:rPr>
          <w:rFonts w:ascii="Times New Roman" w:hAnsi="Times New Roman" w:cs="Times New Roman"/>
          <w:sz w:val="24"/>
          <w:szCs w:val="24"/>
        </w:rPr>
        <w:t xml:space="preserve">A.R. </w:t>
      </w:r>
      <w:r w:rsidRPr="00CD6303">
        <w:rPr>
          <w:rFonts w:ascii="Times New Roman" w:hAnsi="Times New Roman" w:cs="Times New Roman"/>
          <w:sz w:val="24"/>
          <w:szCs w:val="24"/>
        </w:rPr>
        <w:t xml:space="preserve">Irizarry Rovira, </w:t>
      </w:r>
      <w:r>
        <w:rPr>
          <w:rFonts w:ascii="Times New Roman" w:hAnsi="Times New Roman" w:cs="Times New Roman"/>
          <w:sz w:val="24"/>
          <w:szCs w:val="24"/>
        </w:rPr>
        <w:t xml:space="preserve">D.B. </w:t>
      </w:r>
      <w:r w:rsidRPr="00CD6303">
        <w:rPr>
          <w:rFonts w:ascii="Times New Roman" w:hAnsi="Times New Roman" w:cs="Times New Roman"/>
          <w:sz w:val="24"/>
          <w:szCs w:val="24"/>
        </w:rPr>
        <w:t>DeNicola. Veterinary Hematology Atlas of Common Domestic and Non-Domestic</w:t>
      </w:r>
      <w:r>
        <w:rPr>
          <w:rFonts w:ascii="Times New Roman" w:hAnsi="Times New Roman" w:cs="Times New Roman"/>
          <w:sz w:val="24"/>
          <w:szCs w:val="24"/>
        </w:rPr>
        <w:t xml:space="preserve"> </w:t>
      </w:r>
      <w:r w:rsidRPr="00CD6303">
        <w:rPr>
          <w:rFonts w:ascii="Times New Roman" w:hAnsi="Times New Roman" w:cs="Times New Roman"/>
          <w:sz w:val="24"/>
          <w:szCs w:val="24"/>
        </w:rPr>
        <w:t>Species, 2nd ed. Ames, IA: Wiley-Blackwell</w:t>
      </w:r>
      <w:r>
        <w:rPr>
          <w:rFonts w:ascii="Times New Roman" w:hAnsi="Times New Roman" w:cs="Times New Roman"/>
          <w:sz w:val="24"/>
          <w:szCs w:val="24"/>
        </w:rPr>
        <w:t>.</w:t>
      </w:r>
      <w:r w:rsidRPr="00CD6303">
        <w:rPr>
          <w:rFonts w:ascii="Times New Roman" w:hAnsi="Times New Roman" w:cs="Times New Roman"/>
          <w:sz w:val="24"/>
          <w:szCs w:val="24"/>
        </w:rPr>
        <w:t xml:space="preserve"> </w:t>
      </w:r>
      <w:r>
        <w:rPr>
          <w:rFonts w:ascii="Times New Roman" w:hAnsi="Times New Roman" w:cs="Times New Roman"/>
          <w:sz w:val="24"/>
          <w:szCs w:val="24"/>
        </w:rPr>
        <w:t>(</w:t>
      </w:r>
      <w:r w:rsidRPr="00CD6303">
        <w:rPr>
          <w:rFonts w:ascii="Times New Roman" w:hAnsi="Times New Roman" w:cs="Times New Roman"/>
          <w:sz w:val="24"/>
          <w:szCs w:val="24"/>
        </w:rPr>
        <w:t>2008</w:t>
      </w:r>
      <w:r>
        <w:rPr>
          <w:rFonts w:ascii="Times New Roman" w:hAnsi="Times New Roman" w:cs="Times New Roman"/>
          <w:sz w:val="24"/>
          <w:szCs w:val="24"/>
        </w:rPr>
        <w:t>)</w:t>
      </w:r>
      <w:r w:rsidRPr="00CD6303">
        <w:rPr>
          <w:rFonts w:ascii="Times New Roman" w:hAnsi="Times New Roman" w:cs="Times New Roman"/>
          <w:sz w:val="24"/>
          <w:szCs w:val="24"/>
        </w:rPr>
        <w:t>.</w:t>
      </w:r>
    </w:p>
    <w:p w14:paraId="28F2DE7E" w14:textId="58AB2915"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w:t>
      </w:r>
      <w:r w:rsidR="000B5DC7">
        <w:rPr>
          <w:rFonts w:ascii="Times New Roman" w:hAnsi="Times New Roman" w:cs="Times New Roman"/>
          <w:sz w:val="24"/>
          <w:szCs w:val="24"/>
        </w:rPr>
        <w:t>89</w:t>
      </w:r>
      <w:r>
        <w:rPr>
          <w:rFonts w:ascii="Times New Roman" w:hAnsi="Times New Roman" w:cs="Times New Roman"/>
          <w:sz w:val="24"/>
          <w:szCs w:val="24"/>
        </w:rPr>
        <w:t xml:space="preserve">] J.W. </w:t>
      </w:r>
      <w:r w:rsidRPr="00CD6303">
        <w:rPr>
          <w:rFonts w:ascii="Times New Roman" w:hAnsi="Times New Roman" w:cs="Times New Roman"/>
          <w:sz w:val="24"/>
          <w:szCs w:val="24"/>
        </w:rPr>
        <w:t>Harvey. Atlas of Veterinary Hematology: Blood and Bone Marrow of Domestic Animals. Philadelphia, PA: WB</w:t>
      </w:r>
      <w:r>
        <w:rPr>
          <w:rFonts w:ascii="Times New Roman" w:hAnsi="Times New Roman" w:cs="Times New Roman"/>
          <w:sz w:val="24"/>
          <w:szCs w:val="24"/>
        </w:rPr>
        <w:t xml:space="preserve"> </w:t>
      </w:r>
      <w:r w:rsidRPr="00CD6303">
        <w:rPr>
          <w:rFonts w:ascii="Times New Roman" w:hAnsi="Times New Roman" w:cs="Times New Roman"/>
          <w:sz w:val="24"/>
          <w:szCs w:val="24"/>
        </w:rPr>
        <w:t>Saunders</w:t>
      </w:r>
      <w:r>
        <w:rPr>
          <w:rFonts w:ascii="Times New Roman" w:hAnsi="Times New Roman" w:cs="Times New Roman"/>
          <w:sz w:val="24"/>
          <w:szCs w:val="24"/>
        </w:rPr>
        <w:t>.</w:t>
      </w:r>
      <w:r w:rsidRPr="00CD6303">
        <w:rPr>
          <w:rFonts w:ascii="Times New Roman" w:hAnsi="Times New Roman" w:cs="Times New Roman"/>
          <w:sz w:val="24"/>
          <w:szCs w:val="24"/>
        </w:rPr>
        <w:t xml:space="preserve"> </w:t>
      </w:r>
      <w:r>
        <w:rPr>
          <w:rFonts w:ascii="Times New Roman" w:hAnsi="Times New Roman" w:cs="Times New Roman"/>
          <w:sz w:val="24"/>
          <w:szCs w:val="24"/>
        </w:rPr>
        <w:t>(</w:t>
      </w:r>
      <w:r w:rsidRPr="00CD6303">
        <w:rPr>
          <w:rFonts w:ascii="Times New Roman" w:hAnsi="Times New Roman" w:cs="Times New Roman"/>
          <w:sz w:val="24"/>
          <w:szCs w:val="24"/>
        </w:rPr>
        <w:t>2001</w:t>
      </w:r>
      <w:r>
        <w:rPr>
          <w:rFonts w:ascii="Times New Roman" w:hAnsi="Times New Roman" w:cs="Times New Roman"/>
          <w:sz w:val="24"/>
          <w:szCs w:val="24"/>
        </w:rPr>
        <w:t>)</w:t>
      </w:r>
      <w:r w:rsidRPr="00CD6303">
        <w:rPr>
          <w:rFonts w:ascii="Times New Roman" w:hAnsi="Times New Roman" w:cs="Times New Roman"/>
          <w:sz w:val="24"/>
          <w:szCs w:val="24"/>
        </w:rPr>
        <w:t>.</w:t>
      </w:r>
    </w:p>
    <w:p w14:paraId="084E5ADF" w14:textId="3953E1C5" w:rsidR="007E041F" w:rsidRPr="00BF1236"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w:t>
      </w:r>
      <w:r w:rsidR="000B5DC7">
        <w:rPr>
          <w:rFonts w:ascii="Times New Roman" w:hAnsi="Times New Roman" w:cs="Times New Roman"/>
          <w:sz w:val="24"/>
          <w:szCs w:val="24"/>
        </w:rPr>
        <w:t>90</w:t>
      </w:r>
      <w:r>
        <w:rPr>
          <w:rFonts w:ascii="Times New Roman" w:hAnsi="Times New Roman" w:cs="Times New Roman"/>
          <w:sz w:val="24"/>
          <w:szCs w:val="24"/>
        </w:rPr>
        <w:t xml:space="preserve">] S.J. </w:t>
      </w:r>
      <w:r w:rsidRPr="00CD6303">
        <w:rPr>
          <w:rFonts w:ascii="Times New Roman" w:eastAsia="Times New Roman" w:hAnsi="Times New Roman" w:cs="Times New Roman"/>
          <w:color w:val="000000"/>
          <w:sz w:val="24"/>
          <w:szCs w:val="24"/>
        </w:rPr>
        <w:t xml:space="preserve">Ettinger, </w:t>
      </w:r>
      <w:r>
        <w:rPr>
          <w:rFonts w:ascii="Times New Roman" w:eastAsia="Times New Roman" w:hAnsi="Times New Roman" w:cs="Times New Roman"/>
          <w:color w:val="000000"/>
          <w:sz w:val="24"/>
          <w:szCs w:val="24"/>
        </w:rPr>
        <w:t xml:space="preserve">E.C. </w:t>
      </w:r>
      <w:r w:rsidRPr="00CD6303">
        <w:rPr>
          <w:rFonts w:ascii="Times New Roman" w:eastAsia="Times New Roman" w:hAnsi="Times New Roman" w:cs="Times New Roman"/>
          <w:color w:val="000000"/>
          <w:sz w:val="24"/>
          <w:szCs w:val="24"/>
        </w:rPr>
        <w:t>Feldman, eds. Textbook of Veterinary Internal Medicine, 6th ed. St. Louis, MO: Elsevier Saunders</w:t>
      </w:r>
      <w:r>
        <w:rPr>
          <w:rFonts w:ascii="Times New Roman" w:eastAsia="Times New Roman" w:hAnsi="Times New Roman" w:cs="Times New Roman"/>
          <w:color w:val="000000"/>
          <w:sz w:val="24"/>
          <w:szCs w:val="24"/>
        </w:rPr>
        <w:t>. (</w:t>
      </w:r>
      <w:r w:rsidRPr="00CD6303">
        <w:rPr>
          <w:rFonts w:ascii="Times New Roman" w:eastAsia="Times New Roman" w:hAnsi="Times New Roman" w:cs="Times New Roman"/>
          <w:color w:val="000000"/>
          <w:sz w:val="24"/>
          <w:szCs w:val="24"/>
        </w:rPr>
        <w:t>2005</w:t>
      </w:r>
      <w:r>
        <w:rPr>
          <w:rFonts w:ascii="Times New Roman" w:eastAsia="Times New Roman" w:hAnsi="Times New Roman" w:cs="Times New Roman"/>
          <w:color w:val="000000"/>
          <w:sz w:val="24"/>
          <w:szCs w:val="24"/>
        </w:rPr>
        <w:t>)</w:t>
      </w:r>
      <w:r w:rsidRPr="00CD6303">
        <w:rPr>
          <w:rFonts w:ascii="Times New Roman" w:eastAsia="Times New Roman" w:hAnsi="Times New Roman" w:cs="Times New Roman"/>
          <w:color w:val="000000"/>
          <w:sz w:val="24"/>
          <w:szCs w:val="24"/>
        </w:rPr>
        <w:t>.</w:t>
      </w:r>
    </w:p>
    <w:p w14:paraId="4100E159" w14:textId="620925EB"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w:t>
      </w:r>
      <w:r w:rsidR="009D0423">
        <w:rPr>
          <w:rFonts w:ascii="Times New Roman" w:hAnsi="Times New Roman" w:cs="Times New Roman"/>
          <w:sz w:val="24"/>
          <w:szCs w:val="24"/>
        </w:rPr>
        <w:t>9</w:t>
      </w:r>
      <w:r w:rsidR="000B5DC7">
        <w:rPr>
          <w:rFonts w:ascii="Times New Roman" w:hAnsi="Times New Roman" w:cs="Times New Roman"/>
          <w:sz w:val="24"/>
          <w:szCs w:val="24"/>
        </w:rPr>
        <w:t>1</w:t>
      </w:r>
      <w:r>
        <w:rPr>
          <w:rFonts w:ascii="Times New Roman" w:hAnsi="Times New Roman" w:cs="Times New Roman"/>
          <w:sz w:val="24"/>
          <w:szCs w:val="24"/>
        </w:rPr>
        <w:t xml:space="preserve">] M.A. </w:t>
      </w:r>
      <w:r w:rsidRPr="00CD6303">
        <w:rPr>
          <w:rFonts w:ascii="Times New Roman" w:hAnsi="Times New Roman" w:cs="Times New Roman"/>
          <w:sz w:val="24"/>
          <w:szCs w:val="24"/>
        </w:rPr>
        <w:t xml:space="preserve">Thrall, </w:t>
      </w:r>
      <w:r>
        <w:rPr>
          <w:rFonts w:ascii="Times New Roman" w:hAnsi="Times New Roman" w:cs="Times New Roman"/>
          <w:sz w:val="24"/>
          <w:szCs w:val="24"/>
        </w:rPr>
        <w:t xml:space="preserve">D.C. </w:t>
      </w:r>
      <w:r w:rsidRPr="00CD6303">
        <w:rPr>
          <w:rFonts w:ascii="Times New Roman" w:hAnsi="Times New Roman" w:cs="Times New Roman"/>
          <w:sz w:val="24"/>
          <w:szCs w:val="24"/>
        </w:rPr>
        <w:t xml:space="preserve">Baker, </w:t>
      </w:r>
      <w:r>
        <w:rPr>
          <w:rFonts w:ascii="Times New Roman" w:hAnsi="Times New Roman" w:cs="Times New Roman"/>
          <w:sz w:val="24"/>
          <w:szCs w:val="24"/>
        </w:rPr>
        <w:t xml:space="preserve">T.W. </w:t>
      </w:r>
      <w:r w:rsidRPr="00CD6303">
        <w:rPr>
          <w:rFonts w:ascii="Times New Roman" w:hAnsi="Times New Roman" w:cs="Times New Roman"/>
          <w:sz w:val="24"/>
          <w:szCs w:val="24"/>
        </w:rPr>
        <w:t xml:space="preserve">Campbell, </w:t>
      </w:r>
      <w:r>
        <w:rPr>
          <w:rFonts w:ascii="Times New Roman" w:hAnsi="Times New Roman" w:cs="Times New Roman"/>
          <w:sz w:val="24"/>
          <w:szCs w:val="24"/>
        </w:rPr>
        <w:t xml:space="preserve">D.B. </w:t>
      </w:r>
      <w:r w:rsidRPr="00CD6303">
        <w:rPr>
          <w:rFonts w:ascii="Times New Roman" w:hAnsi="Times New Roman" w:cs="Times New Roman"/>
          <w:sz w:val="24"/>
          <w:szCs w:val="24"/>
        </w:rPr>
        <w:t>DeNicola. Veterinary Hematology and Clinical Chemistry: Text and Clinical</w:t>
      </w:r>
      <w:r>
        <w:rPr>
          <w:rFonts w:ascii="Times New Roman" w:hAnsi="Times New Roman" w:cs="Times New Roman"/>
          <w:sz w:val="24"/>
          <w:szCs w:val="24"/>
        </w:rPr>
        <w:t xml:space="preserve"> </w:t>
      </w:r>
      <w:r w:rsidRPr="00CD6303">
        <w:rPr>
          <w:rFonts w:ascii="Times New Roman" w:hAnsi="Times New Roman" w:cs="Times New Roman"/>
          <w:sz w:val="24"/>
          <w:szCs w:val="24"/>
        </w:rPr>
        <w:t>Case Presentation. Ames, IA: Blackwell</w:t>
      </w:r>
      <w:r>
        <w:rPr>
          <w:rFonts w:ascii="Times New Roman" w:hAnsi="Times New Roman" w:cs="Times New Roman"/>
          <w:sz w:val="24"/>
          <w:szCs w:val="24"/>
        </w:rPr>
        <w:t>.</w:t>
      </w:r>
      <w:r w:rsidRPr="00CD6303">
        <w:rPr>
          <w:rFonts w:ascii="Times New Roman" w:hAnsi="Times New Roman" w:cs="Times New Roman"/>
          <w:sz w:val="24"/>
          <w:szCs w:val="24"/>
        </w:rPr>
        <w:t xml:space="preserve"> </w:t>
      </w:r>
      <w:r>
        <w:rPr>
          <w:rFonts w:ascii="Times New Roman" w:hAnsi="Times New Roman" w:cs="Times New Roman"/>
          <w:sz w:val="24"/>
          <w:szCs w:val="24"/>
        </w:rPr>
        <w:t>(</w:t>
      </w:r>
      <w:r w:rsidRPr="00CD6303">
        <w:rPr>
          <w:rFonts w:ascii="Times New Roman" w:hAnsi="Times New Roman" w:cs="Times New Roman"/>
          <w:sz w:val="24"/>
          <w:szCs w:val="24"/>
        </w:rPr>
        <w:t>2006</w:t>
      </w:r>
      <w:r>
        <w:rPr>
          <w:rFonts w:ascii="Times New Roman" w:hAnsi="Times New Roman" w:cs="Times New Roman"/>
          <w:sz w:val="24"/>
          <w:szCs w:val="24"/>
        </w:rPr>
        <w:t>).</w:t>
      </w:r>
    </w:p>
    <w:p w14:paraId="59D1DFFC" w14:textId="1400A308" w:rsidR="007E041F" w:rsidRPr="00EF4CC8" w:rsidRDefault="007E041F" w:rsidP="007E041F">
      <w:pPr>
        <w:spacing w:line="360" w:lineRule="auto"/>
        <w:rPr>
          <w:rFonts w:ascii="Times New Roman" w:hAnsi="Times New Roman" w:cs="Times New Roman"/>
          <w:sz w:val="24"/>
          <w:szCs w:val="24"/>
        </w:rPr>
      </w:pPr>
      <w:r w:rsidRPr="00EF4CC8">
        <w:rPr>
          <w:rFonts w:ascii="Times New Roman" w:hAnsi="Times New Roman" w:cs="Times New Roman"/>
          <w:sz w:val="24"/>
          <w:szCs w:val="24"/>
        </w:rPr>
        <w:t>[</w:t>
      </w:r>
      <w:r w:rsidR="009D0423">
        <w:rPr>
          <w:rFonts w:ascii="Times New Roman" w:hAnsi="Times New Roman" w:cs="Times New Roman"/>
          <w:sz w:val="24"/>
          <w:szCs w:val="24"/>
        </w:rPr>
        <w:t>9</w:t>
      </w:r>
      <w:r w:rsidR="000B5DC7">
        <w:rPr>
          <w:rFonts w:ascii="Times New Roman" w:hAnsi="Times New Roman" w:cs="Times New Roman"/>
          <w:sz w:val="24"/>
          <w:szCs w:val="24"/>
        </w:rPr>
        <w:t>2</w:t>
      </w:r>
      <w:r w:rsidRPr="00EF4CC8">
        <w:rPr>
          <w:rFonts w:ascii="Times New Roman" w:hAnsi="Times New Roman" w:cs="Times New Roman"/>
          <w:sz w:val="24"/>
          <w:szCs w:val="24"/>
        </w:rPr>
        <w:t xml:space="preserve">] A. Bjöersdorff, L. Svendenius, J.H. Owens, R.F. Massung. Feline granulocytic ehrlichiosis – a report of a new clinical entity and characterization of the infectious agent. </w:t>
      </w:r>
      <w:r w:rsidRPr="00EF4CC8">
        <w:rPr>
          <w:rFonts w:ascii="Times New Roman" w:hAnsi="Times New Roman" w:cs="Times New Roman"/>
          <w:i/>
          <w:iCs/>
          <w:sz w:val="24"/>
          <w:szCs w:val="24"/>
        </w:rPr>
        <w:t>J Small Anim Pract</w:t>
      </w:r>
      <w:r w:rsidRPr="00EF4CC8">
        <w:rPr>
          <w:rFonts w:ascii="Times New Roman" w:hAnsi="Times New Roman" w:cs="Times New Roman"/>
          <w:sz w:val="24"/>
          <w:szCs w:val="24"/>
        </w:rPr>
        <w:t xml:space="preserve">. 40 (1999) 20-24. </w:t>
      </w:r>
      <w:hyperlink r:id="rId95" w:history="1">
        <w:r w:rsidRPr="00EF4CC8">
          <w:rPr>
            <w:rStyle w:val="Hyperlink"/>
            <w:rFonts w:ascii="Times New Roman" w:hAnsi="Times New Roman" w:cs="Times New Roman"/>
            <w:sz w:val="24"/>
            <w:szCs w:val="24"/>
          </w:rPr>
          <w:t>https://doi.org/10.1111/j.1748-5827.1999.tb03249.x</w:t>
        </w:r>
      </w:hyperlink>
      <w:r w:rsidRPr="00EF4CC8">
        <w:rPr>
          <w:rFonts w:ascii="Times New Roman" w:hAnsi="Times New Roman" w:cs="Times New Roman"/>
          <w:sz w:val="24"/>
          <w:szCs w:val="24"/>
        </w:rPr>
        <w:t xml:space="preserve"> </w:t>
      </w:r>
    </w:p>
    <w:p w14:paraId="638A996A" w14:textId="777B2AA4" w:rsidR="007E041F" w:rsidRPr="00EF4CC8" w:rsidRDefault="007E041F" w:rsidP="007E041F">
      <w:pPr>
        <w:pStyle w:val="NormalWeb"/>
        <w:shd w:val="clear" w:color="auto" w:fill="FFFFFF"/>
        <w:spacing w:line="360" w:lineRule="auto"/>
      </w:pPr>
      <w:r w:rsidRPr="00EF4CC8">
        <w:t>[9</w:t>
      </w:r>
      <w:r w:rsidR="000B5DC7">
        <w:t>3</w:t>
      </w:r>
      <w:r w:rsidRPr="00EF4CC8">
        <w:t xml:space="preserve">] M.R. Lappin, E.B. Breitschwerdt, W.A. Jensen, B. Dunnigan, J.Y. Rha, C.R. Williams, M. Brewer, M. Fall. Molecular and serological evidence of </w:t>
      </w:r>
      <w:r w:rsidRPr="00EF4CC8">
        <w:rPr>
          <w:i/>
          <w:iCs/>
        </w:rPr>
        <w:t>Anaplasma phagocytophilum</w:t>
      </w:r>
      <w:r w:rsidRPr="00EF4CC8">
        <w:t xml:space="preserve"> infection in cats in North America. </w:t>
      </w:r>
      <w:r w:rsidRPr="00EF4CC8">
        <w:rPr>
          <w:i/>
          <w:iCs/>
        </w:rPr>
        <w:t>J Am Vet Med Assoc</w:t>
      </w:r>
      <w:r w:rsidRPr="00EF4CC8">
        <w:t xml:space="preserve">. 225 (2004) 893-896. </w:t>
      </w:r>
      <w:hyperlink r:id="rId96" w:history="1">
        <w:r w:rsidRPr="00EF4CC8">
          <w:rPr>
            <w:rStyle w:val="Hyperlink"/>
          </w:rPr>
          <w:t>https://doi.org/10.2460/javma.2004.225.893</w:t>
        </w:r>
      </w:hyperlink>
      <w:r w:rsidRPr="00EF4CC8">
        <w:t xml:space="preserve">  </w:t>
      </w:r>
    </w:p>
    <w:p w14:paraId="572C73AA" w14:textId="4B1FD362" w:rsidR="007E041F" w:rsidRPr="00EF4CC8" w:rsidRDefault="007E041F" w:rsidP="007E041F">
      <w:pPr>
        <w:pStyle w:val="NormalWeb"/>
        <w:shd w:val="clear" w:color="auto" w:fill="FFFFFF"/>
        <w:spacing w:line="360" w:lineRule="auto"/>
      </w:pPr>
      <w:r w:rsidRPr="00EF4CC8">
        <w:t>[9</w:t>
      </w:r>
      <w:r w:rsidR="000B5DC7">
        <w:t>4</w:t>
      </w:r>
      <w:r w:rsidRPr="00EF4CC8">
        <w:t xml:space="preserve">] C. Savidge, P. Ewing, J. Andrews, D. Aucoin, M.R. Lappin, S. Moroff. </w:t>
      </w:r>
      <w:r w:rsidRPr="00EF4CC8">
        <w:rPr>
          <w:i/>
          <w:iCs/>
        </w:rPr>
        <w:t>Anaplasma phagocytophilum</w:t>
      </w:r>
      <w:r w:rsidRPr="00EF4CC8">
        <w:t xml:space="preserve"> infection of domestic cats: 16 cases from northeastern USA. </w:t>
      </w:r>
      <w:r w:rsidRPr="00EF4CC8">
        <w:rPr>
          <w:i/>
          <w:iCs/>
        </w:rPr>
        <w:t>J Feline Med Surg</w:t>
      </w:r>
      <w:r w:rsidRPr="00EF4CC8">
        <w:t xml:space="preserve">. 18:2 (2015) 85-91. </w:t>
      </w:r>
      <w:hyperlink r:id="rId97" w:history="1">
        <w:r w:rsidRPr="00EF4CC8">
          <w:rPr>
            <w:rStyle w:val="Hyperlink"/>
          </w:rPr>
          <w:t>https://doi.org/10.1177/1098612x15571148</w:t>
        </w:r>
      </w:hyperlink>
      <w:r w:rsidRPr="00EF4CC8">
        <w:t xml:space="preserve">  </w:t>
      </w:r>
    </w:p>
    <w:p w14:paraId="5F5E19C5" w14:textId="1EFD2F8B" w:rsidR="007E041F" w:rsidRPr="00EF4CC8" w:rsidRDefault="007E041F" w:rsidP="007E041F">
      <w:pPr>
        <w:pStyle w:val="NormalWeb"/>
        <w:shd w:val="clear" w:color="auto" w:fill="FFFFFF"/>
        <w:spacing w:after="0" w:line="360" w:lineRule="auto"/>
      </w:pPr>
      <w:r w:rsidRPr="00EF4CC8">
        <w:t>[9</w:t>
      </w:r>
      <w:r w:rsidR="000B5DC7">
        <w:t>5</w:t>
      </w:r>
      <w:r w:rsidRPr="00EF4CC8">
        <w:t xml:space="preserve">] G. Baneth, A. Sheiner, O. Eyal, S. Hahn, J.P. Beaufils, Y. Anug, D. Talmi-Frank. Redescription of </w:t>
      </w:r>
      <w:r w:rsidRPr="00EF4CC8">
        <w:rPr>
          <w:i/>
          <w:iCs/>
        </w:rPr>
        <w:t>Hepatozoon felis</w:t>
      </w:r>
      <w:r w:rsidRPr="00EF4CC8">
        <w:t xml:space="preserve"> (Apicomplexa: Hepatozoidae) based on phylogenetic analysis, tissue and blood from morphology, and possibly transplacental transmission. </w:t>
      </w:r>
      <w:r w:rsidRPr="00EF4CC8">
        <w:rPr>
          <w:i/>
          <w:iCs/>
        </w:rPr>
        <w:t>Parasit Vectors.</w:t>
      </w:r>
      <w:r w:rsidRPr="00EF4CC8">
        <w:t xml:space="preserve"> 6:102 (2013).  </w:t>
      </w:r>
      <w:hyperlink r:id="rId98" w:history="1">
        <w:r w:rsidRPr="00EF4CC8">
          <w:rPr>
            <w:rStyle w:val="Hyperlink"/>
          </w:rPr>
          <w:t>https://doi.org/10.1186/1756-3305-6-102</w:t>
        </w:r>
      </w:hyperlink>
      <w:r w:rsidRPr="00EF4CC8">
        <w:t xml:space="preserve">  </w:t>
      </w:r>
    </w:p>
    <w:p w14:paraId="380F92AD" w14:textId="7215B246" w:rsidR="007E041F" w:rsidRPr="00EF4CC8" w:rsidRDefault="007E041F" w:rsidP="007E041F">
      <w:pPr>
        <w:spacing w:line="360" w:lineRule="auto"/>
        <w:rPr>
          <w:rFonts w:ascii="Times New Roman" w:eastAsia="Times New Roman" w:hAnsi="Times New Roman" w:cs="Times New Roman"/>
          <w:color w:val="000000"/>
          <w:sz w:val="24"/>
          <w:szCs w:val="24"/>
        </w:rPr>
      </w:pPr>
      <w:r w:rsidRPr="00EF4CC8">
        <w:rPr>
          <w:rFonts w:ascii="Times New Roman" w:hAnsi="Times New Roman" w:cs="Times New Roman"/>
          <w:sz w:val="24"/>
          <w:szCs w:val="24"/>
        </w:rPr>
        <w:t>[9</w:t>
      </w:r>
      <w:r w:rsidR="000B5DC7">
        <w:rPr>
          <w:rFonts w:ascii="Times New Roman" w:hAnsi="Times New Roman" w:cs="Times New Roman"/>
          <w:sz w:val="24"/>
          <w:szCs w:val="24"/>
        </w:rPr>
        <w:t>6</w:t>
      </w:r>
      <w:r w:rsidRPr="00EF4CC8">
        <w:rPr>
          <w:rFonts w:ascii="Times New Roman" w:hAnsi="Times New Roman" w:cs="Times New Roman"/>
          <w:sz w:val="24"/>
          <w:szCs w:val="24"/>
        </w:rPr>
        <w:t xml:space="preserve">] J.E. </w:t>
      </w:r>
      <w:r w:rsidRPr="00EF4CC8">
        <w:rPr>
          <w:rFonts w:ascii="Times New Roman" w:eastAsia="Times New Roman" w:hAnsi="Times New Roman" w:cs="Times New Roman"/>
          <w:color w:val="000000"/>
          <w:sz w:val="24"/>
          <w:szCs w:val="24"/>
        </w:rPr>
        <w:t xml:space="preserve">Foley, C.M. Leutenegger, J.S. Dumler, N.C. Pedersen, J.E. Madigan. Evidence for modulated immune response to </w:t>
      </w:r>
      <w:r w:rsidRPr="00EF4CC8">
        <w:rPr>
          <w:rFonts w:ascii="Times New Roman" w:eastAsia="Times New Roman" w:hAnsi="Times New Roman" w:cs="Times New Roman"/>
          <w:i/>
          <w:iCs/>
          <w:color w:val="000000"/>
          <w:sz w:val="24"/>
          <w:szCs w:val="24"/>
        </w:rPr>
        <w:t>Anaplasma phagocytophila</w:t>
      </w:r>
      <w:r w:rsidRPr="00EF4CC8">
        <w:rPr>
          <w:rFonts w:ascii="Times New Roman" w:eastAsia="Times New Roman" w:hAnsi="Times New Roman" w:cs="Times New Roman"/>
          <w:color w:val="000000"/>
          <w:sz w:val="24"/>
          <w:szCs w:val="24"/>
        </w:rPr>
        <w:t xml:space="preserve"> sensu lato in cats with FIV-induced </w:t>
      </w:r>
      <w:r w:rsidRPr="00EF4CC8">
        <w:rPr>
          <w:rFonts w:ascii="Times New Roman" w:eastAsia="Times New Roman" w:hAnsi="Times New Roman" w:cs="Times New Roman"/>
          <w:color w:val="000000"/>
          <w:sz w:val="24"/>
          <w:szCs w:val="24"/>
        </w:rPr>
        <w:lastRenderedPageBreak/>
        <w:t xml:space="preserve">immunosuppression. </w:t>
      </w:r>
      <w:r w:rsidRPr="00EF4CC8">
        <w:rPr>
          <w:rFonts w:ascii="Times New Roman" w:eastAsia="Times New Roman" w:hAnsi="Times New Roman" w:cs="Times New Roman"/>
          <w:i/>
          <w:iCs/>
          <w:color w:val="000000"/>
          <w:sz w:val="24"/>
          <w:szCs w:val="24"/>
        </w:rPr>
        <w:t>Comp Immunol Microbiol Infect Dis.</w:t>
      </w:r>
      <w:r w:rsidRPr="00EF4CC8">
        <w:rPr>
          <w:rFonts w:ascii="Times New Roman" w:eastAsia="Times New Roman" w:hAnsi="Times New Roman" w:cs="Times New Roman"/>
          <w:color w:val="000000"/>
          <w:sz w:val="24"/>
          <w:szCs w:val="24"/>
        </w:rPr>
        <w:t xml:space="preserve"> 26 (2003) 103-113. </w:t>
      </w:r>
      <w:hyperlink r:id="rId99" w:history="1">
        <w:r w:rsidRPr="00EF4CC8">
          <w:rPr>
            <w:rStyle w:val="Hyperlink"/>
            <w:rFonts w:ascii="Times New Roman" w:eastAsia="Times New Roman" w:hAnsi="Times New Roman" w:cs="Times New Roman"/>
            <w:sz w:val="24"/>
            <w:szCs w:val="24"/>
          </w:rPr>
          <w:t>https://doi.org/10.1016/s0147-9571(02)00023-1</w:t>
        </w:r>
      </w:hyperlink>
      <w:r w:rsidRPr="00EF4CC8">
        <w:rPr>
          <w:rFonts w:ascii="Times New Roman" w:eastAsia="Times New Roman" w:hAnsi="Times New Roman" w:cs="Times New Roman"/>
          <w:color w:val="000000"/>
          <w:sz w:val="24"/>
          <w:szCs w:val="24"/>
        </w:rPr>
        <w:t xml:space="preserve"> </w:t>
      </w:r>
    </w:p>
    <w:p w14:paraId="487AD735" w14:textId="45650BE9" w:rsidR="007E041F" w:rsidRPr="00EF4CC8" w:rsidRDefault="007E041F" w:rsidP="007E041F">
      <w:pPr>
        <w:spacing w:line="360" w:lineRule="auto"/>
        <w:rPr>
          <w:rFonts w:ascii="Times New Roman" w:hAnsi="Times New Roman" w:cs="Times New Roman"/>
          <w:sz w:val="24"/>
          <w:szCs w:val="24"/>
        </w:rPr>
      </w:pPr>
      <w:r w:rsidRPr="00EF4CC8">
        <w:rPr>
          <w:rFonts w:ascii="Times New Roman" w:hAnsi="Times New Roman" w:cs="Times New Roman"/>
          <w:sz w:val="24"/>
          <w:szCs w:val="24"/>
        </w:rPr>
        <w:t>[</w:t>
      </w:r>
      <w:r w:rsidR="000B5DC7">
        <w:rPr>
          <w:rFonts w:ascii="Times New Roman" w:hAnsi="Times New Roman" w:cs="Times New Roman"/>
          <w:sz w:val="24"/>
          <w:szCs w:val="24"/>
        </w:rPr>
        <w:t>97</w:t>
      </w:r>
      <w:r w:rsidRPr="00EF4CC8">
        <w:rPr>
          <w:rFonts w:ascii="Times New Roman" w:hAnsi="Times New Roman" w:cs="Times New Roman"/>
          <w:sz w:val="24"/>
          <w:szCs w:val="24"/>
        </w:rPr>
        <w:t xml:space="preserve">] S.K. Verma, L. Minicucci, D. Murphy, M. Carstensen, C. Humpal, P. Wolf, R. Calero-Bernal, C.K. Cerqueira-Cézar, O.C. Kwok, C. Su, D. Hill, J.P. Dubey. Antibody Detection and Molecular Characterization of </w:t>
      </w:r>
      <w:r w:rsidRPr="00EF4CC8">
        <w:rPr>
          <w:rFonts w:ascii="Times New Roman" w:hAnsi="Times New Roman" w:cs="Times New Roman"/>
          <w:i/>
          <w:sz w:val="24"/>
          <w:szCs w:val="24"/>
        </w:rPr>
        <w:t>Toxoplasma gondii</w:t>
      </w:r>
      <w:r w:rsidRPr="00EF4CC8">
        <w:rPr>
          <w:rFonts w:ascii="Times New Roman" w:hAnsi="Times New Roman" w:cs="Times New Roman"/>
          <w:sz w:val="24"/>
          <w:szCs w:val="24"/>
        </w:rPr>
        <w:t xml:space="preserve"> from Bobcats (</w:t>
      </w:r>
      <w:r w:rsidRPr="00EF4CC8">
        <w:rPr>
          <w:rFonts w:ascii="Times New Roman" w:hAnsi="Times New Roman" w:cs="Times New Roman"/>
          <w:i/>
          <w:sz w:val="24"/>
          <w:szCs w:val="24"/>
        </w:rPr>
        <w:t>Lynx rufus</w:t>
      </w:r>
      <w:r w:rsidRPr="00EF4CC8">
        <w:rPr>
          <w:rFonts w:ascii="Times New Roman" w:hAnsi="Times New Roman" w:cs="Times New Roman"/>
          <w:sz w:val="24"/>
          <w:szCs w:val="24"/>
        </w:rPr>
        <w:t>), Domestic Cats (</w:t>
      </w:r>
      <w:r w:rsidRPr="00EF4CC8">
        <w:rPr>
          <w:rFonts w:ascii="Times New Roman" w:hAnsi="Times New Roman" w:cs="Times New Roman"/>
          <w:i/>
          <w:sz w:val="24"/>
          <w:szCs w:val="24"/>
        </w:rPr>
        <w:t>Felis catus</w:t>
      </w:r>
      <w:r w:rsidRPr="00EF4CC8">
        <w:rPr>
          <w:rFonts w:ascii="Times New Roman" w:hAnsi="Times New Roman" w:cs="Times New Roman"/>
          <w:sz w:val="24"/>
          <w:szCs w:val="24"/>
        </w:rPr>
        <w:t xml:space="preserve">), and Wildlife from Minnesota, USA. </w:t>
      </w:r>
      <w:r w:rsidRPr="00EF4CC8">
        <w:rPr>
          <w:rFonts w:ascii="Times New Roman" w:hAnsi="Times New Roman" w:cs="Times New Roman"/>
          <w:i/>
          <w:iCs/>
          <w:sz w:val="24"/>
          <w:szCs w:val="24"/>
        </w:rPr>
        <w:t>J Eukary Microbiol</w:t>
      </w:r>
      <w:r w:rsidRPr="00EF4CC8">
        <w:rPr>
          <w:rFonts w:ascii="Times New Roman" w:hAnsi="Times New Roman" w:cs="Times New Roman"/>
          <w:sz w:val="24"/>
          <w:szCs w:val="24"/>
        </w:rPr>
        <w:t xml:space="preserve">. 63:5 (2016) 567–571. </w:t>
      </w:r>
      <w:hyperlink r:id="rId100" w:history="1">
        <w:r w:rsidRPr="00EF4CC8">
          <w:rPr>
            <w:rStyle w:val="Hyperlink"/>
            <w:rFonts w:ascii="Times New Roman" w:hAnsi="Times New Roman" w:cs="Times New Roman"/>
            <w:sz w:val="24"/>
            <w:szCs w:val="24"/>
          </w:rPr>
          <w:t>https://doi.org/10.1111/jeu.12301</w:t>
        </w:r>
      </w:hyperlink>
      <w:r w:rsidRPr="00EF4CC8">
        <w:rPr>
          <w:rFonts w:ascii="Times New Roman" w:hAnsi="Times New Roman" w:cs="Times New Roman"/>
          <w:sz w:val="24"/>
          <w:szCs w:val="24"/>
        </w:rPr>
        <w:t xml:space="preserve"> </w:t>
      </w:r>
    </w:p>
    <w:p w14:paraId="2B9ED65C" w14:textId="5086B373" w:rsidR="007E041F" w:rsidRPr="00E233F6" w:rsidRDefault="007E041F" w:rsidP="007E041F">
      <w:pPr>
        <w:spacing w:line="360" w:lineRule="auto"/>
        <w:rPr>
          <w:rFonts w:ascii="Times New Roman" w:hAnsi="Times New Roman" w:cs="Times New Roman"/>
          <w:sz w:val="24"/>
          <w:szCs w:val="24"/>
        </w:rPr>
      </w:pPr>
      <w:r w:rsidRPr="00A946D1">
        <w:rPr>
          <w:rFonts w:ascii="Times New Roman" w:hAnsi="Times New Roman" w:cs="Times New Roman"/>
          <w:sz w:val="24"/>
          <w:szCs w:val="24"/>
        </w:rPr>
        <w:t>[</w:t>
      </w:r>
      <w:r w:rsidR="000B5DC7">
        <w:rPr>
          <w:rFonts w:ascii="Times New Roman" w:hAnsi="Times New Roman" w:cs="Times New Roman"/>
          <w:sz w:val="24"/>
          <w:szCs w:val="24"/>
        </w:rPr>
        <w:t>98</w:t>
      </w:r>
      <w:r w:rsidRPr="00A946D1">
        <w:rPr>
          <w:rFonts w:ascii="Times New Roman" w:hAnsi="Times New Roman" w:cs="Times New Roman"/>
          <w:sz w:val="24"/>
          <w:szCs w:val="24"/>
        </w:rPr>
        <w:t xml:space="preserve">] </w:t>
      </w:r>
      <w:r>
        <w:rPr>
          <w:rFonts w:ascii="Times New Roman" w:hAnsi="Times New Roman" w:cs="Times New Roman"/>
          <w:sz w:val="24"/>
          <w:szCs w:val="24"/>
        </w:rPr>
        <w:t xml:space="preserve">S.K. </w:t>
      </w:r>
      <w:r w:rsidRPr="00A946D1">
        <w:rPr>
          <w:rFonts w:ascii="Times New Roman" w:hAnsi="Times New Roman" w:cs="Times New Roman"/>
          <w:sz w:val="24"/>
          <w:szCs w:val="24"/>
        </w:rPr>
        <w:t>Verma</w:t>
      </w:r>
      <w:r w:rsidRPr="00CA086A">
        <w:rPr>
          <w:rFonts w:ascii="Times New Roman" w:hAnsi="Times New Roman" w:cs="Times New Roman"/>
          <w:sz w:val="24"/>
          <w:szCs w:val="24"/>
        </w:rPr>
        <w:t xml:space="preserve">, </w:t>
      </w:r>
      <w:r>
        <w:rPr>
          <w:rFonts w:ascii="Times New Roman" w:hAnsi="Times New Roman" w:cs="Times New Roman"/>
          <w:sz w:val="24"/>
          <w:szCs w:val="24"/>
        </w:rPr>
        <w:t xml:space="preserve">A.R. </w:t>
      </w:r>
      <w:r w:rsidRPr="00CA086A">
        <w:rPr>
          <w:rFonts w:ascii="Times New Roman" w:hAnsi="Times New Roman" w:cs="Times New Roman"/>
          <w:sz w:val="24"/>
          <w:szCs w:val="24"/>
        </w:rPr>
        <w:t xml:space="preserve">Sweeny, </w:t>
      </w:r>
      <w:r>
        <w:rPr>
          <w:rFonts w:ascii="Times New Roman" w:hAnsi="Times New Roman" w:cs="Times New Roman"/>
          <w:sz w:val="24"/>
          <w:szCs w:val="24"/>
        </w:rPr>
        <w:t xml:space="preserve">M.J. </w:t>
      </w:r>
      <w:r w:rsidRPr="00CA086A">
        <w:rPr>
          <w:rFonts w:ascii="Times New Roman" w:hAnsi="Times New Roman" w:cs="Times New Roman"/>
          <w:sz w:val="24"/>
          <w:szCs w:val="24"/>
        </w:rPr>
        <w:t xml:space="preserve">Lovallo, </w:t>
      </w:r>
      <w:r>
        <w:rPr>
          <w:rFonts w:ascii="Times New Roman" w:hAnsi="Times New Roman" w:cs="Times New Roman"/>
          <w:sz w:val="24"/>
          <w:szCs w:val="24"/>
        </w:rPr>
        <w:t xml:space="preserve">R. </w:t>
      </w:r>
      <w:r w:rsidRPr="00CA086A">
        <w:rPr>
          <w:rFonts w:ascii="Times New Roman" w:hAnsi="Times New Roman" w:cs="Times New Roman"/>
          <w:sz w:val="24"/>
          <w:szCs w:val="24"/>
        </w:rPr>
        <w:t>Calero-Bernal,</w:t>
      </w:r>
      <w:r>
        <w:rPr>
          <w:rFonts w:ascii="Times New Roman" w:hAnsi="Times New Roman" w:cs="Times New Roman"/>
          <w:sz w:val="24"/>
          <w:szCs w:val="24"/>
        </w:rPr>
        <w:t xml:space="preserve"> O.C. </w:t>
      </w:r>
      <w:r w:rsidRPr="00CA086A">
        <w:rPr>
          <w:rFonts w:ascii="Times New Roman" w:hAnsi="Times New Roman" w:cs="Times New Roman"/>
          <w:sz w:val="24"/>
          <w:szCs w:val="24"/>
        </w:rPr>
        <w:t xml:space="preserve">Kwok, </w:t>
      </w:r>
      <w:r>
        <w:rPr>
          <w:rFonts w:ascii="Times New Roman" w:hAnsi="Times New Roman" w:cs="Times New Roman"/>
          <w:sz w:val="24"/>
          <w:szCs w:val="24"/>
        </w:rPr>
        <w:t xml:space="preserve">T. </w:t>
      </w:r>
      <w:r w:rsidRPr="00CA086A">
        <w:rPr>
          <w:rFonts w:ascii="Times New Roman" w:hAnsi="Times New Roman" w:cs="Times New Roman"/>
          <w:sz w:val="24"/>
          <w:szCs w:val="24"/>
        </w:rPr>
        <w:t xml:space="preserve">Jiang, </w:t>
      </w:r>
      <w:r>
        <w:rPr>
          <w:rFonts w:ascii="Times New Roman" w:hAnsi="Times New Roman" w:cs="Times New Roman"/>
          <w:sz w:val="24"/>
          <w:szCs w:val="24"/>
        </w:rPr>
        <w:t xml:space="preserve">C. </w:t>
      </w:r>
      <w:r w:rsidRPr="00CA086A">
        <w:rPr>
          <w:rFonts w:ascii="Times New Roman" w:hAnsi="Times New Roman" w:cs="Times New Roman"/>
          <w:sz w:val="24"/>
          <w:szCs w:val="24"/>
        </w:rPr>
        <w:t xml:space="preserve">Su, </w:t>
      </w:r>
      <w:r>
        <w:rPr>
          <w:rFonts w:ascii="Times New Roman" w:hAnsi="Times New Roman" w:cs="Times New Roman"/>
          <w:sz w:val="24"/>
          <w:szCs w:val="24"/>
        </w:rPr>
        <w:t xml:space="preserve">M.E. </w:t>
      </w:r>
      <w:r w:rsidRPr="00CA086A">
        <w:rPr>
          <w:rFonts w:ascii="Times New Roman" w:hAnsi="Times New Roman" w:cs="Times New Roman"/>
          <w:sz w:val="24"/>
          <w:szCs w:val="24"/>
        </w:rPr>
        <w:t>Grigg,</w:t>
      </w:r>
      <w:r>
        <w:rPr>
          <w:rFonts w:ascii="Times New Roman" w:hAnsi="Times New Roman" w:cs="Times New Roman"/>
          <w:sz w:val="24"/>
          <w:szCs w:val="24"/>
        </w:rPr>
        <w:t xml:space="preserve"> J.P. </w:t>
      </w:r>
      <w:r w:rsidRPr="00CA086A">
        <w:rPr>
          <w:rFonts w:ascii="Times New Roman" w:hAnsi="Times New Roman" w:cs="Times New Roman"/>
          <w:sz w:val="24"/>
          <w:szCs w:val="24"/>
        </w:rPr>
        <w:t xml:space="preserve">Dubey. Seroprevalence, isolation and co-infection of multiple </w:t>
      </w:r>
      <w:r w:rsidRPr="00CA086A">
        <w:rPr>
          <w:rFonts w:ascii="Times New Roman" w:hAnsi="Times New Roman" w:cs="Times New Roman"/>
          <w:i/>
          <w:sz w:val="24"/>
          <w:szCs w:val="24"/>
        </w:rPr>
        <w:t>Toxoplasma gondii</w:t>
      </w:r>
      <w:r w:rsidRPr="00CA086A">
        <w:rPr>
          <w:rFonts w:ascii="Times New Roman" w:hAnsi="Times New Roman" w:cs="Times New Roman"/>
          <w:sz w:val="24"/>
          <w:szCs w:val="24"/>
        </w:rPr>
        <w:t xml:space="preserve"> strains in individual bobcats (</w:t>
      </w:r>
      <w:r w:rsidRPr="00CA086A">
        <w:rPr>
          <w:rFonts w:ascii="Times New Roman" w:hAnsi="Times New Roman" w:cs="Times New Roman"/>
          <w:i/>
          <w:sz w:val="24"/>
          <w:szCs w:val="24"/>
        </w:rPr>
        <w:t>Lynx rufus</w:t>
      </w:r>
      <w:r w:rsidRPr="00CA086A">
        <w:rPr>
          <w:rFonts w:ascii="Times New Roman" w:hAnsi="Times New Roman" w:cs="Times New Roman"/>
          <w:sz w:val="24"/>
          <w:szCs w:val="24"/>
        </w:rPr>
        <w:t xml:space="preserve">) from Mississippi, USA. </w:t>
      </w:r>
      <w:r w:rsidRPr="00A946D1">
        <w:rPr>
          <w:rFonts w:ascii="Times New Roman" w:hAnsi="Times New Roman" w:cs="Times New Roman"/>
          <w:i/>
          <w:iCs/>
          <w:sz w:val="24"/>
          <w:szCs w:val="24"/>
        </w:rPr>
        <w:t>Internat J Parasitol</w:t>
      </w:r>
      <w:r>
        <w:rPr>
          <w:rFonts w:ascii="Times New Roman" w:hAnsi="Times New Roman" w:cs="Times New Roman"/>
          <w:sz w:val="24"/>
          <w:szCs w:val="24"/>
        </w:rPr>
        <w:t>.</w:t>
      </w:r>
      <w:r w:rsidRPr="00CA086A">
        <w:rPr>
          <w:rFonts w:ascii="Times New Roman" w:hAnsi="Times New Roman" w:cs="Times New Roman"/>
          <w:sz w:val="24"/>
          <w:szCs w:val="24"/>
        </w:rPr>
        <w:t xml:space="preserve"> 47</w:t>
      </w:r>
      <w:r>
        <w:rPr>
          <w:rFonts w:ascii="Times New Roman" w:hAnsi="Times New Roman" w:cs="Times New Roman"/>
          <w:sz w:val="24"/>
          <w:szCs w:val="24"/>
        </w:rPr>
        <w:t>:</w:t>
      </w:r>
      <w:r w:rsidRPr="00CA086A">
        <w:rPr>
          <w:rFonts w:ascii="Times New Roman" w:hAnsi="Times New Roman" w:cs="Times New Roman"/>
          <w:sz w:val="24"/>
          <w:szCs w:val="24"/>
        </w:rPr>
        <w:t>5</w:t>
      </w:r>
      <w:r>
        <w:rPr>
          <w:rFonts w:ascii="Times New Roman" w:hAnsi="Times New Roman" w:cs="Times New Roman"/>
          <w:sz w:val="24"/>
          <w:szCs w:val="24"/>
        </w:rPr>
        <w:t xml:space="preserve"> (2017)</w:t>
      </w:r>
      <w:r w:rsidRPr="00CA086A">
        <w:rPr>
          <w:rFonts w:ascii="Times New Roman" w:hAnsi="Times New Roman" w:cs="Times New Roman"/>
          <w:sz w:val="24"/>
          <w:szCs w:val="24"/>
        </w:rPr>
        <w:t xml:space="preserve"> 297–303. </w:t>
      </w:r>
      <w:hyperlink r:id="rId101" w:history="1">
        <w:r w:rsidRPr="00CA086A">
          <w:rPr>
            <w:rStyle w:val="Hyperlink"/>
            <w:rFonts w:ascii="Times New Roman" w:hAnsi="Times New Roman" w:cs="Times New Roman"/>
            <w:sz w:val="24"/>
            <w:szCs w:val="24"/>
          </w:rPr>
          <w:t>https://doi.org/10.1016/j.ijpara.2016.12.007</w:t>
        </w:r>
      </w:hyperlink>
    </w:p>
    <w:p w14:paraId="0792538E" w14:textId="5A9F1965" w:rsidR="007E041F" w:rsidRPr="00C46CC5"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w:t>
      </w:r>
      <w:r w:rsidR="000B5DC7">
        <w:rPr>
          <w:rFonts w:ascii="Times New Roman" w:hAnsi="Times New Roman" w:cs="Times New Roman"/>
          <w:sz w:val="24"/>
          <w:szCs w:val="24"/>
        </w:rPr>
        <w:t>99</w:t>
      </w:r>
      <w:r>
        <w:rPr>
          <w:rFonts w:ascii="Times New Roman" w:hAnsi="Times New Roman" w:cs="Times New Roman"/>
          <w:sz w:val="24"/>
          <w:szCs w:val="24"/>
        </w:rPr>
        <w:t>] E.M. Mucker, J.P. Dubey, M.L. Lovallo, J.G</w:t>
      </w:r>
      <w:r w:rsidRPr="00A946D1">
        <w:rPr>
          <w:rFonts w:ascii="Times New Roman" w:hAnsi="Times New Roman" w:cs="Times New Roman"/>
          <w:sz w:val="24"/>
          <w:szCs w:val="24"/>
        </w:rPr>
        <w:t xml:space="preserve">. </w:t>
      </w:r>
      <w:r w:rsidRPr="00A946D1">
        <w:rPr>
          <w:rFonts w:ascii="Times New Roman" w:eastAsia="Times New Roman" w:hAnsi="Times New Roman" w:cs="Times New Roman"/>
          <w:color w:val="000000"/>
          <w:sz w:val="24"/>
          <w:szCs w:val="24"/>
        </w:rPr>
        <w:t>Humphreys.</w:t>
      </w:r>
      <w:r w:rsidRPr="00CA086A">
        <w:rPr>
          <w:rFonts w:ascii="Times New Roman" w:eastAsia="Times New Roman" w:hAnsi="Times New Roman" w:cs="Times New Roman"/>
          <w:color w:val="000000"/>
          <w:sz w:val="24"/>
          <w:szCs w:val="24"/>
        </w:rPr>
        <w:t xml:space="preserve"> Seroprevalence of Antibodies to </w:t>
      </w:r>
      <w:r w:rsidRPr="00A946D1">
        <w:rPr>
          <w:rFonts w:ascii="Times New Roman" w:eastAsia="Times New Roman" w:hAnsi="Times New Roman" w:cs="Times New Roman"/>
          <w:i/>
          <w:iCs/>
          <w:color w:val="000000"/>
          <w:sz w:val="24"/>
          <w:szCs w:val="24"/>
        </w:rPr>
        <w:t>Toxoplasma gondii</w:t>
      </w:r>
      <w:r w:rsidRPr="00CA086A">
        <w:rPr>
          <w:rFonts w:ascii="Times New Roman" w:eastAsia="Times New Roman" w:hAnsi="Times New Roman" w:cs="Times New Roman"/>
          <w:color w:val="000000"/>
          <w:sz w:val="24"/>
          <w:szCs w:val="24"/>
        </w:rPr>
        <w:t xml:space="preserve"> in the Pennsylvania Bobcat (</w:t>
      </w:r>
      <w:r w:rsidRPr="00A946D1">
        <w:rPr>
          <w:rFonts w:ascii="Times New Roman" w:eastAsia="Times New Roman" w:hAnsi="Times New Roman" w:cs="Times New Roman"/>
          <w:i/>
          <w:iCs/>
          <w:color w:val="000000"/>
          <w:sz w:val="24"/>
          <w:szCs w:val="24"/>
        </w:rPr>
        <w:t>Lynx rufus rufus</w:t>
      </w:r>
      <w:r w:rsidRPr="00CA086A">
        <w:rPr>
          <w:rFonts w:ascii="Times New Roman" w:eastAsia="Times New Roman" w:hAnsi="Times New Roman" w:cs="Times New Roman"/>
          <w:color w:val="000000"/>
          <w:sz w:val="24"/>
          <w:szCs w:val="24"/>
        </w:rPr>
        <w:t xml:space="preserve">). </w:t>
      </w:r>
      <w:r w:rsidRPr="00A946D1">
        <w:rPr>
          <w:rFonts w:ascii="Times New Roman" w:eastAsia="Times New Roman" w:hAnsi="Times New Roman" w:cs="Times New Roman"/>
          <w:i/>
          <w:iCs/>
          <w:color w:val="000000"/>
          <w:sz w:val="24"/>
          <w:szCs w:val="24"/>
        </w:rPr>
        <w:t>J of Wildl Dis</w:t>
      </w:r>
      <w:r>
        <w:rPr>
          <w:rFonts w:ascii="Times New Roman" w:eastAsia="Times New Roman" w:hAnsi="Times New Roman" w:cs="Times New Roman"/>
          <w:color w:val="000000"/>
          <w:sz w:val="24"/>
          <w:szCs w:val="24"/>
        </w:rPr>
        <w:t>.</w:t>
      </w:r>
      <w:r w:rsidRPr="00CA086A">
        <w:rPr>
          <w:rFonts w:ascii="Times New Roman" w:eastAsia="Times New Roman" w:hAnsi="Times New Roman" w:cs="Times New Roman"/>
          <w:color w:val="000000"/>
          <w:sz w:val="24"/>
          <w:szCs w:val="24"/>
        </w:rPr>
        <w:t xml:space="preserve"> 42</w:t>
      </w:r>
      <w:r>
        <w:rPr>
          <w:rFonts w:ascii="Times New Roman" w:eastAsia="Times New Roman" w:hAnsi="Times New Roman" w:cs="Times New Roman"/>
          <w:color w:val="000000"/>
          <w:sz w:val="24"/>
          <w:szCs w:val="24"/>
        </w:rPr>
        <w:t>:</w:t>
      </w:r>
      <w:r w:rsidRPr="00CA086A">
        <w:rPr>
          <w:rFonts w:ascii="Times New Roman" w:eastAsia="Times New Roman" w:hAnsi="Times New Roman" w:cs="Times New Roman"/>
          <w:color w:val="000000"/>
          <w:sz w:val="24"/>
          <w:szCs w:val="24"/>
        </w:rPr>
        <w:t>1</w:t>
      </w:r>
      <w:r>
        <w:rPr>
          <w:rFonts w:ascii="Times New Roman" w:eastAsia="Times New Roman" w:hAnsi="Times New Roman" w:cs="Times New Roman"/>
          <w:color w:val="000000"/>
          <w:sz w:val="24"/>
          <w:szCs w:val="24"/>
        </w:rPr>
        <w:t xml:space="preserve"> (2006)</w:t>
      </w:r>
      <w:r w:rsidRPr="00CA086A">
        <w:rPr>
          <w:rFonts w:ascii="Times New Roman" w:eastAsia="Times New Roman" w:hAnsi="Times New Roman" w:cs="Times New Roman"/>
          <w:color w:val="000000"/>
          <w:sz w:val="24"/>
          <w:szCs w:val="24"/>
        </w:rPr>
        <w:t xml:space="preserve"> 188–191. </w:t>
      </w:r>
      <w:hyperlink r:id="rId102" w:history="1">
        <w:r w:rsidRPr="00126998">
          <w:rPr>
            <w:rStyle w:val="Hyperlink"/>
            <w:rFonts w:ascii="Times New Roman" w:eastAsia="Times New Roman" w:hAnsi="Times New Roman" w:cs="Times New Roman"/>
            <w:sz w:val="24"/>
            <w:szCs w:val="24"/>
          </w:rPr>
          <w:t>https://doi.org/10.7589/0090-3558-42.1.188</w:t>
        </w:r>
      </w:hyperlink>
      <w:r>
        <w:rPr>
          <w:rFonts w:ascii="Times New Roman" w:eastAsia="Times New Roman" w:hAnsi="Times New Roman" w:cs="Times New Roman"/>
          <w:color w:val="000000"/>
          <w:sz w:val="24"/>
          <w:szCs w:val="24"/>
        </w:rPr>
        <w:t xml:space="preserve"> </w:t>
      </w:r>
    </w:p>
    <w:p w14:paraId="139C10AE" w14:textId="249E10A2" w:rsidR="007E041F" w:rsidRPr="00580AF8" w:rsidRDefault="007E041F" w:rsidP="007E041F">
      <w:pPr>
        <w:spacing w:line="360" w:lineRule="auto"/>
        <w:rPr>
          <w:rFonts w:ascii="Times New Roman" w:hAnsi="Times New Roman" w:cs="Times New Roman"/>
          <w:color w:val="0563C1" w:themeColor="hyperlink"/>
          <w:sz w:val="24"/>
          <w:szCs w:val="24"/>
          <w:u w:val="single"/>
        </w:rPr>
      </w:pPr>
      <w:r>
        <w:rPr>
          <w:rFonts w:ascii="Times New Roman" w:hAnsi="Times New Roman" w:cs="Times New Roman"/>
          <w:sz w:val="24"/>
          <w:szCs w:val="24"/>
        </w:rPr>
        <w:t>[</w:t>
      </w:r>
      <w:r w:rsidR="000B5DC7">
        <w:rPr>
          <w:rFonts w:ascii="Times New Roman" w:hAnsi="Times New Roman" w:cs="Times New Roman"/>
          <w:sz w:val="24"/>
          <w:szCs w:val="24"/>
        </w:rPr>
        <w:t>100</w:t>
      </w:r>
      <w:r>
        <w:rPr>
          <w:rFonts w:ascii="Times New Roman" w:hAnsi="Times New Roman" w:cs="Times New Roman"/>
          <w:sz w:val="24"/>
          <w:szCs w:val="24"/>
        </w:rPr>
        <w:t xml:space="preserve">] E. </w:t>
      </w:r>
      <w:r w:rsidRPr="00E233F6">
        <w:rPr>
          <w:rFonts w:ascii="Times New Roman" w:hAnsi="Times New Roman" w:cs="Times New Roman"/>
          <w:sz w:val="24"/>
          <w:szCs w:val="24"/>
        </w:rPr>
        <w:t>Rendón-Franco</w:t>
      </w:r>
      <w:r w:rsidRPr="00CA086A">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CA086A">
        <w:rPr>
          <w:rFonts w:ascii="Times New Roman" w:hAnsi="Times New Roman" w:cs="Times New Roman"/>
          <w:sz w:val="24"/>
          <w:szCs w:val="24"/>
        </w:rPr>
        <w:t xml:space="preserve">Caso-Aguilar, </w:t>
      </w:r>
      <w:r>
        <w:rPr>
          <w:rFonts w:ascii="Times New Roman" w:hAnsi="Times New Roman" w:cs="Times New Roman"/>
          <w:sz w:val="24"/>
          <w:szCs w:val="24"/>
        </w:rPr>
        <w:t xml:space="preserve">N.G. </w:t>
      </w:r>
      <w:r w:rsidRPr="00CA086A">
        <w:rPr>
          <w:rFonts w:ascii="Times New Roman" w:hAnsi="Times New Roman" w:cs="Times New Roman"/>
          <w:sz w:val="24"/>
          <w:szCs w:val="24"/>
        </w:rPr>
        <w:t xml:space="preserve">Jiménez-Sánchez, </w:t>
      </w:r>
      <w:r>
        <w:rPr>
          <w:rFonts w:ascii="Times New Roman" w:hAnsi="Times New Roman" w:cs="Times New Roman"/>
          <w:sz w:val="24"/>
          <w:szCs w:val="24"/>
        </w:rPr>
        <w:t xml:space="preserve">D.M.B. </w:t>
      </w:r>
      <w:r w:rsidRPr="00CA086A">
        <w:rPr>
          <w:rFonts w:ascii="Times New Roman" w:hAnsi="Times New Roman" w:cs="Times New Roman"/>
          <w:sz w:val="24"/>
          <w:szCs w:val="24"/>
        </w:rPr>
        <w:t xml:space="preserve">Hernandez-Jauregui, </w:t>
      </w:r>
      <w:r>
        <w:rPr>
          <w:rFonts w:ascii="Times New Roman" w:hAnsi="Times New Roman" w:cs="Times New Roman"/>
          <w:sz w:val="24"/>
          <w:szCs w:val="24"/>
        </w:rPr>
        <w:t xml:space="preserve">A.L. </w:t>
      </w:r>
      <w:r w:rsidRPr="00CA086A">
        <w:rPr>
          <w:rFonts w:ascii="Times New Roman" w:hAnsi="Times New Roman" w:cs="Times New Roman"/>
          <w:sz w:val="24"/>
          <w:szCs w:val="24"/>
        </w:rPr>
        <w:t xml:space="preserve">Sandoval-Sánchez, </w:t>
      </w:r>
      <w:r>
        <w:rPr>
          <w:rFonts w:ascii="Times New Roman" w:hAnsi="Times New Roman" w:cs="Times New Roman"/>
          <w:sz w:val="24"/>
          <w:szCs w:val="24"/>
        </w:rPr>
        <w:t xml:space="preserve">H.M. </w:t>
      </w:r>
      <w:r w:rsidRPr="00CA086A">
        <w:rPr>
          <w:rFonts w:ascii="Times New Roman" w:hAnsi="Times New Roman" w:cs="Times New Roman"/>
          <w:sz w:val="24"/>
          <w:szCs w:val="24"/>
        </w:rPr>
        <w:t>Zepeda-López. Prevalence of anti-</w:t>
      </w:r>
      <w:r w:rsidRPr="00CA086A">
        <w:rPr>
          <w:rFonts w:ascii="Times New Roman" w:hAnsi="Times New Roman" w:cs="Times New Roman"/>
          <w:i/>
          <w:sz w:val="24"/>
          <w:szCs w:val="24"/>
        </w:rPr>
        <w:t>Toxoplasma gondii</w:t>
      </w:r>
      <w:r w:rsidRPr="00CA086A">
        <w:rPr>
          <w:rFonts w:ascii="Times New Roman" w:hAnsi="Times New Roman" w:cs="Times New Roman"/>
          <w:sz w:val="24"/>
          <w:szCs w:val="24"/>
        </w:rPr>
        <w:t xml:space="preserve"> antibody in free-ranging ocelots (</w:t>
      </w:r>
      <w:r w:rsidRPr="00CA086A">
        <w:rPr>
          <w:rFonts w:ascii="Times New Roman" w:hAnsi="Times New Roman" w:cs="Times New Roman"/>
          <w:i/>
          <w:sz w:val="24"/>
          <w:szCs w:val="24"/>
        </w:rPr>
        <w:t>Leopardus pardalis</w:t>
      </w:r>
      <w:r w:rsidRPr="00CA086A">
        <w:rPr>
          <w:rFonts w:ascii="Times New Roman" w:hAnsi="Times New Roman" w:cs="Times New Roman"/>
          <w:sz w:val="24"/>
          <w:szCs w:val="24"/>
        </w:rPr>
        <w:t xml:space="preserve">) from Tamaulipas, Mexico. </w:t>
      </w:r>
      <w:r w:rsidRPr="00A946D1">
        <w:rPr>
          <w:rFonts w:ascii="Times New Roman" w:hAnsi="Times New Roman" w:cs="Times New Roman"/>
          <w:i/>
          <w:iCs/>
          <w:sz w:val="24"/>
          <w:szCs w:val="24"/>
        </w:rPr>
        <w:t>J Wildl Dis</w:t>
      </w:r>
      <w:r>
        <w:rPr>
          <w:rFonts w:ascii="Times New Roman" w:hAnsi="Times New Roman" w:cs="Times New Roman"/>
          <w:sz w:val="24"/>
          <w:szCs w:val="24"/>
        </w:rPr>
        <w:t xml:space="preserve">. </w:t>
      </w:r>
      <w:r w:rsidRPr="00CA086A">
        <w:rPr>
          <w:rFonts w:ascii="Times New Roman" w:hAnsi="Times New Roman" w:cs="Times New Roman"/>
          <w:sz w:val="24"/>
          <w:szCs w:val="24"/>
        </w:rPr>
        <w:t>48</w:t>
      </w:r>
      <w:r>
        <w:rPr>
          <w:rFonts w:ascii="Times New Roman" w:hAnsi="Times New Roman" w:cs="Times New Roman"/>
          <w:sz w:val="24"/>
          <w:szCs w:val="24"/>
        </w:rPr>
        <w:t>:</w:t>
      </w:r>
      <w:r w:rsidRPr="00CA086A">
        <w:rPr>
          <w:rFonts w:ascii="Times New Roman" w:hAnsi="Times New Roman" w:cs="Times New Roman"/>
          <w:sz w:val="24"/>
          <w:szCs w:val="24"/>
        </w:rPr>
        <w:t>3</w:t>
      </w:r>
      <w:r>
        <w:rPr>
          <w:rFonts w:ascii="Times New Roman" w:hAnsi="Times New Roman" w:cs="Times New Roman"/>
          <w:sz w:val="24"/>
          <w:szCs w:val="24"/>
        </w:rPr>
        <w:t xml:space="preserve"> (2012)</w:t>
      </w:r>
      <w:r w:rsidRPr="00CA086A">
        <w:rPr>
          <w:rFonts w:ascii="Times New Roman" w:hAnsi="Times New Roman" w:cs="Times New Roman"/>
          <w:sz w:val="24"/>
          <w:szCs w:val="24"/>
        </w:rPr>
        <w:t xml:space="preserve"> 829–831. </w:t>
      </w:r>
      <w:hyperlink r:id="rId103" w:history="1">
        <w:r w:rsidRPr="00CA086A">
          <w:rPr>
            <w:rStyle w:val="Hyperlink"/>
            <w:rFonts w:ascii="Times New Roman" w:hAnsi="Times New Roman" w:cs="Times New Roman"/>
            <w:sz w:val="24"/>
            <w:szCs w:val="24"/>
          </w:rPr>
          <w:t>https://doi.org/10.7589/0090-3558-48.3.829</w:t>
        </w:r>
      </w:hyperlink>
    </w:p>
    <w:p w14:paraId="29495CA0" w14:textId="5EF0E1A1" w:rsidR="007E6E68" w:rsidRPr="00C268C4" w:rsidRDefault="007E6E68" w:rsidP="007E6E68">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101</w:t>
      </w:r>
      <w:r w:rsidRPr="00C268C4">
        <w:rPr>
          <w:rFonts w:ascii="Times New Roman" w:hAnsi="Times New Roman" w:cs="Times New Roman"/>
          <w:sz w:val="24"/>
          <w:szCs w:val="24"/>
        </w:rPr>
        <w:t xml:space="preserve">] J. Brister, L. Shell. Vincyclopedia of Diseases: Toxoplasmosis. </w:t>
      </w:r>
      <w:r w:rsidRPr="00C268C4">
        <w:rPr>
          <w:rFonts w:ascii="Times New Roman" w:hAnsi="Times New Roman" w:cs="Times New Roman"/>
          <w:i/>
          <w:iCs/>
          <w:sz w:val="24"/>
          <w:szCs w:val="24"/>
        </w:rPr>
        <w:t>Vincyclopedia of Diseases</w:t>
      </w:r>
      <w:r w:rsidRPr="00C268C4">
        <w:rPr>
          <w:rFonts w:ascii="Times New Roman" w:hAnsi="Times New Roman" w:cs="Times New Roman"/>
          <w:sz w:val="24"/>
          <w:szCs w:val="24"/>
        </w:rPr>
        <w:t xml:space="preserve">. </w:t>
      </w:r>
      <w:hyperlink r:id="rId104" w:history="1">
        <w:r w:rsidRPr="00C268C4">
          <w:rPr>
            <w:rStyle w:val="Hyperlink"/>
            <w:rFonts w:ascii="Times New Roman" w:hAnsi="Times New Roman" w:cs="Times New Roman"/>
            <w:sz w:val="24"/>
            <w:szCs w:val="24"/>
          </w:rPr>
          <w:t>https://www.vin.com/Members/Associate/Associate.plx?from=GetDzInfo&amp;DiseaseId=814&amp;pid=607</w:t>
        </w:r>
      </w:hyperlink>
      <w:r w:rsidRPr="00C268C4">
        <w:rPr>
          <w:rFonts w:ascii="Times New Roman" w:hAnsi="Times New Roman" w:cs="Times New Roman"/>
          <w:sz w:val="24"/>
          <w:szCs w:val="24"/>
        </w:rPr>
        <w:t>. (2019). Accessed June 2021.</w:t>
      </w:r>
    </w:p>
    <w:p w14:paraId="7E733159" w14:textId="5A0CC1F7" w:rsidR="007E6E68" w:rsidRPr="00C268C4" w:rsidRDefault="007E6E68" w:rsidP="007E6E68">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102</w:t>
      </w:r>
      <w:r w:rsidRPr="00C268C4">
        <w:rPr>
          <w:rFonts w:ascii="Times New Roman" w:hAnsi="Times New Roman" w:cs="Times New Roman"/>
          <w:sz w:val="24"/>
          <w:szCs w:val="24"/>
        </w:rPr>
        <w:t xml:space="preserve">] D. Spielman, B.W. Brook, D.A. Briscoe, R. Frankham. Does Inbreeding and Loss of Genetic Diversity Decrease Disease Resistance? </w:t>
      </w:r>
      <w:r w:rsidRPr="00C268C4">
        <w:rPr>
          <w:rFonts w:ascii="Times New Roman" w:hAnsi="Times New Roman" w:cs="Times New Roman"/>
          <w:i/>
          <w:iCs/>
          <w:sz w:val="24"/>
          <w:szCs w:val="24"/>
        </w:rPr>
        <w:t>Conserv Genet.</w:t>
      </w:r>
      <w:r w:rsidRPr="00C268C4">
        <w:rPr>
          <w:rFonts w:ascii="Times New Roman" w:hAnsi="Times New Roman" w:cs="Times New Roman"/>
          <w:sz w:val="24"/>
          <w:szCs w:val="24"/>
        </w:rPr>
        <w:t xml:space="preserve"> 5:4 (2004) 439–448. </w:t>
      </w:r>
      <w:hyperlink r:id="rId105" w:history="1">
        <w:r w:rsidRPr="00C268C4">
          <w:rPr>
            <w:rStyle w:val="Hyperlink"/>
            <w:rFonts w:ascii="Times New Roman" w:hAnsi="Times New Roman" w:cs="Times New Roman"/>
            <w:sz w:val="24"/>
            <w:szCs w:val="24"/>
          </w:rPr>
          <w:t>https://doi.org/10.1023/B:COGE.0000041030.76598.cd</w:t>
        </w:r>
      </w:hyperlink>
      <w:r w:rsidRPr="00C268C4">
        <w:rPr>
          <w:rFonts w:ascii="Times New Roman" w:hAnsi="Times New Roman" w:cs="Times New Roman"/>
          <w:sz w:val="24"/>
          <w:szCs w:val="24"/>
        </w:rPr>
        <w:t xml:space="preserve"> </w:t>
      </w:r>
    </w:p>
    <w:p w14:paraId="2439319F" w14:textId="367A10D3" w:rsidR="007E6E68" w:rsidRPr="00C268C4" w:rsidRDefault="007E6E68" w:rsidP="007E6E68">
      <w:pPr>
        <w:spacing w:line="360" w:lineRule="auto"/>
        <w:rPr>
          <w:rFonts w:ascii="Times New Roman" w:hAnsi="Times New Roman" w:cs="Times New Roman"/>
          <w:sz w:val="24"/>
          <w:szCs w:val="24"/>
        </w:rPr>
      </w:pPr>
      <w:r w:rsidRPr="00C268C4">
        <w:rPr>
          <w:rFonts w:ascii="Times New Roman" w:hAnsi="Times New Roman" w:cs="Times New Roman"/>
          <w:sz w:val="24"/>
          <w:szCs w:val="24"/>
        </w:rPr>
        <w:t>[</w:t>
      </w:r>
      <w:r w:rsidR="000B5DC7">
        <w:rPr>
          <w:rFonts w:ascii="Times New Roman" w:hAnsi="Times New Roman" w:cs="Times New Roman"/>
          <w:sz w:val="24"/>
          <w:szCs w:val="24"/>
        </w:rPr>
        <w:t>103</w:t>
      </w:r>
      <w:r w:rsidRPr="00C268C4">
        <w:rPr>
          <w:rFonts w:ascii="Times New Roman" w:hAnsi="Times New Roman" w:cs="Times New Roman"/>
          <w:sz w:val="24"/>
          <w:szCs w:val="24"/>
        </w:rPr>
        <w:t>] J. Dubey, W. Quinn, D. Weinandy. Fatal neonatal toxoplasmosis in a bobcat (</w:t>
      </w:r>
      <w:r w:rsidRPr="00C268C4">
        <w:rPr>
          <w:rFonts w:ascii="Times New Roman" w:hAnsi="Times New Roman" w:cs="Times New Roman"/>
          <w:i/>
          <w:iCs/>
          <w:sz w:val="24"/>
          <w:szCs w:val="24"/>
        </w:rPr>
        <w:t>Lynx rufus</w:t>
      </w:r>
      <w:r w:rsidRPr="00C268C4">
        <w:rPr>
          <w:rFonts w:ascii="Times New Roman" w:hAnsi="Times New Roman" w:cs="Times New Roman"/>
          <w:sz w:val="24"/>
          <w:szCs w:val="24"/>
        </w:rPr>
        <w:t xml:space="preserve">). </w:t>
      </w:r>
      <w:r w:rsidRPr="00C268C4">
        <w:rPr>
          <w:rFonts w:ascii="Times New Roman" w:hAnsi="Times New Roman" w:cs="Times New Roman"/>
          <w:i/>
          <w:iCs/>
          <w:sz w:val="24"/>
          <w:szCs w:val="24"/>
        </w:rPr>
        <w:t>J Wildl Dis.</w:t>
      </w:r>
      <w:r w:rsidRPr="00C268C4">
        <w:rPr>
          <w:rFonts w:ascii="Times New Roman" w:hAnsi="Times New Roman" w:cs="Times New Roman"/>
          <w:sz w:val="24"/>
          <w:szCs w:val="24"/>
        </w:rPr>
        <w:t xml:space="preserve"> 23:2 (1987) 324–327. </w:t>
      </w:r>
      <w:hyperlink r:id="rId106" w:history="1">
        <w:r w:rsidRPr="00C268C4">
          <w:rPr>
            <w:rStyle w:val="Hyperlink"/>
            <w:rFonts w:ascii="Times New Roman" w:hAnsi="Times New Roman" w:cs="Times New Roman"/>
            <w:sz w:val="24"/>
            <w:szCs w:val="24"/>
          </w:rPr>
          <w:t>https://doi.org/10.7589/0090-3558-23.2.324</w:t>
        </w:r>
      </w:hyperlink>
      <w:r w:rsidRPr="00C268C4">
        <w:rPr>
          <w:rFonts w:ascii="Times New Roman" w:hAnsi="Times New Roman" w:cs="Times New Roman"/>
          <w:sz w:val="24"/>
          <w:szCs w:val="24"/>
        </w:rPr>
        <w:t xml:space="preserve"> </w:t>
      </w:r>
    </w:p>
    <w:p w14:paraId="6538AF7C" w14:textId="2BAD1747" w:rsidR="007E041F" w:rsidRPr="00580AF8" w:rsidRDefault="007E041F" w:rsidP="007E041F">
      <w:pPr>
        <w:spacing w:line="360" w:lineRule="auto"/>
        <w:rPr>
          <w:rFonts w:ascii="Times New Roman" w:eastAsia="Times New Roman" w:hAnsi="Times New Roman" w:cs="Times New Roman"/>
          <w:color w:val="000000"/>
          <w:sz w:val="24"/>
          <w:szCs w:val="24"/>
        </w:rPr>
      </w:pPr>
      <w:r w:rsidRPr="0048709E">
        <w:rPr>
          <w:rFonts w:ascii="Times New Roman" w:hAnsi="Times New Roman" w:cs="Times New Roman"/>
          <w:sz w:val="24"/>
          <w:szCs w:val="24"/>
        </w:rPr>
        <w:lastRenderedPageBreak/>
        <w:t>[</w:t>
      </w:r>
      <w:r w:rsidR="009D0423">
        <w:rPr>
          <w:rFonts w:ascii="Times New Roman" w:hAnsi="Times New Roman" w:cs="Times New Roman"/>
          <w:sz w:val="24"/>
          <w:szCs w:val="24"/>
        </w:rPr>
        <w:t>104</w:t>
      </w:r>
      <w:r w:rsidRPr="0048709E">
        <w:rPr>
          <w:rFonts w:ascii="Times New Roman" w:hAnsi="Times New Roman" w:cs="Times New Roman"/>
          <w:sz w:val="24"/>
          <w:szCs w:val="24"/>
        </w:rPr>
        <w:t xml:space="preserve">] </w:t>
      </w:r>
      <w:r w:rsidRPr="00E233F6">
        <w:rPr>
          <w:rFonts w:ascii="Times New Roman" w:hAnsi="Times New Roman" w:cs="Times New Roman"/>
          <w:sz w:val="24"/>
          <w:szCs w:val="24"/>
        </w:rPr>
        <w:t xml:space="preserve">G. </w:t>
      </w:r>
      <w:r w:rsidRPr="00E233F6">
        <w:rPr>
          <w:rFonts w:ascii="Times New Roman" w:eastAsia="Times New Roman" w:hAnsi="Times New Roman" w:cs="Times New Roman"/>
          <w:color w:val="000000"/>
          <w:sz w:val="24"/>
          <w:szCs w:val="24"/>
        </w:rPr>
        <w:t>Desmonts, J</w:t>
      </w:r>
      <w:r>
        <w:rPr>
          <w:rFonts w:ascii="Times New Roman" w:eastAsia="Times New Roman" w:hAnsi="Times New Roman" w:cs="Times New Roman"/>
          <w:color w:val="000000"/>
          <w:sz w:val="24"/>
          <w:szCs w:val="24"/>
        </w:rPr>
        <w:t xml:space="preserve">. </w:t>
      </w:r>
      <w:r w:rsidRPr="00CA086A">
        <w:rPr>
          <w:rFonts w:ascii="Times New Roman" w:eastAsia="Times New Roman" w:hAnsi="Times New Roman" w:cs="Times New Roman"/>
          <w:color w:val="000000"/>
          <w:sz w:val="24"/>
          <w:szCs w:val="24"/>
        </w:rPr>
        <w:t xml:space="preserve">Couvreur. Congenital toxoplasmosis. A prospective study of 378 pregnancies. </w:t>
      </w:r>
      <w:r w:rsidRPr="00A946D1">
        <w:rPr>
          <w:rFonts w:ascii="Times New Roman" w:eastAsia="Times New Roman" w:hAnsi="Times New Roman" w:cs="Times New Roman"/>
          <w:i/>
          <w:iCs/>
          <w:color w:val="000000"/>
          <w:sz w:val="24"/>
          <w:szCs w:val="24"/>
        </w:rPr>
        <w:t>The New England J Med</w:t>
      </w:r>
      <w:r>
        <w:rPr>
          <w:rFonts w:ascii="Times New Roman" w:eastAsia="Times New Roman" w:hAnsi="Times New Roman" w:cs="Times New Roman"/>
          <w:color w:val="000000"/>
          <w:sz w:val="24"/>
          <w:szCs w:val="24"/>
        </w:rPr>
        <w:t>.</w:t>
      </w:r>
      <w:r w:rsidRPr="00CA086A">
        <w:rPr>
          <w:rFonts w:ascii="Times New Roman" w:eastAsia="Times New Roman" w:hAnsi="Times New Roman" w:cs="Times New Roman"/>
          <w:color w:val="000000"/>
          <w:sz w:val="24"/>
          <w:szCs w:val="24"/>
        </w:rPr>
        <w:t xml:space="preserve"> 290</w:t>
      </w:r>
      <w:r>
        <w:rPr>
          <w:rFonts w:ascii="Times New Roman" w:eastAsia="Times New Roman" w:hAnsi="Times New Roman" w:cs="Times New Roman"/>
          <w:color w:val="000000"/>
          <w:sz w:val="24"/>
          <w:szCs w:val="24"/>
        </w:rPr>
        <w:t>:</w:t>
      </w:r>
      <w:r w:rsidRPr="00CA086A">
        <w:rPr>
          <w:rFonts w:ascii="Times New Roman" w:eastAsia="Times New Roman" w:hAnsi="Times New Roman" w:cs="Times New Roman"/>
          <w:color w:val="000000"/>
          <w:sz w:val="24"/>
          <w:szCs w:val="24"/>
        </w:rPr>
        <w:t>20</w:t>
      </w:r>
      <w:r>
        <w:rPr>
          <w:rFonts w:ascii="Times New Roman" w:eastAsia="Times New Roman" w:hAnsi="Times New Roman" w:cs="Times New Roman"/>
          <w:color w:val="000000"/>
          <w:sz w:val="24"/>
          <w:szCs w:val="24"/>
        </w:rPr>
        <w:t xml:space="preserve"> (1974)</w:t>
      </w:r>
      <w:r w:rsidRPr="00CA086A">
        <w:rPr>
          <w:rFonts w:ascii="Times New Roman" w:eastAsia="Times New Roman" w:hAnsi="Times New Roman" w:cs="Times New Roman"/>
          <w:color w:val="000000"/>
          <w:sz w:val="24"/>
          <w:szCs w:val="24"/>
        </w:rPr>
        <w:t xml:space="preserve"> 1110–1116. </w:t>
      </w:r>
      <w:hyperlink r:id="rId107" w:history="1">
        <w:r w:rsidRPr="00CA086A">
          <w:rPr>
            <w:rStyle w:val="Hyperlink"/>
            <w:rFonts w:ascii="Times New Roman" w:eastAsia="Times New Roman" w:hAnsi="Times New Roman" w:cs="Times New Roman"/>
            <w:sz w:val="24"/>
            <w:szCs w:val="24"/>
          </w:rPr>
          <w:t>https://doi.org/10.1056/NEJM197405162902003</w:t>
        </w:r>
      </w:hyperlink>
    </w:p>
    <w:p w14:paraId="4AB124CD" w14:textId="27AC86E5" w:rsidR="007E041F" w:rsidRPr="00580AF8"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[10</w:t>
      </w:r>
      <w:r w:rsidR="009D0423">
        <w:rPr>
          <w:rFonts w:ascii="Times New Roman" w:hAnsi="Times New Roman" w:cs="Times New Roman"/>
          <w:sz w:val="24"/>
          <w:szCs w:val="24"/>
        </w:rPr>
        <w:t>5</w:t>
      </w:r>
      <w:r w:rsidRPr="00580AF8">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580AF8">
        <w:rPr>
          <w:rFonts w:ascii="Times New Roman" w:eastAsia="Times New Roman" w:hAnsi="Times New Roman" w:cs="Times New Roman"/>
          <w:color w:val="000000"/>
          <w:sz w:val="24"/>
          <w:szCs w:val="24"/>
        </w:rPr>
        <w:t>Dunn,</w:t>
      </w:r>
      <w:r w:rsidRPr="00CA086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M. </w:t>
      </w:r>
      <w:r w:rsidRPr="00CA086A">
        <w:rPr>
          <w:rFonts w:ascii="Times New Roman" w:eastAsia="Times New Roman" w:hAnsi="Times New Roman" w:cs="Times New Roman"/>
          <w:color w:val="000000"/>
          <w:sz w:val="24"/>
          <w:szCs w:val="24"/>
        </w:rPr>
        <w:t xml:space="preserve">Wallon, </w:t>
      </w:r>
      <w:r>
        <w:rPr>
          <w:rFonts w:ascii="Times New Roman" w:eastAsia="Times New Roman" w:hAnsi="Times New Roman" w:cs="Times New Roman"/>
          <w:color w:val="000000"/>
          <w:sz w:val="24"/>
          <w:szCs w:val="24"/>
        </w:rPr>
        <w:t xml:space="preserve">F. </w:t>
      </w:r>
      <w:r w:rsidRPr="00CA086A">
        <w:rPr>
          <w:rFonts w:ascii="Times New Roman" w:eastAsia="Times New Roman" w:hAnsi="Times New Roman" w:cs="Times New Roman"/>
          <w:color w:val="000000"/>
          <w:sz w:val="24"/>
          <w:szCs w:val="24"/>
        </w:rPr>
        <w:t xml:space="preserve">Peyron, </w:t>
      </w:r>
      <w:r>
        <w:rPr>
          <w:rFonts w:ascii="Times New Roman" w:eastAsia="Times New Roman" w:hAnsi="Times New Roman" w:cs="Times New Roman"/>
          <w:color w:val="000000"/>
          <w:sz w:val="24"/>
          <w:szCs w:val="24"/>
        </w:rPr>
        <w:t xml:space="preserve">E. </w:t>
      </w:r>
      <w:r w:rsidRPr="00CA086A">
        <w:rPr>
          <w:rFonts w:ascii="Times New Roman" w:eastAsia="Times New Roman" w:hAnsi="Times New Roman" w:cs="Times New Roman"/>
          <w:color w:val="000000"/>
          <w:sz w:val="24"/>
          <w:szCs w:val="24"/>
        </w:rPr>
        <w:t xml:space="preserve">Petersen, </w:t>
      </w:r>
      <w:r>
        <w:rPr>
          <w:rFonts w:ascii="Times New Roman" w:eastAsia="Times New Roman" w:hAnsi="Times New Roman" w:cs="Times New Roman"/>
          <w:color w:val="000000"/>
          <w:sz w:val="24"/>
          <w:szCs w:val="24"/>
        </w:rPr>
        <w:t xml:space="preserve">C. </w:t>
      </w:r>
      <w:r w:rsidRPr="00CA086A">
        <w:rPr>
          <w:rFonts w:ascii="Times New Roman" w:eastAsia="Times New Roman" w:hAnsi="Times New Roman" w:cs="Times New Roman"/>
          <w:color w:val="000000"/>
          <w:sz w:val="24"/>
          <w:szCs w:val="24"/>
        </w:rPr>
        <w:t xml:space="preserve">Peckham, </w:t>
      </w:r>
      <w:r>
        <w:rPr>
          <w:rFonts w:ascii="Times New Roman" w:eastAsia="Times New Roman" w:hAnsi="Times New Roman" w:cs="Times New Roman"/>
          <w:color w:val="000000"/>
          <w:sz w:val="24"/>
          <w:szCs w:val="24"/>
        </w:rPr>
        <w:t xml:space="preserve">R. </w:t>
      </w:r>
      <w:r w:rsidRPr="00CA086A">
        <w:rPr>
          <w:rFonts w:ascii="Times New Roman" w:eastAsia="Times New Roman" w:hAnsi="Times New Roman" w:cs="Times New Roman"/>
          <w:color w:val="000000"/>
          <w:sz w:val="24"/>
          <w:szCs w:val="24"/>
        </w:rPr>
        <w:t xml:space="preserve">Gilbert. Mother-to-child transmission of toxoplasmosis: risk estimates for clinical counselling. </w:t>
      </w:r>
      <w:r w:rsidRPr="00D77C8B">
        <w:rPr>
          <w:rFonts w:ascii="Times New Roman" w:eastAsia="Times New Roman" w:hAnsi="Times New Roman" w:cs="Times New Roman"/>
          <w:i/>
          <w:iCs/>
          <w:color w:val="000000"/>
          <w:sz w:val="24"/>
          <w:szCs w:val="24"/>
        </w:rPr>
        <w:t>Lancet</w:t>
      </w:r>
      <w:r w:rsidRPr="00CA086A">
        <w:rPr>
          <w:rFonts w:ascii="Times New Roman" w:eastAsia="Times New Roman" w:hAnsi="Times New Roman" w:cs="Times New Roman"/>
          <w:color w:val="000000"/>
          <w:sz w:val="24"/>
          <w:szCs w:val="24"/>
        </w:rPr>
        <w:t xml:space="preserve"> (London, England)</w:t>
      </w:r>
      <w:r>
        <w:rPr>
          <w:rFonts w:ascii="Times New Roman" w:eastAsia="Times New Roman" w:hAnsi="Times New Roman" w:cs="Times New Roman"/>
          <w:color w:val="000000"/>
          <w:sz w:val="24"/>
          <w:szCs w:val="24"/>
        </w:rPr>
        <w:t>.</w:t>
      </w:r>
      <w:r w:rsidRPr="00CA086A">
        <w:rPr>
          <w:rFonts w:ascii="Times New Roman" w:eastAsia="Times New Roman" w:hAnsi="Times New Roman" w:cs="Times New Roman"/>
          <w:color w:val="000000"/>
          <w:sz w:val="24"/>
          <w:szCs w:val="24"/>
        </w:rPr>
        <w:t xml:space="preserve"> 353</w:t>
      </w:r>
      <w:r>
        <w:rPr>
          <w:rFonts w:ascii="Times New Roman" w:eastAsia="Times New Roman" w:hAnsi="Times New Roman" w:cs="Times New Roman"/>
          <w:color w:val="000000"/>
          <w:sz w:val="24"/>
          <w:szCs w:val="24"/>
        </w:rPr>
        <w:t xml:space="preserve">: </w:t>
      </w:r>
      <w:r w:rsidRPr="00CA086A">
        <w:rPr>
          <w:rFonts w:ascii="Times New Roman" w:eastAsia="Times New Roman" w:hAnsi="Times New Roman" w:cs="Times New Roman"/>
          <w:color w:val="000000"/>
          <w:sz w:val="24"/>
          <w:szCs w:val="24"/>
        </w:rPr>
        <w:t>9167</w:t>
      </w:r>
      <w:r>
        <w:rPr>
          <w:rFonts w:ascii="Times New Roman" w:eastAsia="Times New Roman" w:hAnsi="Times New Roman" w:cs="Times New Roman"/>
          <w:color w:val="000000"/>
          <w:sz w:val="24"/>
          <w:szCs w:val="24"/>
        </w:rPr>
        <w:t xml:space="preserve"> (1999)</w:t>
      </w:r>
      <w:r w:rsidRPr="00CA086A">
        <w:rPr>
          <w:rFonts w:ascii="Times New Roman" w:eastAsia="Times New Roman" w:hAnsi="Times New Roman" w:cs="Times New Roman"/>
          <w:color w:val="000000"/>
          <w:sz w:val="24"/>
          <w:szCs w:val="24"/>
        </w:rPr>
        <w:t xml:space="preserve"> 1829–1833. </w:t>
      </w:r>
      <w:hyperlink r:id="rId108" w:history="1">
        <w:r w:rsidRPr="00CA086A">
          <w:rPr>
            <w:rStyle w:val="Hyperlink"/>
            <w:rFonts w:ascii="Times New Roman" w:eastAsia="Times New Roman" w:hAnsi="Times New Roman" w:cs="Times New Roman"/>
            <w:sz w:val="24"/>
            <w:szCs w:val="24"/>
          </w:rPr>
          <w:t>https://doi.org/10.1016/S0140-6736(98)08220-8</w:t>
        </w:r>
      </w:hyperlink>
    </w:p>
    <w:p w14:paraId="08DDB6E0" w14:textId="7B0438EE" w:rsidR="007E041F" w:rsidRPr="00580AF8"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[10</w:t>
      </w:r>
      <w:r w:rsidR="009D0423">
        <w:rPr>
          <w:rFonts w:ascii="Times New Roman" w:hAnsi="Times New Roman" w:cs="Times New Roman"/>
          <w:sz w:val="24"/>
          <w:szCs w:val="24"/>
        </w:rPr>
        <w:t>6</w:t>
      </w:r>
      <w:r>
        <w:rPr>
          <w:rFonts w:ascii="Times New Roman" w:hAnsi="Times New Roman" w:cs="Times New Roman"/>
          <w:sz w:val="24"/>
          <w:szCs w:val="24"/>
        </w:rPr>
        <w:t xml:space="preserve">] </w:t>
      </w:r>
      <w:r w:rsidRPr="00324E1F">
        <w:rPr>
          <w:rFonts w:ascii="Times New Roman" w:eastAsia="Times New Roman" w:hAnsi="Times New Roman" w:cs="Times New Roman"/>
          <w:color w:val="000000"/>
          <w:sz w:val="24"/>
          <w:szCs w:val="24"/>
        </w:rPr>
        <w:t>S.P. Franklin, J.L. Troyer, J.A. Terwee, L.M. Lyren, W.M. Boyce, S.P.D. Riley, M.E. Roelke, K.R. Crooks, S. VandeWoude</w:t>
      </w:r>
      <w:r>
        <w:rPr>
          <w:rFonts w:ascii="Times New Roman" w:eastAsia="Times New Roman" w:hAnsi="Times New Roman" w:cs="Times New Roman"/>
          <w:color w:val="000000"/>
          <w:sz w:val="24"/>
          <w:szCs w:val="24"/>
        </w:rPr>
        <w:t xml:space="preserve">. </w:t>
      </w:r>
      <w:r w:rsidRPr="00324E1F">
        <w:rPr>
          <w:rFonts w:ascii="Times New Roman" w:eastAsia="Times New Roman" w:hAnsi="Times New Roman" w:cs="Times New Roman"/>
          <w:color w:val="000000"/>
          <w:sz w:val="24"/>
          <w:szCs w:val="24"/>
        </w:rPr>
        <w:t>Frequent transmission of immunodeficiency viruses among bobcats and pumas</w:t>
      </w:r>
      <w:r>
        <w:rPr>
          <w:rFonts w:ascii="Times New Roman" w:eastAsia="Times New Roman" w:hAnsi="Times New Roman" w:cs="Times New Roman"/>
          <w:color w:val="000000"/>
          <w:sz w:val="24"/>
          <w:szCs w:val="24"/>
        </w:rPr>
        <w:t xml:space="preserve">. </w:t>
      </w:r>
      <w:r w:rsidRPr="00D77C8B">
        <w:rPr>
          <w:rFonts w:ascii="Times New Roman" w:eastAsia="Times New Roman" w:hAnsi="Times New Roman" w:cs="Times New Roman"/>
          <w:i/>
          <w:iCs/>
          <w:color w:val="000000"/>
          <w:sz w:val="24"/>
          <w:szCs w:val="24"/>
        </w:rPr>
        <w:t>J Virol</w:t>
      </w:r>
      <w:r w:rsidRPr="00324E1F">
        <w:rPr>
          <w:rFonts w:ascii="Times New Roman" w:eastAsia="Times New Roman" w:hAnsi="Times New Roman" w:cs="Times New Roman"/>
          <w:color w:val="000000"/>
          <w:sz w:val="24"/>
          <w:szCs w:val="24"/>
        </w:rPr>
        <w:t>. 81 (2007)</w:t>
      </w:r>
      <w:r>
        <w:rPr>
          <w:rFonts w:ascii="Times New Roman" w:eastAsia="Times New Roman" w:hAnsi="Times New Roman" w:cs="Times New Roman"/>
          <w:color w:val="000000"/>
          <w:sz w:val="24"/>
          <w:szCs w:val="24"/>
        </w:rPr>
        <w:t xml:space="preserve"> </w:t>
      </w:r>
      <w:r w:rsidRPr="00324E1F">
        <w:rPr>
          <w:rFonts w:ascii="Times New Roman" w:eastAsia="Times New Roman" w:hAnsi="Times New Roman" w:cs="Times New Roman"/>
          <w:color w:val="000000"/>
          <w:sz w:val="24"/>
          <w:szCs w:val="24"/>
        </w:rPr>
        <w:t>10961-10969</w:t>
      </w:r>
    </w:p>
    <w:p w14:paraId="3CBD6027" w14:textId="2D9049EC"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[10</w:t>
      </w:r>
      <w:r w:rsidR="009D0423">
        <w:rPr>
          <w:rFonts w:ascii="Times New Roman" w:hAnsi="Times New Roman" w:cs="Times New Roman"/>
          <w:sz w:val="24"/>
          <w:szCs w:val="24"/>
        </w:rPr>
        <w:t>7</w:t>
      </w:r>
      <w:r>
        <w:rPr>
          <w:rFonts w:ascii="Times New Roman" w:hAnsi="Times New Roman" w:cs="Times New Roman"/>
          <w:sz w:val="24"/>
          <w:szCs w:val="24"/>
        </w:rPr>
        <w:t xml:space="preserve">] </w:t>
      </w:r>
      <w:r w:rsidRPr="00214251">
        <w:rPr>
          <w:rFonts w:ascii="Times New Roman" w:hAnsi="Times New Roman" w:cs="Times New Roman"/>
          <w:sz w:val="24"/>
          <w:szCs w:val="24"/>
        </w:rPr>
        <w:t>Y. Nishimura, Y. Goto, K. Yoneda, Y. Endo, T. Mizuno, M. Hamachi, H. Maruyama, H. Kinoshita, S. Koga, M. Komori, S. Fushuku, K. Ushinohama, M. Akuzawa, T. Watari, A. Hasegawa, H. Tsujimoto</w:t>
      </w:r>
      <w:r>
        <w:rPr>
          <w:rFonts w:ascii="Times New Roman" w:hAnsi="Times New Roman" w:cs="Times New Roman"/>
          <w:sz w:val="24"/>
          <w:szCs w:val="24"/>
        </w:rPr>
        <w:t xml:space="preserve">. </w:t>
      </w:r>
      <w:r w:rsidRPr="00214251">
        <w:rPr>
          <w:rFonts w:ascii="Times New Roman" w:hAnsi="Times New Roman" w:cs="Times New Roman"/>
          <w:sz w:val="24"/>
          <w:szCs w:val="24"/>
        </w:rPr>
        <w:t>Interspecies transmission of feline immunodeficiency virus from the domestic cat to the Tsushima cat (</w:t>
      </w:r>
      <w:r w:rsidRPr="00D77C8B">
        <w:rPr>
          <w:rFonts w:ascii="Times New Roman" w:hAnsi="Times New Roman" w:cs="Times New Roman"/>
          <w:i/>
          <w:iCs/>
          <w:sz w:val="24"/>
          <w:szCs w:val="24"/>
        </w:rPr>
        <w:t>Felis bengalensis euptilura</w:t>
      </w:r>
      <w:r w:rsidRPr="00214251">
        <w:rPr>
          <w:rFonts w:ascii="Times New Roman" w:hAnsi="Times New Roman" w:cs="Times New Roman"/>
          <w:sz w:val="24"/>
          <w:szCs w:val="24"/>
        </w:rPr>
        <w:t>) in the wild</w:t>
      </w:r>
      <w:r>
        <w:rPr>
          <w:rFonts w:ascii="Times New Roman" w:hAnsi="Times New Roman" w:cs="Times New Roman"/>
          <w:sz w:val="24"/>
          <w:szCs w:val="24"/>
        </w:rPr>
        <w:t xml:space="preserve">. </w:t>
      </w:r>
      <w:r w:rsidRPr="00D77C8B">
        <w:rPr>
          <w:rFonts w:ascii="Times New Roman" w:hAnsi="Times New Roman" w:cs="Times New Roman"/>
          <w:i/>
          <w:iCs/>
          <w:sz w:val="24"/>
          <w:szCs w:val="24"/>
        </w:rPr>
        <w:t>J Virol</w:t>
      </w:r>
      <w:r w:rsidRPr="00214251">
        <w:rPr>
          <w:rFonts w:ascii="Times New Roman" w:hAnsi="Times New Roman" w:cs="Times New Roman"/>
          <w:sz w:val="24"/>
          <w:szCs w:val="24"/>
        </w:rPr>
        <w:t>. 73</w:t>
      </w:r>
      <w:r>
        <w:rPr>
          <w:rFonts w:ascii="Times New Roman" w:hAnsi="Times New Roman" w:cs="Times New Roman"/>
          <w:sz w:val="24"/>
          <w:szCs w:val="24"/>
        </w:rPr>
        <w:t>:9 (</w:t>
      </w:r>
      <w:r w:rsidRPr="00214251">
        <w:rPr>
          <w:rFonts w:ascii="Times New Roman" w:hAnsi="Times New Roman" w:cs="Times New Roman"/>
          <w:sz w:val="24"/>
          <w:szCs w:val="24"/>
        </w:rPr>
        <w:t>1999</w:t>
      </w:r>
      <w:r>
        <w:rPr>
          <w:rFonts w:ascii="Times New Roman" w:hAnsi="Times New Roman" w:cs="Times New Roman"/>
          <w:sz w:val="24"/>
          <w:szCs w:val="24"/>
        </w:rPr>
        <w:t>)</w:t>
      </w:r>
      <w:r w:rsidRPr="00214251">
        <w:rPr>
          <w:rFonts w:ascii="Times New Roman" w:hAnsi="Times New Roman" w:cs="Times New Roman"/>
          <w:sz w:val="24"/>
          <w:szCs w:val="24"/>
        </w:rPr>
        <w:t xml:space="preserve"> 7916-7921</w:t>
      </w:r>
      <w:r>
        <w:rPr>
          <w:rFonts w:ascii="Times New Roman" w:hAnsi="Times New Roman" w:cs="Times New Roman"/>
          <w:sz w:val="24"/>
          <w:szCs w:val="24"/>
        </w:rPr>
        <w:t xml:space="preserve">. </w:t>
      </w:r>
      <w:hyperlink r:id="rId109" w:history="1">
        <w:r w:rsidRPr="00126998">
          <w:rPr>
            <w:rStyle w:val="Hyperlink"/>
            <w:rFonts w:ascii="Times New Roman" w:hAnsi="Times New Roman" w:cs="Times New Roman"/>
            <w:sz w:val="24"/>
            <w:szCs w:val="24"/>
          </w:rPr>
          <w:t>https://doi.org/10.1128/jvi.73.9.7916-7921.1999</w:t>
        </w:r>
      </w:hyperlink>
      <w:r>
        <w:rPr>
          <w:rFonts w:ascii="Times New Roman" w:hAnsi="Times New Roman" w:cs="Times New Roman"/>
          <w:sz w:val="24"/>
          <w:szCs w:val="24"/>
        </w:rPr>
        <w:t xml:space="preserve"> </w:t>
      </w:r>
    </w:p>
    <w:p w14:paraId="481E9B86" w14:textId="6458C398" w:rsidR="007E041F" w:rsidRPr="00580AF8"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[10</w:t>
      </w:r>
      <w:r w:rsidR="009D0423">
        <w:rPr>
          <w:rFonts w:ascii="Times New Roman" w:hAnsi="Times New Roman" w:cs="Times New Roman"/>
          <w:sz w:val="24"/>
          <w:szCs w:val="24"/>
        </w:rPr>
        <w:t>8</w:t>
      </w:r>
      <w:r>
        <w:rPr>
          <w:rFonts w:ascii="Times New Roman" w:hAnsi="Times New Roman" w:cs="Times New Roman"/>
          <w:sz w:val="24"/>
          <w:szCs w:val="24"/>
        </w:rPr>
        <w:t xml:space="preserve">] </w:t>
      </w:r>
      <w:r w:rsidRPr="00391282">
        <w:rPr>
          <w:rFonts w:ascii="Times New Roman" w:eastAsia="Times New Roman" w:hAnsi="Times New Roman" w:cs="Times New Roman"/>
          <w:color w:val="000000"/>
          <w:sz w:val="24"/>
          <w:szCs w:val="24"/>
        </w:rPr>
        <w:t>M.A. Carpenter, S.J. O’Brien</w:t>
      </w:r>
      <w:r>
        <w:rPr>
          <w:rFonts w:ascii="Times New Roman" w:eastAsia="Times New Roman" w:hAnsi="Times New Roman" w:cs="Times New Roman"/>
          <w:color w:val="000000"/>
          <w:sz w:val="24"/>
          <w:szCs w:val="24"/>
        </w:rPr>
        <w:t xml:space="preserve">. </w:t>
      </w:r>
      <w:r w:rsidRPr="00391282">
        <w:rPr>
          <w:rFonts w:ascii="Times New Roman" w:eastAsia="Times New Roman" w:hAnsi="Times New Roman" w:cs="Times New Roman"/>
          <w:color w:val="000000"/>
          <w:sz w:val="24"/>
          <w:szCs w:val="24"/>
        </w:rPr>
        <w:t>Coadaptation and immunodeficiency virus: lessons from the Felidae</w:t>
      </w:r>
      <w:r>
        <w:rPr>
          <w:rFonts w:ascii="Times New Roman" w:eastAsia="Times New Roman" w:hAnsi="Times New Roman" w:cs="Times New Roman"/>
          <w:color w:val="000000"/>
          <w:sz w:val="24"/>
          <w:szCs w:val="24"/>
        </w:rPr>
        <w:t xml:space="preserve">. </w:t>
      </w:r>
      <w:r w:rsidRPr="00D77C8B">
        <w:rPr>
          <w:rFonts w:ascii="Times New Roman" w:eastAsia="Times New Roman" w:hAnsi="Times New Roman" w:cs="Times New Roman"/>
          <w:i/>
          <w:iCs/>
          <w:color w:val="000000"/>
          <w:sz w:val="24"/>
          <w:szCs w:val="24"/>
        </w:rPr>
        <w:t>Curr Opin Genet Dev</w:t>
      </w:r>
      <w:r w:rsidRPr="00391282">
        <w:rPr>
          <w:rFonts w:ascii="Times New Roman" w:eastAsia="Times New Roman" w:hAnsi="Times New Roman" w:cs="Times New Roman"/>
          <w:color w:val="000000"/>
          <w:sz w:val="24"/>
          <w:szCs w:val="24"/>
        </w:rPr>
        <w:t>. 5 (1995)</w:t>
      </w:r>
      <w:r>
        <w:rPr>
          <w:rFonts w:ascii="Times New Roman" w:eastAsia="Times New Roman" w:hAnsi="Times New Roman" w:cs="Times New Roman"/>
          <w:color w:val="000000"/>
          <w:sz w:val="24"/>
          <w:szCs w:val="24"/>
        </w:rPr>
        <w:t xml:space="preserve"> </w:t>
      </w:r>
      <w:r w:rsidRPr="00391282">
        <w:rPr>
          <w:rFonts w:ascii="Times New Roman" w:eastAsia="Times New Roman" w:hAnsi="Times New Roman" w:cs="Times New Roman"/>
          <w:color w:val="000000"/>
          <w:sz w:val="24"/>
          <w:szCs w:val="24"/>
        </w:rPr>
        <w:t>739-745</w:t>
      </w:r>
      <w:r>
        <w:rPr>
          <w:rFonts w:ascii="Times New Roman" w:eastAsia="Times New Roman" w:hAnsi="Times New Roman" w:cs="Times New Roman"/>
          <w:color w:val="000000"/>
          <w:sz w:val="24"/>
          <w:szCs w:val="24"/>
        </w:rPr>
        <w:t xml:space="preserve">. </w:t>
      </w:r>
      <w:hyperlink r:id="rId110" w:history="1">
        <w:r w:rsidRPr="00126998">
          <w:rPr>
            <w:rStyle w:val="Hyperlink"/>
            <w:rFonts w:ascii="Times New Roman" w:eastAsia="Times New Roman" w:hAnsi="Times New Roman" w:cs="Times New Roman"/>
            <w:sz w:val="24"/>
            <w:szCs w:val="24"/>
          </w:rPr>
          <w:t>https://doi.org/10.1016/0959-437X(95)80006-Q</w:t>
        </w:r>
      </w:hyperlink>
      <w:r>
        <w:rPr>
          <w:rFonts w:ascii="Times New Roman" w:eastAsia="Times New Roman" w:hAnsi="Times New Roman" w:cs="Times New Roman"/>
          <w:color w:val="000000"/>
          <w:sz w:val="24"/>
          <w:szCs w:val="24"/>
        </w:rPr>
        <w:t xml:space="preserve"> </w:t>
      </w:r>
    </w:p>
    <w:p w14:paraId="594137F9" w14:textId="1182D29F" w:rsidR="007E041F" w:rsidRPr="00580AF8"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[10</w:t>
      </w:r>
      <w:r w:rsidR="009D0423">
        <w:rPr>
          <w:rFonts w:ascii="Times New Roman" w:hAnsi="Times New Roman" w:cs="Times New Roman"/>
          <w:sz w:val="24"/>
          <w:szCs w:val="24"/>
        </w:rPr>
        <w:t>9</w:t>
      </w:r>
      <w:r>
        <w:rPr>
          <w:rFonts w:ascii="Times New Roman" w:hAnsi="Times New Roman" w:cs="Times New Roman"/>
          <w:sz w:val="24"/>
          <w:szCs w:val="24"/>
        </w:rPr>
        <w:t xml:space="preserve">] M.J. </w:t>
      </w:r>
      <w:r w:rsidRPr="00391282">
        <w:rPr>
          <w:rFonts w:ascii="Times New Roman" w:eastAsia="Times New Roman" w:hAnsi="Times New Roman" w:cs="Times New Roman"/>
          <w:color w:val="000000"/>
          <w:sz w:val="24"/>
          <w:szCs w:val="24"/>
        </w:rPr>
        <w:t xml:space="preserve">Burkhard, </w:t>
      </w:r>
      <w:r>
        <w:rPr>
          <w:rFonts w:ascii="Times New Roman" w:eastAsia="Times New Roman" w:hAnsi="Times New Roman" w:cs="Times New Roman"/>
          <w:color w:val="000000"/>
          <w:sz w:val="24"/>
          <w:szCs w:val="24"/>
        </w:rPr>
        <w:t xml:space="preserve">G.A. </w:t>
      </w:r>
      <w:r w:rsidRPr="00391282">
        <w:rPr>
          <w:rFonts w:ascii="Times New Roman" w:eastAsia="Times New Roman" w:hAnsi="Times New Roman" w:cs="Times New Roman"/>
          <w:color w:val="000000"/>
          <w:sz w:val="24"/>
          <w:szCs w:val="24"/>
        </w:rPr>
        <w:t>Dean</w:t>
      </w:r>
      <w:r>
        <w:rPr>
          <w:rFonts w:ascii="Times New Roman" w:eastAsia="Times New Roman" w:hAnsi="Times New Roman" w:cs="Times New Roman"/>
          <w:color w:val="000000"/>
          <w:sz w:val="24"/>
          <w:szCs w:val="24"/>
        </w:rPr>
        <w:t>.</w:t>
      </w:r>
      <w:r w:rsidRPr="00391282">
        <w:rPr>
          <w:rFonts w:ascii="Times New Roman" w:eastAsia="Times New Roman" w:hAnsi="Times New Roman" w:cs="Times New Roman"/>
          <w:color w:val="000000"/>
          <w:sz w:val="24"/>
          <w:szCs w:val="24"/>
        </w:rPr>
        <w:t xml:space="preserve"> Transmission and immunopathogenesis of FIV in cats as a model for</w:t>
      </w:r>
      <w:r>
        <w:rPr>
          <w:rFonts w:ascii="Times New Roman" w:eastAsia="Times New Roman" w:hAnsi="Times New Roman" w:cs="Times New Roman"/>
          <w:color w:val="000000"/>
          <w:sz w:val="24"/>
          <w:szCs w:val="24"/>
        </w:rPr>
        <w:t xml:space="preserve"> </w:t>
      </w:r>
      <w:r w:rsidRPr="00391282">
        <w:rPr>
          <w:rFonts w:ascii="Times New Roman" w:eastAsia="Times New Roman" w:hAnsi="Times New Roman" w:cs="Times New Roman"/>
          <w:color w:val="000000"/>
          <w:sz w:val="24"/>
          <w:szCs w:val="24"/>
        </w:rPr>
        <w:t xml:space="preserve">HIV. </w:t>
      </w:r>
      <w:r w:rsidRPr="00D77C8B">
        <w:rPr>
          <w:rFonts w:ascii="Times New Roman" w:eastAsia="Times New Roman" w:hAnsi="Times New Roman" w:cs="Times New Roman"/>
          <w:i/>
          <w:iCs/>
          <w:color w:val="000000"/>
          <w:sz w:val="24"/>
          <w:szCs w:val="24"/>
        </w:rPr>
        <w:t>Curr HIV Res</w:t>
      </w:r>
      <w:r w:rsidRPr="0039128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 (2003)</w:t>
      </w:r>
      <w:r w:rsidRPr="00391282">
        <w:rPr>
          <w:rFonts w:ascii="Times New Roman" w:eastAsia="Times New Roman" w:hAnsi="Times New Roman" w:cs="Times New Roman"/>
          <w:color w:val="000000"/>
          <w:sz w:val="24"/>
          <w:szCs w:val="24"/>
        </w:rPr>
        <w:t xml:space="preserve"> 15–29.</w:t>
      </w:r>
      <w:r>
        <w:rPr>
          <w:rFonts w:ascii="Times New Roman" w:eastAsia="Times New Roman" w:hAnsi="Times New Roman" w:cs="Times New Roman"/>
          <w:color w:val="000000"/>
          <w:sz w:val="24"/>
          <w:szCs w:val="24"/>
        </w:rPr>
        <w:t xml:space="preserve"> </w:t>
      </w:r>
      <w:hyperlink r:id="rId111" w:history="1">
        <w:r w:rsidRPr="00126998">
          <w:rPr>
            <w:rStyle w:val="Hyperlink"/>
            <w:rFonts w:ascii="Times New Roman" w:eastAsia="Times New Roman" w:hAnsi="Times New Roman" w:cs="Times New Roman"/>
            <w:sz w:val="24"/>
            <w:szCs w:val="24"/>
          </w:rPr>
          <w:t>https://doi.org/10.2174/1570162033352101</w:t>
        </w:r>
      </w:hyperlink>
      <w:r>
        <w:rPr>
          <w:rFonts w:ascii="Times New Roman" w:eastAsia="Times New Roman" w:hAnsi="Times New Roman" w:cs="Times New Roman"/>
          <w:color w:val="000000"/>
          <w:sz w:val="24"/>
          <w:szCs w:val="24"/>
        </w:rPr>
        <w:t xml:space="preserve"> </w:t>
      </w:r>
    </w:p>
    <w:p w14:paraId="360D328F" w14:textId="5E6D989C"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10</w:t>
      </w:r>
      <w:r>
        <w:rPr>
          <w:rFonts w:ascii="Times New Roman" w:hAnsi="Times New Roman" w:cs="Times New Roman"/>
          <w:sz w:val="24"/>
          <w:szCs w:val="24"/>
        </w:rPr>
        <w:t>]</w:t>
      </w:r>
      <w:r w:rsidRPr="00580AF8">
        <w:rPr>
          <w:rFonts w:ascii="Times New Roman" w:hAnsi="Times New Roman" w:cs="Times New Roman"/>
          <w:sz w:val="24"/>
          <w:szCs w:val="24"/>
        </w:rPr>
        <w:t xml:space="preserve"> </w:t>
      </w:r>
      <w:r>
        <w:rPr>
          <w:rFonts w:ascii="Times New Roman" w:hAnsi="Times New Roman" w:cs="Times New Roman"/>
          <w:sz w:val="24"/>
          <w:szCs w:val="24"/>
        </w:rPr>
        <w:t xml:space="preserve">M.E. </w:t>
      </w:r>
      <w:r w:rsidRPr="00391282">
        <w:rPr>
          <w:rFonts w:ascii="Times New Roman" w:hAnsi="Times New Roman" w:cs="Times New Roman"/>
          <w:sz w:val="24"/>
          <w:szCs w:val="24"/>
        </w:rPr>
        <w:t xml:space="preserve">Roelke, </w:t>
      </w:r>
      <w:r>
        <w:rPr>
          <w:rFonts w:ascii="Times New Roman" w:hAnsi="Times New Roman" w:cs="Times New Roman"/>
          <w:sz w:val="24"/>
          <w:szCs w:val="24"/>
        </w:rPr>
        <w:t xml:space="preserve">M.A. </w:t>
      </w:r>
      <w:r w:rsidRPr="00391282">
        <w:rPr>
          <w:rFonts w:ascii="Times New Roman" w:hAnsi="Times New Roman" w:cs="Times New Roman"/>
          <w:sz w:val="24"/>
          <w:szCs w:val="24"/>
        </w:rPr>
        <w:t xml:space="preserve">Brown, </w:t>
      </w:r>
      <w:r>
        <w:rPr>
          <w:rFonts w:ascii="Times New Roman" w:hAnsi="Times New Roman" w:cs="Times New Roman"/>
          <w:sz w:val="24"/>
          <w:szCs w:val="24"/>
        </w:rPr>
        <w:t xml:space="preserve">J.L. </w:t>
      </w:r>
      <w:r w:rsidRPr="00391282">
        <w:rPr>
          <w:rFonts w:ascii="Times New Roman" w:hAnsi="Times New Roman" w:cs="Times New Roman"/>
          <w:sz w:val="24"/>
          <w:szCs w:val="24"/>
        </w:rPr>
        <w:t xml:space="preserve">Troyer, </w:t>
      </w:r>
      <w:r>
        <w:rPr>
          <w:rFonts w:ascii="Times New Roman" w:hAnsi="Times New Roman" w:cs="Times New Roman"/>
          <w:sz w:val="24"/>
          <w:szCs w:val="24"/>
        </w:rPr>
        <w:t xml:space="preserve">H. </w:t>
      </w:r>
      <w:r w:rsidRPr="00391282">
        <w:rPr>
          <w:rFonts w:ascii="Times New Roman" w:hAnsi="Times New Roman" w:cs="Times New Roman"/>
          <w:sz w:val="24"/>
          <w:szCs w:val="24"/>
        </w:rPr>
        <w:t xml:space="preserve">Winterbach, </w:t>
      </w:r>
      <w:r>
        <w:rPr>
          <w:rFonts w:ascii="Times New Roman" w:hAnsi="Times New Roman" w:cs="Times New Roman"/>
          <w:sz w:val="24"/>
          <w:szCs w:val="24"/>
        </w:rPr>
        <w:t xml:space="preserve">C. </w:t>
      </w:r>
      <w:r w:rsidRPr="00391282">
        <w:rPr>
          <w:rFonts w:ascii="Times New Roman" w:hAnsi="Times New Roman" w:cs="Times New Roman"/>
          <w:sz w:val="24"/>
          <w:szCs w:val="24"/>
        </w:rPr>
        <w:t xml:space="preserve">Winterbach, </w:t>
      </w:r>
      <w:r>
        <w:rPr>
          <w:rFonts w:ascii="Times New Roman" w:hAnsi="Times New Roman" w:cs="Times New Roman"/>
          <w:sz w:val="24"/>
          <w:szCs w:val="24"/>
        </w:rPr>
        <w:t xml:space="preserve">G. </w:t>
      </w:r>
      <w:r w:rsidRPr="00391282">
        <w:rPr>
          <w:rFonts w:ascii="Times New Roman" w:hAnsi="Times New Roman" w:cs="Times New Roman"/>
          <w:sz w:val="24"/>
          <w:szCs w:val="24"/>
        </w:rPr>
        <w:t>Hemson,</w:t>
      </w:r>
      <w:r>
        <w:rPr>
          <w:rFonts w:ascii="Times New Roman" w:hAnsi="Times New Roman" w:cs="Times New Roman"/>
          <w:sz w:val="24"/>
          <w:szCs w:val="24"/>
        </w:rPr>
        <w:t xml:space="preserve"> D. </w:t>
      </w:r>
      <w:r w:rsidRPr="00391282">
        <w:rPr>
          <w:rFonts w:ascii="Times New Roman" w:hAnsi="Times New Roman" w:cs="Times New Roman"/>
          <w:sz w:val="24"/>
          <w:szCs w:val="24"/>
        </w:rPr>
        <w:t>Smith,</w:t>
      </w:r>
      <w:r>
        <w:rPr>
          <w:rFonts w:ascii="Times New Roman" w:hAnsi="Times New Roman" w:cs="Times New Roman"/>
          <w:sz w:val="24"/>
          <w:szCs w:val="24"/>
        </w:rPr>
        <w:t xml:space="preserve"> R.C. </w:t>
      </w:r>
      <w:r w:rsidRPr="00391282">
        <w:rPr>
          <w:rFonts w:ascii="Times New Roman" w:hAnsi="Times New Roman" w:cs="Times New Roman"/>
          <w:sz w:val="24"/>
          <w:szCs w:val="24"/>
        </w:rPr>
        <w:t xml:space="preserve">Johnson, </w:t>
      </w:r>
      <w:r>
        <w:rPr>
          <w:rFonts w:ascii="Times New Roman" w:hAnsi="Times New Roman" w:cs="Times New Roman"/>
          <w:sz w:val="24"/>
          <w:szCs w:val="24"/>
        </w:rPr>
        <w:t xml:space="preserve">J. </w:t>
      </w:r>
      <w:r w:rsidRPr="00391282">
        <w:rPr>
          <w:rFonts w:ascii="Times New Roman" w:hAnsi="Times New Roman" w:cs="Times New Roman"/>
          <w:sz w:val="24"/>
          <w:szCs w:val="24"/>
        </w:rPr>
        <w:t xml:space="preserve">Pecon-Slattery, </w:t>
      </w:r>
      <w:r>
        <w:rPr>
          <w:rFonts w:ascii="Times New Roman" w:hAnsi="Times New Roman" w:cs="Times New Roman"/>
          <w:sz w:val="24"/>
          <w:szCs w:val="24"/>
        </w:rPr>
        <w:t xml:space="preserve">A.L. </w:t>
      </w:r>
      <w:r w:rsidRPr="00391282">
        <w:rPr>
          <w:rFonts w:ascii="Times New Roman" w:hAnsi="Times New Roman" w:cs="Times New Roman"/>
          <w:sz w:val="24"/>
          <w:szCs w:val="24"/>
        </w:rPr>
        <w:t>Roca,</w:t>
      </w:r>
      <w:r>
        <w:rPr>
          <w:rFonts w:ascii="Times New Roman" w:hAnsi="Times New Roman" w:cs="Times New Roman"/>
          <w:sz w:val="24"/>
          <w:szCs w:val="24"/>
        </w:rPr>
        <w:t xml:space="preserve"> K.A. Alexander, L. Klein, P,. Martelli, L. Krishnasamy, S.J. O”Brien. </w:t>
      </w:r>
      <w:r w:rsidRPr="00391282">
        <w:rPr>
          <w:rFonts w:ascii="Times New Roman" w:hAnsi="Times New Roman" w:cs="Times New Roman"/>
          <w:sz w:val="24"/>
          <w:szCs w:val="24"/>
        </w:rPr>
        <w:t xml:space="preserve">Pathological manifestations of feline immunodeficiency virus (FIV) infection in wild African lions. </w:t>
      </w:r>
      <w:r w:rsidRPr="00D77C8B">
        <w:rPr>
          <w:rFonts w:ascii="Times New Roman" w:hAnsi="Times New Roman" w:cs="Times New Roman"/>
          <w:i/>
          <w:iCs/>
          <w:sz w:val="24"/>
          <w:szCs w:val="24"/>
        </w:rPr>
        <w:t>Virol</w:t>
      </w:r>
      <w:r>
        <w:rPr>
          <w:rFonts w:ascii="Times New Roman" w:hAnsi="Times New Roman" w:cs="Times New Roman"/>
          <w:sz w:val="24"/>
          <w:szCs w:val="24"/>
        </w:rPr>
        <w:t>.</w:t>
      </w:r>
      <w:r w:rsidRPr="00391282">
        <w:rPr>
          <w:rFonts w:ascii="Times New Roman" w:hAnsi="Times New Roman" w:cs="Times New Roman"/>
          <w:sz w:val="24"/>
          <w:szCs w:val="24"/>
        </w:rPr>
        <w:t xml:space="preserve"> </w:t>
      </w:r>
      <w:r>
        <w:rPr>
          <w:rFonts w:ascii="Times New Roman" w:hAnsi="Times New Roman" w:cs="Times New Roman"/>
          <w:sz w:val="24"/>
          <w:szCs w:val="24"/>
        </w:rPr>
        <w:t>390 (</w:t>
      </w:r>
      <w:r w:rsidRPr="00391282">
        <w:rPr>
          <w:rFonts w:ascii="Times New Roman" w:hAnsi="Times New Roman" w:cs="Times New Roman"/>
          <w:sz w:val="24"/>
          <w:szCs w:val="24"/>
        </w:rPr>
        <w:t>2009</w:t>
      </w:r>
      <w:r>
        <w:rPr>
          <w:rFonts w:ascii="Times New Roman" w:hAnsi="Times New Roman" w:cs="Times New Roman"/>
          <w:sz w:val="24"/>
          <w:szCs w:val="24"/>
        </w:rPr>
        <w:t>)</w:t>
      </w:r>
      <w:r w:rsidRPr="00391282">
        <w:rPr>
          <w:rFonts w:ascii="Times New Roman" w:hAnsi="Times New Roman" w:cs="Times New Roman"/>
          <w:sz w:val="24"/>
          <w:szCs w:val="24"/>
        </w:rPr>
        <w:t xml:space="preserve"> 1–12. </w:t>
      </w:r>
      <w:hyperlink r:id="rId112" w:history="1">
        <w:r w:rsidRPr="00126998">
          <w:rPr>
            <w:rStyle w:val="Hyperlink"/>
            <w:rFonts w:ascii="Times New Roman" w:hAnsi="Times New Roman" w:cs="Times New Roman"/>
            <w:sz w:val="24"/>
            <w:szCs w:val="24"/>
          </w:rPr>
          <w:t>https://doi.org/10.1016/j.virol.2009.04.011</w:t>
        </w:r>
      </w:hyperlink>
      <w:r>
        <w:rPr>
          <w:rFonts w:ascii="Times New Roman" w:hAnsi="Times New Roman" w:cs="Times New Roman"/>
          <w:sz w:val="24"/>
          <w:szCs w:val="24"/>
        </w:rPr>
        <w:t xml:space="preserve"> </w:t>
      </w:r>
      <w:r w:rsidRPr="00391282">
        <w:rPr>
          <w:rFonts w:ascii="Times New Roman" w:hAnsi="Times New Roman" w:cs="Times New Roman"/>
          <w:sz w:val="24"/>
          <w:szCs w:val="24"/>
        </w:rPr>
        <w:t xml:space="preserve"> </w:t>
      </w:r>
    </w:p>
    <w:p w14:paraId="33596F64" w14:textId="34EFD6B9"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11</w:t>
      </w:r>
      <w:r>
        <w:rPr>
          <w:rFonts w:ascii="Times New Roman" w:hAnsi="Times New Roman" w:cs="Times New Roman"/>
          <w:sz w:val="24"/>
          <w:szCs w:val="24"/>
        </w:rPr>
        <w:t xml:space="preserve">]  M.E. </w:t>
      </w:r>
      <w:r w:rsidRPr="00391282">
        <w:rPr>
          <w:rFonts w:ascii="Times New Roman" w:hAnsi="Times New Roman" w:cs="Times New Roman"/>
          <w:sz w:val="24"/>
          <w:szCs w:val="24"/>
        </w:rPr>
        <w:t xml:space="preserve">Roelke, </w:t>
      </w:r>
      <w:r>
        <w:rPr>
          <w:rFonts w:ascii="Times New Roman" w:hAnsi="Times New Roman" w:cs="Times New Roman"/>
          <w:sz w:val="24"/>
          <w:szCs w:val="24"/>
        </w:rPr>
        <w:t xml:space="preserve">J. </w:t>
      </w:r>
      <w:r w:rsidRPr="00391282">
        <w:rPr>
          <w:rFonts w:ascii="Times New Roman" w:hAnsi="Times New Roman" w:cs="Times New Roman"/>
          <w:sz w:val="24"/>
          <w:szCs w:val="24"/>
        </w:rPr>
        <w:t xml:space="preserve">Pecon-Slattery, </w:t>
      </w:r>
      <w:r>
        <w:rPr>
          <w:rFonts w:ascii="Times New Roman" w:hAnsi="Times New Roman" w:cs="Times New Roman"/>
          <w:sz w:val="24"/>
          <w:szCs w:val="24"/>
        </w:rPr>
        <w:t xml:space="preserve">S. </w:t>
      </w:r>
      <w:r w:rsidRPr="00391282">
        <w:rPr>
          <w:rFonts w:ascii="Times New Roman" w:hAnsi="Times New Roman" w:cs="Times New Roman"/>
          <w:sz w:val="24"/>
          <w:szCs w:val="24"/>
        </w:rPr>
        <w:t xml:space="preserve">Taylor, </w:t>
      </w:r>
      <w:r>
        <w:rPr>
          <w:rFonts w:ascii="Times New Roman" w:hAnsi="Times New Roman" w:cs="Times New Roman"/>
          <w:sz w:val="24"/>
          <w:szCs w:val="24"/>
        </w:rPr>
        <w:t xml:space="preserve">S. </w:t>
      </w:r>
      <w:r w:rsidRPr="00391282">
        <w:rPr>
          <w:rFonts w:ascii="Times New Roman" w:hAnsi="Times New Roman" w:cs="Times New Roman"/>
          <w:sz w:val="24"/>
          <w:szCs w:val="24"/>
        </w:rPr>
        <w:t xml:space="preserve">Citino, </w:t>
      </w:r>
      <w:r>
        <w:rPr>
          <w:rFonts w:ascii="Times New Roman" w:hAnsi="Times New Roman" w:cs="Times New Roman"/>
          <w:sz w:val="24"/>
          <w:szCs w:val="24"/>
        </w:rPr>
        <w:t xml:space="preserve">E. </w:t>
      </w:r>
      <w:r w:rsidRPr="00391282">
        <w:rPr>
          <w:rFonts w:ascii="Times New Roman" w:hAnsi="Times New Roman" w:cs="Times New Roman"/>
          <w:sz w:val="24"/>
          <w:szCs w:val="24"/>
        </w:rPr>
        <w:t xml:space="preserve">Brown, </w:t>
      </w:r>
      <w:r>
        <w:rPr>
          <w:rFonts w:ascii="Times New Roman" w:hAnsi="Times New Roman" w:cs="Times New Roman"/>
          <w:sz w:val="24"/>
          <w:szCs w:val="24"/>
        </w:rPr>
        <w:t xml:space="preserve">C. </w:t>
      </w:r>
      <w:r w:rsidRPr="00391282">
        <w:rPr>
          <w:rFonts w:ascii="Times New Roman" w:hAnsi="Times New Roman" w:cs="Times New Roman"/>
          <w:sz w:val="24"/>
          <w:szCs w:val="24"/>
        </w:rPr>
        <w:t xml:space="preserve">Packer, </w:t>
      </w:r>
      <w:r>
        <w:rPr>
          <w:rFonts w:ascii="Times New Roman" w:hAnsi="Times New Roman" w:cs="Times New Roman"/>
          <w:sz w:val="24"/>
          <w:szCs w:val="24"/>
        </w:rPr>
        <w:t xml:space="preserve">S. </w:t>
      </w:r>
      <w:r w:rsidRPr="00391282">
        <w:rPr>
          <w:rFonts w:ascii="Times New Roman" w:hAnsi="Times New Roman" w:cs="Times New Roman"/>
          <w:sz w:val="24"/>
          <w:szCs w:val="24"/>
        </w:rPr>
        <w:t xml:space="preserve">Vandewoude,  </w:t>
      </w:r>
      <w:r>
        <w:rPr>
          <w:rFonts w:ascii="Times New Roman" w:hAnsi="Times New Roman" w:cs="Times New Roman"/>
          <w:sz w:val="24"/>
          <w:szCs w:val="24"/>
        </w:rPr>
        <w:t xml:space="preserve">S.J. </w:t>
      </w:r>
      <w:r w:rsidRPr="00391282">
        <w:rPr>
          <w:rFonts w:ascii="Times New Roman" w:hAnsi="Times New Roman" w:cs="Times New Roman"/>
          <w:sz w:val="24"/>
          <w:szCs w:val="24"/>
        </w:rPr>
        <w:t xml:space="preserve">O'Brien. T-lymphocyte profiles in FIV-infected wild lions and pumas reveal CD4 depletion. </w:t>
      </w:r>
      <w:r w:rsidRPr="00D77C8B">
        <w:rPr>
          <w:rFonts w:ascii="Times New Roman" w:hAnsi="Times New Roman" w:cs="Times New Roman"/>
          <w:i/>
          <w:iCs/>
          <w:sz w:val="24"/>
          <w:szCs w:val="24"/>
        </w:rPr>
        <w:t>J Wildl Dis</w:t>
      </w:r>
      <w:r w:rsidRPr="00391282">
        <w:rPr>
          <w:rFonts w:ascii="Times New Roman" w:hAnsi="Times New Roman" w:cs="Times New Roman"/>
          <w:sz w:val="24"/>
          <w:szCs w:val="24"/>
        </w:rPr>
        <w:t>. 42</w:t>
      </w:r>
      <w:r>
        <w:rPr>
          <w:rFonts w:ascii="Times New Roman" w:hAnsi="Times New Roman" w:cs="Times New Roman"/>
          <w:sz w:val="24"/>
          <w:szCs w:val="24"/>
        </w:rPr>
        <w:t xml:space="preserve"> (2006)</w:t>
      </w:r>
      <w:r w:rsidRPr="00391282">
        <w:rPr>
          <w:rFonts w:ascii="Times New Roman" w:hAnsi="Times New Roman" w:cs="Times New Roman"/>
          <w:sz w:val="24"/>
          <w:szCs w:val="24"/>
        </w:rPr>
        <w:t xml:space="preserve"> 234–248; </w:t>
      </w:r>
      <w:hyperlink r:id="rId113" w:history="1">
        <w:r w:rsidRPr="00126998">
          <w:rPr>
            <w:rStyle w:val="Hyperlink"/>
            <w:rFonts w:ascii="Times New Roman" w:hAnsi="Times New Roman" w:cs="Times New Roman"/>
            <w:sz w:val="24"/>
            <w:szCs w:val="24"/>
          </w:rPr>
          <w:t>https://doi.org/10.7589/0090-3558-42.2.234</w:t>
        </w:r>
      </w:hyperlink>
      <w:r>
        <w:rPr>
          <w:rFonts w:ascii="Times New Roman" w:hAnsi="Times New Roman" w:cs="Times New Roman"/>
          <w:sz w:val="24"/>
          <w:szCs w:val="24"/>
        </w:rPr>
        <w:t xml:space="preserve"> </w:t>
      </w:r>
    </w:p>
    <w:p w14:paraId="09132832" w14:textId="3AF8D022" w:rsidR="007E041F" w:rsidRDefault="007E041F" w:rsidP="007E041F">
      <w:pPr>
        <w:spacing w:line="360" w:lineRule="auto"/>
        <w:rPr>
          <w:rFonts w:ascii="Times New Roman" w:hAnsi="Times New Roman" w:cs="Times New Roman"/>
          <w:sz w:val="24"/>
          <w:szCs w:val="24"/>
        </w:rPr>
      </w:pPr>
      <w:r w:rsidRPr="00EF4CC8">
        <w:rPr>
          <w:rFonts w:ascii="Times New Roman" w:hAnsi="Times New Roman" w:cs="Times New Roman"/>
          <w:sz w:val="24"/>
          <w:szCs w:val="24"/>
        </w:rPr>
        <w:lastRenderedPageBreak/>
        <w:t>[1</w:t>
      </w:r>
      <w:r w:rsidR="009D0423">
        <w:rPr>
          <w:rFonts w:ascii="Times New Roman" w:hAnsi="Times New Roman" w:cs="Times New Roman"/>
          <w:sz w:val="24"/>
          <w:szCs w:val="24"/>
        </w:rPr>
        <w:t>12</w:t>
      </w:r>
      <w:r w:rsidRPr="00EF4CC8">
        <w:rPr>
          <w:rFonts w:ascii="Times New Roman" w:hAnsi="Times New Roman" w:cs="Times New Roman"/>
          <w:sz w:val="24"/>
          <w:szCs w:val="24"/>
        </w:rPr>
        <w:t>] M.W. Dryden. Mite infestation (mange, acariasis, scabies) of cats. In Merck Veterinary Manual. (2018).</w:t>
      </w:r>
      <w:r>
        <w:rPr>
          <w:rFonts w:ascii="Times New Roman" w:hAnsi="Times New Roman" w:cs="Times New Roman"/>
          <w:sz w:val="24"/>
          <w:szCs w:val="24"/>
        </w:rPr>
        <w:t xml:space="preserve"> </w:t>
      </w:r>
      <w:hyperlink r:id="rId114" w:history="1">
        <w:r w:rsidRPr="004B12C5">
          <w:rPr>
            <w:rStyle w:val="Hyperlink"/>
            <w:rFonts w:ascii="Times New Roman" w:hAnsi="Times New Roman" w:cs="Times New Roman"/>
            <w:sz w:val="24"/>
            <w:szCs w:val="24"/>
          </w:rPr>
          <w:t>https://www.merckvetmanual.com/cat-owners/skin-disorders-of-cats/mite-infestation-mange,-acariasis,-scabies-of-cats</w:t>
        </w:r>
      </w:hyperlink>
      <w:r>
        <w:rPr>
          <w:rFonts w:ascii="Times New Roman" w:hAnsi="Times New Roman" w:cs="Times New Roman"/>
          <w:sz w:val="24"/>
          <w:szCs w:val="24"/>
        </w:rPr>
        <w:t xml:space="preserve">  </w:t>
      </w:r>
    </w:p>
    <w:p w14:paraId="3EF9C9F9" w14:textId="46A959A7" w:rsidR="007E041F" w:rsidRPr="00580AF8"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w:t>
      </w:r>
      <w:r w:rsidR="009D0423">
        <w:rPr>
          <w:rFonts w:ascii="Times New Roman" w:hAnsi="Times New Roman" w:cs="Times New Roman"/>
          <w:sz w:val="24"/>
          <w:szCs w:val="24"/>
        </w:rPr>
        <w:t>13</w:t>
      </w:r>
      <w:r>
        <w:rPr>
          <w:rFonts w:ascii="Times New Roman" w:hAnsi="Times New Roman" w:cs="Times New Roman"/>
          <w:sz w:val="24"/>
          <w:szCs w:val="24"/>
        </w:rPr>
        <w:t xml:space="preserve">] S. </w:t>
      </w:r>
      <w:r w:rsidRPr="00903FC6">
        <w:rPr>
          <w:rFonts w:ascii="Times New Roman" w:eastAsia="Times New Roman" w:hAnsi="Times New Roman" w:cs="Times New Roman"/>
          <w:color w:val="000000"/>
          <w:sz w:val="24"/>
          <w:szCs w:val="24"/>
        </w:rPr>
        <w:t>Hirst. Studies on acari; no.1, the genus Demodex, Owen London (United Kingdom): The British Museum</w:t>
      </w:r>
      <w:r>
        <w:rPr>
          <w:rFonts w:ascii="Times New Roman" w:eastAsia="Times New Roman" w:hAnsi="Times New Roman" w:cs="Times New Roman"/>
          <w:color w:val="000000"/>
          <w:sz w:val="24"/>
          <w:szCs w:val="24"/>
        </w:rPr>
        <w:t>. (1919).</w:t>
      </w:r>
      <w:r w:rsidRPr="00903FC6">
        <w:rPr>
          <w:rFonts w:ascii="Times New Roman" w:eastAsia="Times New Roman" w:hAnsi="Times New Roman" w:cs="Times New Roman"/>
          <w:color w:val="000000"/>
          <w:sz w:val="24"/>
          <w:szCs w:val="24"/>
        </w:rPr>
        <w:t xml:space="preserve"> </w:t>
      </w:r>
      <w:hyperlink r:id="rId115" w:history="1">
        <w:r w:rsidRPr="00126998">
          <w:rPr>
            <w:rStyle w:val="Hyperlink"/>
            <w:rFonts w:ascii="Times New Roman" w:eastAsia="Times New Roman" w:hAnsi="Times New Roman" w:cs="Times New Roman"/>
            <w:sz w:val="24"/>
            <w:szCs w:val="24"/>
          </w:rPr>
          <w:t>http://dx.doi.org/10.5962/bhl.title.23700</w:t>
        </w:r>
      </w:hyperlink>
      <w:r>
        <w:rPr>
          <w:rFonts w:ascii="Times New Roman" w:eastAsia="Times New Roman" w:hAnsi="Times New Roman" w:cs="Times New Roman"/>
          <w:color w:val="000000"/>
          <w:sz w:val="24"/>
          <w:szCs w:val="24"/>
        </w:rPr>
        <w:t xml:space="preserve"> </w:t>
      </w:r>
    </w:p>
    <w:p w14:paraId="0FC63E0F" w14:textId="5FDB53EE"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14</w:t>
      </w:r>
      <w:r>
        <w:rPr>
          <w:rFonts w:ascii="Times New Roman" w:hAnsi="Times New Roman" w:cs="Times New Roman"/>
          <w:sz w:val="24"/>
          <w:szCs w:val="24"/>
        </w:rPr>
        <w:t xml:space="preserve">] N. </w:t>
      </w:r>
      <w:r w:rsidRPr="00903FC6">
        <w:rPr>
          <w:rFonts w:ascii="Times New Roman" w:hAnsi="Times New Roman" w:cs="Times New Roman"/>
          <w:sz w:val="24"/>
          <w:szCs w:val="24"/>
        </w:rPr>
        <w:t xml:space="preserve">Sastre, </w:t>
      </w:r>
      <w:r>
        <w:rPr>
          <w:rFonts w:ascii="Times New Roman" w:hAnsi="Times New Roman" w:cs="Times New Roman"/>
          <w:sz w:val="24"/>
          <w:szCs w:val="24"/>
        </w:rPr>
        <w:t xml:space="preserve">O. </w:t>
      </w:r>
      <w:r w:rsidRPr="00903FC6">
        <w:rPr>
          <w:rFonts w:ascii="Times New Roman" w:hAnsi="Times New Roman" w:cs="Times New Roman"/>
          <w:sz w:val="24"/>
          <w:szCs w:val="24"/>
        </w:rPr>
        <w:t xml:space="preserve">Francino, </w:t>
      </w:r>
      <w:r>
        <w:rPr>
          <w:rFonts w:ascii="Times New Roman" w:hAnsi="Times New Roman" w:cs="Times New Roman"/>
          <w:sz w:val="24"/>
          <w:szCs w:val="24"/>
        </w:rPr>
        <w:t xml:space="preserve">J.N. </w:t>
      </w:r>
      <w:r w:rsidRPr="00903FC6">
        <w:rPr>
          <w:rFonts w:ascii="Times New Roman" w:hAnsi="Times New Roman" w:cs="Times New Roman"/>
          <w:sz w:val="24"/>
          <w:szCs w:val="24"/>
        </w:rPr>
        <w:t xml:space="preserve">Curti, </w:t>
      </w:r>
      <w:r>
        <w:rPr>
          <w:rFonts w:ascii="Times New Roman" w:hAnsi="Times New Roman" w:cs="Times New Roman"/>
          <w:sz w:val="24"/>
          <w:szCs w:val="24"/>
        </w:rPr>
        <w:t xml:space="preserve">T.C. </w:t>
      </w:r>
      <w:r w:rsidRPr="00903FC6">
        <w:rPr>
          <w:rFonts w:ascii="Times New Roman" w:hAnsi="Times New Roman" w:cs="Times New Roman"/>
          <w:sz w:val="24"/>
          <w:szCs w:val="24"/>
        </w:rPr>
        <w:t xml:space="preserve">Armenta, </w:t>
      </w:r>
      <w:r>
        <w:rPr>
          <w:rFonts w:ascii="Times New Roman" w:hAnsi="Times New Roman" w:cs="Times New Roman"/>
          <w:sz w:val="24"/>
          <w:szCs w:val="24"/>
        </w:rPr>
        <w:t xml:space="preserve">D.L. </w:t>
      </w:r>
      <w:r w:rsidRPr="00903FC6">
        <w:rPr>
          <w:rFonts w:ascii="Times New Roman" w:hAnsi="Times New Roman" w:cs="Times New Roman"/>
          <w:sz w:val="24"/>
          <w:szCs w:val="24"/>
        </w:rPr>
        <w:t xml:space="preserve">Fraser, </w:t>
      </w:r>
      <w:r>
        <w:rPr>
          <w:rFonts w:ascii="Times New Roman" w:hAnsi="Times New Roman" w:cs="Times New Roman"/>
          <w:sz w:val="24"/>
          <w:szCs w:val="24"/>
        </w:rPr>
        <w:t xml:space="preserve">R.M. </w:t>
      </w:r>
      <w:r w:rsidRPr="00903FC6">
        <w:rPr>
          <w:rFonts w:ascii="Times New Roman" w:hAnsi="Times New Roman" w:cs="Times New Roman"/>
          <w:sz w:val="24"/>
          <w:szCs w:val="24"/>
        </w:rPr>
        <w:t xml:space="preserve">Kelly, </w:t>
      </w:r>
      <w:r>
        <w:rPr>
          <w:rFonts w:ascii="Times New Roman" w:hAnsi="Times New Roman" w:cs="Times New Roman"/>
          <w:sz w:val="24"/>
          <w:szCs w:val="24"/>
        </w:rPr>
        <w:t xml:space="preserve">E. </w:t>
      </w:r>
      <w:r w:rsidRPr="00903FC6">
        <w:rPr>
          <w:rFonts w:ascii="Times New Roman" w:hAnsi="Times New Roman" w:cs="Times New Roman"/>
          <w:sz w:val="24"/>
          <w:szCs w:val="24"/>
        </w:rPr>
        <w:t xml:space="preserve">Hunt, </w:t>
      </w:r>
      <w:r>
        <w:rPr>
          <w:rFonts w:ascii="Times New Roman" w:hAnsi="Times New Roman" w:cs="Times New Roman"/>
          <w:sz w:val="24"/>
          <w:szCs w:val="24"/>
        </w:rPr>
        <w:t xml:space="preserve">K. </w:t>
      </w:r>
      <w:r w:rsidRPr="00903FC6">
        <w:rPr>
          <w:rFonts w:ascii="Times New Roman" w:hAnsi="Times New Roman" w:cs="Times New Roman"/>
          <w:sz w:val="24"/>
          <w:szCs w:val="24"/>
        </w:rPr>
        <w:t xml:space="preserve">Silbermayr, </w:t>
      </w:r>
      <w:r>
        <w:rPr>
          <w:rFonts w:ascii="Times New Roman" w:hAnsi="Times New Roman" w:cs="Times New Roman"/>
          <w:sz w:val="24"/>
          <w:szCs w:val="24"/>
        </w:rPr>
        <w:t xml:space="preserve">C. </w:t>
      </w:r>
      <w:r w:rsidRPr="00903FC6">
        <w:rPr>
          <w:rFonts w:ascii="Times New Roman" w:hAnsi="Times New Roman" w:cs="Times New Roman"/>
          <w:sz w:val="24"/>
          <w:szCs w:val="24"/>
        </w:rPr>
        <w:t xml:space="preserve">Zewe, </w:t>
      </w:r>
      <w:r>
        <w:rPr>
          <w:rFonts w:ascii="Times New Roman" w:hAnsi="Times New Roman" w:cs="Times New Roman"/>
          <w:sz w:val="24"/>
          <w:szCs w:val="24"/>
        </w:rPr>
        <w:t xml:space="preserve">A. </w:t>
      </w:r>
      <w:r w:rsidRPr="00903FC6">
        <w:rPr>
          <w:rFonts w:ascii="Times New Roman" w:hAnsi="Times New Roman" w:cs="Times New Roman"/>
          <w:sz w:val="24"/>
          <w:szCs w:val="24"/>
        </w:rPr>
        <w:t xml:space="preserve">Sanchez, </w:t>
      </w:r>
      <w:r>
        <w:rPr>
          <w:rFonts w:ascii="Times New Roman" w:hAnsi="Times New Roman" w:cs="Times New Roman"/>
          <w:sz w:val="24"/>
          <w:szCs w:val="24"/>
        </w:rPr>
        <w:t xml:space="preserve">L. </w:t>
      </w:r>
      <w:r w:rsidRPr="00903FC6">
        <w:rPr>
          <w:rFonts w:ascii="Times New Roman" w:hAnsi="Times New Roman" w:cs="Times New Roman"/>
          <w:sz w:val="24"/>
          <w:szCs w:val="24"/>
        </w:rPr>
        <w:t xml:space="preserve">Ferrer. Detection, prevalence and phylogenetic relationships of </w:t>
      </w:r>
      <w:r w:rsidRPr="00D77C8B">
        <w:rPr>
          <w:rFonts w:ascii="Times New Roman" w:hAnsi="Times New Roman" w:cs="Times New Roman"/>
          <w:i/>
          <w:iCs/>
          <w:sz w:val="24"/>
          <w:szCs w:val="24"/>
        </w:rPr>
        <w:t>Demodex</w:t>
      </w:r>
      <w:r w:rsidRPr="00903FC6">
        <w:rPr>
          <w:rFonts w:ascii="Times New Roman" w:hAnsi="Times New Roman" w:cs="Times New Roman"/>
          <w:sz w:val="24"/>
          <w:szCs w:val="24"/>
        </w:rPr>
        <w:t xml:space="preserve"> spp and further skin prostigmata mites (Acari, Arachnida) in wild and domestic mammals. </w:t>
      </w:r>
      <w:r w:rsidRPr="00D77C8B">
        <w:rPr>
          <w:rFonts w:ascii="Times New Roman" w:hAnsi="Times New Roman" w:cs="Times New Roman"/>
          <w:i/>
          <w:iCs/>
          <w:sz w:val="24"/>
          <w:szCs w:val="24"/>
        </w:rPr>
        <w:t>PLoS One</w:t>
      </w:r>
      <w:r>
        <w:rPr>
          <w:rFonts w:ascii="Times New Roman" w:hAnsi="Times New Roman" w:cs="Times New Roman"/>
          <w:i/>
          <w:iCs/>
          <w:sz w:val="24"/>
          <w:szCs w:val="24"/>
        </w:rPr>
        <w:t>.</w:t>
      </w:r>
      <w:r w:rsidRPr="00903FC6">
        <w:rPr>
          <w:rFonts w:ascii="Times New Roman" w:hAnsi="Times New Roman" w:cs="Times New Roman"/>
          <w:sz w:val="24"/>
          <w:szCs w:val="24"/>
        </w:rPr>
        <w:t xml:space="preserve"> 11</w:t>
      </w:r>
      <w:r>
        <w:rPr>
          <w:rFonts w:ascii="Times New Roman" w:hAnsi="Times New Roman" w:cs="Times New Roman"/>
          <w:sz w:val="24"/>
          <w:szCs w:val="24"/>
        </w:rPr>
        <w:t xml:space="preserve">:11 (2016) </w:t>
      </w:r>
      <w:r w:rsidRPr="00903FC6">
        <w:rPr>
          <w:rFonts w:ascii="Times New Roman" w:hAnsi="Times New Roman" w:cs="Times New Roman"/>
          <w:sz w:val="24"/>
          <w:szCs w:val="24"/>
        </w:rPr>
        <w:t>1–20.</w:t>
      </w:r>
      <w:r>
        <w:rPr>
          <w:rFonts w:ascii="Times New Roman" w:hAnsi="Times New Roman" w:cs="Times New Roman"/>
          <w:sz w:val="24"/>
          <w:szCs w:val="24"/>
        </w:rPr>
        <w:t xml:space="preserve"> </w:t>
      </w:r>
      <w:hyperlink r:id="rId116" w:history="1">
        <w:r w:rsidRPr="00126998">
          <w:rPr>
            <w:rStyle w:val="Hyperlink"/>
            <w:rFonts w:ascii="Times New Roman" w:hAnsi="Times New Roman" w:cs="Times New Roman"/>
            <w:sz w:val="24"/>
            <w:szCs w:val="24"/>
          </w:rPr>
          <w:t>https://pubmed.ncbi.nlm.nih.gov/27802314</w:t>
        </w:r>
      </w:hyperlink>
      <w:r>
        <w:rPr>
          <w:rFonts w:ascii="Times New Roman" w:hAnsi="Times New Roman" w:cs="Times New Roman"/>
          <w:sz w:val="24"/>
          <w:szCs w:val="24"/>
        </w:rPr>
        <w:t xml:space="preserve"> </w:t>
      </w:r>
    </w:p>
    <w:p w14:paraId="43478ECE" w14:textId="50F2DF49" w:rsidR="007E041F" w:rsidRPr="00F1058C"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[11</w:t>
      </w:r>
      <w:r w:rsidR="009D0423">
        <w:rPr>
          <w:rFonts w:ascii="Times New Roman" w:hAnsi="Times New Roman" w:cs="Times New Roman"/>
          <w:sz w:val="24"/>
          <w:szCs w:val="24"/>
        </w:rPr>
        <w:t>5</w:t>
      </w:r>
      <w:r>
        <w:rPr>
          <w:rFonts w:ascii="Times New Roman" w:hAnsi="Times New Roman" w:cs="Times New Roman"/>
          <w:sz w:val="24"/>
          <w:szCs w:val="24"/>
        </w:rPr>
        <w:t>]</w:t>
      </w:r>
      <w:r w:rsidRPr="0048709E">
        <w:rPr>
          <w:rFonts w:ascii="Times New Roman" w:hAnsi="Times New Roman" w:cs="Times New Roman"/>
          <w:sz w:val="24"/>
          <w:szCs w:val="24"/>
        </w:rPr>
        <w:t xml:space="preserve"> </w:t>
      </w:r>
      <w:r>
        <w:rPr>
          <w:rFonts w:ascii="Times New Roman" w:hAnsi="Times New Roman" w:cs="Times New Roman"/>
          <w:sz w:val="24"/>
          <w:szCs w:val="24"/>
        </w:rPr>
        <w:t xml:space="preserve">J.N. </w:t>
      </w:r>
      <w:r w:rsidRPr="00A27D0D">
        <w:rPr>
          <w:rFonts w:ascii="Times New Roman" w:eastAsia="Times New Roman" w:hAnsi="Times New Roman" w:cs="Times New Roman"/>
          <w:color w:val="000000"/>
          <w:sz w:val="24"/>
          <w:szCs w:val="24"/>
        </w:rPr>
        <w:t xml:space="preserve">Izdebska. A new demodecidae species (Acari) from the yellow-necked mouse </w:t>
      </w:r>
      <w:r w:rsidRPr="00F1058C">
        <w:rPr>
          <w:rFonts w:ascii="Times New Roman" w:eastAsia="Times New Roman" w:hAnsi="Times New Roman" w:cs="Times New Roman"/>
          <w:i/>
          <w:iCs/>
          <w:color w:val="000000"/>
          <w:sz w:val="24"/>
          <w:szCs w:val="24"/>
        </w:rPr>
        <w:t>Apodemus flavicollis</w:t>
      </w:r>
      <w:r w:rsidRPr="00A27D0D">
        <w:rPr>
          <w:rFonts w:ascii="Times New Roman" w:eastAsia="Times New Roman" w:hAnsi="Times New Roman" w:cs="Times New Roman"/>
          <w:color w:val="000000"/>
          <w:sz w:val="24"/>
          <w:szCs w:val="24"/>
        </w:rPr>
        <w:t xml:space="preserve"> (Rodentia: Muridae)—description with data on parasitism. </w:t>
      </w:r>
      <w:r w:rsidRPr="00F1058C">
        <w:rPr>
          <w:rFonts w:ascii="Times New Roman" w:eastAsia="Times New Roman" w:hAnsi="Times New Roman" w:cs="Times New Roman"/>
          <w:i/>
          <w:iCs/>
          <w:color w:val="000000"/>
          <w:sz w:val="24"/>
          <w:szCs w:val="24"/>
        </w:rPr>
        <w:t>J Parasitol</w:t>
      </w:r>
      <w:r>
        <w:rPr>
          <w:rFonts w:ascii="Times New Roman" w:eastAsia="Times New Roman" w:hAnsi="Times New Roman" w:cs="Times New Roman"/>
          <w:color w:val="000000"/>
          <w:sz w:val="24"/>
          <w:szCs w:val="24"/>
        </w:rPr>
        <w:t>.</w:t>
      </w:r>
      <w:r w:rsidRPr="00A27D0D">
        <w:rPr>
          <w:rFonts w:ascii="Times New Roman" w:eastAsia="Times New Roman" w:hAnsi="Times New Roman" w:cs="Times New Roman"/>
          <w:color w:val="000000"/>
          <w:sz w:val="24"/>
          <w:szCs w:val="24"/>
        </w:rPr>
        <w:t xml:space="preserve"> 98</w:t>
      </w:r>
      <w:r>
        <w:rPr>
          <w:rFonts w:ascii="Times New Roman" w:eastAsia="Times New Roman" w:hAnsi="Times New Roman" w:cs="Times New Roman"/>
          <w:color w:val="000000"/>
          <w:sz w:val="24"/>
          <w:szCs w:val="24"/>
        </w:rPr>
        <w:t xml:space="preserve">:6 (2012) </w:t>
      </w:r>
      <w:r w:rsidRPr="00A27D0D">
        <w:rPr>
          <w:rFonts w:ascii="Times New Roman" w:eastAsia="Times New Roman" w:hAnsi="Times New Roman" w:cs="Times New Roman"/>
          <w:color w:val="000000"/>
          <w:sz w:val="24"/>
          <w:szCs w:val="24"/>
        </w:rPr>
        <w:t>1101–1104.</w:t>
      </w:r>
      <w:r>
        <w:rPr>
          <w:rFonts w:ascii="Times New Roman" w:eastAsia="Times New Roman" w:hAnsi="Times New Roman" w:cs="Times New Roman"/>
          <w:color w:val="000000"/>
          <w:sz w:val="24"/>
          <w:szCs w:val="24"/>
        </w:rPr>
        <w:t xml:space="preserve"> </w:t>
      </w:r>
      <w:hyperlink r:id="rId117" w:history="1">
        <w:r w:rsidRPr="00126998">
          <w:rPr>
            <w:rStyle w:val="Hyperlink"/>
            <w:rFonts w:ascii="Times New Roman" w:eastAsia="Times New Roman" w:hAnsi="Times New Roman" w:cs="Times New Roman"/>
            <w:sz w:val="24"/>
            <w:szCs w:val="24"/>
          </w:rPr>
          <w:t>https://doi.org/10.1645/GE-3018.1</w:t>
        </w:r>
      </w:hyperlink>
      <w:r>
        <w:rPr>
          <w:rFonts w:ascii="Times New Roman" w:eastAsia="Times New Roman" w:hAnsi="Times New Roman" w:cs="Times New Roman"/>
          <w:color w:val="000000"/>
          <w:sz w:val="24"/>
          <w:szCs w:val="24"/>
        </w:rPr>
        <w:t xml:space="preserve"> </w:t>
      </w:r>
    </w:p>
    <w:p w14:paraId="2B3E4802" w14:textId="373D690C" w:rsidR="007E041F" w:rsidRPr="00F1058C"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[11</w:t>
      </w:r>
      <w:r w:rsidR="009D0423">
        <w:rPr>
          <w:rFonts w:ascii="Times New Roman" w:hAnsi="Times New Roman" w:cs="Times New Roman"/>
          <w:sz w:val="24"/>
          <w:szCs w:val="24"/>
        </w:rPr>
        <w:t>6</w:t>
      </w:r>
      <w:r>
        <w:rPr>
          <w:rFonts w:ascii="Times New Roman" w:hAnsi="Times New Roman" w:cs="Times New Roman"/>
          <w:sz w:val="24"/>
          <w:szCs w:val="24"/>
        </w:rPr>
        <w:t>]</w:t>
      </w:r>
      <w:r w:rsidRPr="0048709E">
        <w:rPr>
          <w:rFonts w:ascii="Times New Roman" w:hAnsi="Times New Roman" w:cs="Times New Roman"/>
          <w:sz w:val="24"/>
          <w:szCs w:val="24"/>
        </w:rPr>
        <w:t xml:space="preserve"> </w:t>
      </w:r>
      <w:r>
        <w:rPr>
          <w:rFonts w:ascii="Times New Roman" w:hAnsi="Times New Roman" w:cs="Times New Roman"/>
          <w:sz w:val="24"/>
          <w:szCs w:val="24"/>
        </w:rPr>
        <w:t xml:space="preserve">J.N. </w:t>
      </w:r>
      <w:r w:rsidRPr="00A27D0D">
        <w:rPr>
          <w:rFonts w:ascii="Times New Roman" w:eastAsia="Times New Roman" w:hAnsi="Times New Roman" w:cs="Times New Roman"/>
          <w:color w:val="000000"/>
          <w:sz w:val="24"/>
          <w:szCs w:val="24"/>
        </w:rPr>
        <w:t xml:space="preserve">Izdebska, </w:t>
      </w:r>
      <w:r>
        <w:rPr>
          <w:rFonts w:ascii="Times New Roman" w:eastAsia="Times New Roman" w:hAnsi="Times New Roman" w:cs="Times New Roman"/>
          <w:color w:val="000000"/>
          <w:sz w:val="24"/>
          <w:szCs w:val="24"/>
        </w:rPr>
        <w:t xml:space="preserve">S. </w:t>
      </w:r>
      <w:r w:rsidRPr="00A27D0D">
        <w:rPr>
          <w:rFonts w:ascii="Times New Roman" w:eastAsia="Times New Roman" w:hAnsi="Times New Roman" w:cs="Times New Roman"/>
          <w:color w:val="000000"/>
          <w:sz w:val="24"/>
          <w:szCs w:val="24"/>
        </w:rPr>
        <w:t xml:space="preserve">Fryderyk. New data on the occurrence of </w:t>
      </w:r>
      <w:r w:rsidRPr="00F1058C">
        <w:rPr>
          <w:rFonts w:ascii="Times New Roman" w:eastAsia="Times New Roman" w:hAnsi="Times New Roman" w:cs="Times New Roman"/>
          <w:i/>
          <w:iCs/>
          <w:color w:val="000000"/>
          <w:sz w:val="24"/>
          <w:szCs w:val="24"/>
        </w:rPr>
        <w:t xml:space="preserve">Demodex lacrimalis </w:t>
      </w:r>
      <w:r w:rsidRPr="00A27D0D">
        <w:rPr>
          <w:rFonts w:ascii="Times New Roman" w:eastAsia="Times New Roman" w:hAnsi="Times New Roman" w:cs="Times New Roman"/>
          <w:color w:val="000000"/>
          <w:sz w:val="24"/>
          <w:szCs w:val="24"/>
        </w:rPr>
        <w:t xml:space="preserve">(Acari, Demodecidae) of the wood mouse </w:t>
      </w:r>
      <w:r w:rsidRPr="00F1058C">
        <w:rPr>
          <w:rFonts w:ascii="Times New Roman" w:eastAsia="Times New Roman" w:hAnsi="Times New Roman" w:cs="Times New Roman"/>
          <w:i/>
          <w:iCs/>
          <w:color w:val="000000"/>
          <w:sz w:val="24"/>
          <w:szCs w:val="24"/>
        </w:rPr>
        <w:t>Apodemus sylvaticus</w:t>
      </w:r>
      <w:r w:rsidRPr="00A27D0D">
        <w:rPr>
          <w:rFonts w:ascii="Times New Roman" w:eastAsia="Times New Roman" w:hAnsi="Times New Roman" w:cs="Times New Roman"/>
          <w:color w:val="000000"/>
          <w:sz w:val="24"/>
          <w:szCs w:val="24"/>
        </w:rPr>
        <w:t xml:space="preserve"> (Rodentia, Muridae). Annales Universitatis Mariae Curie-Sklodowska. Sectio C: </w:t>
      </w:r>
      <w:r w:rsidRPr="00F1058C">
        <w:rPr>
          <w:rFonts w:ascii="Times New Roman" w:eastAsia="Times New Roman" w:hAnsi="Times New Roman" w:cs="Times New Roman"/>
          <w:i/>
          <w:iCs/>
          <w:color w:val="000000"/>
          <w:sz w:val="24"/>
          <w:szCs w:val="24"/>
        </w:rPr>
        <w:t>Biologia</w:t>
      </w:r>
      <w:r w:rsidRPr="00A27D0D">
        <w:rPr>
          <w:rFonts w:ascii="Times New Roman" w:eastAsia="Times New Roman" w:hAnsi="Times New Roman" w:cs="Times New Roman"/>
          <w:color w:val="000000"/>
          <w:sz w:val="24"/>
          <w:szCs w:val="24"/>
        </w:rPr>
        <w:t xml:space="preserve"> 67:</w:t>
      </w:r>
      <w:r>
        <w:rPr>
          <w:rFonts w:ascii="Times New Roman" w:eastAsia="Times New Roman" w:hAnsi="Times New Roman" w:cs="Times New Roman"/>
          <w:color w:val="000000"/>
          <w:sz w:val="24"/>
          <w:szCs w:val="24"/>
        </w:rPr>
        <w:t xml:space="preserve">1 (2012) </w:t>
      </w:r>
      <w:r w:rsidRPr="00A27D0D">
        <w:rPr>
          <w:rFonts w:ascii="Times New Roman" w:eastAsia="Times New Roman" w:hAnsi="Times New Roman" w:cs="Times New Roman"/>
          <w:color w:val="000000"/>
          <w:sz w:val="24"/>
          <w:szCs w:val="24"/>
        </w:rPr>
        <w:t>7–11.</w:t>
      </w:r>
      <w:r>
        <w:rPr>
          <w:rFonts w:ascii="Times New Roman" w:eastAsia="Times New Roman" w:hAnsi="Times New Roman" w:cs="Times New Roman"/>
          <w:color w:val="000000"/>
          <w:sz w:val="24"/>
          <w:szCs w:val="24"/>
        </w:rPr>
        <w:t xml:space="preserve"> </w:t>
      </w:r>
      <w:hyperlink r:id="rId118" w:history="1">
        <w:r w:rsidRPr="00126998">
          <w:rPr>
            <w:rStyle w:val="Hyperlink"/>
            <w:rFonts w:ascii="Times New Roman" w:eastAsia="Times New Roman" w:hAnsi="Times New Roman" w:cs="Times New Roman"/>
            <w:sz w:val="24"/>
            <w:szCs w:val="24"/>
          </w:rPr>
          <w:t>http://dx.doi.org/10.2478/v10067-012-0008-x</w:t>
        </w:r>
      </w:hyperlink>
      <w:r>
        <w:rPr>
          <w:rFonts w:ascii="Times New Roman" w:eastAsia="Times New Roman" w:hAnsi="Times New Roman" w:cs="Times New Roman"/>
          <w:color w:val="000000"/>
          <w:sz w:val="24"/>
          <w:szCs w:val="24"/>
        </w:rPr>
        <w:t xml:space="preserve"> </w:t>
      </w:r>
    </w:p>
    <w:p w14:paraId="0F5D4008" w14:textId="25465D8D" w:rsidR="007E041F" w:rsidRPr="00F1058C"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[11</w:t>
      </w:r>
      <w:r w:rsidR="009D0423">
        <w:rPr>
          <w:rFonts w:ascii="Times New Roman" w:hAnsi="Times New Roman" w:cs="Times New Roman"/>
          <w:sz w:val="24"/>
          <w:szCs w:val="24"/>
        </w:rPr>
        <w:t>7</w:t>
      </w:r>
      <w:r>
        <w:rPr>
          <w:rFonts w:ascii="Times New Roman" w:hAnsi="Times New Roman" w:cs="Times New Roman"/>
          <w:sz w:val="24"/>
          <w:szCs w:val="24"/>
        </w:rPr>
        <w:t xml:space="preserve">] J.N. </w:t>
      </w:r>
      <w:r w:rsidRPr="00A27D0D">
        <w:rPr>
          <w:rFonts w:ascii="Times New Roman" w:eastAsia="Times New Roman" w:hAnsi="Times New Roman" w:cs="Times New Roman"/>
          <w:color w:val="000000"/>
          <w:sz w:val="24"/>
          <w:szCs w:val="24"/>
        </w:rPr>
        <w:t xml:space="preserve">Izdebska, </w:t>
      </w:r>
      <w:r>
        <w:rPr>
          <w:rFonts w:ascii="Times New Roman" w:eastAsia="Times New Roman" w:hAnsi="Times New Roman" w:cs="Times New Roman"/>
          <w:color w:val="000000"/>
          <w:sz w:val="24"/>
          <w:szCs w:val="24"/>
        </w:rPr>
        <w:t xml:space="preserve">P. </w:t>
      </w:r>
      <w:r w:rsidRPr="00A27D0D">
        <w:rPr>
          <w:rFonts w:ascii="Times New Roman" w:eastAsia="Times New Roman" w:hAnsi="Times New Roman" w:cs="Times New Roman"/>
          <w:color w:val="000000"/>
          <w:sz w:val="24"/>
          <w:szCs w:val="24"/>
        </w:rPr>
        <w:t xml:space="preserve">Kozina, </w:t>
      </w:r>
      <w:r>
        <w:rPr>
          <w:rFonts w:ascii="Times New Roman" w:eastAsia="Times New Roman" w:hAnsi="Times New Roman" w:cs="Times New Roman"/>
          <w:color w:val="000000"/>
          <w:sz w:val="24"/>
          <w:szCs w:val="24"/>
        </w:rPr>
        <w:t xml:space="preserve">A. </w:t>
      </w:r>
      <w:r w:rsidRPr="00A27D0D">
        <w:rPr>
          <w:rFonts w:ascii="Times New Roman" w:eastAsia="Times New Roman" w:hAnsi="Times New Roman" w:cs="Times New Roman"/>
          <w:color w:val="000000"/>
          <w:sz w:val="24"/>
          <w:szCs w:val="24"/>
        </w:rPr>
        <w:t xml:space="preserve">Gólcz. The occurrence of </w:t>
      </w:r>
      <w:r w:rsidRPr="00F1058C">
        <w:rPr>
          <w:rFonts w:ascii="Times New Roman" w:eastAsia="Times New Roman" w:hAnsi="Times New Roman" w:cs="Times New Roman"/>
          <w:i/>
          <w:iCs/>
          <w:color w:val="000000"/>
          <w:sz w:val="24"/>
          <w:szCs w:val="24"/>
        </w:rPr>
        <w:t xml:space="preserve">Demodex </w:t>
      </w:r>
      <w:r w:rsidRPr="00A27D0D">
        <w:rPr>
          <w:rFonts w:ascii="Times New Roman" w:eastAsia="Times New Roman" w:hAnsi="Times New Roman" w:cs="Times New Roman"/>
          <w:color w:val="000000"/>
          <w:sz w:val="24"/>
          <w:szCs w:val="24"/>
        </w:rPr>
        <w:t xml:space="preserve">spp. (Acari, Demodecidae) in the bank vole </w:t>
      </w:r>
      <w:r w:rsidRPr="00F1058C">
        <w:rPr>
          <w:rFonts w:ascii="Times New Roman" w:eastAsia="Times New Roman" w:hAnsi="Times New Roman" w:cs="Times New Roman"/>
          <w:i/>
          <w:iCs/>
          <w:color w:val="000000"/>
          <w:sz w:val="24"/>
          <w:szCs w:val="24"/>
        </w:rPr>
        <w:t>Myodes glareolus</w:t>
      </w:r>
      <w:r w:rsidRPr="00A27D0D">
        <w:rPr>
          <w:rFonts w:ascii="Times New Roman" w:eastAsia="Times New Roman" w:hAnsi="Times New Roman" w:cs="Times New Roman"/>
          <w:color w:val="000000"/>
          <w:sz w:val="24"/>
          <w:szCs w:val="24"/>
        </w:rPr>
        <w:t xml:space="preserve"> (Rodentia, Cricetidae) with data on its topographical preferences. </w:t>
      </w:r>
      <w:r w:rsidRPr="00F1058C">
        <w:rPr>
          <w:rFonts w:ascii="Times New Roman" w:eastAsia="Times New Roman" w:hAnsi="Times New Roman" w:cs="Times New Roman"/>
          <w:i/>
          <w:iCs/>
          <w:color w:val="000000"/>
          <w:sz w:val="24"/>
          <w:szCs w:val="24"/>
        </w:rPr>
        <w:t>Ann Parasitol</w:t>
      </w:r>
      <w:r>
        <w:rPr>
          <w:rFonts w:ascii="Times New Roman" w:eastAsia="Times New Roman" w:hAnsi="Times New Roman" w:cs="Times New Roman"/>
          <w:i/>
          <w:iCs/>
          <w:color w:val="000000"/>
          <w:sz w:val="24"/>
          <w:szCs w:val="24"/>
        </w:rPr>
        <w:t>.</w:t>
      </w:r>
      <w:r w:rsidRPr="00F1058C">
        <w:rPr>
          <w:rFonts w:ascii="Times New Roman" w:eastAsia="Times New Roman" w:hAnsi="Times New Roman" w:cs="Times New Roman"/>
          <w:i/>
          <w:iCs/>
          <w:color w:val="000000"/>
          <w:sz w:val="24"/>
          <w:szCs w:val="24"/>
        </w:rPr>
        <w:t xml:space="preserve"> </w:t>
      </w:r>
      <w:r w:rsidRPr="00A27D0D">
        <w:rPr>
          <w:rFonts w:ascii="Times New Roman" w:eastAsia="Times New Roman" w:hAnsi="Times New Roman" w:cs="Times New Roman"/>
          <w:color w:val="000000"/>
          <w:sz w:val="24"/>
          <w:szCs w:val="24"/>
        </w:rPr>
        <w:t>59</w:t>
      </w:r>
      <w:r>
        <w:rPr>
          <w:rFonts w:ascii="Times New Roman" w:eastAsia="Times New Roman" w:hAnsi="Times New Roman" w:cs="Times New Roman"/>
          <w:color w:val="000000"/>
          <w:sz w:val="24"/>
          <w:szCs w:val="24"/>
        </w:rPr>
        <w:t xml:space="preserve">:3 (2013) </w:t>
      </w:r>
      <w:r w:rsidRPr="00A27D0D">
        <w:rPr>
          <w:rFonts w:ascii="Times New Roman" w:eastAsia="Times New Roman" w:hAnsi="Times New Roman" w:cs="Times New Roman"/>
          <w:color w:val="000000"/>
          <w:sz w:val="24"/>
          <w:szCs w:val="24"/>
        </w:rPr>
        <w:t>129–133.</w:t>
      </w:r>
      <w:r>
        <w:rPr>
          <w:rFonts w:ascii="Times New Roman" w:eastAsia="Times New Roman" w:hAnsi="Times New Roman" w:cs="Times New Roman"/>
          <w:color w:val="000000"/>
          <w:sz w:val="24"/>
          <w:szCs w:val="24"/>
        </w:rPr>
        <w:t xml:space="preserve"> </w:t>
      </w:r>
      <w:r w:rsidRPr="00F1058C">
        <w:rPr>
          <w:rFonts w:ascii="Times New Roman" w:eastAsia="Times New Roman" w:hAnsi="Times New Roman" w:cs="Times New Roman"/>
          <w:color w:val="000000"/>
          <w:sz w:val="24"/>
          <w:szCs w:val="24"/>
        </w:rPr>
        <w:t>PMID: 24881283</w:t>
      </w:r>
    </w:p>
    <w:p w14:paraId="076E3B71" w14:textId="18B74C56"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[11</w:t>
      </w:r>
      <w:r w:rsidR="009D0423">
        <w:rPr>
          <w:rFonts w:ascii="Times New Roman" w:hAnsi="Times New Roman" w:cs="Times New Roman"/>
          <w:sz w:val="24"/>
          <w:szCs w:val="24"/>
        </w:rPr>
        <w:t>8</w:t>
      </w:r>
      <w:r>
        <w:rPr>
          <w:rFonts w:ascii="Times New Roman" w:hAnsi="Times New Roman" w:cs="Times New Roman"/>
          <w:sz w:val="24"/>
          <w:szCs w:val="24"/>
        </w:rPr>
        <w:t xml:space="preserve">] J.N. </w:t>
      </w:r>
      <w:r w:rsidRPr="00A27D0D">
        <w:rPr>
          <w:rFonts w:ascii="Times New Roman" w:eastAsia="Times New Roman" w:hAnsi="Times New Roman" w:cs="Times New Roman"/>
          <w:color w:val="000000"/>
          <w:sz w:val="24"/>
          <w:szCs w:val="24"/>
        </w:rPr>
        <w:t xml:space="preserve">Izdebska, </w:t>
      </w:r>
      <w:r>
        <w:rPr>
          <w:rFonts w:ascii="Times New Roman" w:eastAsia="Times New Roman" w:hAnsi="Times New Roman" w:cs="Times New Roman"/>
          <w:color w:val="000000"/>
          <w:sz w:val="24"/>
          <w:szCs w:val="24"/>
        </w:rPr>
        <w:t xml:space="preserve">L. </w:t>
      </w:r>
      <w:r w:rsidRPr="00A27D0D">
        <w:rPr>
          <w:rFonts w:ascii="Times New Roman" w:eastAsia="Times New Roman" w:hAnsi="Times New Roman" w:cs="Times New Roman"/>
          <w:color w:val="000000"/>
          <w:sz w:val="24"/>
          <w:szCs w:val="24"/>
        </w:rPr>
        <w:t xml:space="preserve">Rolbiecki. Demodectic mites of the brown rat </w:t>
      </w:r>
      <w:r w:rsidRPr="00F1058C">
        <w:rPr>
          <w:rFonts w:ascii="Times New Roman" w:eastAsia="Times New Roman" w:hAnsi="Times New Roman" w:cs="Times New Roman"/>
          <w:i/>
          <w:iCs/>
          <w:color w:val="000000"/>
          <w:sz w:val="24"/>
          <w:szCs w:val="24"/>
        </w:rPr>
        <w:t>Rattus norvegicus</w:t>
      </w:r>
      <w:r w:rsidRPr="00A27D0D">
        <w:rPr>
          <w:rFonts w:ascii="Times New Roman" w:eastAsia="Times New Roman" w:hAnsi="Times New Roman" w:cs="Times New Roman"/>
          <w:color w:val="000000"/>
          <w:sz w:val="24"/>
          <w:szCs w:val="24"/>
        </w:rPr>
        <w:t xml:space="preserve"> (Berkenhout, 1769) (Rodentia, Muridae) with a new finding of </w:t>
      </w:r>
      <w:r w:rsidRPr="00F1058C">
        <w:rPr>
          <w:rFonts w:ascii="Times New Roman" w:eastAsia="Times New Roman" w:hAnsi="Times New Roman" w:cs="Times New Roman"/>
          <w:i/>
          <w:iCs/>
          <w:color w:val="000000"/>
          <w:sz w:val="24"/>
          <w:szCs w:val="24"/>
        </w:rPr>
        <w:t>Demodex ratticola</w:t>
      </w:r>
      <w:r w:rsidRPr="00A27D0D">
        <w:rPr>
          <w:rFonts w:ascii="Times New Roman" w:eastAsia="Times New Roman" w:hAnsi="Times New Roman" w:cs="Times New Roman"/>
          <w:color w:val="000000"/>
          <w:sz w:val="24"/>
          <w:szCs w:val="24"/>
        </w:rPr>
        <w:t xml:space="preserve"> Bukva, 1995 (Acari, Demodecidae). </w:t>
      </w:r>
      <w:r w:rsidRPr="00F1058C">
        <w:rPr>
          <w:rFonts w:ascii="Times New Roman" w:eastAsia="Times New Roman" w:hAnsi="Times New Roman" w:cs="Times New Roman"/>
          <w:i/>
          <w:iCs/>
          <w:color w:val="000000"/>
          <w:sz w:val="24"/>
          <w:szCs w:val="24"/>
        </w:rPr>
        <w:t>Ann Parasitol</w:t>
      </w:r>
      <w:r>
        <w:rPr>
          <w:rFonts w:ascii="Times New Roman" w:eastAsia="Times New Roman" w:hAnsi="Times New Roman" w:cs="Times New Roman"/>
          <w:i/>
          <w:iCs/>
          <w:color w:val="000000"/>
          <w:sz w:val="24"/>
          <w:szCs w:val="24"/>
        </w:rPr>
        <w:t>.</w:t>
      </w:r>
      <w:r w:rsidRPr="00A27D0D">
        <w:rPr>
          <w:rFonts w:ascii="Times New Roman" w:eastAsia="Times New Roman" w:hAnsi="Times New Roman" w:cs="Times New Roman"/>
          <w:color w:val="000000"/>
          <w:sz w:val="24"/>
          <w:szCs w:val="24"/>
        </w:rPr>
        <w:t xml:space="preserve"> 58</w:t>
      </w:r>
      <w:r>
        <w:rPr>
          <w:rFonts w:ascii="Times New Roman" w:eastAsia="Times New Roman" w:hAnsi="Times New Roman" w:cs="Times New Roman"/>
          <w:color w:val="000000"/>
          <w:sz w:val="24"/>
          <w:szCs w:val="24"/>
        </w:rPr>
        <w:t xml:space="preserve">:2 (2012) </w:t>
      </w:r>
      <w:r w:rsidRPr="00A27D0D">
        <w:rPr>
          <w:rFonts w:ascii="Times New Roman" w:eastAsia="Times New Roman" w:hAnsi="Times New Roman" w:cs="Times New Roman"/>
          <w:color w:val="000000"/>
          <w:sz w:val="24"/>
          <w:szCs w:val="24"/>
        </w:rPr>
        <w:t>71–74.</w:t>
      </w:r>
      <w:r w:rsidRPr="00A27D0D">
        <w:rPr>
          <w:rFonts w:ascii="Times New Roman" w:hAnsi="Times New Roman" w:cs="Times New Roman"/>
          <w:sz w:val="24"/>
          <w:szCs w:val="24"/>
        </w:rPr>
        <w:t xml:space="preserve"> </w:t>
      </w:r>
      <w:r w:rsidRPr="00E233F6">
        <w:rPr>
          <w:rFonts w:ascii="Times New Roman" w:hAnsi="Times New Roman" w:cs="Times New Roman"/>
          <w:sz w:val="24"/>
          <w:szCs w:val="24"/>
        </w:rPr>
        <w:t>PMID: 25165758</w:t>
      </w:r>
    </w:p>
    <w:p w14:paraId="2AEB0AEF" w14:textId="3050FC69" w:rsidR="007E041F" w:rsidRDefault="007E041F" w:rsidP="007E041F">
      <w:pPr>
        <w:spacing w:line="360" w:lineRule="auto"/>
        <w:rPr>
          <w:rFonts w:ascii="Times New Roman" w:eastAsia="Times New Roman" w:hAnsi="Times New Roman" w:cs="Times New Roman"/>
          <w:color w:val="000000"/>
          <w:sz w:val="24"/>
          <w:szCs w:val="24"/>
        </w:rPr>
      </w:pPr>
      <w:r>
        <w:rPr>
          <w:rFonts w:ascii="Times New Roman" w:hAnsi="Times New Roman" w:cs="Times New Roman"/>
          <w:sz w:val="24"/>
          <w:szCs w:val="24"/>
        </w:rPr>
        <w:t>[11</w:t>
      </w:r>
      <w:r w:rsidR="009D0423">
        <w:rPr>
          <w:rFonts w:ascii="Times New Roman" w:hAnsi="Times New Roman" w:cs="Times New Roman"/>
          <w:sz w:val="24"/>
          <w:szCs w:val="24"/>
        </w:rPr>
        <w:t>9</w:t>
      </w:r>
      <w:r>
        <w:rPr>
          <w:rFonts w:ascii="Times New Roman" w:hAnsi="Times New Roman" w:cs="Times New Roman"/>
          <w:sz w:val="24"/>
          <w:szCs w:val="24"/>
        </w:rPr>
        <w:t xml:space="preserve">] J.N. </w:t>
      </w:r>
      <w:r w:rsidRPr="00A27D0D">
        <w:rPr>
          <w:rFonts w:ascii="Times New Roman" w:eastAsia="Times New Roman" w:hAnsi="Times New Roman" w:cs="Times New Roman"/>
          <w:color w:val="000000"/>
          <w:sz w:val="24"/>
          <w:szCs w:val="24"/>
        </w:rPr>
        <w:t xml:space="preserve">Izdebska, </w:t>
      </w:r>
      <w:r>
        <w:rPr>
          <w:rFonts w:ascii="Times New Roman" w:eastAsia="Times New Roman" w:hAnsi="Times New Roman" w:cs="Times New Roman"/>
          <w:color w:val="000000"/>
          <w:sz w:val="24"/>
          <w:szCs w:val="24"/>
        </w:rPr>
        <w:t xml:space="preserve">L. </w:t>
      </w:r>
      <w:r w:rsidRPr="00A27D0D">
        <w:rPr>
          <w:rFonts w:ascii="Times New Roman" w:eastAsia="Times New Roman" w:hAnsi="Times New Roman" w:cs="Times New Roman"/>
          <w:color w:val="000000"/>
          <w:sz w:val="24"/>
          <w:szCs w:val="24"/>
        </w:rPr>
        <w:t xml:space="preserve">Rolbiecki. A new species of Demodex (Acari: Demodecidae) with data on topical specificity and topography of demodectic mites in the striped field mouse </w:t>
      </w:r>
      <w:r w:rsidRPr="00E233F6">
        <w:rPr>
          <w:rFonts w:ascii="Times New Roman" w:eastAsia="Times New Roman" w:hAnsi="Times New Roman" w:cs="Times New Roman"/>
          <w:i/>
          <w:iCs/>
          <w:color w:val="000000"/>
          <w:sz w:val="24"/>
          <w:szCs w:val="24"/>
        </w:rPr>
        <w:t>Apodemus agrarius</w:t>
      </w:r>
      <w:r w:rsidRPr="00A27D0D">
        <w:rPr>
          <w:rFonts w:ascii="Times New Roman" w:eastAsia="Times New Roman" w:hAnsi="Times New Roman" w:cs="Times New Roman"/>
          <w:color w:val="000000"/>
          <w:sz w:val="24"/>
          <w:szCs w:val="24"/>
        </w:rPr>
        <w:t xml:space="preserve"> (Rodentia: Muridae). </w:t>
      </w:r>
      <w:r w:rsidRPr="00E233F6">
        <w:rPr>
          <w:rFonts w:ascii="Times New Roman" w:eastAsia="Times New Roman" w:hAnsi="Times New Roman" w:cs="Times New Roman"/>
          <w:i/>
          <w:iCs/>
          <w:color w:val="000000"/>
          <w:sz w:val="24"/>
          <w:szCs w:val="24"/>
        </w:rPr>
        <w:t>J Med Entomol</w:t>
      </w:r>
      <w:r>
        <w:rPr>
          <w:rFonts w:ascii="Times New Roman" w:eastAsia="Times New Roman" w:hAnsi="Times New Roman" w:cs="Times New Roman"/>
          <w:i/>
          <w:iCs/>
          <w:color w:val="000000"/>
          <w:sz w:val="24"/>
          <w:szCs w:val="24"/>
        </w:rPr>
        <w:t>.</w:t>
      </w:r>
      <w:r w:rsidRPr="00A27D0D">
        <w:rPr>
          <w:rFonts w:ascii="Times New Roman" w:eastAsia="Times New Roman" w:hAnsi="Times New Roman" w:cs="Times New Roman"/>
          <w:color w:val="000000"/>
          <w:sz w:val="24"/>
          <w:szCs w:val="24"/>
        </w:rPr>
        <w:t xml:space="preserve"> 50</w:t>
      </w:r>
      <w:r>
        <w:rPr>
          <w:rFonts w:ascii="Times New Roman" w:eastAsia="Times New Roman" w:hAnsi="Times New Roman" w:cs="Times New Roman"/>
          <w:color w:val="000000"/>
          <w:sz w:val="24"/>
          <w:szCs w:val="24"/>
        </w:rPr>
        <w:t xml:space="preserve">:6 (2013) </w:t>
      </w:r>
      <w:r w:rsidRPr="00A27D0D">
        <w:rPr>
          <w:rFonts w:ascii="Times New Roman" w:eastAsia="Times New Roman" w:hAnsi="Times New Roman" w:cs="Times New Roman"/>
          <w:color w:val="000000"/>
          <w:sz w:val="24"/>
          <w:szCs w:val="24"/>
        </w:rPr>
        <w:t>1202–1207.</w:t>
      </w:r>
      <w:r>
        <w:rPr>
          <w:rFonts w:ascii="Times New Roman" w:eastAsia="Times New Roman" w:hAnsi="Times New Roman" w:cs="Times New Roman"/>
          <w:color w:val="000000"/>
          <w:sz w:val="24"/>
          <w:szCs w:val="24"/>
        </w:rPr>
        <w:t xml:space="preserve"> </w:t>
      </w:r>
      <w:hyperlink r:id="rId119" w:history="1">
        <w:r w:rsidRPr="00126998">
          <w:rPr>
            <w:rStyle w:val="Hyperlink"/>
            <w:rFonts w:ascii="Times New Roman" w:eastAsia="Times New Roman" w:hAnsi="Times New Roman" w:cs="Times New Roman"/>
            <w:sz w:val="24"/>
            <w:szCs w:val="24"/>
          </w:rPr>
          <w:t>https://doi.org/10.1603/me13044</w:t>
        </w:r>
      </w:hyperlink>
      <w:r>
        <w:rPr>
          <w:rFonts w:ascii="Times New Roman" w:eastAsia="Times New Roman" w:hAnsi="Times New Roman" w:cs="Times New Roman"/>
          <w:color w:val="000000"/>
          <w:sz w:val="24"/>
          <w:szCs w:val="24"/>
        </w:rPr>
        <w:t xml:space="preserve"> </w:t>
      </w:r>
    </w:p>
    <w:p w14:paraId="160F4519" w14:textId="535EA053"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20</w:t>
      </w:r>
      <w:r>
        <w:rPr>
          <w:rFonts w:ascii="Times New Roman" w:hAnsi="Times New Roman" w:cs="Times New Roman"/>
          <w:sz w:val="24"/>
          <w:szCs w:val="24"/>
        </w:rPr>
        <w:t xml:space="preserve">] R. </w:t>
      </w:r>
      <w:r w:rsidRPr="00194796">
        <w:rPr>
          <w:rFonts w:ascii="Times New Roman" w:hAnsi="Times New Roman" w:cs="Times New Roman"/>
          <w:sz w:val="24"/>
          <w:szCs w:val="24"/>
        </w:rPr>
        <w:t>Matheson. Medical Entomology, 2nd Edition. Comstock Publishing Company, Inc. Ithaca, NY.</w:t>
      </w:r>
      <w:r>
        <w:rPr>
          <w:rFonts w:ascii="Times New Roman" w:hAnsi="Times New Roman" w:cs="Times New Roman"/>
          <w:sz w:val="24"/>
          <w:szCs w:val="24"/>
        </w:rPr>
        <w:t xml:space="preserve"> (1950).</w:t>
      </w:r>
    </w:p>
    <w:p w14:paraId="62DA947D" w14:textId="7A2BE250"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w:t>
      </w:r>
      <w:r w:rsidR="009D0423">
        <w:rPr>
          <w:rFonts w:ascii="Times New Roman" w:hAnsi="Times New Roman" w:cs="Times New Roman"/>
          <w:sz w:val="24"/>
          <w:szCs w:val="24"/>
        </w:rPr>
        <w:t>21</w:t>
      </w:r>
      <w:r>
        <w:rPr>
          <w:rFonts w:ascii="Times New Roman" w:hAnsi="Times New Roman" w:cs="Times New Roman"/>
          <w:sz w:val="24"/>
          <w:szCs w:val="24"/>
        </w:rPr>
        <w:t xml:space="preserve">] J. </w:t>
      </w:r>
      <w:r w:rsidRPr="00194796">
        <w:rPr>
          <w:rFonts w:ascii="Times New Roman" w:hAnsi="Times New Roman" w:cs="Times New Roman"/>
          <w:sz w:val="24"/>
          <w:szCs w:val="24"/>
        </w:rPr>
        <w:t xml:space="preserve">Piesman, </w:t>
      </w:r>
      <w:r>
        <w:rPr>
          <w:rFonts w:ascii="Times New Roman" w:hAnsi="Times New Roman" w:cs="Times New Roman"/>
          <w:sz w:val="24"/>
          <w:szCs w:val="24"/>
        </w:rPr>
        <w:t xml:space="preserve">K.L. </w:t>
      </w:r>
      <w:r w:rsidRPr="00194796">
        <w:rPr>
          <w:rFonts w:ascii="Times New Roman" w:hAnsi="Times New Roman" w:cs="Times New Roman"/>
          <w:sz w:val="24"/>
          <w:szCs w:val="24"/>
        </w:rPr>
        <w:t>Gage. Ticks and mites and the agents they transmit. The Biology of Disease Vectors. Beaty BJ, Marquardt WC (editors). University Press of Colorado. Newot, CO.</w:t>
      </w:r>
      <w:r>
        <w:rPr>
          <w:rFonts w:ascii="Times New Roman" w:hAnsi="Times New Roman" w:cs="Times New Roman"/>
          <w:sz w:val="24"/>
          <w:szCs w:val="24"/>
        </w:rPr>
        <w:t xml:space="preserve"> (1996)</w:t>
      </w:r>
      <w:r w:rsidRPr="00194796">
        <w:rPr>
          <w:rFonts w:ascii="Times New Roman" w:hAnsi="Times New Roman" w:cs="Times New Roman"/>
          <w:sz w:val="24"/>
          <w:szCs w:val="24"/>
        </w:rPr>
        <w:t xml:space="preserve"> 160-174.</w:t>
      </w:r>
      <w:r>
        <w:rPr>
          <w:rFonts w:ascii="Times New Roman" w:hAnsi="Times New Roman" w:cs="Times New Roman"/>
          <w:sz w:val="24"/>
          <w:szCs w:val="24"/>
        </w:rPr>
        <w:t xml:space="preserve"> </w:t>
      </w:r>
    </w:p>
    <w:p w14:paraId="767F7964" w14:textId="5D568C9E" w:rsidR="007E041F" w:rsidRPr="00194796"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22</w:t>
      </w:r>
      <w:r>
        <w:rPr>
          <w:rFonts w:ascii="Times New Roman" w:hAnsi="Times New Roman" w:cs="Times New Roman"/>
          <w:sz w:val="24"/>
          <w:szCs w:val="24"/>
        </w:rPr>
        <w:t xml:space="preserve">] D.D. </w:t>
      </w:r>
      <w:r w:rsidRPr="004D54C7">
        <w:rPr>
          <w:rFonts w:ascii="Times New Roman" w:hAnsi="Times New Roman" w:cs="Times New Roman"/>
          <w:sz w:val="24"/>
          <w:szCs w:val="24"/>
        </w:rPr>
        <w:t xml:space="preserve">Bowman, </w:t>
      </w:r>
      <w:r>
        <w:rPr>
          <w:rFonts w:ascii="Times New Roman" w:hAnsi="Times New Roman" w:cs="Times New Roman"/>
          <w:sz w:val="24"/>
          <w:szCs w:val="24"/>
        </w:rPr>
        <w:t xml:space="preserve">R.C. </w:t>
      </w:r>
      <w:r w:rsidRPr="004D54C7">
        <w:rPr>
          <w:rFonts w:ascii="Times New Roman" w:hAnsi="Times New Roman" w:cs="Times New Roman"/>
          <w:sz w:val="24"/>
          <w:szCs w:val="24"/>
        </w:rPr>
        <w:t xml:space="preserve">Lynn, </w:t>
      </w:r>
      <w:r>
        <w:rPr>
          <w:rFonts w:ascii="Times New Roman" w:hAnsi="Times New Roman" w:cs="Times New Roman"/>
          <w:sz w:val="24"/>
          <w:szCs w:val="24"/>
        </w:rPr>
        <w:t xml:space="preserve">M.L. </w:t>
      </w:r>
      <w:r w:rsidRPr="004D54C7">
        <w:rPr>
          <w:rFonts w:ascii="Times New Roman" w:hAnsi="Times New Roman" w:cs="Times New Roman"/>
          <w:sz w:val="24"/>
          <w:szCs w:val="24"/>
        </w:rPr>
        <w:t>Eberhard</w:t>
      </w:r>
      <w:r>
        <w:rPr>
          <w:rFonts w:ascii="Times New Roman" w:hAnsi="Times New Roman" w:cs="Times New Roman"/>
          <w:sz w:val="24"/>
          <w:szCs w:val="24"/>
        </w:rPr>
        <w:t xml:space="preserve">. </w:t>
      </w:r>
      <w:r w:rsidRPr="004D54C7">
        <w:rPr>
          <w:rFonts w:ascii="Times New Roman" w:hAnsi="Times New Roman" w:cs="Times New Roman"/>
          <w:sz w:val="24"/>
          <w:szCs w:val="24"/>
        </w:rPr>
        <w:t>Georgis’ parasitology for veterinarians. 8th ed. St Louis: Saunders</w:t>
      </w:r>
      <w:r>
        <w:rPr>
          <w:rFonts w:ascii="Times New Roman" w:hAnsi="Times New Roman" w:cs="Times New Roman"/>
          <w:sz w:val="24"/>
          <w:szCs w:val="24"/>
        </w:rPr>
        <w:t>.</w:t>
      </w:r>
      <w:r w:rsidRPr="004D54C7">
        <w:rPr>
          <w:rFonts w:ascii="Times New Roman" w:hAnsi="Times New Roman" w:cs="Times New Roman"/>
          <w:sz w:val="24"/>
          <w:szCs w:val="24"/>
        </w:rPr>
        <w:t xml:space="preserve"> </w:t>
      </w:r>
      <w:r>
        <w:rPr>
          <w:rFonts w:ascii="Times New Roman" w:hAnsi="Times New Roman" w:cs="Times New Roman"/>
          <w:sz w:val="24"/>
          <w:szCs w:val="24"/>
        </w:rPr>
        <w:t>(</w:t>
      </w:r>
      <w:r w:rsidRPr="004D54C7">
        <w:rPr>
          <w:rFonts w:ascii="Times New Roman" w:hAnsi="Times New Roman" w:cs="Times New Roman"/>
          <w:sz w:val="24"/>
          <w:szCs w:val="24"/>
        </w:rPr>
        <w:t>2003</w:t>
      </w:r>
      <w:r>
        <w:rPr>
          <w:rFonts w:ascii="Times New Roman" w:hAnsi="Times New Roman" w:cs="Times New Roman"/>
          <w:sz w:val="24"/>
          <w:szCs w:val="24"/>
        </w:rPr>
        <w:t xml:space="preserve">) </w:t>
      </w:r>
      <w:r w:rsidRPr="004D54C7">
        <w:rPr>
          <w:rFonts w:ascii="Times New Roman" w:hAnsi="Times New Roman" w:cs="Times New Roman"/>
          <w:sz w:val="24"/>
          <w:szCs w:val="24"/>
        </w:rPr>
        <w:t>1– 114.</w:t>
      </w:r>
    </w:p>
    <w:p w14:paraId="1360E672" w14:textId="01CE6E9E"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23</w:t>
      </w:r>
      <w:r>
        <w:rPr>
          <w:rFonts w:ascii="Times New Roman" w:hAnsi="Times New Roman" w:cs="Times New Roman"/>
          <w:sz w:val="24"/>
          <w:szCs w:val="24"/>
        </w:rPr>
        <w:t xml:space="preserve">] R. </w:t>
      </w:r>
      <w:r w:rsidRPr="00194796">
        <w:rPr>
          <w:rFonts w:ascii="Times New Roman" w:hAnsi="Times New Roman" w:cs="Times New Roman"/>
          <w:sz w:val="24"/>
          <w:szCs w:val="24"/>
        </w:rPr>
        <w:t>Atwel</w:t>
      </w:r>
      <w:r>
        <w:rPr>
          <w:rFonts w:ascii="Times New Roman" w:hAnsi="Times New Roman" w:cs="Times New Roman"/>
          <w:sz w:val="24"/>
          <w:szCs w:val="24"/>
        </w:rPr>
        <w:t>l</w:t>
      </w:r>
      <w:r w:rsidRPr="00194796">
        <w:rPr>
          <w:rFonts w:ascii="Times New Roman" w:hAnsi="Times New Roman" w:cs="Times New Roman"/>
          <w:sz w:val="24"/>
          <w:szCs w:val="24"/>
        </w:rPr>
        <w:t xml:space="preserve">. Merck veterinary manual. Overview of tick paralysis. Available at: </w:t>
      </w:r>
      <w:hyperlink r:id="rId120" w:history="1">
        <w:r w:rsidRPr="004B12C5">
          <w:rPr>
            <w:rStyle w:val="Hyperlink"/>
            <w:rFonts w:ascii="Times New Roman" w:hAnsi="Times New Roman" w:cs="Times New Roman"/>
            <w:sz w:val="24"/>
            <w:szCs w:val="24"/>
          </w:rPr>
          <w:t>www.merckvetmanual.com/nervoussystem/tick-paralysis/overview-of-tick-paralysis</w:t>
        </w:r>
      </w:hyperlink>
      <w:r>
        <w:rPr>
          <w:rFonts w:ascii="Times New Roman" w:hAnsi="Times New Roman" w:cs="Times New Roman"/>
          <w:sz w:val="24"/>
          <w:szCs w:val="24"/>
        </w:rPr>
        <w:t>.</w:t>
      </w:r>
      <w:r w:rsidRPr="00194796">
        <w:rPr>
          <w:rFonts w:ascii="Times New Roman" w:hAnsi="Times New Roman" w:cs="Times New Roman"/>
          <w:sz w:val="24"/>
          <w:szCs w:val="24"/>
        </w:rPr>
        <w:t xml:space="preserve"> </w:t>
      </w:r>
      <w:r>
        <w:rPr>
          <w:rFonts w:ascii="Times New Roman" w:hAnsi="Times New Roman" w:cs="Times New Roman"/>
          <w:sz w:val="24"/>
          <w:szCs w:val="24"/>
        </w:rPr>
        <w:t xml:space="preserve">(2018). </w:t>
      </w:r>
      <w:r w:rsidRPr="00194796">
        <w:rPr>
          <w:rFonts w:ascii="Times New Roman" w:hAnsi="Times New Roman" w:cs="Times New Roman"/>
          <w:sz w:val="24"/>
          <w:szCs w:val="24"/>
        </w:rPr>
        <w:t>Accessed Dec 10, 2018.</w:t>
      </w:r>
    </w:p>
    <w:p w14:paraId="0775534C" w14:textId="5B102D89"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24</w:t>
      </w:r>
      <w:r>
        <w:rPr>
          <w:rFonts w:ascii="Times New Roman" w:hAnsi="Times New Roman" w:cs="Times New Roman"/>
          <w:sz w:val="24"/>
          <w:szCs w:val="24"/>
        </w:rPr>
        <w:t>]  M.E. Persky, Y.S. Jafarey, S.E. Christoff, D.D. Maddox, S.A. Stowell, T.M. Norton. Tick paralysis in a free-ranging bobcat (</w:t>
      </w:r>
      <w:r w:rsidRPr="00194796">
        <w:rPr>
          <w:rFonts w:ascii="Times New Roman" w:hAnsi="Times New Roman" w:cs="Times New Roman"/>
          <w:i/>
          <w:iCs/>
          <w:sz w:val="24"/>
          <w:szCs w:val="24"/>
        </w:rPr>
        <w:t>Lynx rufus</w:t>
      </w:r>
      <w:r>
        <w:rPr>
          <w:rFonts w:ascii="Times New Roman" w:hAnsi="Times New Roman" w:cs="Times New Roman"/>
          <w:sz w:val="24"/>
          <w:szCs w:val="24"/>
        </w:rPr>
        <w:t xml:space="preserve">). </w:t>
      </w:r>
      <w:r>
        <w:rPr>
          <w:rFonts w:ascii="Times New Roman" w:hAnsi="Times New Roman" w:cs="Times New Roman"/>
          <w:i/>
          <w:iCs/>
          <w:sz w:val="24"/>
          <w:szCs w:val="24"/>
        </w:rPr>
        <w:t>JAVMA</w:t>
      </w:r>
      <w:r>
        <w:rPr>
          <w:rFonts w:ascii="Times New Roman" w:hAnsi="Times New Roman" w:cs="Times New Roman"/>
          <w:sz w:val="24"/>
          <w:szCs w:val="24"/>
        </w:rPr>
        <w:t xml:space="preserve">. 256:3 (2020) 362-364.  </w:t>
      </w:r>
      <w:hyperlink r:id="rId121" w:history="1">
        <w:r w:rsidRPr="004B12C5">
          <w:rPr>
            <w:rStyle w:val="Hyperlink"/>
            <w:rFonts w:ascii="Times New Roman" w:hAnsi="Times New Roman" w:cs="Times New Roman"/>
            <w:sz w:val="24"/>
            <w:szCs w:val="24"/>
          </w:rPr>
          <w:t>https://doi.org/10.2460/javma.256.3.362</w:t>
        </w:r>
      </w:hyperlink>
      <w:r>
        <w:rPr>
          <w:rFonts w:ascii="Times New Roman" w:hAnsi="Times New Roman" w:cs="Times New Roman"/>
          <w:sz w:val="24"/>
          <w:szCs w:val="24"/>
        </w:rPr>
        <w:t xml:space="preserve"> </w:t>
      </w:r>
    </w:p>
    <w:p w14:paraId="3B0940B5" w14:textId="6DBF2E0A"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[12</w:t>
      </w:r>
      <w:r w:rsidR="009D0423">
        <w:rPr>
          <w:rFonts w:ascii="Times New Roman" w:hAnsi="Times New Roman" w:cs="Times New Roman"/>
          <w:sz w:val="24"/>
          <w:szCs w:val="24"/>
        </w:rPr>
        <w:t>5</w:t>
      </w:r>
      <w:r>
        <w:rPr>
          <w:rFonts w:ascii="Times New Roman" w:hAnsi="Times New Roman" w:cs="Times New Roman"/>
          <w:sz w:val="24"/>
          <w:szCs w:val="24"/>
        </w:rPr>
        <w:t xml:space="preserve">] M.P. </w:t>
      </w:r>
      <w:r w:rsidRPr="00194796">
        <w:rPr>
          <w:rFonts w:ascii="Times New Roman" w:hAnsi="Times New Roman" w:cs="Times New Roman"/>
          <w:sz w:val="24"/>
          <w:szCs w:val="24"/>
        </w:rPr>
        <w:t xml:space="preserve">Luttrell, </w:t>
      </w:r>
      <w:r>
        <w:rPr>
          <w:rFonts w:ascii="Times New Roman" w:hAnsi="Times New Roman" w:cs="Times New Roman"/>
          <w:sz w:val="24"/>
          <w:szCs w:val="24"/>
        </w:rPr>
        <w:t xml:space="preserve">L.H. </w:t>
      </w:r>
      <w:r w:rsidRPr="00194796">
        <w:rPr>
          <w:rFonts w:ascii="Times New Roman" w:hAnsi="Times New Roman" w:cs="Times New Roman"/>
          <w:sz w:val="24"/>
          <w:szCs w:val="24"/>
        </w:rPr>
        <w:t xml:space="preserve">Creekmore, </w:t>
      </w:r>
      <w:r>
        <w:rPr>
          <w:rFonts w:ascii="Times New Roman" w:hAnsi="Times New Roman" w:cs="Times New Roman"/>
          <w:sz w:val="24"/>
          <w:szCs w:val="24"/>
        </w:rPr>
        <w:t xml:space="preserve">J.W. </w:t>
      </w:r>
      <w:r w:rsidRPr="00194796">
        <w:rPr>
          <w:rFonts w:ascii="Times New Roman" w:hAnsi="Times New Roman" w:cs="Times New Roman"/>
          <w:sz w:val="24"/>
          <w:szCs w:val="24"/>
        </w:rPr>
        <w:t xml:space="preserve">Mertins. Avian tick paralysis caused by </w:t>
      </w:r>
      <w:r w:rsidRPr="00194796">
        <w:rPr>
          <w:rFonts w:ascii="Times New Roman" w:hAnsi="Times New Roman" w:cs="Times New Roman"/>
          <w:i/>
          <w:iCs/>
          <w:sz w:val="24"/>
          <w:szCs w:val="24"/>
        </w:rPr>
        <w:t>Ixodes brunneus</w:t>
      </w:r>
      <w:r w:rsidRPr="00194796">
        <w:rPr>
          <w:rFonts w:ascii="Times New Roman" w:hAnsi="Times New Roman" w:cs="Times New Roman"/>
          <w:sz w:val="24"/>
          <w:szCs w:val="24"/>
        </w:rPr>
        <w:t xml:space="preserve"> in the southeastern United States. </w:t>
      </w:r>
      <w:r w:rsidRPr="00194796">
        <w:rPr>
          <w:rFonts w:ascii="Times New Roman" w:hAnsi="Times New Roman" w:cs="Times New Roman"/>
          <w:i/>
          <w:iCs/>
          <w:sz w:val="24"/>
          <w:szCs w:val="24"/>
        </w:rPr>
        <w:t>J Wildl Dis</w:t>
      </w:r>
      <w:r>
        <w:rPr>
          <w:rFonts w:ascii="Times New Roman" w:hAnsi="Times New Roman" w:cs="Times New Roman"/>
          <w:i/>
          <w:iCs/>
          <w:sz w:val="24"/>
          <w:szCs w:val="24"/>
        </w:rPr>
        <w:t>.</w:t>
      </w:r>
      <w:r w:rsidRPr="00194796">
        <w:rPr>
          <w:rFonts w:ascii="Times New Roman" w:hAnsi="Times New Roman" w:cs="Times New Roman"/>
          <w:sz w:val="24"/>
          <w:szCs w:val="24"/>
        </w:rPr>
        <w:t xml:space="preserve"> 32</w:t>
      </w:r>
      <w:r>
        <w:rPr>
          <w:rFonts w:ascii="Times New Roman" w:hAnsi="Times New Roman" w:cs="Times New Roman"/>
          <w:sz w:val="24"/>
          <w:szCs w:val="24"/>
        </w:rPr>
        <w:t xml:space="preserve"> (1996) </w:t>
      </w:r>
      <w:r w:rsidRPr="00194796">
        <w:rPr>
          <w:rFonts w:ascii="Times New Roman" w:hAnsi="Times New Roman" w:cs="Times New Roman"/>
          <w:sz w:val="24"/>
          <w:szCs w:val="24"/>
        </w:rPr>
        <w:t>133–136.</w:t>
      </w:r>
      <w:r>
        <w:rPr>
          <w:rFonts w:ascii="Times New Roman" w:hAnsi="Times New Roman" w:cs="Times New Roman"/>
          <w:sz w:val="24"/>
          <w:szCs w:val="24"/>
        </w:rPr>
        <w:t xml:space="preserve"> </w:t>
      </w:r>
      <w:hyperlink r:id="rId122" w:history="1">
        <w:r w:rsidRPr="004B12C5">
          <w:rPr>
            <w:rStyle w:val="Hyperlink"/>
            <w:rFonts w:ascii="Times New Roman" w:hAnsi="Times New Roman" w:cs="Times New Roman"/>
            <w:sz w:val="24"/>
            <w:szCs w:val="24"/>
          </w:rPr>
          <w:t>https://doi.org/10.7589/0090-3558-32.1.133</w:t>
        </w:r>
      </w:hyperlink>
      <w:r>
        <w:rPr>
          <w:rFonts w:ascii="Times New Roman" w:hAnsi="Times New Roman" w:cs="Times New Roman"/>
          <w:sz w:val="24"/>
          <w:szCs w:val="24"/>
        </w:rPr>
        <w:t xml:space="preserve"> </w:t>
      </w:r>
    </w:p>
    <w:p w14:paraId="6D043F23" w14:textId="389E4197"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[12</w:t>
      </w:r>
      <w:r w:rsidR="009D0423">
        <w:rPr>
          <w:rFonts w:ascii="Times New Roman" w:hAnsi="Times New Roman" w:cs="Times New Roman"/>
          <w:sz w:val="24"/>
          <w:szCs w:val="24"/>
        </w:rPr>
        <w:t>6</w:t>
      </w:r>
      <w:r>
        <w:rPr>
          <w:rFonts w:ascii="Times New Roman" w:hAnsi="Times New Roman" w:cs="Times New Roman"/>
          <w:sz w:val="24"/>
          <w:szCs w:val="24"/>
        </w:rPr>
        <w:t xml:space="preserve">] D. </w:t>
      </w:r>
      <w:r w:rsidRPr="00194796">
        <w:rPr>
          <w:rFonts w:ascii="Times New Roman" w:hAnsi="Times New Roman" w:cs="Times New Roman"/>
          <w:sz w:val="24"/>
          <w:szCs w:val="24"/>
        </w:rPr>
        <w:t xml:space="preserve">Konjević, </w:t>
      </w:r>
      <w:r>
        <w:rPr>
          <w:rFonts w:ascii="Times New Roman" w:hAnsi="Times New Roman" w:cs="Times New Roman"/>
          <w:sz w:val="24"/>
          <w:szCs w:val="24"/>
        </w:rPr>
        <w:t xml:space="preserve">Z. </w:t>
      </w:r>
      <w:r w:rsidRPr="00194796">
        <w:rPr>
          <w:rFonts w:ascii="Times New Roman" w:hAnsi="Times New Roman" w:cs="Times New Roman"/>
          <w:sz w:val="24"/>
          <w:szCs w:val="24"/>
        </w:rPr>
        <w:t xml:space="preserve">Janicki, </w:t>
      </w:r>
      <w:r>
        <w:rPr>
          <w:rFonts w:ascii="Times New Roman" w:hAnsi="Times New Roman" w:cs="Times New Roman"/>
          <w:sz w:val="24"/>
          <w:szCs w:val="24"/>
        </w:rPr>
        <w:t xml:space="preserve">K. </w:t>
      </w:r>
      <w:r w:rsidRPr="00194796">
        <w:rPr>
          <w:rFonts w:ascii="Times New Roman" w:hAnsi="Times New Roman" w:cs="Times New Roman"/>
          <w:sz w:val="24"/>
          <w:szCs w:val="24"/>
        </w:rPr>
        <w:t>Severin,</w:t>
      </w:r>
      <w:r>
        <w:rPr>
          <w:rFonts w:ascii="Times New Roman" w:hAnsi="Times New Roman" w:cs="Times New Roman"/>
          <w:sz w:val="24"/>
          <w:szCs w:val="24"/>
        </w:rPr>
        <w:t xml:space="preserve"> M. Stanko, T. Zivicnjak, A. Slavica, V. Staresina</w:t>
      </w:r>
      <w:r w:rsidRPr="00194796">
        <w:rPr>
          <w:rFonts w:ascii="Times New Roman" w:hAnsi="Times New Roman" w:cs="Times New Roman"/>
          <w:sz w:val="24"/>
          <w:szCs w:val="24"/>
        </w:rPr>
        <w:t>. An outbreak of tick paralysis in free-ranging mouflon (</w:t>
      </w:r>
      <w:r w:rsidRPr="00194796">
        <w:rPr>
          <w:rFonts w:ascii="Times New Roman" w:hAnsi="Times New Roman" w:cs="Times New Roman"/>
          <w:i/>
          <w:iCs/>
          <w:sz w:val="24"/>
          <w:szCs w:val="24"/>
        </w:rPr>
        <w:t>Ovis ammon musimon</w:t>
      </w:r>
      <w:r w:rsidRPr="00194796">
        <w:rPr>
          <w:rFonts w:ascii="Times New Roman" w:hAnsi="Times New Roman" w:cs="Times New Roman"/>
          <w:sz w:val="24"/>
          <w:szCs w:val="24"/>
        </w:rPr>
        <w:t xml:space="preserve">). </w:t>
      </w:r>
      <w:r w:rsidRPr="00194796">
        <w:rPr>
          <w:rFonts w:ascii="Times New Roman" w:hAnsi="Times New Roman" w:cs="Times New Roman"/>
          <w:i/>
          <w:iCs/>
          <w:sz w:val="24"/>
          <w:szCs w:val="24"/>
        </w:rPr>
        <w:t>J Zoo Wildl Med</w:t>
      </w:r>
      <w:r>
        <w:rPr>
          <w:rFonts w:ascii="Times New Roman" w:hAnsi="Times New Roman" w:cs="Times New Roman"/>
          <w:i/>
          <w:iCs/>
          <w:sz w:val="24"/>
          <w:szCs w:val="24"/>
        </w:rPr>
        <w:t>.</w:t>
      </w:r>
      <w:r w:rsidRPr="00194796">
        <w:rPr>
          <w:rFonts w:ascii="Times New Roman" w:hAnsi="Times New Roman" w:cs="Times New Roman"/>
          <w:sz w:val="24"/>
          <w:szCs w:val="24"/>
        </w:rPr>
        <w:t xml:space="preserve"> 38</w:t>
      </w:r>
      <w:r>
        <w:rPr>
          <w:rFonts w:ascii="Times New Roman" w:hAnsi="Times New Roman" w:cs="Times New Roman"/>
          <w:sz w:val="24"/>
          <w:szCs w:val="24"/>
        </w:rPr>
        <w:t xml:space="preserve">:4 (2007) </w:t>
      </w:r>
      <w:r w:rsidRPr="00194796">
        <w:rPr>
          <w:rFonts w:ascii="Times New Roman" w:hAnsi="Times New Roman" w:cs="Times New Roman"/>
          <w:sz w:val="24"/>
          <w:szCs w:val="24"/>
        </w:rPr>
        <w:t>585–587.</w:t>
      </w:r>
      <w:r>
        <w:rPr>
          <w:rFonts w:ascii="Times New Roman" w:hAnsi="Times New Roman" w:cs="Times New Roman"/>
          <w:sz w:val="24"/>
          <w:szCs w:val="24"/>
        </w:rPr>
        <w:t xml:space="preserve"> </w:t>
      </w:r>
      <w:hyperlink r:id="rId123" w:history="1">
        <w:r w:rsidRPr="004B12C5">
          <w:rPr>
            <w:rStyle w:val="Hyperlink"/>
            <w:rFonts w:ascii="Times New Roman" w:hAnsi="Times New Roman" w:cs="Times New Roman"/>
            <w:sz w:val="24"/>
            <w:szCs w:val="24"/>
          </w:rPr>
          <w:t>https://doi.org/10.1638/2007-0022r.1</w:t>
        </w:r>
      </w:hyperlink>
      <w:r>
        <w:rPr>
          <w:rFonts w:ascii="Times New Roman" w:hAnsi="Times New Roman" w:cs="Times New Roman"/>
          <w:sz w:val="24"/>
          <w:szCs w:val="24"/>
        </w:rPr>
        <w:t xml:space="preserve"> </w:t>
      </w:r>
    </w:p>
    <w:p w14:paraId="56F70452" w14:textId="03B5813B"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[12</w:t>
      </w:r>
      <w:r w:rsidR="009D0423">
        <w:rPr>
          <w:rFonts w:ascii="Times New Roman" w:hAnsi="Times New Roman" w:cs="Times New Roman"/>
          <w:sz w:val="24"/>
          <w:szCs w:val="24"/>
        </w:rPr>
        <w:t>7</w:t>
      </w:r>
      <w:r>
        <w:rPr>
          <w:rFonts w:ascii="Times New Roman" w:hAnsi="Times New Roman" w:cs="Times New Roman"/>
          <w:sz w:val="24"/>
          <w:szCs w:val="24"/>
        </w:rPr>
        <w:t xml:space="preserve">] E.F. </w:t>
      </w:r>
      <w:r w:rsidRPr="00194796">
        <w:rPr>
          <w:rFonts w:ascii="Times New Roman" w:hAnsi="Times New Roman" w:cs="Times New Roman"/>
          <w:sz w:val="24"/>
          <w:szCs w:val="24"/>
        </w:rPr>
        <w:t xml:space="preserve">Blouin, </w:t>
      </w:r>
      <w:r>
        <w:rPr>
          <w:rFonts w:ascii="Times New Roman" w:hAnsi="Times New Roman" w:cs="Times New Roman"/>
          <w:sz w:val="24"/>
          <w:szCs w:val="24"/>
        </w:rPr>
        <w:t xml:space="preserve">A.A. </w:t>
      </w:r>
      <w:r w:rsidRPr="00194796">
        <w:rPr>
          <w:rFonts w:ascii="Times New Roman" w:hAnsi="Times New Roman" w:cs="Times New Roman"/>
          <w:sz w:val="24"/>
          <w:szCs w:val="24"/>
        </w:rPr>
        <w:t xml:space="preserve">Kocan, </w:t>
      </w:r>
      <w:r>
        <w:rPr>
          <w:rFonts w:ascii="Times New Roman" w:hAnsi="Times New Roman" w:cs="Times New Roman"/>
          <w:sz w:val="24"/>
          <w:szCs w:val="24"/>
        </w:rPr>
        <w:t xml:space="preserve">B.L. </w:t>
      </w:r>
      <w:r w:rsidRPr="00194796">
        <w:rPr>
          <w:rFonts w:ascii="Times New Roman" w:hAnsi="Times New Roman" w:cs="Times New Roman"/>
          <w:sz w:val="24"/>
          <w:szCs w:val="24"/>
        </w:rPr>
        <w:t xml:space="preserve">Glenn, </w:t>
      </w:r>
      <w:r>
        <w:rPr>
          <w:rFonts w:ascii="Times New Roman" w:hAnsi="Times New Roman" w:cs="Times New Roman"/>
          <w:sz w:val="24"/>
          <w:szCs w:val="24"/>
        </w:rPr>
        <w:t>K.M. Kocan, J.A. Hair</w:t>
      </w:r>
      <w:r w:rsidRPr="00194796">
        <w:rPr>
          <w:rFonts w:ascii="Times New Roman" w:hAnsi="Times New Roman" w:cs="Times New Roman"/>
          <w:sz w:val="24"/>
          <w:szCs w:val="24"/>
        </w:rPr>
        <w:t xml:space="preserve">. Transmission of </w:t>
      </w:r>
      <w:r w:rsidRPr="00194796">
        <w:rPr>
          <w:rFonts w:ascii="Times New Roman" w:hAnsi="Times New Roman" w:cs="Times New Roman"/>
          <w:i/>
          <w:iCs/>
          <w:sz w:val="24"/>
          <w:szCs w:val="24"/>
        </w:rPr>
        <w:t xml:space="preserve">Cytauxzoon felis </w:t>
      </w:r>
      <w:r w:rsidRPr="00194796">
        <w:rPr>
          <w:rFonts w:ascii="Times New Roman" w:hAnsi="Times New Roman" w:cs="Times New Roman"/>
          <w:sz w:val="24"/>
          <w:szCs w:val="24"/>
        </w:rPr>
        <w:t xml:space="preserve">Kier, 1979 from bobcats, </w:t>
      </w:r>
      <w:r w:rsidRPr="00194796">
        <w:rPr>
          <w:rFonts w:ascii="Times New Roman" w:hAnsi="Times New Roman" w:cs="Times New Roman"/>
          <w:i/>
          <w:iCs/>
          <w:sz w:val="24"/>
          <w:szCs w:val="24"/>
        </w:rPr>
        <w:t>Felis rufus</w:t>
      </w:r>
      <w:r w:rsidRPr="00194796">
        <w:rPr>
          <w:rFonts w:ascii="Times New Roman" w:hAnsi="Times New Roman" w:cs="Times New Roman"/>
          <w:sz w:val="24"/>
          <w:szCs w:val="24"/>
        </w:rPr>
        <w:t xml:space="preserve"> (Schreber), to domestic cats by </w:t>
      </w:r>
      <w:r w:rsidRPr="00194796">
        <w:rPr>
          <w:rFonts w:ascii="Times New Roman" w:hAnsi="Times New Roman" w:cs="Times New Roman"/>
          <w:i/>
          <w:iCs/>
          <w:sz w:val="24"/>
          <w:szCs w:val="24"/>
        </w:rPr>
        <w:t>Dermacentor variabilis</w:t>
      </w:r>
      <w:r w:rsidRPr="00194796">
        <w:rPr>
          <w:rFonts w:ascii="Times New Roman" w:hAnsi="Times New Roman" w:cs="Times New Roman"/>
          <w:sz w:val="24"/>
          <w:szCs w:val="24"/>
        </w:rPr>
        <w:t xml:space="preserve">. </w:t>
      </w:r>
      <w:r w:rsidRPr="00194796">
        <w:rPr>
          <w:rFonts w:ascii="Times New Roman" w:hAnsi="Times New Roman" w:cs="Times New Roman"/>
          <w:i/>
          <w:iCs/>
          <w:sz w:val="24"/>
          <w:szCs w:val="24"/>
        </w:rPr>
        <w:t>J Wildl Dis</w:t>
      </w:r>
      <w:r>
        <w:rPr>
          <w:rFonts w:ascii="Times New Roman" w:hAnsi="Times New Roman" w:cs="Times New Roman"/>
          <w:i/>
          <w:iCs/>
          <w:sz w:val="24"/>
          <w:szCs w:val="24"/>
        </w:rPr>
        <w:t xml:space="preserve">. </w:t>
      </w:r>
      <w:r w:rsidRPr="00194796">
        <w:rPr>
          <w:rFonts w:ascii="Times New Roman" w:hAnsi="Times New Roman" w:cs="Times New Roman"/>
          <w:sz w:val="24"/>
          <w:szCs w:val="24"/>
        </w:rPr>
        <w:t xml:space="preserve"> 20</w:t>
      </w:r>
      <w:r>
        <w:rPr>
          <w:rFonts w:ascii="Times New Roman" w:hAnsi="Times New Roman" w:cs="Times New Roman"/>
          <w:sz w:val="24"/>
          <w:szCs w:val="24"/>
        </w:rPr>
        <w:t>:</w:t>
      </w:r>
      <w:r w:rsidRPr="00194796">
        <w:rPr>
          <w:rFonts w:ascii="Times New Roman" w:hAnsi="Times New Roman" w:cs="Times New Roman"/>
          <w:sz w:val="24"/>
          <w:szCs w:val="24"/>
        </w:rPr>
        <w:t>3</w:t>
      </w:r>
      <w:r>
        <w:rPr>
          <w:rFonts w:ascii="Times New Roman" w:hAnsi="Times New Roman" w:cs="Times New Roman"/>
          <w:sz w:val="24"/>
          <w:szCs w:val="24"/>
        </w:rPr>
        <w:t xml:space="preserve"> (1984) </w:t>
      </w:r>
      <w:r w:rsidRPr="00194796">
        <w:rPr>
          <w:rFonts w:ascii="Times New Roman" w:hAnsi="Times New Roman" w:cs="Times New Roman"/>
          <w:sz w:val="24"/>
          <w:szCs w:val="24"/>
        </w:rPr>
        <w:t>241-242.</w:t>
      </w:r>
      <w:r>
        <w:rPr>
          <w:rFonts w:ascii="Times New Roman" w:hAnsi="Times New Roman" w:cs="Times New Roman"/>
          <w:sz w:val="24"/>
          <w:szCs w:val="24"/>
        </w:rPr>
        <w:t xml:space="preserve"> </w:t>
      </w:r>
      <w:hyperlink r:id="rId124" w:history="1">
        <w:r w:rsidRPr="004B12C5">
          <w:rPr>
            <w:rStyle w:val="Hyperlink"/>
            <w:rFonts w:ascii="Times New Roman" w:hAnsi="Times New Roman" w:cs="Times New Roman"/>
            <w:sz w:val="24"/>
            <w:szCs w:val="24"/>
          </w:rPr>
          <w:t>https://doi.org/10.7589/0090-3558-20.3.241</w:t>
        </w:r>
      </w:hyperlink>
      <w:r>
        <w:rPr>
          <w:rFonts w:ascii="Times New Roman" w:hAnsi="Times New Roman" w:cs="Times New Roman"/>
          <w:sz w:val="24"/>
          <w:szCs w:val="24"/>
        </w:rPr>
        <w:t xml:space="preserve"> </w:t>
      </w:r>
    </w:p>
    <w:p w14:paraId="5D6D9920" w14:textId="4A9AA5B5"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[12</w:t>
      </w:r>
      <w:r w:rsidR="009D0423">
        <w:rPr>
          <w:rFonts w:ascii="Times New Roman" w:hAnsi="Times New Roman" w:cs="Times New Roman"/>
          <w:sz w:val="24"/>
          <w:szCs w:val="24"/>
        </w:rPr>
        <w:t>8</w:t>
      </w:r>
      <w:r>
        <w:rPr>
          <w:rFonts w:ascii="Times New Roman" w:hAnsi="Times New Roman" w:cs="Times New Roman"/>
          <w:sz w:val="24"/>
          <w:szCs w:val="24"/>
        </w:rPr>
        <w:t xml:space="preserve">] C.E. </w:t>
      </w:r>
      <w:r w:rsidRPr="00194796">
        <w:rPr>
          <w:rFonts w:ascii="Times New Roman" w:hAnsi="Times New Roman" w:cs="Times New Roman"/>
          <w:sz w:val="24"/>
          <w:szCs w:val="24"/>
        </w:rPr>
        <w:t>Greene</w:t>
      </w:r>
      <w:r>
        <w:rPr>
          <w:rFonts w:ascii="Times New Roman" w:hAnsi="Times New Roman" w:cs="Times New Roman"/>
          <w:sz w:val="24"/>
          <w:szCs w:val="24"/>
        </w:rPr>
        <w:t>.</w:t>
      </w:r>
      <w:r w:rsidRPr="00194796">
        <w:rPr>
          <w:rFonts w:ascii="Times New Roman" w:hAnsi="Times New Roman" w:cs="Times New Roman"/>
          <w:sz w:val="24"/>
          <w:szCs w:val="24"/>
        </w:rPr>
        <w:t xml:space="preserve"> Tularensis. In Greene CE (ed): Infectious Diseases of the Dog and Cat, 4th ed. St. Louis: Elsevier Saunders</w:t>
      </w:r>
      <w:r>
        <w:rPr>
          <w:rFonts w:ascii="Times New Roman" w:hAnsi="Times New Roman" w:cs="Times New Roman"/>
          <w:sz w:val="24"/>
          <w:szCs w:val="24"/>
        </w:rPr>
        <w:t>.</w:t>
      </w:r>
      <w:r w:rsidRPr="00194796">
        <w:rPr>
          <w:rFonts w:ascii="Times New Roman" w:hAnsi="Times New Roman" w:cs="Times New Roman"/>
          <w:sz w:val="24"/>
          <w:szCs w:val="24"/>
        </w:rPr>
        <w:t xml:space="preserve"> </w:t>
      </w:r>
      <w:r>
        <w:rPr>
          <w:rFonts w:ascii="Times New Roman" w:hAnsi="Times New Roman" w:cs="Times New Roman"/>
          <w:sz w:val="24"/>
          <w:szCs w:val="24"/>
        </w:rPr>
        <w:t>(</w:t>
      </w:r>
      <w:r w:rsidRPr="00194796">
        <w:rPr>
          <w:rFonts w:ascii="Times New Roman" w:hAnsi="Times New Roman" w:cs="Times New Roman"/>
          <w:sz w:val="24"/>
          <w:szCs w:val="24"/>
        </w:rPr>
        <w:t>2012</w:t>
      </w:r>
      <w:r>
        <w:rPr>
          <w:rFonts w:ascii="Times New Roman" w:hAnsi="Times New Roman" w:cs="Times New Roman"/>
          <w:sz w:val="24"/>
          <w:szCs w:val="24"/>
        </w:rPr>
        <w:t>)</w:t>
      </w:r>
      <w:r w:rsidRPr="00194796">
        <w:rPr>
          <w:rFonts w:ascii="Times New Roman" w:hAnsi="Times New Roman" w:cs="Times New Roman"/>
          <w:sz w:val="24"/>
          <w:szCs w:val="24"/>
        </w:rPr>
        <w:t xml:space="preserve"> 476-484.</w:t>
      </w:r>
    </w:p>
    <w:p w14:paraId="50984A93" w14:textId="4331AB80"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[12</w:t>
      </w:r>
      <w:r w:rsidR="009D0423">
        <w:rPr>
          <w:rFonts w:ascii="Times New Roman" w:hAnsi="Times New Roman" w:cs="Times New Roman"/>
          <w:sz w:val="24"/>
          <w:szCs w:val="24"/>
        </w:rPr>
        <w:t>9</w:t>
      </w:r>
      <w:r>
        <w:rPr>
          <w:rFonts w:ascii="Times New Roman" w:hAnsi="Times New Roman" w:cs="Times New Roman"/>
          <w:sz w:val="24"/>
          <w:szCs w:val="24"/>
        </w:rPr>
        <w:t xml:space="preserve">] M.R. </w:t>
      </w:r>
      <w:r w:rsidRPr="00553F0E">
        <w:rPr>
          <w:rFonts w:ascii="Times New Roman" w:hAnsi="Times New Roman" w:cs="Times New Roman"/>
          <w:sz w:val="24"/>
          <w:szCs w:val="24"/>
        </w:rPr>
        <w:t xml:space="preserve">Lappin, </w:t>
      </w:r>
      <w:r>
        <w:rPr>
          <w:rFonts w:ascii="Times New Roman" w:hAnsi="Times New Roman" w:cs="Times New Roman"/>
          <w:sz w:val="24"/>
          <w:szCs w:val="24"/>
        </w:rPr>
        <w:t xml:space="preserve">E.B. </w:t>
      </w:r>
      <w:r w:rsidRPr="00553F0E">
        <w:rPr>
          <w:rFonts w:ascii="Times New Roman" w:hAnsi="Times New Roman" w:cs="Times New Roman"/>
          <w:sz w:val="24"/>
          <w:szCs w:val="24"/>
        </w:rPr>
        <w:t xml:space="preserve">Breitschwerdt. </w:t>
      </w:r>
      <w:r w:rsidRPr="00553F0E">
        <w:rPr>
          <w:rFonts w:ascii="Times New Roman" w:hAnsi="Times New Roman" w:cs="Times New Roman"/>
          <w:i/>
          <w:iCs/>
          <w:sz w:val="24"/>
          <w:szCs w:val="24"/>
        </w:rPr>
        <w:t>Ehrlichia</w:t>
      </w:r>
      <w:r w:rsidRPr="00553F0E">
        <w:rPr>
          <w:rFonts w:ascii="Times New Roman" w:hAnsi="Times New Roman" w:cs="Times New Roman"/>
          <w:sz w:val="24"/>
          <w:szCs w:val="24"/>
        </w:rPr>
        <w:t xml:space="preserve"> spp infection (feline monocytotropic ehrlichiosis). In Green CE (ed): Infectious Diseases of the Dog and Cat, 4th ed. St. Louis: Elsevier Saunders</w:t>
      </w:r>
      <w:r>
        <w:rPr>
          <w:rFonts w:ascii="Times New Roman" w:hAnsi="Times New Roman" w:cs="Times New Roman"/>
          <w:sz w:val="24"/>
          <w:szCs w:val="24"/>
        </w:rPr>
        <w:t>.</w:t>
      </w:r>
      <w:r w:rsidRPr="00553F0E">
        <w:rPr>
          <w:rFonts w:ascii="Times New Roman" w:hAnsi="Times New Roman" w:cs="Times New Roman"/>
          <w:sz w:val="24"/>
          <w:szCs w:val="24"/>
        </w:rPr>
        <w:t xml:space="preserve"> </w:t>
      </w:r>
      <w:r>
        <w:rPr>
          <w:rFonts w:ascii="Times New Roman" w:hAnsi="Times New Roman" w:cs="Times New Roman"/>
          <w:sz w:val="24"/>
          <w:szCs w:val="24"/>
        </w:rPr>
        <w:t>(</w:t>
      </w:r>
      <w:r w:rsidRPr="00553F0E">
        <w:rPr>
          <w:rFonts w:ascii="Times New Roman" w:hAnsi="Times New Roman" w:cs="Times New Roman"/>
          <w:sz w:val="24"/>
          <w:szCs w:val="24"/>
        </w:rPr>
        <w:t>2012</w:t>
      </w:r>
      <w:r>
        <w:rPr>
          <w:rFonts w:ascii="Times New Roman" w:hAnsi="Times New Roman" w:cs="Times New Roman"/>
          <w:sz w:val="24"/>
          <w:szCs w:val="24"/>
        </w:rPr>
        <w:t>)</w:t>
      </w:r>
      <w:r w:rsidRPr="00553F0E">
        <w:rPr>
          <w:rFonts w:ascii="Times New Roman" w:hAnsi="Times New Roman" w:cs="Times New Roman"/>
          <w:sz w:val="24"/>
          <w:szCs w:val="24"/>
        </w:rPr>
        <w:t xml:space="preserve"> 238-241.</w:t>
      </w:r>
    </w:p>
    <w:p w14:paraId="7D71BD18" w14:textId="69ACDD96" w:rsidR="007E041F" w:rsidRPr="004D54C7" w:rsidRDefault="007E041F" w:rsidP="007E041F">
      <w:pPr>
        <w:shd w:val="clear" w:color="auto" w:fill="FFFFFF"/>
        <w:spacing w:after="150" w:line="360" w:lineRule="auto"/>
        <w:rPr>
          <w:rFonts w:ascii="Times New Roman" w:eastAsia="Times New Roman" w:hAnsi="Times New Roman" w:cs="Times New Roman"/>
          <w:color w:val="23282D"/>
          <w:sz w:val="24"/>
          <w:szCs w:val="24"/>
        </w:rPr>
      </w:pPr>
      <w:r>
        <w:rPr>
          <w:rFonts w:ascii="Times New Roman" w:hAnsi="Times New Roman" w:cs="Times New Roman"/>
          <w:sz w:val="24"/>
          <w:szCs w:val="24"/>
        </w:rPr>
        <w:t>[1</w:t>
      </w:r>
      <w:r w:rsidR="009D0423">
        <w:rPr>
          <w:rFonts w:ascii="Times New Roman" w:hAnsi="Times New Roman" w:cs="Times New Roman"/>
          <w:sz w:val="24"/>
          <w:szCs w:val="24"/>
        </w:rPr>
        <w:t>30</w:t>
      </w:r>
      <w:r>
        <w:rPr>
          <w:rFonts w:ascii="Times New Roman" w:hAnsi="Times New Roman" w:cs="Times New Roman"/>
          <w:sz w:val="24"/>
          <w:szCs w:val="24"/>
        </w:rPr>
        <w:t xml:space="preserve">] S.E. </w:t>
      </w:r>
      <w:r w:rsidRPr="00AA2157">
        <w:rPr>
          <w:rFonts w:ascii="Times New Roman" w:eastAsia="Times New Roman" w:hAnsi="Times New Roman" w:cs="Times New Roman"/>
          <w:color w:val="23282D"/>
          <w:sz w:val="24"/>
          <w:szCs w:val="24"/>
        </w:rPr>
        <w:t>Little. Ehrlichiosis and anaplasmosis in dogs and cats. </w:t>
      </w:r>
      <w:r w:rsidRPr="00AA2157">
        <w:rPr>
          <w:rFonts w:ascii="Times New Roman" w:eastAsia="Times New Roman" w:hAnsi="Times New Roman" w:cs="Times New Roman"/>
          <w:i/>
          <w:iCs/>
          <w:color w:val="23282D"/>
          <w:sz w:val="24"/>
          <w:szCs w:val="24"/>
        </w:rPr>
        <w:t>Vet Clin North Am Small Anim Pract</w:t>
      </w:r>
      <w:r>
        <w:rPr>
          <w:rFonts w:ascii="Times New Roman" w:eastAsia="Times New Roman" w:hAnsi="Times New Roman" w:cs="Times New Roman"/>
          <w:i/>
          <w:iCs/>
          <w:color w:val="23282D"/>
          <w:sz w:val="24"/>
          <w:szCs w:val="24"/>
        </w:rPr>
        <w:t>.</w:t>
      </w:r>
      <w:r w:rsidRPr="00AA2157">
        <w:rPr>
          <w:rFonts w:ascii="Times New Roman" w:eastAsia="Times New Roman" w:hAnsi="Times New Roman" w:cs="Times New Roman"/>
          <w:color w:val="23282D"/>
          <w:sz w:val="24"/>
          <w:szCs w:val="24"/>
        </w:rPr>
        <w:t> 40</w:t>
      </w:r>
      <w:r>
        <w:rPr>
          <w:rFonts w:ascii="Times New Roman" w:eastAsia="Times New Roman" w:hAnsi="Times New Roman" w:cs="Times New Roman"/>
          <w:color w:val="23282D"/>
          <w:sz w:val="24"/>
          <w:szCs w:val="24"/>
        </w:rPr>
        <w:t>:</w:t>
      </w:r>
      <w:r w:rsidRPr="00AA2157">
        <w:rPr>
          <w:rFonts w:ascii="Times New Roman" w:eastAsia="Times New Roman" w:hAnsi="Times New Roman" w:cs="Times New Roman"/>
          <w:color w:val="23282D"/>
          <w:sz w:val="24"/>
          <w:szCs w:val="24"/>
        </w:rPr>
        <w:t>6</w:t>
      </w:r>
      <w:r>
        <w:rPr>
          <w:rFonts w:ascii="Times New Roman" w:eastAsia="Times New Roman" w:hAnsi="Times New Roman" w:cs="Times New Roman"/>
          <w:color w:val="23282D"/>
          <w:sz w:val="24"/>
          <w:szCs w:val="24"/>
        </w:rPr>
        <w:t xml:space="preserve"> (2010) </w:t>
      </w:r>
      <w:r w:rsidRPr="00AA2157">
        <w:rPr>
          <w:rFonts w:ascii="Times New Roman" w:eastAsia="Times New Roman" w:hAnsi="Times New Roman" w:cs="Times New Roman"/>
          <w:color w:val="23282D"/>
          <w:sz w:val="24"/>
          <w:szCs w:val="24"/>
        </w:rPr>
        <w:t>1121-1140.</w:t>
      </w:r>
      <w:r>
        <w:rPr>
          <w:rFonts w:ascii="Times New Roman" w:eastAsia="Times New Roman" w:hAnsi="Times New Roman" w:cs="Times New Roman"/>
          <w:color w:val="23282D"/>
          <w:sz w:val="24"/>
          <w:szCs w:val="24"/>
        </w:rPr>
        <w:t xml:space="preserve"> </w:t>
      </w:r>
      <w:hyperlink r:id="rId125" w:history="1">
        <w:r w:rsidRPr="004B12C5">
          <w:rPr>
            <w:rStyle w:val="Hyperlink"/>
            <w:rFonts w:ascii="Times New Roman" w:eastAsia="Times New Roman" w:hAnsi="Times New Roman" w:cs="Times New Roman"/>
            <w:sz w:val="24"/>
            <w:szCs w:val="24"/>
          </w:rPr>
          <w:t>https://doi.org/10.1016/j.cvsm.2010.07.004</w:t>
        </w:r>
      </w:hyperlink>
      <w:r>
        <w:rPr>
          <w:rFonts w:ascii="Times New Roman" w:eastAsia="Times New Roman" w:hAnsi="Times New Roman" w:cs="Times New Roman"/>
          <w:color w:val="23282D"/>
          <w:sz w:val="24"/>
          <w:szCs w:val="24"/>
        </w:rPr>
        <w:t xml:space="preserve"> </w:t>
      </w:r>
    </w:p>
    <w:p w14:paraId="0F703DCE" w14:textId="7AE27DAB" w:rsidR="007E041F" w:rsidRPr="00553F0E"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lastRenderedPageBreak/>
        <w:t>[1</w:t>
      </w:r>
      <w:r w:rsidR="009D0423">
        <w:rPr>
          <w:rFonts w:ascii="Times New Roman" w:hAnsi="Times New Roman" w:cs="Times New Roman"/>
          <w:sz w:val="24"/>
          <w:szCs w:val="24"/>
        </w:rPr>
        <w:t>31</w:t>
      </w:r>
      <w:r>
        <w:rPr>
          <w:rFonts w:ascii="Times New Roman" w:hAnsi="Times New Roman" w:cs="Times New Roman"/>
          <w:sz w:val="24"/>
          <w:szCs w:val="24"/>
        </w:rPr>
        <w:t xml:space="preserve">] M.V. </w:t>
      </w:r>
      <w:r w:rsidRPr="00553F0E">
        <w:rPr>
          <w:rFonts w:ascii="Times New Roman" w:hAnsi="Times New Roman" w:cs="Times New Roman"/>
          <w:sz w:val="24"/>
          <w:szCs w:val="24"/>
        </w:rPr>
        <w:t xml:space="preserve">Reichard, </w:t>
      </w:r>
      <w:r>
        <w:rPr>
          <w:rFonts w:ascii="Times New Roman" w:hAnsi="Times New Roman" w:cs="Times New Roman"/>
          <w:sz w:val="24"/>
          <w:szCs w:val="24"/>
        </w:rPr>
        <w:t xml:space="preserve">J.H. </w:t>
      </w:r>
      <w:r w:rsidRPr="00553F0E">
        <w:rPr>
          <w:rFonts w:ascii="Times New Roman" w:hAnsi="Times New Roman" w:cs="Times New Roman"/>
          <w:sz w:val="24"/>
          <w:szCs w:val="24"/>
        </w:rPr>
        <w:t xml:space="preserve">Meinkoth, </w:t>
      </w:r>
      <w:r>
        <w:rPr>
          <w:rFonts w:ascii="Times New Roman" w:hAnsi="Times New Roman" w:cs="Times New Roman"/>
          <w:sz w:val="24"/>
          <w:szCs w:val="24"/>
        </w:rPr>
        <w:t xml:space="preserve">A.C. </w:t>
      </w:r>
      <w:r w:rsidRPr="00553F0E">
        <w:rPr>
          <w:rFonts w:ascii="Times New Roman" w:hAnsi="Times New Roman" w:cs="Times New Roman"/>
          <w:sz w:val="24"/>
          <w:szCs w:val="24"/>
        </w:rPr>
        <w:t xml:space="preserve">Edwards, </w:t>
      </w:r>
      <w:r>
        <w:rPr>
          <w:rFonts w:ascii="Times New Roman" w:hAnsi="Times New Roman" w:cs="Times New Roman"/>
          <w:sz w:val="24"/>
          <w:szCs w:val="24"/>
        </w:rPr>
        <w:t>.T.A. Snider, K.M. Kocan, E.F. Blouin, S.E. Little</w:t>
      </w:r>
      <w:r w:rsidRPr="00553F0E">
        <w:rPr>
          <w:rFonts w:ascii="Times New Roman" w:hAnsi="Times New Roman" w:cs="Times New Roman"/>
          <w:sz w:val="24"/>
          <w:szCs w:val="24"/>
        </w:rPr>
        <w:t xml:space="preserve">. Transmission of </w:t>
      </w:r>
      <w:r w:rsidRPr="00553F0E">
        <w:rPr>
          <w:rFonts w:ascii="Times New Roman" w:hAnsi="Times New Roman" w:cs="Times New Roman"/>
          <w:i/>
          <w:iCs/>
          <w:sz w:val="24"/>
          <w:szCs w:val="24"/>
        </w:rPr>
        <w:t>Cytauxzoon felis</w:t>
      </w:r>
      <w:r w:rsidRPr="00553F0E">
        <w:rPr>
          <w:rFonts w:ascii="Times New Roman" w:hAnsi="Times New Roman" w:cs="Times New Roman"/>
          <w:sz w:val="24"/>
          <w:szCs w:val="24"/>
        </w:rPr>
        <w:t xml:space="preserve"> to a domestic cat by </w:t>
      </w:r>
      <w:r w:rsidRPr="00553F0E">
        <w:rPr>
          <w:rFonts w:ascii="Times New Roman" w:hAnsi="Times New Roman" w:cs="Times New Roman"/>
          <w:i/>
          <w:iCs/>
          <w:sz w:val="24"/>
          <w:szCs w:val="24"/>
        </w:rPr>
        <w:t>Amblyomma americanum</w:t>
      </w:r>
      <w:r w:rsidRPr="00553F0E">
        <w:rPr>
          <w:rFonts w:ascii="Times New Roman" w:hAnsi="Times New Roman" w:cs="Times New Roman"/>
          <w:sz w:val="24"/>
          <w:szCs w:val="24"/>
        </w:rPr>
        <w:t xml:space="preserve">. </w:t>
      </w:r>
      <w:r w:rsidRPr="00553F0E">
        <w:rPr>
          <w:rFonts w:ascii="Times New Roman" w:hAnsi="Times New Roman" w:cs="Times New Roman"/>
          <w:i/>
          <w:iCs/>
          <w:sz w:val="24"/>
          <w:szCs w:val="24"/>
        </w:rPr>
        <w:t>Vet Parasitol</w:t>
      </w:r>
      <w:r>
        <w:rPr>
          <w:rFonts w:ascii="Times New Roman" w:hAnsi="Times New Roman" w:cs="Times New Roman"/>
          <w:i/>
          <w:iCs/>
          <w:sz w:val="24"/>
          <w:szCs w:val="24"/>
        </w:rPr>
        <w:t>.</w:t>
      </w:r>
      <w:r w:rsidRPr="00553F0E">
        <w:rPr>
          <w:rFonts w:ascii="Times New Roman" w:hAnsi="Times New Roman" w:cs="Times New Roman"/>
          <w:sz w:val="24"/>
          <w:szCs w:val="24"/>
        </w:rPr>
        <w:t xml:space="preserve"> 161</w:t>
      </w:r>
      <w:r>
        <w:rPr>
          <w:rFonts w:ascii="Times New Roman" w:hAnsi="Times New Roman" w:cs="Times New Roman"/>
          <w:sz w:val="24"/>
          <w:szCs w:val="24"/>
        </w:rPr>
        <w:t>:</w:t>
      </w:r>
      <w:r w:rsidRPr="00553F0E">
        <w:rPr>
          <w:rFonts w:ascii="Times New Roman" w:hAnsi="Times New Roman" w:cs="Times New Roman"/>
          <w:sz w:val="24"/>
          <w:szCs w:val="24"/>
        </w:rPr>
        <w:t>1-2</w:t>
      </w:r>
      <w:r>
        <w:rPr>
          <w:rFonts w:ascii="Times New Roman" w:hAnsi="Times New Roman" w:cs="Times New Roman"/>
          <w:sz w:val="24"/>
          <w:szCs w:val="24"/>
        </w:rPr>
        <w:t xml:space="preserve"> (2009) </w:t>
      </w:r>
      <w:r w:rsidRPr="00553F0E">
        <w:rPr>
          <w:rFonts w:ascii="Times New Roman" w:hAnsi="Times New Roman" w:cs="Times New Roman"/>
          <w:sz w:val="24"/>
          <w:szCs w:val="24"/>
        </w:rPr>
        <w:t>110-115.</w:t>
      </w:r>
      <w:r>
        <w:rPr>
          <w:rFonts w:ascii="Times New Roman" w:hAnsi="Times New Roman" w:cs="Times New Roman"/>
          <w:sz w:val="24"/>
          <w:szCs w:val="24"/>
        </w:rPr>
        <w:t xml:space="preserve"> </w:t>
      </w:r>
      <w:hyperlink r:id="rId126" w:history="1">
        <w:r w:rsidRPr="004B12C5">
          <w:rPr>
            <w:rStyle w:val="Hyperlink"/>
            <w:rFonts w:ascii="Times New Roman" w:hAnsi="Times New Roman" w:cs="Times New Roman"/>
            <w:sz w:val="24"/>
            <w:szCs w:val="24"/>
          </w:rPr>
          <w:t>https://doi.org/10.1016/j.vetpar.2008.12.016</w:t>
        </w:r>
      </w:hyperlink>
      <w:r>
        <w:rPr>
          <w:rFonts w:ascii="Times New Roman" w:hAnsi="Times New Roman" w:cs="Times New Roman"/>
          <w:sz w:val="24"/>
          <w:szCs w:val="24"/>
        </w:rPr>
        <w:t xml:space="preserve"> </w:t>
      </w:r>
    </w:p>
    <w:p w14:paraId="5FFFB384" w14:textId="5107D102"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32</w:t>
      </w:r>
      <w:r>
        <w:rPr>
          <w:rFonts w:ascii="Times New Roman" w:hAnsi="Times New Roman" w:cs="Times New Roman"/>
          <w:sz w:val="24"/>
          <w:szCs w:val="24"/>
        </w:rPr>
        <w:t xml:space="preserve">] M.V. </w:t>
      </w:r>
      <w:r w:rsidRPr="00553F0E">
        <w:rPr>
          <w:rFonts w:ascii="Times New Roman" w:hAnsi="Times New Roman" w:cs="Times New Roman"/>
          <w:sz w:val="24"/>
          <w:szCs w:val="24"/>
        </w:rPr>
        <w:t xml:space="preserve">Reichard, </w:t>
      </w:r>
      <w:r>
        <w:rPr>
          <w:rFonts w:ascii="Times New Roman" w:hAnsi="Times New Roman" w:cs="Times New Roman"/>
          <w:sz w:val="24"/>
          <w:szCs w:val="24"/>
        </w:rPr>
        <w:t xml:space="preserve">A.C. </w:t>
      </w:r>
      <w:r w:rsidRPr="00553F0E">
        <w:rPr>
          <w:rFonts w:ascii="Times New Roman" w:hAnsi="Times New Roman" w:cs="Times New Roman"/>
          <w:sz w:val="24"/>
          <w:szCs w:val="24"/>
        </w:rPr>
        <w:t xml:space="preserve">Edwards, </w:t>
      </w:r>
      <w:r>
        <w:rPr>
          <w:rFonts w:ascii="Times New Roman" w:hAnsi="Times New Roman" w:cs="Times New Roman"/>
          <w:sz w:val="24"/>
          <w:szCs w:val="24"/>
        </w:rPr>
        <w:t xml:space="preserve">J.H. </w:t>
      </w:r>
      <w:r w:rsidRPr="00553F0E">
        <w:rPr>
          <w:rFonts w:ascii="Times New Roman" w:hAnsi="Times New Roman" w:cs="Times New Roman"/>
          <w:sz w:val="24"/>
          <w:szCs w:val="24"/>
        </w:rPr>
        <w:t xml:space="preserve">Meinkoth, </w:t>
      </w:r>
      <w:r>
        <w:rPr>
          <w:rFonts w:ascii="Times New Roman" w:hAnsi="Times New Roman" w:cs="Times New Roman"/>
          <w:sz w:val="24"/>
          <w:szCs w:val="24"/>
        </w:rPr>
        <w:t>T.A. Snider, K.R. Meinkoth, R.E. Heinz, S.E. Little</w:t>
      </w:r>
      <w:r w:rsidRPr="00553F0E">
        <w:rPr>
          <w:rFonts w:ascii="Times New Roman" w:hAnsi="Times New Roman" w:cs="Times New Roman"/>
          <w:sz w:val="24"/>
          <w:szCs w:val="24"/>
        </w:rPr>
        <w:t xml:space="preserve">. Confirmation of </w:t>
      </w:r>
      <w:r w:rsidRPr="00553F0E">
        <w:rPr>
          <w:rFonts w:ascii="Times New Roman" w:hAnsi="Times New Roman" w:cs="Times New Roman"/>
          <w:i/>
          <w:iCs/>
          <w:sz w:val="24"/>
          <w:szCs w:val="24"/>
        </w:rPr>
        <w:t>Amblyomma americanum</w:t>
      </w:r>
      <w:r w:rsidRPr="00553F0E">
        <w:rPr>
          <w:rFonts w:ascii="Times New Roman" w:hAnsi="Times New Roman" w:cs="Times New Roman"/>
          <w:sz w:val="24"/>
          <w:szCs w:val="24"/>
        </w:rPr>
        <w:t xml:space="preserve"> (Acari: </w:t>
      </w:r>
      <w:r w:rsidRPr="00553F0E">
        <w:rPr>
          <w:rFonts w:ascii="Times New Roman" w:hAnsi="Times New Roman" w:cs="Times New Roman"/>
          <w:i/>
          <w:iCs/>
          <w:sz w:val="24"/>
          <w:szCs w:val="24"/>
        </w:rPr>
        <w:t>Ixodidae</w:t>
      </w:r>
      <w:r w:rsidRPr="00553F0E">
        <w:rPr>
          <w:rFonts w:ascii="Times New Roman" w:hAnsi="Times New Roman" w:cs="Times New Roman"/>
          <w:sz w:val="24"/>
          <w:szCs w:val="24"/>
        </w:rPr>
        <w:t xml:space="preserve">) as a vector for </w:t>
      </w:r>
      <w:r w:rsidRPr="00553F0E">
        <w:rPr>
          <w:rFonts w:ascii="Times New Roman" w:hAnsi="Times New Roman" w:cs="Times New Roman"/>
          <w:i/>
          <w:iCs/>
          <w:sz w:val="24"/>
          <w:szCs w:val="24"/>
        </w:rPr>
        <w:t>Cytauxzoon felis</w:t>
      </w:r>
      <w:r w:rsidRPr="00553F0E">
        <w:rPr>
          <w:rFonts w:ascii="Times New Roman" w:hAnsi="Times New Roman" w:cs="Times New Roman"/>
          <w:sz w:val="24"/>
          <w:szCs w:val="24"/>
        </w:rPr>
        <w:t xml:space="preserve"> (Piroplasmorida: </w:t>
      </w:r>
      <w:r w:rsidRPr="00553F0E">
        <w:rPr>
          <w:rFonts w:ascii="Times New Roman" w:hAnsi="Times New Roman" w:cs="Times New Roman"/>
          <w:i/>
          <w:iCs/>
          <w:sz w:val="24"/>
          <w:szCs w:val="24"/>
        </w:rPr>
        <w:t>Theileriidae</w:t>
      </w:r>
      <w:r w:rsidRPr="00553F0E">
        <w:rPr>
          <w:rFonts w:ascii="Times New Roman" w:hAnsi="Times New Roman" w:cs="Times New Roman"/>
          <w:sz w:val="24"/>
          <w:szCs w:val="24"/>
        </w:rPr>
        <w:t xml:space="preserve">) to domestic cats. </w:t>
      </w:r>
      <w:r w:rsidRPr="00553F0E">
        <w:rPr>
          <w:rFonts w:ascii="Times New Roman" w:hAnsi="Times New Roman" w:cs="Times New Roman"/>
          <w:i/>
          <w:iCs/>
          <w:sz w:val="24"/>
          <w:szCs w:val="24"/>
        </w:rPr>
        <w:t>J Med Entomol</w:t>
      </w:r>
      <w:r>
        <w:rPr>
          <w:rFonts w:ascii="Times New Roman" w:hAnsi="Times New Roman" w:cs="Times New Roman"/>
          <w:i/>
          <w:iCs/>
          <w:sz w:val="24"/>
          <w:szCs w:val="24"/>
        </w:rPr>
        <w:t>.</w:t>
      </w:r>
      <w:r w:rsidRPr="00553F0E">
        <w:rPr>
          <w:rFonts w:ascii="Times New Roman" w:hAnsi="Times New Roman" w:cs="Times New Roman"/>
          <w:sz w:val="24"/>
          <w:szCs w:val="24"/>
        </w:rPr>
        <w:t xml:space="preserve"> 47</w:t>
      </w:r>
      <w:r>
        <w:rPr>
          <w:rFonts w:ascii="Times New Roman" w:hAnsi="Times New Roman" w:cs="Times New Roman"/>
          <w:sz w:val="24"/>
          <w:szCs w:val="24"/>
        </w:rPr>
        <w:t>:</w:t>
      </w:r>
      <w:r w:rsidRPr="00553F0E">
        <w:rPr>
          <w:rFonts w:ascii="Times New Roman" w:hAnsi="Times New Roman" w:cs="Times New Roman"/>
          <w:sz w:val="24"/>
          <w:szCs w:val="24"/>
        </w:rPr>
        <w:t>5</w:t>
      </w:r>
      <w:r>
        <w:rPr>
          <w:rFonts w:ascii="Times New Roman" w:hAnsi="Times New Roman" w:cs="Times New Roman"/>
          <w:sz w:val="24"/>
          <w:szCs w:val="24"/>
        </w:rPr>
        <w:t xml:space="preserve"> (2010) </w:t>
      </w:r>
      <w:r w:rsidRPr="00553F0E">
        <w:rPr>
          <w:rFonts w:ascii="Times New Roman" w:hAnsi="Times New Roman" w:cs="Times New Roman"/>
          <w:sz w:val="24"/>
          <w:szCs w:val="24"/>
        </w:rPr>
        <w:t>890-896.</w:t>
      </w:r>
      <w:r>
        <w:rPr>
          <w:rFonts w:ascii="Times New Roman" w:hAnsi="Times New Roman" w:cs="Times New Roman"/>
          <w:sz w:val="24"/>
          <w:szCs w:val="24"/>
        </w:rPr>
        <w:t xml:space="preserve"> </w:t>
      </w:r>
      <w:hyperlink r:id="rId127" w:history="1">
        <w:r w:rsidRPr="004B12C5">
          <w:rPr>
            <w:rStyle w:val="Hyperlink"/>
            <w:rFonts w:ascii="Times New Roman" w:hAnsi="Times New Roman" w:cs="Times New Roman"/>
            <w:sz w:val="24"/>
            <w:szCs w:val="24"/>
          </w:rPr>
          <w:t>https://doi.org/10.1603/me10013</w:t>
        </w:r>
      </w:hyperlink>
      <w:r>
        <w:rPr>
          <w:rFonts w:ascii="Times New Roman" w:hAnsi="Times New Roman" w:cs="Times New Roman"/>
          <w:sz w:val="24"/>
          <w:szCs w:val="24"/>
        </w:rPr>
        <w:t xml:space="preserve"> </w:t>
      </w:r>
    </w:p>
    <w:p w14:paraId="6F96CB2F" w14:textId="087D4B85"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33</w:t>
      </w:r>
      <w:r>
        <w:rPr>
          <w:rFonts w:ascii="Times New Roman" w:hAnsi="Times New Roman" w:cs="Times New Roman"/>
          <w:sz w:val="24"/>
          <w:szCs w:val="24"/>
        </w:rPr>
        <w:t xml:space="preserve">] Y. </w:t>
      </w:r>
      <w:r w:rsidRPr="004D54C7">
        <w:rPr>
          <w:rFonts w:ascii="Times New Roman" w:hAnsi="Times New Roman" w:cs="Times New Roman"/>
          <w:sz w:val="24"/>
          <w:szCs w:val="24"/>
        </w:rPr>
        <w:t xml:space="preserve">Nagamori, </w:t>
      </w:r>
      <w:r>
        <w:rPr>
          <w:rFonts w:ascii="Times New Roman" w:hAnsi="Times New Roman" w:cs="Times New Roman"/>
          <w:sz w:val="24"/>
          <w:szCs w:val="24"/>
        </w:rPr>
        <w:t xml:space="preserve">M.V. </w:t>
      </w:r>
      <w:r w:rsidRPr="004D54C7">
        <w:rPr>
          <w:rFonts w:ascii="Times New Roman" w:hAnsi="Times New Roman" w:cs="Times New Roman"/>
          <w:sz w:val="24"/>
          <w:szCs w:val="24"/>
        </w:rPr>
        <w:t xml:space="preserve">Reichard. Parasitology expertise from the NCVP: feline tick-borne diseases. </w:t>
      </w:r>
      <w:r w:rsidRPr="00553F0E">
        <w:rPr>
          <w:rFonts w:ascii="Times New Roman" w:hAnsi="Times New Roman" w:cs="Times New Roman"/>
          <w:i/>
          <w:iCs/>
          <w:sz w:val="24"/>
          <w:szCs w:val="24"/>
        </w:rPr>
        <w:t>Today’s Vet Pract</w:t>
      </w:r>
      <w:r>
        <w:rPr>
          <w:rFonts w:ascii="Times New Roman" w:hAnsi="Times New Roman" w:cs="Times New Roman"/>
          <w:i/>
          <w:iCs/>
          <w:sz w:val="24"/>
          <w:szCs w:val="24"/>
        </w:rPr>
        <w:t>.</w:t>
      </w:r>
      <w:r w:rsidRPr="004D54C7">
        <w:rPr>
          <w:rFonts w:ascii="Times New Roman" w:hAnsi="Times New Roman" w:cs="Times New Roman"/>
          <w:sz w:val="24"/>
          <w:szCs w:val="24"/>
        </w:rPr>
        <w:t xml:space="preserve"> 5</w:t>
      </w:r>
      <w:r>
        <w:rPr>
          <w:rFonts w:ascii="Times New Roman" w:hAnsi="Times New Roman" w:cs="Times New Roman"/>
          <w:sz w:val="24"/>
          <w:szCs w:val="24"/>
        </w:rPr>
        <w:t xml:space="preserve"> (2015) </w:t>
      </w:r>
      <w:r w:rsidRPr="004D54C7">
        <w:rPr>
          <w:rFonts w:ascii="Times New Roman" w:hAnsi="Times New Roman" w:cs="Times New Roman"/>
          <w:sz w:val="24"/>
          <w:szCs w:val="24"/>
        </w:rPr>
        <w:t>69–74.</w:t>
      </w:r>
    </w:p>
    <w:p w14:paraId="06FDAA10" w14:textId="2583CB12"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w:t>
      </w:r>
      <w:r w:rsidR="009D0423">
        <w:rPr>
          <w:rFonts w:ascii="Times New Roman" w:hAnsi="Times New Roman" w:cs="Times New Roman"/>
          <w:sz w:val="24"/>
          <w:szCs w:val="24"/>
        </w:rPr>
        <w:t>34</w:t>
      </w:r>
      <w:r>
        <w:rPr>
          <w:rFonts w:ascii="Times New Roman" w:hAnsi="Times New Roman" w:cs="Times New Roman"/>
          <w:sz w:val="24"/>
          <w:szCs w:val="24"/>
        </w:rPr>
        <w:t xml:space="preserve">] </w:t>
      </w:r>
      <w:r w:rsidRPr="00553F0E">
        <w:rPr>
          <w:rFonts w:ascii="Times New Roman" w:hAnsi="Times New Roman" w:cs="Times New Roman"/>
          <w:sz w:val="24"/>
          <w:szCs w:val="24"/>
        </w:rPr>
        <w:t xml:space="preserve">M.W. Dryden. Fleas in dogs and cats. In Merck Veterinary Manual. 2021. Accessed August 2022. </w:t>
      </w:r>
      <w:hyperlink r:id="rId128" w:history="1">
        <w:r w:rsidRPr="004B12C5">
          <w:rPr>
            <w:rStyle w:val="Hyperlink"/>
            <w:rFonts w:ascii="Times New Roman" w:hAnsi="Times New Roman" w:cs="Times New Roman"/>
            <w:sz w:val="24"/>
            <w:szCs w:val="24"/>
          </w:rPr>
          <w:t>https://www.merckvetmanual.com/integumentary-system/fleas-and-flea-allergy-dermatitis/fleas-in-dogs-and-cats</w:t>
        </w:r>
      </w:hyperlink>
      <w:r>
        <w:rPr>
          <w:rFonts w:ascii="Times New Roman" w:hAnsi="Times New Roman" w:cs="Times New Roman"/>
          <w:sz w:val="24"/>
          <w:szCs w:val="24"/>
        </w:rPr>
        <w:t xml:space="preserve"> </w:t>
      </w:r>
    </w:p>
    <w:p w14:paraId="4C71CF26" w14:textId="7C362B3F" w:rsidR="007E041F" w:rsidRDefault="007E041F" w:rsidP="007E041F">
      <w:pPr>
        <w:spacing w:line="360" w:lineRule="auto"/>
        <w:rPr>
          <w:rFonts w:ascii="Times New Roman" w:hAnsi="Times New Roman" w:cs="Times New Roman"/>
          <w:sz w:val="24"/>
          <w:szCs w:val="24"/>
        </w:rPr>
      </w:pPr>
      <w:r>
        <w:rPr>
          <w:rFonts w:ascii="Times New Roman" w:hAnsi="Times New Roman" w:cs="Times New Roman"/>
          <w:sz w:val="24"/>
          <w:szCs w:val="24"/>
        </w:rPr>
        <w:t>[13</w:t>
      </w:r>
      <w:r w:rsidR="003A2C00">
        <w:rPr>
          <w:rFonts w:ascii="Times New Roman" w:hAnsi="Times New Roman" w:cs="Times New Roman"/>
          <w:sz w:val="24"/>
          <w:szCs w:val="24"/>
        </w:rPr>
        <w:t>5</w:t>
      </w:r>
      <w:r>
        <w:rPr>
          <w:rFonts w:ascii="Times New Roman" w:hAnsi="Times New Roman" w:cs="Times New Roman"/>
          <w:sz w:val="24"/>
          <w:szCs w:val="24"/>
        </w:rPr>
        <w:t xml:space="preserve">] P.G. Koehler, R.M. Pereira, P.E. Kaufman. Sticktight flea, </w:t>
      </w:r>
      <w:r w:rsidRPr="00553F0E">
        <w:rPr>
          <w:rFonts w:ascii="Times New Roman" w:hAnsi="Times New Roman" w:cs="Times New Roman"/>
          <w:i/>
          <w:iCs/>
          <w:sz w:val="24"/>
          <w:szCs w:val="24"/>
        </w:rPr>
        <w:t>Echidnophaga gallinacea</w:t>
      </w:r>
      <w:r>
        <w:rPr>
          <w:rFonts w:ascii="Times New Roman" w:hAnsi="Times New Roman" w:cs="Times New Roman"/>
          <w:sz w:val="24"/>
          <w:szCs w:val="24"/>
        </w:rPr>
        <w:t>.</w:t>
      </w:r>
      <w:r w:rsidRPr="007D4B65">
        <w:rPr>
          <w:rFonts w:ascii="Times New Roman" w:hAnsi="Times New Roman" w:cs="Times New Roman"/>
          <w:i/>
          <w:iCs/>
          <w:sz w:val="24"/>
          <w:szCs w:val="24"/>
        </w:rPr>
        <w:t xml:space="preserve"> Entomol Nematol</w:t>
      </w:r>
      <w:r>
        <w:rPr>
          <w:rFonts w:ascii="Times New Roman" w:hAnsi="Times New Roman" w:cs="Times New Roman"/>
          <w:sz w:val="24"/>
          <w:szCs w:val="24"/>
        </w:rPr>
        <w:t xml:space="preserve">. (2018). Accessed August 2022. </w:t>
      </w:r>
      <w:hyperlink r:id="rId129" w:history="1">
        <w:r w:rsidRPr="004B12C5">
          <w:rPr>
            <w:rStyle w:val="Hyperlink"/>
            <w:rFonts w:ascii="Times New Roman" w:hAnsi="Times New Roman" w:cs="Times New Roman"/>
            <w:sz w:val="24"/>
            <w:szCs w:val="24"/>
          </w:rPr>
          <w:t>https://edis.ifas.ufl.edu/publication/MG236</w:t>
        </w:r>
      </w:hyperlink>
      <w:r>
        <w:rPr>
          <w:rFonts w:ascii="Times New Roman" w:hAnsi="Times New Roman" w:cs="Times New Roman"/>
          <w:sz w:val="24"/>
          <w:szCs w:val="24"/>
        </w:rPr>
        <w:t xml:space="preserve"> </w:t>
      </w:r>
    </w:p>
    <w:p w14:paraId="76B28BEE" w14:textId="164A6C80" w:rsidR="00644CB0" w:rsidRDefault="00644CB0" w:rsidP="00644CB0">
      <w:pPr>
        <w:spacing w:line="360" w:lineRule="auto"/>
        <w:rPr>
          <w:rFonts w:ascii="Times New Roman" w:hAnsi="Times New Roman" w:cs="Times New Roman"/>
          <w:sz w:val="24"/>
          <w:szCs w:val="24"/>
        </w:rPr>
      </w:pPr>
    </w:p>
    <w:p w14:paraId="40312D69" w14:textId="39A7F6DA" w:rsidR="00015CBC" w:rsidRDefault="00015CBC" w:rsidP="00644CB0">
      <w:pPr>
        <w:spacing w:line="360" w:lineRule="auto"/>
        <w:rPr>
          <w:rFonts w:ascii="Times New Roman" w:hAnsi="Times New Roman" w:cs="Times New Roman"/>
          <w:sz w:val="24"/>
          <w:szCs w:val="24"/>
        </w:rPr>
      </w:pPr>
    </w:p>
    <w:p w14:paraId="7BB5DDA3" w14:textId="4C12386C" w:rsidR="00015CBC" w:rsidRDefault="00015CBC" w:rsidP="00644CB0">
      <w:pPr>
        <w:spacing w:line="360" w:lineRule="auto"/>
        <w:rPr>
          <w:rFonts w:ascii="Times New Roman" w:hAnsi="Times New Roman" w:cs="Times New Roman"/>
          <w:sz w:val="24"/>
          <w:szCs w:val="24"/>
        </w:rPr>
      </w:pPr>
    </w:p>
    <w:p w14:paraId="720B5AA0" w14:textId="38A0B2B2" w:rsidR="009D0423" w:rsidRDefault="009D0423" w:rsidP="00644CB0">
      <w:pPr>
        <w:spacing w:line="360" w:lineRule="auto"/>
        <w:rPr>
          <w:rFonts w:ascii="Times New Roman" w:hAnsi="Times New Roman" w:cs="Times New Roman"/>
          <w:sz w:val="24"/>
          <w:szCs w:val="24"/>
        </w:rPr>
      </w:pPr>
    </w:p>
    <w:p w14:paraId="07F43933" w14:textId="3F430789" w:rsidR="009D0423" w:rsidRDefault="009D0423" w:rsidP="00644CB0">
      <w:pPr>
        <w:spacing w:line="360" w:lineRule="auto"/>
        <w:rPr>
          <w:rFonts w:ascii="Times New Roman" w:hAnsi="Times New Roman" w:cs="Times New Roman"/>
          <w:sz w:val="24"/>
          <w:szCs w:val="24"/>
        </w:rPr>
      </w:pPr>
    </w:p>
    <w:p w14:paraId="0984DA7B" w14:textId="48BE4DA4" w:rsidR="009D0423" w:rsidRDefault="009D0423" w:rsidP="00644CB0">
      <w:pPr>
        <w:spacing w:line="360" w:lineRule="auto"/>
        <w:rPr>
          <w:rFonts w:ascii="Times New Roman" w:hAnsi="Times New Roman" w:cs="Times New Roman"/>
          <w:sz w:val="24"/>
          <w:szCs w:val="24"/>
        </w:rPr>
      </w:pPr>
    </w:p>
    <w:p w14:paraId="47B565D1" w14:textId="108D3BD5" w:rsidR="009D0423" w:rsidRDefault="009D0423" w:rsidP="00644CB0">
      <w:pPr>
        <w:spacing w:line="360" w:lineRule="auto"/>
        <w:rPr>
          <w:rFonts w:ascii="Times New Roman" w:hAnsi="Times New Roman" w:cs="Times New Roman"/>
          <w:sz w:val="24"/>
          <w:szCs w:val="24"/>
        </w:rPr>
      </w:pPr>
    </w:p>
    <w:p w14:paraId="153D1C52" w14:textId="64742345" w:rsidR="00AF6A4B" w:rsidRDefault="00AF6A4B" w:rsidP="00644CB0">
      <w:pPr>
        <w:spacing w:line="360" w:lineRule="auto"/>
        <w:rPr>
          <w:rFonts w:ascii="Times New Roman" w:hAnsi="Times New Roman" w:cs="Times New Roman"/>
          <w:sz w:val="24"/>
          <w:szCs w:val="24"/>
        </w:rPr>
      </w:pPr>
    </w:p>
    <w:p w14:paraId="5679F1B8" w14:textId="1F3B1004" w:rsidR="00AF6A4B" w:rsidRDefault="00AF6A4B" w:rsidP="00644CB0">
      <w:pPr>
        <w:spacing w:line="360" w:lineRule="auto"/>
        <w:rPr>
          <w:rFonts w:ascii="Times New Roman" w:hAnsi="Times New Roman" w:cs="Times New Roman"/>
          <w:sz w:val="24"/>
          <w:szCs w:val="24"/>
        </w:rPr>
      </w:pPr>
    </w:p>
    <w:p w14:paraId="37E219B5" w14:textId="78010DB1" w:rsidR="00AF6A4B" w:rsidRDefault="00AF6A4B" w:rsidP="00644CB0">
      <w:pPr>
        <w:spacing w:line="360" w:lineRule="auto"/>
        <w:rPr>
          <w:rFonts w:ascii="Times New Roman" w:hAnsi="Times New Roman" w:cs="Times New Roman"/>
          <w:sz w:val="24"/>
          <w:szCs w:val="24"/>
        </w:rPr>
      </w:pPr>
    </w:p>
    <w:p w14:paraId="5B773071" w14:textId="77777777" w:rsidR="00AF6A4B" w:rsidRDefault="00AF6A4B" w:rsidP="00644CB0">
      <w:pPr>
        <w:spacing w:line="360" w:lineRule="auto"/>
        <w:rPr>
          <w:rFonts w:ascii="Times New Roman" w:hAnsi="Times New Roman" w:cs="Times New Roman"/>
          <w:sz w:val="24"/>
          <w:szCs w:val="24"/>
        </w:rPr>
      </w:pPr>
    </w:p>
    <w:p w14:paraId="222F3875" w14:textId="12155F6D" w:rsidR="00C268C4" w:rsidRDefault="00E2748D" w:rsidP="005E08D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Appendix 1</w:t>
      </w:r>
    </w:p>
    <w:p w14:paraId="498EEB5D" w14:textId="24F5437A" w:rsidR="00E2748D" w:rsidRDefault="00322789" w:rsidP="005E08DC">
      <w:pPr>
        <w:spacing w:line="360" w:lineRule="auto"/>
        <w:rPr>
          <w:rFonts w:ascii="Times New Roman" w:hAnsi="Times New Roman" w:cs="Times New Roman"/>
          <w:b/>
          <w:bCs/>
          <w:sz w:val="24"/>
          <w:szCs w:val="24"/>
        </w:rPr>
      </w:pPr>
      <w:r>
        <w:rPr>
          <w:rFonts w:ascii="Times New Roman" w:hAnsi="Times New Roman" w:cs="Times New Roman"/>
          <w:b/>
          <w:bCs/>
          <w:sz w:val="24"/>
          <w:szCs w:val="24"/>
        </w:rPr>
        <w:t>Table</w:t>
      </w:r>
      <w:r w:rsidR="004C6F3A">
        <w:rPr>
          <w:rFonts w:ascii="Times New Roman" w:hAnsi="Times New Roman" w:cs="Times New Roman"/>
          <w:b/>
          <w:bCs/>
          <w:sz w:val="24"/>
          <w:szCs w:val="24"/>
        </w:rPr>
        <w:t xml:space="preserve"> 1-A.</w:t>
      </w:r>
      <w:r w:rsidR="00E2748D">
        <w:rPr>
          <w:rFonts w:ascii="Times New Roman" w:hAnsi="Times New Roman" w:cs="Times New Roman"/>
          <w:b/>
          <w:bCs/>
          <w:sz w:val="24"/>
          <w:szCs w:val="24"/>
        </w:rPr>
        <w:t xml:space="preserve"> </w:t>
      </w:r>
      <w:r w:rsidR="00E2748D" w:rsidRPr="009843D4">
        <w:rPr>
          <w:rFonts w:ascii="Times New Roman" w:hAnsi="Times New Roman" w:cs="Times New Roman"/>
          <w:b/>
          <w:bCs/>
          <w:sz w:val="24"/>
          <w:szCs w:val="24"/>
        </w:rPr>
        <w:t>Previously published hematologic and serum biochemical values of</w:t>
      </w:r>
      <w:r w:rsidR="00C93332">
        <w:rPr>
          <w:rFonts w:ascii="Times New Roman" w:hAnsi="Times New Roman" w:cs="Times New Roman"/>
          <w:b/>
          <w:bCs/>
          <w:sz w:val="24"/>
          <w:szCs w:val="24"/>
        </w:rPr>
        <w:t xml:space="preserve"> </w:t>
      </w:r>
      <w:r w:rsidR="00E2748D" w:rsidRPr="009843D4">
        <w:rPr>
          <w:rFonts w:ascii="Times New Roman" w:hAnsi="Times New Roman" w:cs="Times New Roman"/>
          <w:b/>
          <w:bCs/>
          <w:sz w:val="24"/>
          <w:szCs w:val="24"/>
        </w:rPr>
        <w:t>ocelots</w:t>
      </w:r>
      <w:r w:rsidR="00C93332">
        <w:rPr>
          <w:rFonts w:ascii="Times New Roman" w:hAnsi="Times New Roman" w:cs="Times New Roman"/>
          <w:b/>
          <w:bCs/>
          <w:sz w:val="24"/>
          <w:szCs w:val="24"/>
        </w:rPr>
        <w:t xml:space="preserve"> and domestic cats</w:t>
      </w:r>
      <w:r w:rsidR="00E2748D" w:rsidRPr="009843D4">
        <w:rPr>
          <w:rFonts w:ascii="Times New Roman" w:hAnsi="Times New Roman" w:cs="Times New Roman"/>
          <w:b/>
          <w:bCs/>
          <w:sz w:val="24"/>
          <w:szCs w:val="24"/>
        </w:rPr>
        <w:t>.</w:t>
      </w:r>
    </w:p>
    <w:tbl>
      <w:tblPr>
        <w:tblStyle w:val="PlainTable5"/>
        <w:tblW w:w="9397" w:type="dxa"/>
        <w:tblInd w:w="-113" w:type="dxa"/>
        <w:tblLayout w:type="fixed"/>
        <w:tblLook w:val="04A0" w:firstRow="1" w:lastRow="0" w:firstColumn="1" w:lastColumn="0" w:noHBand="0" w:noVBand="1"/>
      </w:tblPr>
      <w:tblGrid>
        <w:gridCol w:w="1676"/>
        <w:gridCol w:w="327"/>
        <w:gridCol w:w="1080"/>
        <w:gridCol w:w="1440"/>
        <w:gridCol w:w="644"/>
        <w:gridCol w:w="1260"/>
        <w:gridCol w:w="1440"/>
        <w:gridCol w:w="1530"/>
      </w:tblGrid>
      <w:tr w:rsidR="007551C0" w:rsidRPr="0040014F" w14:paraId="7A86AD7E" w14:textId="77777777" w:rsidTr="00631A5F">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1676" w:type="dxa"/>
            <w:tcBorders>
              <w:top w:val="single" w:sz="4" w:space="0" w:color="auto"/>
              <w:bottom w:val="single" w:sz="4" w:space="0" w:color="auto"/>
            </w:tcBorders>
            <w:vAlign w:val="center"/>
          </w:tcPr>
          <w:p w14:paraId="1636BCFB" w14:textId="77777777" w:rsidR="007551C0" w:rsidRPr="0040014F" w:rsidRDefault="007551C0" w:rsidP="00554716">
            <w:pPr>
              <w:jc w:val="center"/>
              <w:rPr>
                <w:rFonts w:ascii="Times New Roman" w:hAnsi="Times New Roman" w:cs="Times New Roman"/>
                <w:b/>
                <w:bCs/>
                <w:sz w:val="16"/>
                <w:szCs w:val="16"/>
              </w:rPr>
            </w:pPr>
          </w:p>
        </w:tc>
        <w:tc>
          <w:tcPr>
            <w:tcW w:w="2847" w:type="dxa"/>
            <w:gridSpan w:val="3"/>
            <w:tcBorders>
              <w:top w:val="single" w:sz="4" w:space="0" w:color="auto"/>
              <w:bottom w:val="single" w:sz="4" w:space="0" w:color="auto"/>
            </w:tcBorders>
            <w:vAlign w:val="center"/>
          </w:tcPr>
          <w:p w14:paraId="4CFC9E3B" w14:textId="77777777" w:rsidR="007551C0" w:rsidRPr="0040014F" w:rsidRDefault="007551C0"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Free-Ranging Ocelots</w:t>
            </w:r>
            <w:r w:rsidRPr="0040014F">
              <w:rPr>
                <w:rFonts w:ascii="Times New Roman" w:hAnsi="Times New Roman" w:cs="Times New Roman"/>
                <w:b/>
                <w:bCs/>
                <w:sz w:val="16"/>
                <w:szCs w:val="16"/>
                <w:vertAlign w:val="superscript"/>
              </w:rPr>
              <w:t>a</w:t>
            </w:r>
          </w:p>
        </w:tc>
        <w:tc>
          <w:tcPr>
            <w:tcW w:w="3344" w:type="dxa"/>
            <w:gridSpan w:val="3"/>
            <w:tcBorders>
              <w:top w:val="single" w:sz="4" w:space="0" w:color="auto"/>
              <w:bottom w:val="single" w:sz="4" w:space="0" w:color="auto"/>
            </w:tcBorders>
            <w:vAlign w:val="center"/>
          </w:tcPr>
          <w:p w14:paraId="02B20246" w14:textId="77777777" w:rsidR="007551C0" w:rsidRPr="0040014F" w:rsidRDefault="007551C0" w:rsidP="007551C0">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vertAlign w:val="superscript"/>
              </w:rPr>
            </w:pPr>
            <w:r w:rsidRPr="0040014F">
              <w:rPr>
                <w:rFonts w:ascii="Times New Roman" w:hAnsi="Times New Roman" w:cs="Times New Roman"/>
                <w:b/>
                <w:bCs/>
                <w:sz w:val="16"/>
                <w:szCs w:val="16"/>
              </w:rPr>
              <w:t>Captive Ocelots</w:t>
            </w:r>
            <w:r w:rsidRPr="0040014F">
              <w:rPr>
                <w:rFonts w:ascii="Times New Roman" w:hAnsi="Times New Roman" w:cs="Times New Roman"/>
                <w:b/>
                <w:bCs/>
                <w:sz w:val="16"/>
                <w:szCs w:val="16"/>
                <w:vertAlign w:val="superscript"/>
              </w:rPr>
              <w:t>b</w:t>
            </w:r>
          </w:p>
        </w:tc>
        <w:tc>
          <w:tcPr>
            <w:tcW w:w="1530" w:type="dxa"/>
            <w:tcBorders>
              <w:top w:val="single" w:sz="4" w:space="0" w:color="auto"/>
              <w:bottom w:val="single" w:sz="4" w:space="0" w:color="auto"/>
            </w:tcBorders>
            <w:vAlign w:val="center"/>
          </w:tcPr>
          <w:p w14:paraId="6A69DE6B" w14:textId="43512FAA" w:rsidR="007551C0" w:rsidRPr="003650B7" w:rsidRDefault="007551C0" w:rsidP="003650B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vertAlign w:val="superscript"/>
              </w:rPr>
            </w:pPr>
            <w:r>
              <w:rPr>
                <w:rFonts w:ascii="Times New Roman" w:hAnsi="Times New Roman" w:cs="Times New Roman"/>
                <w:b/>
                <w:bCs/>
                <w:sz w:val="16"/>
                <w:szCs w:val="16"/>
              </w:rPr>
              <w:t>Domestic Cats</w:t>
            </w:r>
            <w:r>
              <w:rPr>
                <w:rFonts w:ascii="Times New Roman" w:hAnsi="Times New Roman" w:cs="Times New Roman"/>
                <w:b/>
                <w:bCs/>
                <w:sz w:val="16"/>
                <w:szCs w:val="16"/>
                <w:vertAlign w:val="superscript"/>
              </w:rPr>
              <w:t>d,e</w:t>
            </w:r>
          </w:p>
        </w:tc>
      </w:tr>
      <w:tr w:rsidR="003650B7" w:rsidRPr="0040014F" w14:paraId="72DE065E"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tcBorders>
              <w:top w:val="single" w:sz="4" w:space="0" w:color="auto"/>
              <w:bottom w:val="single" w:sz="4" w:space="0" w:color="auto"/>
            </w:tcBorders>
            <w:vAlign w:val="center"/>
          </w:tcPr>
          <w:p w14:paraId="1BBAB249" w14:textId="77777777" w:rsidR="003650B7" w:rsidRPr="0040014F" w:rsidRDefault="003650B7" w:rsidP="00554716">
            <w:pPr>
              <w:jc w:val="center"/>
              <w:rPr>
                <w:rFonts w:ascii="Times New Roman" w:hAnsi="Times New Roman" w:cs="Times New Roman"/>
                <w:b/>
                <w:bCs/>
                <w:i w:val="0"/>
                <w:iCs w:val="0"/>
                <w:sz w:val="16"/>
                <w:szCs w:val="16"/>
              </w:rPr>
            </w:pPr>
            <w:r w:rsidRPr="0040014F">
              <w:rPr>
                <w:rFonts w:ascii="Times New Roman" w:hAnsi="Times New Roman" w:cs="Times New Roman"/>
                <w:b/>
                <w:bCs/>
                <w:i w:val="0"/>
                <w:iCs w:val="0"/>
                <w:sz w:val="16"/>
                <w:szCs w:val="16"/>
              </w:rPr>
              <w:t>Parameter</w:t>
            </w:r>
          </w:p>
        </w:tc>
        <w:tc>
          <w:tcPr>
            <w:tcW w:w="327" w:type="dxa"/>
            <w:tcBorders>
              <w:top w:val="single" w:sz="4" w:space="0" w:color="auto"/>
              <w:bottom w:val="single" w:sz="4" w:space="0" w:color="auto"/>
            </w:tcBorders>
            <w:vAlign w:val="center"/>
          </w:tcPr>
          <w:p w14:paraId="6456699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n</w:t>
            </w:r>
          </w:p>
        </w:tc>
        <w:tc>
          <w:tcPr>
            <w:tcW w:w="1080" w:type="dxa"/>
            <w:tcBorders>
              <w:top w:val="single" w:sz="4" w:space="0" w:color="auto"/>
              <w:bottom w:val="single" w:sz="4" w:space="0" w:color="auto"/>
            </w:tcBorders>
            <w:vAlign w:val="center"/>
          </w:tcPr>
          <w:p w14:paraId="621CD1B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40014F">
              <w:rPr>
                <w:rFonts w:ascii="Times New Roman" w:hAnsi="Times New Roman" w:cs="Times New Roman"/>
                <w:b/>
                <w:bCs/>
                <w:sz w:val="16"/>
                <w:szCs w:val="16"/>
              </w:rPr>
              <w:t>Range</w:t>
            </w:r>
          </w:p>
        </w:tc>
        <w:tc>
          <w:tcPr>
            <w:tcW w:w="1440" w:type="dxa"/>
            <w:tcBorders>
              <w:top w:val="single" w:sz="4" w:space="0" w:color="auto"/>
              <w:bottom w:val="single" w:sz="4" w:space="0" w:color="auto"/>
            </w:tcBorders>
            <w:vAlign w:val="center"/>
          </w:tcPr>
          <w:p w14:paraId="06A644D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Mean ±SD</w:t>
            </w:r>
          </w:p>
        </w:tc>
        <w:tc>
          <w:tcPr>
            <w:tcW w:w="644" w:type="dxa"/>
            <w:tcBorders>
              <w:top w:val="single" w:sz="4" w:space="0" w:color="auto"/>
              <w:bottom w:val="single" w:sz="4" w:space="0" w:color="auto"/>
            </w:tcBorders>
            <w:vAlign w:val="center"/>
          </w:tcPr>
          <w:p w14:paraId="33AC4433"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n</w:t>
            </w:r>
          </w:p>
        </w:tc>
        <w:tc>
          <w:tcPr>
            <w:tcW w:w="1260" w:type="dxa"/>
            <w:tcBorders>
              <w:top w:val="single" w:sz="4" w:space="0" w:color="auto"/>
              <w:bottom w:val="single" w:sz="4" w:space="0" w:color="auto"/>
            </w:tcBorders>
            <w:vAlign w:val="center"/>
          </w:tcPr>
          <w:p w14:paraId="72C12CA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Range</w:t>
            </w:r>
          </w:p>
        </w:tc>
        <w:tc>
          <w:tcPr>
            <w:tcW w:w="1440" w:type="dxa"/>
            <w:tcBorders>
              <w:top w:val="single" w:sz="4" w:space="0" w:color="auto"/>
              <w:bottom w:val="single" w:sz="4" w:space="0" w:color="auto"/>
            </w:tcBorders>
            <w:vAlign w:val="center"/>
          </w:tcPr>
          <w:p w14:paraId="77DB9BA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i/>
                <w:iCs/>
                <w:sz w:val="16"/>
                <w:szCs w:val="16"/>
              </w:rPr>
            </w:pPr>
            <w:r w:rsidRPr="0040014F">
              <w:rPr>
                <w:rFonts w:ascii="Times New Roman" w:hAnsi="Times New Roman" w:cs="Times New Roman"/>
                <w:b/>
                <w:bCs/>
                <w:sz w:val="16"/>
                <w:szCs w:val="16"/>
              </w:rPr>
              <w:t>Mean ±SD</w:t>
            </w:r>
          </w:p>
        </w:tc>
        <w:tc>
          <w:tcPr>
            <w:tcW w:w="1530" w:type="dxa"/>
            <w:tcBorders>
              <w:top w:val="single" w:sz="4" w:space="0" w:color="auto"/>
              <w:bottom w:val="single" w:sz="4" w:space="0" w:color="auto"/>
            </w:tcBorders>
            <w:vAlign w:val="center"/>
          </w:tcPr>
          <w:p w14:paraId="0B9BCB9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Range</w:t>
            </w:r>
          </w:p>
        </w:tc>
      </w:tr>
      <w:tr w:rsidR="003650B7" w:rsidRPr="0040014F" w14:paraId="0717EDCF"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tcBorders>
              <w:top w:val="single" w:sz="4" w:space="0" w:color="auto"/>
            </w:tcBorders>
            <w:vAlign w:val="center"/>
          </w:tcPr>
          <w:p w14:paraId="4AA72BEC"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Urea nitrogen (mg/dL)</w:t>
            </w:r>
          </w:p>
        </w:tc>
        <w:tc>
          <w:tcPr>
            <w:tcW w:w="327" w:type="dxa"/>
            <w:tcBorders>
              <w:top w:val="single" w:sz="4" w:space="0" w:color="auto"/>
            </w:tcBorders>
            <w:vAlign w:val="center"/>
          </w:tcPr>
          <w:p w14:paraId="0A4CEC9B"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tcBorders>
              <w:top w:val="single" w:sz="4" w:space="0" w:color="auto"/>
            </w:tcBorders>
            <w:vAlign w:val="center"/>
          </w:tcPr>
          <w:p w14:paraId="441DB10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24.6-37.3</w:t>
            </w:r>
          </w:p>
        </w:tc>
        <w:tc>
          <w:tcPr>
            <w:tcW w:w="1440" w:type="dxa"/>
            <w:tcBorders>
              <w:top w:val="single" w:sz="4" w:space="0" w:color="auto"/>
              <w:right w:val="single" w:sz="4" w:space="0" w:color="auto"/>
            </w:tcBorders>
            <w:vAlign w:val="center"/>
          </w:tcPr>
          <w:p w14:paraId="421E292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31.7 ± 4.4</w:t>
            </w:r>
          </w:p>
        </w:tc>
        <w:tc>
          <w:tcPr>
            <w:tcW w:w="644" w:type="dxa"/>
            <w:tcBorders>
              <w:top w:val="single" w:sz="4" w:space="0" w:color="auto"/>
              <w:left w:val="single" w:sz="4" w:space="0" w:color="auto"/>
            </w:tcBorders>
            <w:vAlign w:val="center"/>
          </w:tcPr>
          <w:p w14:paraId="1A1D601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131</w:t>
            </w:r>
          </w:p>
        </w:tc>
        <w:tc>
          <w:tcPr>
            <w:tcW w:w="1260" w:type="dxa"/>
            <w:tcBorders>
              <w:top w:val="single" w:sz="4" w:space="0" w:color="auto"/>
            </w:tcBorders>
            <w:vAlign w:val="center"/>
          </w:tcPr>
          <w:p w14:paraId="73FBF831"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5.4-22.9</w:t>
            </w:r>
          </w:p>
        </w:tc>
        <w:tc>
          <w:tcPr>
            <w:tcW w:w="1440" w:type="dxa"/>
            <w:tcBorders>
              <w:top w:val="single" w:sz="4" w:space="0" w:color="auto"/>
              <w:right w:val="single" w:sz="4" w:space="0" w:color="auto"/>
            </w:tcBorders>
            <w:vAlign w:val="center"/>
          </w:tcPr>
          <w:p w14:paraId="246D6597"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11.4 ± 3.2</w:t>
            </w:r>
          </w:p>
        </w:tc>
        <w:tc>
          <w:tcPr>
            <w:tcW w:w="1530" w:type="dxa"/>
            <w:tcBorders>
              <w:top w:val="single" w:sz="4" w:space="0" w:color="auto"/>
              <w:left w:val="single" w:sz="4" w:space="0" w:color="auto"/>
            </w:tcBorders>
            <w:vAlign w:val="center"/>
          </w:tcPr>
          <w:p w14:paraId="6508364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6.8-12.1</w:t>
            </w:r>
          </w:p>
        </w:tc>
      </w:tr>
      <w:tr w:rsidR="003650B7" w:rsidRPr="0040014F" w14:paraId="35E22B63"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3C0ADCC4"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Creatinine (mg/dL)</w:t>
            </w:r>
          </w:p>
        </w:tc>
        <w:tc>
          <w:tcPr>
            <w:tcW w:w="327" w:type="dxa"/>
            <w:vAlign w:val="center"/>
          </w:tcPr>
          <w:p w14:paraId="07C4186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vAlign w:val="center"/>
          </w:tcPr>
          <w:p w14:paraId="08E81E8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0.6-1.1</w:t>
            </w:r>
          </w:p>
        </w:tc>
        <w:tc>
          <w:tcPr>
            <w:tcW w:w="1440" w:type="dxa"/>
            <w:tcBorders>
              <w:right w:val="single" w:sz="4" w:space="0" w:color="auto"/>
            </w:tcBorders>
            <w:vAlign w:val="center"/>
          </w:tcPr>
          <w:p w14:paraId="4BE7D9FD"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0.9  ± 0.2</w:t>
            </w:r>
          </w:p>
        </w:tc>
        <w:tc>
          <w:tcPr>
            <w:tcW w:w="644" w:type="dxa"/>
            <w:tcBorders>
              <w:left w:val="single" w:sz="4" w:space="0" w:color="auto"/>
            </w:tcBorders>
            <w:vAlign w:val="center"/>
          </w:tcPr>
          <w:p w14:paraId="18A29A8D"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128</w:t>
            </w:r>
          </w:p>
        </w:tc>
        <w:tc>
          <w:tcPr>
            <w:tcW w:w="1260" w:type="dxa"/>
            <w:vAlign w:val="center"/>
          </w:tcPr>
          <w:p w14:paraId="310FCC5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0.7-2.8</w:t>
            </w:r>
          </w:p>
        </w:tc>
        <w:tc>
          <w:tcPr>
            <w:tcW w:w="1440" w:type="dxa"/>
            <w:tcBorders>
              <w:right w:val="single" w:sz="4" w:space="0" w:color="auto"/>
            </w:tcBorders>
            <w:vAlign w:val="center"/>
          </w:tcPr>
          <w:p w14:paraId="461E2900"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1.6 ± 0.44</w:t>
            </w:r>
          </w:p>
        </w:tc>
        <w:tc>
          <w:tcPr>
            <w:tcW w:w="1530" w:type="dxa"/>
            <w:tcBorders>
              <w:left w:val="single" w:sz="4" w:space="0" w:color="auto"/>
            </w:tcBorders>
            <w:vAlign w:val="center"/>
          </w:tcPr>
          <w:p w14:paraId="1581F6B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0.8-1.9</w:t>
            </w:r>
          </w:p>
        </w:tc>
      </w:tr>
      <w:tr w:rsidR="003650B7" w:rsidRPr="0040014F" w14:paraId="6BD568C6"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40A74031"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ALT (U/L)</w:t>
            </w:r>
          </w:p>
        </w:tc>
        <w:tc>
          <w:tcPr>
            <w:tcW w:w="327" w:type="dxa"/>
            <w:vAlign w:val="center"/>
          </w:tcPr>
          <w:p w14:paraId="6B567FB9"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vAlign w:val="center"/>
          </w:tcPr>
          <w:p w14:paraId="706ED9EF"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33-117</w:t>
            </w:r>
          </w:p>
        </w:tc>
        <w:tc>
          <w:tcPr>
            <w:tcW w:w="1440" w:type="dxa"/>
            <w:tcBorders>
              <w:right w:val="single" w:sz="4" w:space="0" w:color="auto"/>
            </w:tcBorders>
            <w:vAlign w:val="center"/>
          </w:tcPr>
          <w:p w14:paraId="67AB9E3B"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65 ± 28.8</w:t>
            </w:r>
          </w:p>
        </w:tc>
        <w:tc>
          <w:tcPr>
            <w:tcW w:w="644" w:type="dxa"/>
            <w:tcBorders>
              <w:left w:val="single" w:sz="4" w:space="0" w:color="auto"/>
            </w:tcBorders>
            <w:vAlign w:val="center"/>
          </w:tcPr>
          <w:p w14:paraId="3DE239B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129</w:t>
            </w:r>
          </w:p>
        </w:tc>
        <w:tc>
          <w:tcPr>
            <w:tcW w:w="1260" w:type="dxa"/>
            <w:vAlign w:val="center"/>
          </w:tcPr>
          <w:p w14:paraId="2ACDEE9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19-269</w:t>
            </w:r>
          </w:p>
        </w:tc>
        <w:tc>
          <w:tcPr>
            <w:tcW w:w="1440" w:type="dxa"/>
            <w:tcBorders>
              <w:right w:val="single" w:sz="4" w:space="0" w:color="auto"/>
            </w:tcBorders>
            <w:vAlign w:val="center"/>
          </w:tcPr>
          <w:p w14:paraId="3947C68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66 ± 41</w:t>
            </w:r>
          </w:p>
        </w:tc>
        <w:tc>
          <w:tcPr>
            <w:tcW w:w="1530" w:type="dxa"/>
            <w:tcBorders>
              <w:left w:val="single" w:sz="4" w:space="0" w:color="auto"/>
            </w:tcBorders>
            <w:vAlign w:val="center"/>
          </w:tcPr>
          <w:p w14:paraId="72777521"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25-97</w:t>
            </w:r>
          </w:p>
        </w:tc>
      </w:tr>
      <w:tr w:rsidR="003650B7" w:rsidRPr="0040014F" w14:paraId="4732F106"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75216272"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Glucose (mg/dL)</w:t>
            </w:r>
          </w:p>
        </w:tc>
        <w:tc>
          <w:tcPr>
            <w:tcW w:w="327" w:type="dxa"/>
            <w:vAlign w:val="center"/>
          </w:tcPr>
          <w:p w14:paraId="1CCAAC9F"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080" w:type="dxa"/>
            <w:vAlign w:val="center"/>
          </w:tcPr>
          <w:p w14:paraId="264D175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440" w:type="dxa"/>
            <w:tcBorders>
              <w:right w:val="single" w:sz="4" w:space="0" w:color="auto"/>
            </w:tcBorders>
            <w:vAlign w:val="center"/>
          </w:tcPr>
          <w:p w14:paraId="76846A2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644" w:type="dxa"/>
            <w:tcBorders>
              <w:left w:val="single" w:sz="4" w:space="0" w:color="auto"/>
            </w:tcBorders>
            <w:vAlign w:val="center"/>
          </w:tcPr>
          <w:p w14:paraId="50E9FB7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60" w:type="dxa"/>
            <w:vAlign w:val="center"/>
          </w:tcPr>
          <w:p w14:paraId="3B60EA3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440" w:type="dxa"/>
            <w:tcBorders>
              <w:right w:val="single" w:sz="4" w:space="0" w:color="auto"/>
            </w:tcBorders>
            <w:vAlign w:val="center"/>
          </w:tcPr>
          <w:p w14:paraId="1005D543"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530" w:type="dxa"/>
            <w:tcBorders>
              <w:left w:val="single" w:sz="4" w:space="0" w:color="auto"/>
            </w:tcBorders>
            <w:vAlign w:val="center"/>
          </w:tcPr>
          <w:p w14:paraId="4C111A83"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3650B7" w:rsidRPr="0040014F" w14:paraId="7E69B62A"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0855606E"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Total protein (g/dL)</w:t>
            </w:r>
          </w:p>
        </w:tc>
        <w:tc>
          <w:tcPr>
            <w:tcW w:w="327" w:type="dxa"/>
            <w:vAlign w:val="center"/>
          </w:tcPr>
          <w:p w14:paraId="4E6108FE"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vAlign w:val="center"/>
          </w:tcPr>
          <w:p w14:paraId="7BA2D87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7.4-11.3</w:t>
            </w:r>
          </w:p>
        </w:tc>
        <w:tc>
          <w:tcPr>
            <w:tcW w:w="1440" w:type="dxa"/>
            <w:tcBorders>
              <w:right w:val="single" w:sz="4" w:space="0" w:color="auto"/>
            </w:tcBorders>
            <w:vAlign w:val="center"/>
          </w:tcPr>
          <w:p w14:paraId="3157C937"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9.2 ± 1.3</w:t>
            </w:r>
          </w:p>
        </w:tc>
        <w:tc>
          <w:tcPr>
            <w:tcW w:w="644" w:type="dxa"/>
            <w:tcBorders>
              <w:left w:val="single" w:sz="4" w:space="0" w:color="auto"/>
            </w:tcBorders>
            <w:vAlign w:val="center"/>
          </w:tcPr>
          <w:p w14:paraId="0FCF176E"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120</w:t>
            </w:r>
          </w:p>
        </w:tc>
        <w:tc>
          <w:tcPr>
            <w:tcW w:w="1260" w:type="dxa"/>
            <w:vAlign w:val="center"/>
          </w:tcPr>
          <w:p w14:paraId="16C27F4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5.6-10</w:t>
            </w:r>
          </w:p>
        </w:tc>
        <w:tc>
          <w:tcPr>
            <w:tcW w:w="1440" w:type="dxa"/>
            <w:tcBorders>
              <w:right w:val="single" w:sz="4" w:space="0" w:color="auto"/>
            </w:tcBorders>
            <w:vAlign w:val="center"/>
          </w:tcPr>
          <w:p w14:paraId="3E996FA1"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7.4 ± 0.7</w:t>
            </w:r>
          </w:p>
        </w:tc>
        <w:tc>
          <w:tcPr>
            <w:tcW w:w="1530" w:type="dxa"/>
            <w:tcBorders>
              <w:left w:val="single" w:sz="4" w:space="0" w:color="auto"/>
            </w:tcBorders>
            <w:vAlign w:val="center"/>
          </w:tcPr>
          <w:p w14:paraId="31BB6DA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6.0-7.9</w:t>
            </w:r>
          </w:p>
        </w:tc>
      </w:tr>
      <w:tr w:rsidR="003650B7" w:rsidRPr="0040014F" w14:paraId="13047506"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387E730D"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Albumin (g/dL)</w:t>
            </w:r>
          </w:p>
        </w:tc>
        <w:tc>
          <w:tcPr>
            <w:tcW w:w="327" w:type="dxa"/>
            <w:vAlign w:val="center"/>
          </w:tcPr>
          <w:p w14:paraId="6610950F"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vAlign w:val="center"/>
          </w:tcPr>
          <w:p w14:paraId="25334A66"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2.2-2.8</w:t>
            </w:r>
          </w:p>
        </w:tc>
        <w:tc>
          <w:tcPr>
            <w:tcW w:w="1440" w:type="dxa"/>
            <w:tcBorders>
              <w:right w:val="single" w:sz="4" w:space="0" w:color="auto"/>
            </w:tcBorders>
            <w:vAlign w:val="center"/>
          </w:tcPr>
          <w:p w14:paraId="3BB9FEC0"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2.5 ± 2.16</w:t>
            </w:r>
          </w:p>
        </w:tc>
        <w:tc>
          <w:tcPr>
            <w:tcW w:w="644" w:type="dxa"/>
            <w:tcBorders>
              <w:left w:val="single" w:sz="4" w:space="0" w:color="auto"/>
            </w:tcBorders>
            <w:vAlign w:val="center"/>
          </w:tcPr>
          <w:p w14:paraId="696EE17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108</w:t>
            </w:r>
          </w:p>
        </w:tc>
        <w:tc>
          <w:tcPr>
            <w:tcW w:w="1260" w:type="dxa"/>
            <w:vAlign w:val="center"/>
          </w:tcPr>
          <w:p w14:paraId="5DCC8AA4"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2.2-4.6</w:t>
            </w:r>
          </w:p>
        </w:tc>
        <w:tc>
          <w:tcPr>
            <w:tcW w:w="1440" w:type="dxa"/>
            <w:tcBorders>
              <w:right w:val="single" w:sz="4" w:space="0" w:color="auto"/>
            </w:tcBorders>
            <w:vAlign w:val="center"/>
          </w:tcPr>
          <w:p w14:paraId="0AEF8B73"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3.3 ± 0.4</w:t>
            </w:r>
          </w:p>
        </w:tc>
        <w:tc>
          <w:tcPr>
            <w:tcW w:w="1530" w:type="dxa"/>
            <w:tcBorders>
              <w:left w:val="single" w:sz="4" w:space="0" w:color="auto"/>
            </w:tcBorders>
            <w:vAlign w:val="center"/>
          </w:tcPr>
          <w:p w14:paraId="3C2FDB7F"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2.8-3.9</w:t>
            </w:r>
          </w:p>
        </w:tc>
      </w:tr>
      <w:tr w:rsidR="003650B7" w:rsidRPr="0040014F" w14:paraId="6DC772DD"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2D0A3183"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Globulin (g/dL)</w:t>
            </w:r>
          </w:p>
        </w:tc>
        <w:tc>
          <w:tcPr>
            <w:tcW w:w="327" w:type="dxa"/>
            <w:vAlign w:val="center"/>
          </w:tcPr>
          <w:p w14:paraId="7B1A2941"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w:t>
            </w:r>
          </w:p>
        </w:tc>
        <w:tc>
          <w:tcPr>
            <w:tcW w:w="1080" w:type="dxa"/>
            <w:vAlign w:val="center"/>
          </w:tcPr>
          <w:p w14:paraId="35ADAB6F"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5.0-9.1</w:t>
            </w:r>
          </w:p>
        </w:tc>
        <w:tc>
          <w:tcPr>
            <w:tcW w:w="1440" w:type="dxa"/>
            <w:tcBorders>
              <w:right w:val="single" w:sz="4" w:space="0" w:color="auto"/>
            </w:tcBorders>
            <w:vAlign w:val="center"/>
          </w:tcPr>
          <w:p w14:paraId="62968EE0"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6.7 ± 1.3</w:t>
            </w:r>
          </w:p>
        </w:tc>
        <w:tc>
          <w:tcPr>
            <w:tcW w:w="644" w:type="dxa"/>
            <w:tcBorders>
              <w:left w:val="single" w:sz="4" w:space="0" w:color="auto"/>
            </w:tcBorders>
            <w:vAlign w:val="center"/>
          </w:tcPr>
          <w:p w14:paraId="44F40124"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107</w:t>
            </w:r>
          </w:p>
        </w:tc>
        <w:tc>
          <w:tcPr>
            <w:tcW w:w="1260" w:type="dxa"/>
            <w:vAlign w:val="center"/>
          </w:tcPr>
          <w:p w14:paraId="5FDC8CC8"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2.4-6.7</w:t>
            </w:r>
          </w:p>
        </w:tc>
        <w:tc>
          <w:tcPr>
            <w:tcW w:w="1440" w:type="dxa"/>
            <w:tcBorders>
              <w:right w:val="single" w:sz="4" w:space="0" w:color="auto"/>
            </w:tcBorders>
            <w:vAlign w:val="center"/>
          </w:tcPr>
          <w:p w14:paraId="2B11B22B"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4.1 ± 0.7</w:t>
            </w:r>
          </w:p>
        </w:tc>
        <w:tc>
          <w:tcPr>
            <w:tcW w:w="1530" w:type="dxa"/>
            <w:tcBorders>
              <w:left w:val="single" w:sz="4" w:space="0" w:color="auto"/>
            </w:tcBorders>
            <w:vAlign w:val="center"/>
          </w:tcPr>
          <w:p w14:paraId="2322168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2.6-5.1</w:t>
            </w:r>
          </w:p>
        </w:tc>
      </w:tr>
      <w:tr w:rsidR="003650B7" w:rsidRPr="0040014F" w14:paraId="50A2B154"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178E741C"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HCT (%)</w:t>
            </w:r>
          </w:p>
        </w:tc>
        <w:tc>
          <w:tcPr>
            <w:tcW w:w="327" w:type="dxa"/>
            <w:vAlign w:val="center"/>
          </w:tcPr>
          <w:p w14:paraId="4F09185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2AF75DA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30-40</w:t>
            </w:r>
          </w:p>
        </w:tc>
        <w:tc>
          <w:tcPr>
            <w:tcW w:w="1440" w:type="dxa"/>
            <w:tcBorders>
              <w:right w:val="single" w:sz="4" w:space="0" w:color="auto"/>
            </w:tcBorders>
            <w:vAlign w:val="center"/>
          </w:tcPr>
          <w:p w14:paraId="6ECFC0C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35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3</w:t>
            </w:r>
          </w:p>
        </w:tc>
        <w:tc>
          <w:tcPr>
            <w:tcW w:w="644" w:type="dxa"/>
            <w:tcBorders>
              <w:left w:val="single" w:sz="4" w:space="0" w:color="auto"/>
            </w:tcBorders>
            <w:vAlign w:val="center"/>
          </w:tcPr>
          <w:p w14:paraId="33238396"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136</w:t>
            </w:r>
          </w:p>
        </w:tc>
        <w:tc>
          <w:tcPr>
            <w:tcW w:w="1260" w:type="dxa"/>
            <w:vAlign w:val="center"/>
          </w:tcPr>
          <w:p w14:paraId="747BDD8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30-50</w:t>
            </w:r>
          </w:p>
        </w:tc>
        <w:tc>
          <w:tcPr>
            <w:tcW w:w="1440" w:type="dxa"/>
            <w:tcBorders>
              <w:right w:val="single" w:sz="4" w:space="0" w:color="auto"/>
            </w:tcBorders>
            <w:vAlign w:val="center"/>
          </w:tcPr>
          <w:p w14:paraId="4EEF0559"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38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5</w:t>
            </w:r>
          </w:p>
        </w:tc>
        <w:tc>
          <w:tcPr>
            <w:tcW w:w="1530" w:type="dxa"/>
            <w:tcBorders>
              <w:left w:val="single" w:sz="4" w:space="0" w:color="auto"/>
            </w:tcBorders>
            <w:vAlign w:val="center"/>
          </w:tcPr>
          <w:p w14:paraId="3AC5C85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30-45</w:t>
            </w:r>
          </w:p>
        </w:tc>
      </w:tr>
      <w:tr w:rsidR="003650B7" w:rsidRPr="0040014F" w14:paraId="736A5794"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0C79BE8F"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RBC conc. (10</w:t>
            </w:r>
            <w:r w:rsidRPr="0040014F">
              <w:rPr>
                <w:rFonts w:ascii="Times New Roman" w:hAnsi="Times New Roman" w:cs="Times New Roman"/>
                <w:sz w:val="16"/>
                <w:szCs w:val="16"/>
                <w:vertAlign w:val="superscript"/>
              </w:rPr>
              <w:t>6</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35901BA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p>
        </w:tc>
        <w:tc>
          <w:tcPr>
            <w:tcW w:w="1080" w:type="dxa"/>
            <w:vAlign w:val="center"/>
          </w:tcPr>
          <w:p w14:paraId="7482069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5.5-7.1</w:t>
            </w:r>
          </w:p>
        </w:tc>
        <w:tc>
          <w:tcPr>
            <w:tcW w:w="1440" w:type="dxa"/>
            <w:tcBorders>
              <w:right w:val="single" w:sz="4" w:space="0" w:color="auto"/>
            </w:tcBorders>
            <w:vAlign w:val="center"/>
          </w:tcPr>
          <w:p w14:paraId="3B43099F"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6.4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0.5</w:t>
            </w:r>
          </w:p>
        </w:tc>
        <w:tc>
          <w:tcPr>
            <w:tcW w:w="644" w:type="dxa"/>
            <w:tcBorders>
              <w:left w:val="single" w:sz="4" w:space="0" w:color="auto"/>
            </w:tcBorders>
            <w:vAlign w:val="center"/>
          </w:tcPr>
          <w:p w14:paraId="15D4F8E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107</w:t>
            </w:r>
          </w:p>
        </w:tc>
        <w:tc>
          <w:tcPr>
            <w:tcW w:w="1260" w:type="dxa"/>
            <w:vAlign w:val="center"/>
          </w:tcPr>
          <w:p w14:paraId="265D44C1"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5.1-10.8</w:t>
            </w:r>
          </w:p>
        </w:tc>
        <w:tc>
          <w:tcPr>
            <w:tcW w:w="1440" w:type="dxa"/>
            <w:tcBorders>
              <w:right w:val="single" w:sz="4" w:space="0" w:color="auto"/>
            </w:tcBorders>
            <w:vAlign w:val="center"/>
          </w:tcPr>
          <w:p w14:paraId="6323789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7.4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1.1</w:t>
            </w:r>
          </w:p>
        </w:tc>
        <w:tc>
          <w:tcPr>
            <w:tcW w:w="1530" w:type="dxa"/>
            <w:tcBorders>
              <w:left w:val="single" w:sz="4" w:space="0" w:color="auto"/>
            </w:tcBorders>
            <w:vAlign w:val="center"/>
          </w:tcPr>
          <w:p w14:paraId="778CE64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5.0-10.0</w:t>
            </w:r>
          </w:p>
        </w:tc>
      </w:tr>
      <w:tr w:rsidR="003650B7" w:rsidRPr="0040014F" w14:paraId="34ADB841"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51AEAE4B"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Hemoglobin (g/dL)</w:t>
            </w:r>
          </w:p>
        </w:tc>
        <w:tc>
          <w:tcPr>
            <w:tcW w:w="327" w:type="dxa"/>
            <w:vAlign w:val="center"/>
          </w:tcPr>
          <w:p w14:paraId="356151E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p>
        </w:tc>
        <w:tc>
          <w:tcPr>
            <w:tcW w:w="1080" w:type="dxa"/>
            <w:vAlign w:val="center"/>
          </w:tcPr>
          <w:p w14:paraId="718F0E6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9.5-13.1</w:t>
            </w:r>
          </w:p>
        </w:tc>
        <w:tc>
          <w:tcPr>
            <w:tcW w:w="1440" w:type="dxa"/>
            <w:tcBorders>
              <w:right w:val="single" w:sz="4" w:space="0" w:color="auto"/>
            </w:tcBorders>
            <w:vAlign w:val="center"/>
          </w:tcPr>
          <w:p w14:paraId="1827CA2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11.4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1.15</w:t>
            </w:r>
          </w:p>
        </w:tc>
        <w:tc>
          <w:tcPr>
            <w:tcW w:w="644" w:type="dxa"/>
            <w:tcBorders>
              <w:left w:val="single" w:sz="4" w:space="0" w:color="auto"/>
            </w:tcBorders>
            <w:vAlign w:val="center"/>
          </w:tcPr>
          <w:p w14:paraId="4982FA1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114</w:t>
            </w:r>
          </w:p>
        </w:tc>
        <w:tc>
          <w:tcPr>
            <w:tcW w:w="1260" w:type="dxa"/>
            <w:vAlign w:val="center"/>
          </w:tcPr>
          <w:p w14:paraId="40C0CF2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9.4-17.1</w:t>
            </w:r>
          </w:p>
        </w:tc>
        <w:tc>
          <w:tcPr>
            <w:tcW w:w="1440" w:type="dxa"/>
            <w:tcBorders>
              <w:right w:val="single" w:sz="4" w:space="0" w:color="auto"/>
            </w:tcBorders>
            <w:vAlign w:val="center"/>
          </w:tcPr>
          <w:p w14:paraId="3FD79E46"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12.5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1.7</w:t>
            </w:r>
          </w:p>
        </w:tc>
        <w:tc>
          <w:tcPr>
            <w:tcW w:w="1530" w:type="dxa"/>
            <w:tcBorders>
              <w:left w:val="single" w:sz="4" w:space="0" w:color="auto"/>
            </w:tcBorders>
            <w:vAlign w:val="center"/>
          </w:tcPr>
          <w:p w14:paraId="7CDFE6FF"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9.8-15.4</w:t>
            </w:r>
          </w:p>
        </w:tc>
      </w:tr>
      <w:tr w:rsidR="003650B7" w:rsidRPr="0040014F" w14:paraId="4F9A8AFC"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07825395"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MCV (fL)</w:t>
            </w:r>
          </w:p>
        </w:tc>
        <w:tc>
          <w:tcPr>
            <w:tcW w:w="327" w:type="dxa"/>
            <w:vAlign w:val="center"/>
          </w:tcPr>
          <w:p w14:paraId="2DCD36E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34C0D3A0"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42.3-60</w:t>
            </w:r>
          </w:p>
        </w:tc>
        <w:tc>
          <w:tcPr>
            <w:tcW w:w="1440" w:type="dxa"/>
            <w:tcBorders>
              <w:right w:val="single" w:sz="4" w:space="0" w:color="auto"/>
            </w:tcBorders>
            <w:vAlign w:val="center"/>
          </w:tcPr>
          <w:p w14:paraId="64837D6F"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52.3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6.6</w:t>
            </w:r>
          </w:p>
        </w:tc>
        <w:tc>
          <w:tcPr>
            <w:tcW w:w="644" w:type="dxa"/>
            <w:tcBorders>
              <w:left w:val="single" w:sz="4" w:space="0" w:color="auto"/>
            </w:tcBorders>
            <w:vAlign w:val="center"/>
          </w:tcPr>
          <w:p w14:paraId="23700323"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106</w:t>
            </w:r>
          </w:p>
        </w:tc>
        <w:tc>
          <w:tcPr>
            <w:tcW w:w="1260" w:type="dxa"/>
            <w:vAlign w:val="center"/>
          </w:tcPr>
          <w:p w14:paraId="1B351A34"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42.9-62.8</w:t>
            </w:r>
          </w:p>
        </w:tc>
        <w:tc>
          <w:tcPr>
            <w:tcW w:w="1440" w:type="dxa"/>
            <w:tcBorders>
              <w:right w:val="single" w:sz="4" w:space="0" w:color="auto"/>
            </w:tcBorders>
            <w:vAlign w:val="center"/>
          </w:tcPr>
          <w:p w14:paraId="5F3AF11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51.2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4.3</w:t>
            </w:r>
          </w:p>
        </w:tc>
        <w:tc>
          <w:tcPr>
            <w:tcW w:w="1530" w:type="dxa"/>
            <w:tcBorders>
              <w:left w:val="single" w:sz="4" w:space="0" w:color="auto"/>
            </w:tcBorders>
            <w:vAlign w:val="center"/>
          </w:tcPr>
          <w:p w14:paraId="6333A700"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39-55</w:t>
            </w:r>
          </w:p>
        </w:tc>
      </w:tr>
      <w:tr w:rsidR="003650B7" w:rsidRPr="0040014F" w14:paraId="326B4B91"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76D2B32B"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MCHC (g/dL)</w:t>
            </w:r>
          </w:p>
        </w:tc>
        <w:tc>
          <w:tcPr>
            <w:tcW w:w="327" w:type="dxa"/>
            <w:vAlign w:val="center"/>
          </w:tcPr>
          <w:p w14:paraId="0C307FB8"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p>
        </w:tc>
        <w:tc>
          <w:tcPr>
            <w:tcW w:w="1080" w:type="dxa"/>
            <w:vAlign w:val="center"/>
          </w:tcPr>
          <w:p w14:paraId="3BA07C80"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31.2-36.4</w:t>
            </w:r>
          </w:p>
        </w:tc>
        <w:tc>
          <w:tcPr>
            <w:tcW w:w="1440" w:type="dxa"/>
            <w:tcBorders>
              <w:right w:val="single" w:sz="4" w:space="0" w:color="auto"/>
            </w:tcBorders>
            <w:vAlign w:val="center"/>
          </w:tcPr>
          <w:p w14:paraId="16D51F5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33.3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1.9</w:t>
            </w:r>
          </w:p>
        </w:tc>
        <w:tc>
          <w:tcPr>
            <w:tcW w:w="644" w:type="dxa"/>
            <w:tcBorders>
              <w:left w:val="single" w:sz="4" w:space="0" w:color="auto"/>
            </w:tcBorders>
            <w:vAlign w:val="center"/>
          </w:tcPr>
          <w:p w14:paraId="0920AC4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113</w:t>
            </w:r>
          </w:p>
        </w:tc>
        <w:tc>
          <w:tcPr>
            <w:tcW w:w="1260" w:type="dxa"/>
            <w:vAlign w:val="center"/>
          </w:tcPr>
          <w:p w14:paraId="457D8E1C"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23.8-39.6</w:t>
            </w:r>
          </w:p>
        </w:tc>
        <w:tc>
          <w:tcPr>
            <w:tcW w:w="1440" w:type="dxa"/>
            <w:tcBorders>
              <w:right w:val="single" w:sz="4" w:space="0" w:color="auto"/>
            </w:tcBorders>
            <w:vAlign w:val="center"/>
          </w:tcPr>
          <w:p w14:paraId="7CC1A71A"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33.2</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2.3</w:t>
            </w:r>
          </w:p>
        </w:tc>
        <w:tc>
          <w:tcPr>
            <w:tcW w:w="1530" w:type="dxa"/>
            <w:tcBorders>
              <w:left w:val="single" w:sz="4" w:space="0" w:color="auto"/>
            </w:tcBorders>
            <w:vAlign w:val="center"/>
          </w:tcPr>
          <w:p w14:paraId="0BBED12C"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30-36</w:t>
            </w:r>
          </w:p>
        </w:tc>
      </w:tr>
      <w:tr w:rsidR="003650B7" w:rsidRPr="0040014F" w14:paraId="78ADF268"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593ED78F"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MCH (pg)</w:t>
            </w:r>
          </w:p>
        </w:tc>
        <w:tc>
          <w:tcPr>
            <w:tcW w:w="327" w:type="dxa"/>
            <w:vAlign w:val="center"/>
          </w:tcPr>
          <w:p w14:paraId="5AE079A4"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70A7699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13.4-22.4</w:t>
            </w:r>
          </w:p>
        </w:tc>
        <w:tc>
          <w:tcPr>
            <w:tcW w:w="1440" w:type="dxa"/>
            <w:tcBorders>
              <w:right w:val="single" w:sz="4" w:space="0" w:color="auto"/>
            </w:tcBorders>
            <w:vAlign w:val="center"/>
          </w:tcPr>
          <w:p w14:paraId="618B6820"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18.4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3.0</w:t>
            </w:r>
          </w:p>
        </w:tc>
        <w:tc>
          <w:tcPr>
            <w:tcW w:w="644" w:type="dxa"/>
            <w:tcBorders>
              <w:left w:val="single" w:sz="4" w:space="0" w:color="auto"/>
            </w:tcBorders>
            <w:vAlign w:val="center"/>
          </w:tcPr>
          <w:p w14:paraId="3C26878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105</w:t>
            </w:r>
          </w:p>
        </w:tc>
        <w:tc>
          <w:tcPr>
            <w:tcW w:w="1260" w:type="dxa"/>
            <w:vAlign w:val="center"/>
          </w:tcPr>
          <w:p w14:paraId="2D2A92E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12.7-21.8</w:t>
            </w:r>
          </w:p>
        </w:tc>
        <w:tc>
          <w:tcPr>
            <w:tcW w:w="1440" w:type="dxa"/>
            <w:tcBorders>
              <w:right w:val="single" w:sz="4" w:space="0" w:color="auto"/>
            </w:tcBorders>
            <w:vAlign w:val="center"/>
          </w:tcPr>
          <w:p w14:paraId="55524C4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17.0 </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1.7</w:t>
            </w:r>
          </w:p>
        </w:tc>
        <w:tc>
          <w:tcPr>
            <w:tcW w:w="1530" w:type="dxa"/>
            <w:tcBorders>
              <w:left w:val="single" w:sz="4" w:space="0" w:color="auto"/>
            </w:tcBorders>
            <w:vAlign w:val="center"/>
          </w:tcPr>
          <w:p w14:paraId="478C9E9E"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13-17</w:t>
            </w:r>
          </w:p>
        </w:tc>
      </w:tr>
      <w:tr w:rsidR="003650B7" w:rsidRPr="0040014F" w14:paraId="5784155E"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443965E9"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WBC conc.( 10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6907654C"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5BC603A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12.1-19.8</w:t>
            </w:r>
          </w:p>
        </w:tc>
        <w:tc>
          <w:tcPr>
            <w:tcW w:w="1440" w:type="dxa"/>
            <w:tcBorders>
              <w:right w:val="single" w:sz="4" w:space="0" w:color="auto"/>
            </w:tcBorders>
            <w:vAlign w:val="center"/>
          </w:tcPr>
          <w:p w14:paraId="5686FED9"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17.7</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2.6</w:t>
            </w:r>
          </w:p>
        </w:tc>
        <w:tc>
          <w:tcPr>
            <w:tcW w:w="644" w:type="dxa"/>
            <w:tcBorders>
              <w:left w:val="single" w:sz="4" w:space="0" w:color="auto"/>
            </w:tcBorders>
            <w:vAlign w:val="center"/>
          </w:tcPr>
          <w:p w14:paraId="13EBBB3A"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134</w:t>
            </w:r>
          </w:p>
        </w:tc>
        <w:tc>
          <w:tcPr>
            <w:tcW w:w="1260" w:type="dxa"/>
            <w:vAlign w:val="center"/>
          </w:tcPr>
          <w:p w14:paraId="557A653A"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4.62-23.3</w:t>
            </w:r>
          </w:p>
        </w:tc>
        <w:tc>
          <w:tcPr>
            <w:tcW w:w="1440" w:type="dxa"/>
            <w:tcBorders>
              <w:right w:val="single" w:sz="4" w:space="0" w:color="auto"/>
            </w:tcBorders>
            <w:vAlign w:val="center"/>
          </w:tcPr>
          <w:p w14:paraId="538A550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10.2 </w:t>
            </w:r>
            <w:r w:rsidRPr="0040014F">
              <w:rPr>
                <w:rFonts w:ascii="Times New Roman" w:hAnsi="Times New Roman" w:cs="Times New Roman"/>
                <w:sz w:val="16"/>
                <w:szCs w:val="16"/>
              </w:rPr>
              <w:t xml:space="preserve"> ±</w:t>
            </w:r>
            <w:r>
              <w:rPr>
                <w:rFonts w:ascii="Times New Roman" w:hAnsi="Times New Roman" w:cs="Times New Roman"/>
                <w:sz w:val="16"/>
                <w:szCs w:val="16"/>
              </w:rPr>
              <w:t>3.5</w:t>
            </w:r>
          </w:p>
        </w:tc>
        <w:tc>
          <w:tcPr>
            <w:tcW w:w="1530" w:type="dxa"/>
            <w:tcBorders>
              <w:left w:val="single" w:sz="4" w:space="0" w:color="auto"/>
            </w:tcBorders>
            <w:vAlign w:val="center"/>
          </w:tcPr>
          <w:p w14:paraId="6863CB88"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5.5-19.5</w:t>
            </w:r>
          </w:p>
        </w:tc>
      </w:tr>
      <w:tr w:rsidR="003650B7" w:rsidRPr="0040014F" w14:paraId="72F452DE"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0134A5BF"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Neutrophil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5BC747C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0718C03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7.4-15.9</w:t>
            </w:r>
          </w:p>
        </w:tc>
        <w:tc>
          <w:tcPr>
            <w:tcW w:w="1440" w:type="dxa"/>
            <w:tcBorders>
              <w:right w:val="single" w:sz="4" w:space="0" w:color="auto"/>
            </w:tcBorders>
            <w:vAlign w:val="center"/>
          </w:tcPr>
          <w:p w14:paraId="5B938C2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12.0</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2.9</w:t>
            </w:r>
          </w:p>
        </w:tc>
        <w:tc>
          <w:tcPr>
            <w:tcW w:w="644" w:type="dxa"/>
            <w:tcBorders>
              <w:left w:val="single" w:sz="4" w:space="0" w:color="auto"/>
            </w:tcBorders>
            <w:vAlign w:val="center"/>
          </w:tcPr>
          <w:p w14:paraId="46754DA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121</w:t>
            </w:r>
          </w:p>
        </w:tc>
        <w:tc>
          <w:tcPr>
            <w:tcW w:w="1260" w:type="dxa"/>
            <w:vAlign w:val="center"/>
          </w:tcPr>
          <w:p w14:paraId="1D31A996"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0.11-20.7</w:t>
            </w:r>
          </w:p>
        </w:tc>
        <w:tc>
          <w:tcPr>
            <w:tcW w:w="1440" w:type="dxa"/>
            <w:tcBorders>
              <w:right w:val="single" w:sz="4" w:space="0" w:color="auto"/>
            </w:tcBorders>
            <w:vAlign w:val="center"/>
          </w:tcPr>
          <w:p w14:paraId="15439AC3"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 xml:space="preserve">6.96 </w:t>
            </w:r>
            <w:r w:rsidRPr="0040014F">
              <w:rPr>
                <w:rFonts w:ascii="Times New Roman" w:hAnsi="Times New Roman" w:cs="Times New Roman"/>
                <w:sz w:val="16"/>
                <w:szCs w:val="16"/>
              </w:rPr>
              <w:t>±</w:t>
            </w:r>
            <w:r>
              <w:rPr>
                <w:rFonts w:ascii="Times New Roman" w:hAnsi="Times New Roman" w:cs="Times New Roman"/>
                <w:sz w:val="16"/>
                <w:szCs w:val="16"/>
              </w:rPr>
              <w:t xml:space="preserve"> 2.86</w:t>
            </w:r>
          </w:p>
        </w:tc>
        <w:tc>
          <w:tcPr>
            <w:tcW w:w="1530" w:type="dxa"/>
            <w:tcBorders>
              <w:left w:val="single" w:sz="4" w:space="0" w:color="auto"/>
            </w:tcBorders>
            <w:vAlign w:val="center"/>
          </w:tcPr>
          <w:p w14:paraId="78F8918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2.5-12.5</w:t>
            </w:r>
          </w:p>
        </w:tc>
      </w:tr>
      <w:tr w:rsidR="003650B7" w:rsidRPr="0040014F" w14:paraId="330F7093"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221BF2AE"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Lymphocyte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2539C39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34108105"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1.5-8.7</w:t>
            </w:r>
          </w:p>
        </w:tc>
        <w:tc>
          <w:tcPr>
            <w:tcW w:w="1440" w:type="dxa"/>
            <w:tcBorders>
              <w:right w:val="single" w:sz="4" w:space="0" w:color="auto"/>
            </w:tcBorders>
            <w:vAlign w:val="center"/>
          </w:tcPr>
          <w:p w14:paraId="7832738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4.3</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2.4</w:t>
            </w:r>
          </w:p>
        </w:tc>
        <w:tc>
          <w:tcPr>
            <w:tcW w:w="644" w:type="dxa"/>
            <w:tcBorders>
              <w:left w:val="single" w:sz="4" w:space="0" w:color="auto"/>
            </w:tcBorders>
            <w:vAlign w:val="center"/>
          </w:tcPr>
          <w:p w14:paraId="42862223"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126</w:t>
            </w:r>
          </w:p>
        </w:tc>
        <w:tc>
          <w:tcPr>
            <w:tcW w:w="1260" w:type="dxa"/>
            <w:vAlign w:val="center"/>
          </w:tcPr>
          <w:p w14:paraId="2ED85F60"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0.46-7.61</w:t>
            </w:r>
          </w:p>
        </w:tc>
        <w:tc>
          <w:tcPr>
            <w:tcW w:w="1440" w:type="dxa"/>
            <w:tcBorders>
              <w:right w:val="single" w:sz="4" w:space="0" w:color="auto"/>
            </w:tcBorders>
            <w:vAlign w:val="center"/>
          </w:tcPr>
          <w:p w14:paraId="3DCFA45E"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2.48</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1.57</w:t>
            </w:r>
          </w:p>
        </w:tc>
        <w:tc>
          <w:tcPr>
            <w:tcW w:w="1530" w:type="dxa"/>
            <w:tcBorders>
              <w:left w:val="single" w:sz="4" w:space="0" w:color="auto"/>
            </w:tcBorders>
            <w:vAlign w:val="center"/>
          </w:tcPr>
          <w:p w14:paraId="341F626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1.5-7.0</w:t>
            </w:r>
          </w:p>
        </w:tc>
      </w:tr>
      <w:tr w:rsidR="003650B7" w:rsidRPr="0040014F" w14:paraId="58CCD00B"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725E78BD"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Monocyte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2D4AD37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2AA01A62"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0.5-1.6</w:t>
            </w:r>
          </w:p>
        </w:tc>
        <w:tc>
          <w:tcPr>
            <w:tcW w:w="1440" w:type="dxa"/>
            <w:tcBorders>
              <w:right w:val="single" w:sz="4" w:space="0" w:color="auto"/>
            </w:tcBorders>
            <w:vAlign w:val="center"/>
          </w:tcPr>
          <w:p w14:paraId="5B20EF60"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0.9</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0.35</w:t>
            </w:r>
          </w:p>
        </w:tc>
        <w:tc>
          <w:tcPr>
            <w:tcW w:w="644" w:type="dxa"/>
            <w:tcBorders>
              <w:left w:val="single" w:sz="4" w:space="0" w:color="auto"/>
            </w:tcBorders>
            <w:vAlign w:val="center"/>
          </w:tcPr>
          <w:p w14:paraId="198C248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102</w:t>
            </w:r>
          </w:p>
        </w:tc>
        <w:tc>
          <w:tcPr>
            <w:tcW w:w="1260" w:type="dxa"/>
            <w:vAlign w:val="center"/>
          </w:tcPr>
          <w:p w14:paraId="3062CD33"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0.05-2.62</w:t>
            </w:r>
          </w:p>
        </w:tc>
        <w:tc>
          <w:tcPr>
            <w:tcW w:w="1440" w:type="dxa"/>
            <w:tcBorders>
              <w:right w:val="single" w:sz="4" w:space="0" w:color="auto"/>
            </w:tcBorders>
            <w:vAlign w:val="center"/>
          </w:tcPr>
          <w:p w14:paraId="5966FC29"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0.28</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0.3</w:t>
            </w:r>
          </w:p>
        </w:tc>
        <w:tc>
          <w:tcPr>
            <w:tcW w:w="1530" w:type="dxa"/>
            <w:tcBorders>
              <w:left w:val="single" w:sz="4" w:space="0" w:color="auto"/>
            </w:tcBorders>
            <w:vAlign w:val="center"/>
          </w:tcPr>
          <w:p w14:paraId="1DE0EC0F"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0.0-0.9</w:t>
            </w:r>
          </w:p>
        </w:tc>
      </w:tr>
      <w:tr w:rsidR="003650B7" w:rsidRPr="0040014F" w14:paraId="11C099C5"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4456129C"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Eosinophil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3514B1A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p>
        </w:tc>
        <w:tc>
          <w:tcPr>
            <w:tcW w:w="1080" w:type="dxa"/>
            <w:vAlign w:val="center"/>
          </w:tcPr>
          <w:p w14:paraId="75EF47D9"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0.0-0.9</w:t>
            </w:r>
          </w:p>
        </w:tc>
        <w:tc>
          <w:tcPr>
            <w:tcW w:w="1440" w:type="dxa"/>
            <w:tcBorders>
              <w:right w:val="single" w:sz="4" w:space="0" w:color="auto"/>
            </w:tcBorders>
            <w:vAlign w:val="center"/>
          </w:tcPr>
          <w:p w14:paraId="77A4524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0.31</w:t>
            </w:r>
          </w:p>
        </w:tc>
        <w:tc>
          <w:tcPr>
            <w:tcW w:w="644" w:type="dxa"/>
            <w:tcBorders>
              <w:left w:val="single" w:sz="4" w:space="0" w:color="auto"/>
            </w:tcBorders>
            <w:vAlign w:val="center"/>
          </w:tcPr>
          <w:p w14:paraId="75F5772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100</w:t>
            </w:r>
          </w:p>
        </w:tc>
        <w:tc>
          <w:tcPr>
            <w:tcW w:w="1260" w:type="dxa"/>
            <w:vAlign w:val="center"/>
          </w:tcPr>
          <w:p w14:paraId="64E8519B"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0.00-3.63</w:t>
            </w:r>
          </w:p>
        </w:tc>
        <w:tc>
          <w:tcPr>
            <w:tcW w:w="1440" w:type="dxa"/>
            <w:tcBorders>
              <w:right w:val="single" w:sz="4" w:space="0" w:color="auto"/>
            </w:tcBorders>
            <w:vAlign w:val="center"/>
          </w:tcPr>
          <w:p w14:paraId="3F8F83B2"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0.42</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0.48</w:t>
            </w:r>
          </w:p>
        </w:tc>
        <w:tc>
          <w:tcPr>
            <w:tcW w:w="1530" w:type="dxa"/>
            <w:tcBorders>
              <w:left w:val="single" w:sz="4" w:space="0" w:color="auto"/>
            </w:tcBorders>
            <w:vAlign w:val="center"/>
          </w:tcPr>
          <w:p w14:paraId="6A928336"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0.0-0.8</w:t>
            </w:r>
          </w:p>
        </w:tc>
      </w:tr>
      <w:tr w:rsidR="003650B7" w:rsidRPr="0040014F" w14:paraId="5DD0912D" w14:textId="77777777" w:rsidTr="003650B7">
        <w:trPr>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24D7C44E"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Basophil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04929E7C"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07D6ACBA"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p>
        </w:tc>
        <w:tc>
          <w:tcPr>
            <w:tcW w:w="1440" w:type="dxa"/>
            <w:tcBorders>
              <w:right w:val="single" w:sz="4" w:space="0" w:color="auto"/>
            </w:tcBorders>
            <w:vAlign w:val="center"/>
          </w:tcPr>
          <w:p w14:paraId="51AD1F74"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w:t>
            </w:r>
          </w:p>
        </w:tc>
        <w:tc>
          <w:tcPr>
            <w:tcW w:w="644" w:type="dxa"/>
            <w:tcBorders>
              <w:left w:val="single" w:sz="4" w:space="0" w:color="auto"/>
            </w:tcBorders>
            <w:vAlign w:val="center"/>
          </w:tcPr>
          <w:p w14:paraId="799C94B5"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w:t>
            </w:r>
          </w:p>
        </w:tc>
        <w:tc>
          <w:tcPr>
            <w:tcW w:w="1260" w:type="dxa"/>
            <w:vAlign w:val="center"/>
          </w:tcPr>
          <w:p w14:paraId="0701CF5B"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0.00-0.37</w:t>
            </w:r>
          </w:p>
        </w:tc>
        <w:tc>
          <w:tcPr>
            <w:tcW w:w="1440" w:type="dxa"/>
            <w:tcBorders>
              <w:right w:val="single" w:sz="4" w:space="0" w:color="auto"/>
            </w:tcBorders>
            <w:vAlign w:val="center"/>
          </w:tcPr>
          <w:p w14:paraId="6B7C833D"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0.16</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0.13</w:t>
            </w:r>
          </w:p>
        </w:tc>
        <w:tc>
          <w:tcPr>
            <w:tcW w:w="1530" w:type="dxa"/>
            <w:tcBorders>
              <w:left w:val="single" w:sz="4" w:space="0" w:color="auto"/>
            </w:tcBorders>
            <w:vAlign w:val="center"/>
          </w:tcPr>
          <w:p w14:paraId="79BCDF54" w14:textId="77777777" w:rsidR="003650B7" w:rsidRPr="0040014F" w:rsidRDefault="003650B7"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0.0-0.2</w:t>
            </w:r>
          </w:p>
        </w:tc>
      </w:tr>
      <w:tr w:rsidR="003650B7" w:rsidRPr="0040014F" w14:paraId="0EC39477" w14:textId="77777777" w:rsidTr="003650B7">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676" w:type="dxa"/>
            <w:vAlign w:val="center"/>
          </w:tcPr>
          <w:p w14:paraId="255E4856" w14:textId="77777777" w:rsidR="003650B7" w:rsidRPr="0040014F" w:rsidRDefault="003650B7" w:rsidP="00554716">
            <w:pPr>
              <w:jc w:val="left"/>
              <w:rPr>
                <w:rFonts w:ascii="Times New Roman" w:hAnsi="Times New Roman" w:cs="Times New Roman"/>
                <w:sz w:val="16"/>
                <w:szCs w:val="16"/>
              </w:rPr>
            </w:pPr>
            <w:r w:rsidRPr="0040014F">
              <w:rPr>
                <w:rFonts w:ascii="Times New Roman" w:hAnsi="Times New Roman" w:cs="Times New Roman"/>
                <w:sz w:val="16"/>
                <w:szCs w:val="16"/>
              </w:rPr>
              <w:t>Platelet conc.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327" w:type="dxa"/>
            <w:vAlign w:val="center"/>
          </w:tcPr>
          <w:p w14:paraId="2D09CEAE"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w:t>
            </w:r>
          </w:p>
        </w:tc>
        <w:tc>
          <w:tcPr>
            <w:tcW w:w="1080" w:type="dxa"/>
            <w:vAlign w:val="center"/>
          </w:tcPr>
          <w:p w14:paraId="6C4AAEF8"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280-694</w:t>
            </w:r>
          </w:p>
        </w:tc>
        <w:tc>
          <w:tcPr>
            <w:tcW w:w="1440" w:type="dxa"/>
            <w:tcBorders>
              <w:right w:val="single" w:sz="4" w:space="0" w:color="auto"/>
            </w:tcBorders>
            <w:vAlign w:val="center"/>
          </w:tcPr>
          <w:p w14:paraId="08273E0F"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396.7</w:t>
            </w:r>
            <w:r w:rsidRPr="0040014F">
              <w:rPr>
                <w:rFonts w:ascii="Times New Roman" w:hAnsi="Times New Roman" w:cs="Times New Roman"/>
                <w:sz w:val="16"/>
                <w:szCs w:val="16"/>
              </w:rPr>
              <w:t xml:space="preserve"> ±</w:t>
            </w:r>
            <w:r>
              <w:rPr>
                <w:rFonts w:ascii="Times New Roman" w:hAnsi="Times New Roman" w:cs="Times New Roman"/>
                <w:sz w:val="16"/>
                <w:szCs w:val="16"/>
              </w:rPr>
              <w:t xml:space="preserve"> 147.1</w:t>
            </w:r>
          </w:p>
        </w:tc>
        <w:tc>
          <w:tcPr>
            <w:tcW w:w="644" w:type="dxa"/>
            <w:tcBorders>
              <w:left w:val="single" w:sz="4" w:space="0" w:color="auto"/>
            </w:tcBorders>
            <w:vAlign w:val="center"/>
          </w:tcPr>
          <w:p w14:paraId="64847088"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38</w:t>
            </w:r>
          </w:p>
        </w:tc>
        <w:tc>
          <w:tcPr>
            <w:tcW w:w="1260" w:type="dxa"/>
            <w:vAlign w:val="center"/>
          </w:tcPr>
          <w:p w14:paraId="47DDFC41"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88-581</w:t>
            </w:r>
          </w:p>
        </w:tc>
        <w:tc>
          <w:tcPr>
            <w:tcW w:w="1440" w:type="dxa"/>
            <w:tcBorders>
              <w:right w:val="single" w:sz="4" w:space="0" w:color="auto"/>
            </w:tcBorders>
            <w:vAlign w:val="center"/>
          </w:tcPr>
          <w:p w14:paraId="2A232434"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293.0</w:t>
            </w:r>
            <w:r w:rsidRPr="0040014F">
              <w:rPr>
                <w:rFonts w:ascii="Times New Roman" w:hAnsi="Times New Roman" w:cs="Times New Roman"/>
                <w:sz w:val="16"/>
                <w:szCs w:val="16"/>
              </w:rPr>
              <w:t xml:space="preserve"> ±</w:t>
            </w:r>
            <w:r>
              <w:rPr>
                <w:rFonts w:ascii="Times New Roman" w:hAnsi="Times New Roman" w:cs="Times New Roman"/>
                <w:sz w:val="16"/>
                <w:szCs w:val="16"/>
              </w:rPr>
              <w:t>105.0</w:t>
            </w:r>
          </w:p>
        </w:tc>
        <w:tc>
          <w:tcPr>
            <w:tcW w:w="1530" w:type="dxa"/>
            <w:tcBorders>
              <w:left w:val="single" w:sz="4" w:space="0" w:color="auto"/>
            </w:tcBorders>
            <w:vAlign w:val="center"/>
          </w:tcPr>
          <w:p w14:paraId="75105617" w14:textId="77777777" w:rsidR="003650B7" w:rsidRPr="0040014F" w:rsidRDefault="003650B7"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300-800</w:t>
            </w:r>
          </w:p>
        </w:tc>
      </w:tr>
    </w:tbl>
    <w:p w14:paraId="118992B6" w14:textId="73BE7716" w:rsidR="009A4A4E" w:rsidRPr="00E77B0F" w:rsidRDefault="009A4A4E" w:rsidP="009A4A4E">
      <w:pPr>
        <w:spacing w:after="0" w:line="240" w:lineRule="auto"/>
        <w:rPr>
          <w:rFonts w:ascii="Times New Roman" w:eastAsia="Times New Roman" w:hAnsi="Times New Roman" w:cs="Times New Roman"/>
          <w:color w:val="000000"/>
          <w:sz w:val="20"/>
          <w:szCs w:val="20"/>
        </w:rPr>
      </w:pPr>
      <w:r w:rsidRPr="009A4A4E">
        <w:rPr>
          <w:rFonts w:ascii="Times New Roman" w:eastAsia="Times New Roman" w:hAnsi="Times New Roman" w:cs="Times New Roman"/>
          <w:color w:val="000000"/>
          <w:sz w:val="20"/>
          <w:szCs w:val="20"/>
        </w:rPr>
        <w:t>Abbreviations: SD, standard deviation; SE, standard error; ALT, alanine transaminase; HCT, hematocrit; RBC, red blood cell; MCV, mean cell volume; MCHC, mean cell hemoglobin concentration; MCH, mean cell hemoglobin; RDW, red cell distribution width; WBC, white blood cell; conc., concentration.</w:t>
      </w:r>
      <w:r w:rsidR="00E77B0F">
        <w:rPr>
          <w:rFonts w:ascii="Times New Roman" w:eastAsia="Times New Roman" w:hAnsi="Times New Roman" w:cs="Times New Roman"/>
          <w:color w:val="000000"/>
          <w:sz w:val="20"/>
          <w:szCs w:val="20"/>
        </w:rPr>
        <w:t xml:space="preserve"> </w:t>
      </w:r>
      <w:r w:rsidR="00E77B0F">
        <w:rPr>
          <w:rFonts w:ascii="Times New Roman" w:eastAsia="Times New Roman" w:hAnsi="Times New Roman" w:cs="Times New Roman"/>
          <w:color w:val="000000"/>
          <w:sz w:val="20"/>
          <w:szCs w:val="20"/>
          <w:vertAlign w:val="superscript"/>
        </w:rPr>
        <w:t>a</w:t>
      </w:r>
      <w:r w:rsidR="00E77B0F">
        <w:rPr>
          <w:rFonts w:ascii="Times New Roman" w:eastAsia="Times New Roman" w:hAnsi="Times New Roman" w:cs="Times New Roman"/>
          <w:color w:val="000000"/>
          <w:sz w:val="20"/>
          <w:szCs w:val="20"/>
        </w:rPr>
        <w:t xml:space="preserve"> [71]; </w:t>
      </w:r>
      <w:r w:rsidR="00E77B0F">
        <w:rPr>
          <w:rFonts w:ascii="Times New Roman" w:eastAsia="Times New Roman" w:hAnsi="Times New Roman" w:cs="Times New Roman"/>
          <w:color w:val="000000"/>
          <w:sz w:val="20"/>
          <w:szCs w:val="20"/>
          <w:vertAlign w:val="superscript"/>
        </w:rPr>
        <w:t>b</w:t>
      </w:r>
      <w:r w:rsidR="00E77B0F">
        <w:rPr>
          <w:rFonts w:ascii="Times New Roman" w:eastAsia="Times New Roman" w:hAnsi="Times New Roman" w:cs="Times New Roman"/>
          <w:color w:val="000000"/>
          <w:sz w:val="20"/>
          <w:szCs w:val="20"/>
        </w:rPr>
        <w:t xml:space="preserve"> [74]; </w:t>
      </w:r>
      <w:r w:rsidR="00E77B0F">
        <w:rPr>
          <w:rFonts w:ascii="Times New Roman" w:eastAsia="Times New Roman" w:hAnsi="Times New Roman" w:cs="Times New Roman"/>
          <w:color w:val="000000"/>
          <w:sz w:val="20"/>
          <w:szCs w:val="20"/>
          <w:vertAlign w:val="superscript"/>
        </w:rPr>
        <w:t>d,e</w:t>
      </w:r>
      <w:r w:rsidR="00E77B0F">
        <w:rPr>
          <w:rFonts w:ascii="Times New Roman" w:eastAsia="Times New Roman" w:hAnsi="Times New Roman" w:cs="Times New Roman"/>
          <w:color w:val="000000"/>
          <w:sz w:val="20"/>
          <w:szCs w:val="20"/>
        </w:rPr>
        <w:t xml:space="preserve"> [72-73]</w:t>
      </w:r>
    </w:p>
    <w:p w14:paraId="429A4752" w14:textId="55DDB2D8" w:rsidR="00E2748D" w:rsidRDefault="00E2748D" w:rsidP="00E2748D">
      <w:pPr>
        <w:spacing w:line="360" w:lineRule="auto"/>
        <w:contextualSpacing/>
        <w:rPr>
          <w:rFonts w:ascii="Times New Roman" w:hAnsi="Times New Roman" w:cs="Times New Roman"/>
          <w:b/>
          <w:bCs/>
          <w:sz w:val="28"/>
          <w:szCs w:val="28"/>
        </w:rPr>
      </w:pPr>
    </w:p>
    <w:p w14:paraId="3522FABC" w14:textId="19F9D837" w:rsidR="000B2E93" w:rsidRDefault="000B2E93" w:rsidP="00E2748D">
      <w:pPr>
        <w:spacing w:line="360" w:lineRule="auto"/>
        <w:contextualSpacing/>
        <w:rPr>
          <w:rFonts w:ascii="Times New Roman" w:hAnsi="Times New Roman" w:cs="Times New Roman"/>
          <w:b/>
          <w:bCs/>
          <w:sz w:val="28"/>
          <w:szCs w:val="28"/>
        </w:rPr>
      </w:pPr>
    </w:p>
    <w:p w14:paraId="20E86842" w14:textId="0EF48140" w:rsidR="000B2E93" w:rsidRDefault="000B2E93" w:rsidP="00E2748D">
      <w:pPr>
        <w:spacing w:line="360" w:lineRule="auto"/>
        <w:contextualSpacing/>
        <w:rPr>
          <w:rFonts w:ascii="Times New Roman" w:hAnsi="Times New Roman" w:cs="Times New Roman"/>
          <w:b/>
          <w:bCs/>
          <w:sz w:val="28"/>
          <w:szCs w:val="28"/>
        </w:rPr>
      </w:pPr>
    </w:p>
    <w:p w14:paraId="550F1C7C" w14:textId="3FC4AFA4" w:rsidR="000B2E93" w:rsidRDefault="000B2E93" w:rsidP="00E2748D">
      <w:pPr>
        <w:spacing w:line="360" w:lineRule="auto"/>
        <w:contextualSpacing/>
        <w:rPr>
          <w:rFonts w:ascii="Times New Roman" w:hAnsi="Times New Roman" w:cs="Times New Roman"/>
          <w:b/>
          <w:bCs/>
          <w:sz w:val="28"/>
          <w:szCs w:val="28"/>
        </w:rPr>
      </w:pPr>
    </w:p>
    <w:p w14:paraId="7793044F" w14:textId="5E1953D1" w:rsidR="000B2E93" w:rsidRDefault="000B2E93" w:rsidP="00E2748D">
      <w:pPr>
        <w:spacing w:line="360" w:lineRule="auto"/>
        <w:contextualSpacing/>
        <w:rPr>
          <w:rFonts w:ascii="Times New Roman" w:hAnsi="Times New Roman" w:cs="Times New Roman"/>
          <w:b/>
          <w:bCs/>
          <w:sz w:val="28"/>
          <w:szCs w:val="28"/>
        </w:rPr>
      </w:pPr>
    </w:p>
    <w:p w14:paraId="0CB1625A" w14:textId="0C16DFFB" w:rsidR="000B2E93" w:rsidRDefault="000B2E93" w:rsidP="00E2748D">
      <w:pPr>
        <w:spacing w:line="360" w:lineRule="auto"/>
        <w:contextualSpacing/>
        <w:rPr>
          <w:rFonts w:ascii="Times New Roman" w:hAnsi="Times New Roman" w:cs="Times New Roman"/>
          <w:b/>
          <w:bCs/>
          <w:sz w:val="28"/>
          <w:szCs w:val="28"/>
        </w:rPr>
      </w:pPr>
    </w:p>
    <w:p w14:paraId="649B4605" w14:textId="33DA239B" w:rsidR="000B2E93" w:rsidRDefault="000B2E93" w:rsidP="00E2748D">
      <w:pPr>
        <w:spacing w:line="360" w:lineRule="auto"/>
        <w:contextualSpacing/>
        <w:rPr>
          <w:rFonts w:ascii="Times New Roman" w:hAnsi="Times New Roman" w:cs="Times New Roman"/>
          <w:b/>
          <w:bCs/>
          <w:sz w:val="28"/>
          <w:szCs w:val="28"/>
        </w:rPr>
      </w:pPr>
    </w:p>
    <w:p w14:paraId="5294B977" w14:textId="2E9BE100" w:rsidR="000B2E93" w:rsidRDefault="000B2E93" w:rsidP="00E2748D">
      <w:pPr>
        <w:spacing w:line="360" w:lineRule="auto"/>
        <w:contextualSpacing/>
        <w:rPr>
          <w:rFonts w:ascii="Times New Roman" w:hAnsi="Times New Roman" w:cs="Times New Roman"/>
          <w:b/>
          <w:bCs/>
          <w:sz w:val="28"/>
          <w:szCs w:val="28"/>
        </w:rPr>
      </w:pPr>
    </w:p>
    <w:p w14:paraId="2D137D84" w14:textId="5FC2F37D" w:rsidR="000B2E93" w:rsidRDefault="000B2E93" w:rsidP="00E2748D">
      <w:pPr>
        <w:spacing w:line="360" w:lineRule="auto"/>
        <w:contextualSpacing/>
        <w:rPr>
          <w:rFonts w:ascii="Times New Roman" w:hAnsi="Times New Roman" w:cs="Times New Roman"/>
          <w:b/>
          <w:bCs/>
          <w:sz w:val="28"/>
          <w:szCs w:val="28"/>
        </w:rPr>
      </w:pPr>
    </w:p>
    <w:p w14:paraId="5503E7A3" w14:textId="77777777" w:rsidR="000B2E93" w:rsidRDefault="000B2E93" w:rsidP="00E2748D">
      <w:pPr>
        <w:spacing w:line="360" w:lineRule="auto"/>
        <w:contextualSpacing/>
        <w:rPr>
          <w:rFonts w:ascii="Times New Roman" w:hAnsi="Times New Roman" w:cs="Times New Roman"/>
          <w:b/>
          <w:bCs/>
          <w:sz w:val="28"/>
          <w:szCs w:val="28"/>
        </w:rPr>
      </w:pPr>
    </w:p>
    <w:p w14:paraId="36E0776F" w14:textId="625AF108" w:rsidR="000B2E93" w:rsidRDefault="000B2E93" w:rsidP="00E2748D">
      <w:pPr>
        <w:spacing w:line="360" w:lineRule="auto"/>
        <w:rPr>
          <w:rFonts w:ascii="Times New Roman" w:hAnsi="Times New Roman" w:cs="Times New Roman"/>
          <w:b/>
          <w:bCs/>
          <w:sz w:val="28"/>
          <w:szCs w:val="28"/>
        </w:rPr>
      </w:pPr>
      <w:r w:rsidRPr="000B2E93">
        <w:rPr>
          <w:rFonts w:ascii="Times New Roman" w:hAnsi="Times New Roman" w:cs="Times New Roman"/>
          <w:b/>
          <w:bCs/>
          <w:sz w:val="24"/>
          <w:szCs w:val="24"/>
        </w:rPr>
        <w:lastRenderedPageBreak/>
        <w:t>Table 1-B. Previou</w:t>
      </w:r>
      <w:r w:rsidRPr="009843D4">
        <w:rPr>
          <w:rFonts w:ascii="Times New Roman" w:hAnsi="Times New Roman" w:cs="Times New Roman"/>
          <w:b/>
          <w:bCs/>
          <w:sz w:val="24"/>
          <w:szCs w:val="24"/>
        </w:rPr>
        <w:t>sly published hematologic and serum biochemical values of</w:t>
      </w:r>
      <w:r>
        <w:rPr>
          <w:rFonts w:ascii="Times New Roman" w:hAnsi="Times New Roman" w:cs="Times New Roman"/>
          <w:b/>
          <w:bCs/>
          <w:sz w:val="24"/>
          <w:szCs w:val="24"/>
        </w:rPr>
        <w:t xml:space="preserve"> bobcats</w:t>
      </w:r>
      <w:r w:rsidRPr="009843D4">
        <w:rPr>
          <w:rFonts w:ascii="Times New Roman" w:hAnsi="Times New Roman" w:cs="Times New Roman"/>
          <w:b/>
          <w:bCs/>
          <w:sz w:val="24"/>
          <w:szCs w:val="24"/>
        </w:rPr>
        <w:t>.</w:t>
      </w:r>
    </w:p>
    <w:tbl>
      <w:tblPr>
        <w:tblStyle w:val="PlainTable5"/>
        <w:tblW w:w="9450" w:type="dxa"/>
        <w:tblInd w:w="-113" w:type="dxa"/>
        <w:tblLayout w:type="fixed"/>
        <w:tblLook w:val="04A0" w:firstRow="1" w:lastRow="0" w:firstColumn="1" w:lastColumn="0" w:noHBand="0" w:noVBand="1"/>
      </w:tblPr>
      <w:tblGrid>
        <w:gridCol w:w="1728"/>
        <w:gridCol w:w="630"/>
        <w:gridCol w:w="1170"/>
        <w:gridCol w:w="540"/>
        <w:gridCol w:w="1260"/>
        <w:gridCol w:w="810"/>
        <w:gridCol w:w="720"/>
        <w:gridCol w:w="810"/>
        <w:gridCol w:w="540"/>
        <w:gridCol w:w="1242"/>
      </w:tblGrid>
      <w:tr w:rsidR="00E62410" w:rsidRPr="0040014F" w14:paraId="26481E13" w14:textId="77777777" w:rsidTr="00631A5F">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1728" w:type="dxa"/>
            <w:tcBorders>
              <w:top w:val="single" w:sz="4" w:space="0" w:color="auto"/>
              <w:bottom w:val="single" w:sz="4" w:space="0" w:color="auto"/>
              <w:right w:val="none" w:sz="0" w:space="0" w:color="auto"/>
            </w:tcBorders>
            <w:vAlign w:val="center"/>
          </w:tcPr>
          <w:p w14:paraId="62302DE2" w14:textId="48174C1D" w:rsidR="00E62410" w:rsidRPr="0040014F" w:rsidRDefault="00E62410" w:rsidP="006D6CDF">
            <w:pPr>
              <w:jc w:val="center"/>
              <w:rPr>
                <w:rFonts w:ascii="Times New Roman" w:hAnsi="Times New Roman" w:cs="Times New Roman"/>
                <w:b/>
                <w:bCs/>
                <w:i w:val="0"/>
                <w:iCs w:val="0"/>
                <w:sz w:val="16"/>
                <w:szCs w:val="16"/>
              </w:rPr>
            </w:pPr>
          </w:p>
        </w:tc>
        <w:tc>
          <w:tcPr>
            <w:tcW w:w="1800" w:type="dxa"/>
            <w:gridSpan w:val="2"/>
            <w:tcBorders>
              <w:top w:val="single" w:sz="4" w:space="0" w:color="auto"/>
              <w:bottom w:val="single" w:sz="4" w:space="0" w:color="auto"/>
            </w:tcBorders>
            <w:vAlign w:val="center"/>
          </w:tcPr>
          <w:p w14:paraId="2714D714" w14:textId="6E732BED" w:rsidR="00E62410" w:rsidRPr="0040014F" w:rsidRDefault="00E62410" w:rsidP="006D6C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Pr>
                <w:rFonts w:ascii="Times New Roman" w:hAnsi="Times New Roman" w:cs="Times New Roman"/>
                <w:b/>
                <w:bCs/>
                <w:sz w:val="16"/>
                <w:szCs w:val="16"/>
              </w:rPr>
              <w:t>Free-Ranging Bobcats</w:t>
            </w:r>
            <w:r>
              <w:rPr>
                <w:rFonts w:ascii="Times New Roman" w:hAnsi="Times New Roman" w:cs="Times New Roman"/>
                <w:b/>
                <w:bCs/>
                <w:sz w:val="16"/>
                <w:szCs w:val="16"/>
                <w:vertAlign w:val="superscript"/>
              </w:rPr>
              <w:t>a</w:t>
            </w:r>
          </w:p>
        </w:tc>
        <w:tc>
          <w:tcPr>
            <w:tcW w:w="1800" w:type="dxa"/>
            <w:gridSpan w:val="2"/>
            <w:tcBorders>
              <w:top w:val="single" w:sz="4" w:space="0" w:color="auto"/>
              <w:bottom w:val="single" w:sz="4" w:space="0" w:color="auto"/>
            </w:tcBorders>
          </w:tcPr>
          <w:p w14:paraId="1AD2C0A2" w14:textId="2B38767A" w:rsidR="00E62410" w:rsidRPr="0040014F" w:rsidRDefault="00E62410" w:rsidP="006D6C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Free-Ranging Bobcats</w:t>
            </w:r>
            <w:r>
              <w:rPr>
                <w:rFonts w:ascii="Times New Roman" w:hAnsi="Times New Roman" w:cs="Times New Roman"/>
                <w:b/>
                <w:bCs/>
                <w:sz w:val="16"/>
                <w:szCs w:val="16"/>
                <w:vertAlign w:val="superscript"/>
              </w:rPr>
              <w:t>b</w:t>
            </w:r>
          </w:p>
        </w:tc>
        <w:tc>
          <w:tcPr>
            <w:tcW w:w="2340" w:type="dxa"/>
            <w:gridSpan w:val="3"/>
            <w:tcBorders>
              <w:top w:val="single" w:sz="4" w:space="0" w:color="auto"/>
              <w:bottom w:val="single" w:sz="4" w:space="0" w:color="auto"/>
            </w:tcBorders>
            <w:vAlign w:val="center"/>
          </w:tcPr>
          <w:p w14:paraId="219EA0E2" w14:textId="6B8EF40C" w:rsidR="00E62410" w:rsidRPr="0040014F" w:rsidRDefault="00E62410" w:rsidP="006D6C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Captive Bobcats</w:t>
            </w:r>
            <w:r w:rsidRPr="0040014F">
              <w:rPr>
                <w:rFonts w:ascii="Times New Roman" w:hAnsi="Times New Roman" w:cs="Times New Roman"/>
                <w:b/>
                <w:bCs/>
                <w:sz w:val="16"/>
                <w:szCs w:val="16"/>
                <w:vertAlign w:val="superscript"/>
              </w:rPr>
              <w:t>c</w:t>
            </w:r>
          </w:p>
        </w:tc>
        <w:tc>
          <w:tcPr>
            <w:tcW w:w="1782" w:type="dxa"/>
            <w:gridSpan w:val="2"/>
            <w:tcBorders>
              <w:top w:val="single" w:sz="4" w:space="0" w:color="auto"/>
              <w:bottom w:val="single" w:sz="4" w:space="0" w:color="auto"/>
            </w:tcBorders>
            <w:vAlign w:val="center"/>
          </w:tcPr>
          <w:p w14:paraId="489AF147" w14:textId="0983533B" w:rsidR="00E62410" w:rsidRPr="0040014F" w:rsidRDefault="00E62410" w:rsidP="006D6C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Free-Ranging Bobcat</w:t>
            </w:r>
            <w:r>
              <w:rPr>
                <w:rFonts w:ascii="Times New Roman" w:hAnsi="Times New Roman" w:cs="Times New Roman"/>
                <w:b/>
                <w:bCs/>
                <w:sz w:val="16"/>
                <w:szCs w:val="16"/>
                <w:vertAlign w:val="superscript"/>
              </w:rPr>
              <w:t>d</w:t>
            </w:r>
          </w:p>
        </w:tc>
      </w:tr>
      <w:tr w:rsidR="006D6CDF" w:rsidRPr="0040014F" w14:paraId="54A2773C"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bottom w:val="single" w:sz="4" w:space="0" w:color="auto"/>
              <w:right w:val="single" w:sz="4" w:space="0" w:color="auto"/>
            </w:tcBorders>
            <w:vAlign w:val="center"/>
          </w:tcPr>
          <w:p w14:paraId="2AEF632D" w14:textId="7CC5EDFD" w:rsidR="006D6CDF" w:rsidRPr="0040014F" w:rsidRDefault="006D6CDF" w:rsidP="006D6CDF">
            <w:pPr>
              <w:jc w:val="center"/>
              <w:rPr>
                <w:rFonts w:ascii="Times New Roman" w:hAnsi="Times New Roman" w:cs="Times New Roman"/>
                <w:b/>
                <w:bCs/>
                <w:sz w:val="16"/>
                <w:szCs w:val="16"/>
              </w:rPr>
            </w:pPr>
            <w:r w:rsidRPr="0040014F">
              <w:rPr>
                <w:rFonts w:ascii="Times New Roman" w:hAnsi="Times New Roman" w:cs="Times New Roman"/>
                <w:b/>
                <w:bCs/>
                <w:i w:val="0"/>
                <w:iCs w:val="0"/>
                <w:sz w:val="16"/>
                <w:szCs w:val="16"/>
              </w:rPr>
              <w:t>Parameter</w:t>
            </w:r>
          </w:p>
        </w:tc>
        <w:tc>
          <w:tcPr>
            <w:tcW w:w="630" w:type="dxa"/>
            <w:tcBorders>
              <w:top w:val="single" w:sz="4" w:space="0" w:color="auto"/>
              <w:left w:val="single" w:sz="4" w:space="0" w:color="auto"/>
              <w:bottom w:val="single" w:sz="4" w:space="0" w:color="auto"/>
            </w:tcBorders>
            <w:vAlign w:val="center"/>
          </w:tcPr>
          <w:p w14:paraId="3CBC75B6" w14:textId="5047F7B9"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n</w:t>
            </w:r>
          </w:p>
        </w:tc>
        <w:tc>
          <w:tcPr>
            <w:tcW w:w="1170" w:type="dxa"/>
            <w:tcBorders>
              <w:top w:val="single" w:sz="4" w:space="0" w:color="auto"/>
              <w:bottom w:val="single" w:sz="4" w:space="0" w:color="auto"/>
              <w:right w:val="single" w:sz="4" w:space="0" w:color="auto"/>
            </w:tcBorders>
            <w:vAlign w:val="center"/>
          </w:tcPr>
          <w:p w14:paraId="24FCA215" w14:textId="73F754F0"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Mean ±SD</w:t>
            </w:r>
          </w:p>
        </w:tc>
        <w:tc>
          <w:tcPr>
            <w:tcW w:w="540" w:type="dxa"/>
            <w:tcBorders>
              <w:top w:val="single" w:sz="4" w:space="0" w:color="auto"/>
              <w:left w:val="single" w:sz="4" w:space="0" w:color="auto"/>
              <w:bottom w:val="single" w:sz="4" w:space="0" w:color="auto"/>
            </w:tcBorders>
            <w:vAlign w:val="center"/>
          </w:tcPr>
          <w:p w14:paraId="0AE2C6BD" w14:textId="72826821" w:rsidR="006D6CD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n</w:t>
            </w:r>
          </w:p>
        </w:tc>
        <w:tc>
          <w:tcPr>
            <w:tcW w:w="1260" w:type="dxa"/>
            <w:tcBorders>
              <w:top w:val="single" w:sz="4" w:space="0" w:color="auto"/>
              <w:bottom w:val="single" w:sz="4" w:space="0" w:color="auto"/>
              <w:right w:val="single" w:sz="4" w:space="0" w:color="auto"/>
            </w:tcBorders>
            <w:vAlign w:val="center"/>
          </w:tcPr>
          <w:p w14:paraId="38EF0299" w14:textId="0FE1BE64"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Mean ±SD</w:t>
            </w:r>
          </w:p>
        </w:tc>
        <w:tc>
          <w:tcPr>
            <w:tcW w:w="810" w:type="dxa"/>
            <w:tcBorders>
              <w:top w:val="single" w:sz="4" w:space="0" w:color="auto"/>
              <w:left w:val="single" w:sz="4" w:space="0" w:color="auto"/>
              <w:bottom w:val="single" w:sz="4" w:space="0" w:color="auto"/>
            </w:tcBorders>
            <w:vAlign w:val="center"/>
          </w:tcPr>
          <w:p w14:paraId="44437B6D" w14:textId="6251B44E"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n</w:t>
            </w:r>
          </w:p>
        </w:tc>
        <w:tc>
          <w:tcPr>
            <w:tcW w:w="720" w:type="dxa"/>
            <w:tcBorders>
              <w:top w:val="single" w:sz="4" w:space="0" w:color="auto"/>
              <w:bottom w:val="single" w:sz="4" w:space="0" w:color="auto"/>
            </w:tcBorders>
            <w:vAlign w:val="center"/>
          </w:tcPr>
          <w:p w14:paraId="6BE2E840" w14:textId="737EF41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x</w:t>
            </w:r>
          </w:p>
        </w:tc>
        <w:tc>
          <w:tcPr>
            <w:tcW w:w="810" w:type="dxa"/>
            <w:tcBorders>
              <w:top w:val="single" w:sz="4" w:space="0" w:color="auto"/>
              <w:bottom w:val="single" w:sz="4" w:space="0" w:color="auto"/>
              <w:right w:val="single" w:sz="4" w:space="0" w:color="auto"/>
            </w:tcBorders>
            <w:vAlign w:val="center"/>
          </w:tcPr>
          <w:p w14:paraId="7AF4CF6A" w14:textId="68671BCD"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sidRPr="0040014F">
              <w:rPr>
                <w:rFonts w:ascii="Times New Roman" w:hAnsi="Times New Roman" w:cs="Times New Roman"/>
                <w:b/>
                <w:bCs/>
                <w:sz w:val="16"/>
                <w:szCs w:val="16"/>
              </w:rPr>
              <w:t>SE</w:t>
            </w:r>
          </w:p>
        </w:tc>
        <w:tc>
          <w:tcPr>
            <w:tcW w:w="540" w:type="dxa"/>
            <w:tcBorders>
              <w:top w:val="single" w:sz="4" w:space="0" w:color="auto"/>
              <w:left w:val="single" w:sz="4" w:space="0" w:color="auto"/>
              <w:bottom w:val="single" w:sz="4" w:space="0" w:color="auto"/>
            </w:tcBorders>
            <w:vAlign w:val="center"/>
          </w:tcPr>
          <w:p w14:paraId="1CC61291" w14:textId="2318C21D"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n</w:t>
            </w:r>
          </w:p>
        </w:tc>
        <w:tc>
          <w:tcPr>
            <w:tcW w:w="1242" w:type="dxa"/>
            <w:tcBorders>
              <w:top w:val="single" w:sz="4" w:space="0" w:color="auto"/>
              <w:bottom w:val="single" w:sz="4" w:space="0" w:color="auto"/>
            </w:tcBorders>
            <w:vAlign w:val="center"/>
          </w:tcPr>
          <w:p w14:paraId="75C2FE4B" w14:textId="6FB945D5"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6"/>
                <w:szCs w:val="16"/>
              </w:rPr>
            </w:pPr>
            <w:r>
              <w:rPr>
                <w:rFonts w:ascii="Times New Roman" w:hAnsi="Times New Roman" w:cs="Times New Roman"/>
                <w:b/>
                <w:bCs/>
                <w:sz w:val="16"/>
                <w:szCs w:val="16"/>
              </w:rPr>
              <w:t>Mean</w:t>
            </w:r>
            <w:r>
              <w:rPr>
                <w:rFonts w:ascii="Times New Roman" w:hAnsi="Times New Roman" w:cs="Times New Roman"/>
                <w:sz w:val="16"/>
                <w:szCs w:val="16"/>
              </w:rPr>
              <w:t>±SD</w:t>
            </w:r>
          </w:p>
        </w:tc>
      </w:tr>
      <w:tr w:rsidR="006D6CDF" w:rsidRPr="0040014F" w14:paraId="353FD68C"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top w:val="single" w:sz="4" w:space="0" w:color="auto"/>
              <w:right w:val="single" w:sz="4" w:space="0" w:color="auto"/>
            </w:tcBorders>
            <w:vAlign w:val="center"/>
          </w:tcPr>
          <w:p w14:paraId="37B6802A"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Urea nitrogen (mg/dL)</w:t>
            </w:r>
          </w:p>
        </w:tc>
        <w:tc>
          <w:tcPr>
            <w:tcW w:w="630" w:type="dxa"/>
            <w:tcBorders>
              <w:top w:val="single" w:sz="4" w:space="0" w:color="auto"/>
              <w:left w:val="single" w:sz="4" w:space="0" w:color="auto"/>
            </w:tcBorders>
            <w:vAlign w:val="center"/>
          </w:tcPr>
          <w:p w14:paraId="6F5FAD1D" w14:textId="38AF7C59" w:rsidR="006D6CDF" w:rsidRPr="0040014F" w:rsidRDefault="00C15E87"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top w:val="single" w:sz="4" w:space="0" w:color="auto"/>
              <w:right w:val="single" w:sz="4" w:space="0" w:color="auto"/>
            </w:tcBorders>
            <w:vAlign w:val="center"/>
          </w:tcPr>
          <w:p w14:paraId="448113EB" w14:textId="034E04AF" w:rsidR="006D6CDF" w:rsidRPr="0040014F" w:rsidRDefault="00C15E87"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39 ± 10.1</w:t>
            </w:r>
          </w:p>
        </w:tc>
        <w:tc>
          <w:tcPr>
            <w:tcW w:w="540" w:type="dxa"/>
            <w:tcBorders>
              <w:top w:val="single" w:sz="4" w:space="0" w:color="auto"/>
              <w:left w:val="single" w:sz="4" w:space="0" w:color="auto"/>
            </w:tcBorders>
            <w:vAlign w:val="center"/>
          </w:tcPr>
          <w:p w14:paraId="0C530EE2" w14:textId="006F7B4B"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top w:val="single" w:sz="4" w:space="0" w:color="auto"/>
              <w:right w:val="single" w:sz="4" w:space="0" w:color="auto"/>
            </w:tcBorders>
            <w:vAlign w:val="center"/>
          </w:tcPr>
          <w:p w14:paraId="606925CF" w14:textId="676D37BF"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31.4 ± 9.4</w:t>
            </w:r>
          </w:p>
        </w:tc>
        <w:tc>
          <w:tcPr>
            <w:tcW w:w="810" w:type="dxa"/>
            <w:tcBorders>
              <w:top w:val="single" w:sz="4" w:space="0" w:color="auto"/>
              <w:left w:val="single" w:sz="4" w:space="0" w:color="auto"/>
            </w:tcBorders>
            <w:vAlign w:val="center"/>
          </w:tcPr>
          <w:p w14:paraId="3385C595" w14:textId="635E979E"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67</w:t>
            </w:r>
          </w:p>
        </w:tc>
        <w:tc>
          <w:tcPr>
            <w:tcW w:w="720" w:type="dxa"/>
            <w:tcBorders>
              <w:top w:val="single" w:sz="4" w:space="0" w:color="auto"/>
            </w:tcBorders>
            <w:vAlign w:val="center"/>
          </w:tcPr>
          <w:p w14:paraId="02686B39" w14:textId="0B656DE7"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29.15</w:t>
            </w:r>
          </w:p>
        </w:tc>
        <w:tc>
          <w:tcPr>
            <w:tcW w:w="810" w:type="dxa"/>
            <w:tcBorders>
              <w:top w:val="single" w:sz="4" w:space="0" w:color="auto"/>
              <w:right w:val="single" w:sz="4" w:space="0" w:color="auto"/>
            </w:tcBorders>
            <w:vAlign w:val="center"/>
          </w:tcPr>
          <w:p w14:paraId="6C989F95" w14:textId="4B6C0CF5"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9.03</w:t>
            </w:r>
          </w:p>
        </w:tc>
        <w:tc>
          <w:tcPr>
            <w:tcW w:w="540" w:type="dxa"/>
            <w:tcBorders>
              <w:top w:val="single" w:sz="4" w:space="0" w:color="auto"/>
              <w:left w:val="single" w:sz="4" w:space="0" w:color="auto"/>
            </w:tcBorders>
            <w:vAlign w:val="center"/>
          </w:tcPr>
          <w:p w14:paraId="362EF923" w14:textId="3F6913E8"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tcBorders>
              <w:top w:val="single" w:sz="4" w:space="0" w:color="auto"/>
            </w:tcBorders>
            <w:vAlign w:val="center"/>
          </w:tcPr>
          <w:p w14:paraId="43187DAB" w14:textId="3711B928"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34.4 ± 7.9</w:t>
            </w:r>
          </w:p>
        </w:tc>
      </w:tr>
      <w:tr w:rsidR="006D6CDF" w:rsidRPr="0040014F" w14:paraId="0C1A150A"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6D168462"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Creatinine (mg/dL)</w:t>
            </w:r>
          </w:p>
        </w:tc>
        <w:tc>
          <w:tcPr>
            <w:tcW w:w="630" w:type="dxa"/>
            <w:tcBorders>
              <w:left w:val="single" w:sz="4" w:space="0" w:color="auto"/>
            </w:tcBorders>
            <w:vAlign w:val="center"/>
          </w:tcPr>
          <w:p w14:paraId="13E1A767" w14:textId="46A70A00"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52DFE160" w14:textId="450CFF1C"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 ± 1.1</w:t>
            </w:r>
          </w:p>
        </w:tc>
        <w:tc>
          <w:tcPr>
            <w:tcW w:w="540" w:type="dxa"/>
            <w:tcBorders>
              <w:left w:val="single" w:sz="4" w:space="0" w:color="auto"/>
            </w:tcBorders>
            <w:vAlign w:val="center"/>
          </w:tcPr>
          <w:p w14:paraId="569559A0" w14:textId="01749B5E"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6DBD615C" w14:textId="4BB834F4"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0.7 ± 0.5</w:t>
            </w:r>
          </w:p>
        </w:tc>
        <w:tc>
          <w:tcPr>
            <w:tcW w:w="810" w:type="dxa"/>
            <w:tcBorders>
              <w:left w:val="single" w:sz="4" w:space="0" w:color="auto"/>
            </w:tcBorders>
            <w:vAlign w:val="center"/>
          </w:tcPr>
          <w:p w14:paraId="61C3DA64" w14:textId="3EEB82C2"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66</w:t>
            </w:r>
          </w:p>
        </w:tc>
        <w:tc>
          <w:tcPr>
            <w:tcW w:w="720" w:type="dxa"/>
            <w:vAlign w:val="center"/>
          </w:tcPr>
          <w:p w14:paraId="6964C0F6" w14:textId="4D35EB11"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2.85</w:t>
            </w:r>
          </w:p>
        </w:tc>
        <w:tc>
          <w:tcPr>
            <w:tcW w:w="810" w:type="dxa"/>
            <w:tcBorders>
              <w:right w:val="single" w:sz="4" w:space="0" w:color="auto"/>
            </w:tcBorders>
            <w:vAlign w:val="center"/>
          </w:tcPr>
          <w:p w14:paraId="7E8A1B92" w14:textId="47CCF150"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2.65</w:t>
            </w:r>
          </w:p>
        </w:tc>
        <w:tc>
          <w:tcPr>
            <w:tcW w:w="540" w:type="dxa"/>
            <w:tcBorders>
              <w:left w:val="single" w:sz="4" w:space="0" w:color="auto"/>
            </w:tcBorders>
            <w:vAlign w:val="center"/>
          </w:tcPr>
          <w:p w14:paraId="1350ABF9" w14:textId="17743C53"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20</w:t>
            </w:r>
          </w:p>
        </w:tc>
        <w:tc>
          <w:tcPr>
            <w:tcW w:w="1242" w:type="dxa"/>
            <w:vAlign w:val="center"/>
          </w:tcPr>
          <w:p w14:paraId="18E233B8" w14:textId="4C4124C3"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0.90 ± 0.31</w:t>
            </w:r>
          </w:p>
        </w:tc>
      </w:tr>
      <w:tr w:rsidR="006D6CDF" w:rsidRPr="0040014F" w14:paraId="31101D47"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5FA5CFB0"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ALT (U/L)</w:t>
            </w:r>
          </w:p>
        </w:tc>
        <w:tc>
          <w:tcPr>
            <w:tcW w:w="630" w:type="dxa"/>
            <w:tcBorders>
              <w:left w:val="single" w:sz="4" w:space="0" w:color="auto"/>
            </w:tcBorders>
            <w:vAlign w:val="center"/>
          </w:tcPr>
          <w:p w14:paraId="771D6F79" w14:textId="095E0DAE"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3F4A5B4F" w14:textId="437C8B01"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71 ± 35.1</w:t>
            </w:r>
          </w:p>
        </w:tc>
        <w:tc>
          <w:tcPr>
            <w:tcW w:w="540" w:type="dxa"/>
            <w:tcBorders>
              <w:left w:val="single" w:sz="4" w:space="0" w:color="auto"/>
            </w:tcBorders>
            <w:vAlign w:val="center"/>
          </w:tcPr>
          <w:p w14:paraId="13FEDBDA" w14:textId="0FBB46AD" w:rsidR="006D6CD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43E1FDE1" w14:textId="77777777" w:rsidR="006D6CD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810" w:type="dxa"/>
            <w:tcBorders>
              <w:left w:val="single" w:sz="4" w:space="0" w:color="auto"/>
            </w:tcBorders>
            <w:vAlign w:val="center"/>
          </w:tcPr>
          <w:p w14:paraId="1BA59201" w14:textId="6C0417B4" w:rsidR="006D6CD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45</w:t>
            </w:r>
          </w:p>
        </w:tc>
        <w:tc>
          <w:tcPr>
            <w:tcW w:w="720" w:type="dxa"/>
            <w:vAlign w:val="center"/>
          </w:tcPr>
          <w:p w14:paraId="42AF9551" w14:textId="2887D533" w:rsidR="006D6CD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26.7</w:t>
            </w:r>
          </w:p>
        </w:tc>
        <w:tc>
          <w:tcPr>
            <w:tcW w:w="810" w:type="dxa"/>
            <w:tcBorders>
              <w:right w:val="single" w:sz="4" w:space="0" w:color="auto"/>
            </w:tcBorders>
            <w:vAlign w:val="center"/>
          </w:tcPr>
          <w:p w14:paraId="29A40BFB" w14:textId="217313B6"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10.13</w:t>
            </w:r>
          </w:p>
        </w:tc>
        <w:tc>
          <w:tcPr>
            <w:tcW w:w="540" w:type="dxa"/>
            <w:tcBorders>
              <w:left w:val="single" w:sz="4" w:space="0" w:color="auto"/>
            </w:tcBorders>
            <w:vAlign w:val="center"/>
          </w:tcPr>
          <w:p w14:paraId="156C59C7" w14:textId="58B17AE9"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78BCE69B" w14:textId="5F26CBC1"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D6CDF" w:rsidRPr="0040014F" w14:paraId="49B68108"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523FE97D"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Glucose (mg/dL)</w:t>
            </w:r>
          </w:p>
        </w:tc>
        <w:tc>
          <w:tcPr>
            <w:tcW w:w="630" w:type="dxa"/>
            <w:tcBorders>
              <w:left w:val="single" w:sz="4" w:space="0" w:color="auto"/>
            </w:tcBorders>
            <w:vAlign w:val="center"/>
          </w:tcPr>
          <w:p w14:paraId="78ED2FD5" w14:textId="028BD02D"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3E50ECE6" w14:textId="2F5FCBA9"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212.4 ± 82.6</w:t>
            </w:r>
          </w:p>
        </w:tc>
        <w:tc>
          <w:tcPr>
            <w:tcW w:w="540" w:type="dxa"/>
            <w:tcBorders>
              <w:left w:val="single" w:sz="4" w:space="0" w:color="auto"/>
            </w:tcBorders>
            <w:vAlign w:val="center"/>
          </w:tcPr>
          <w:p w14:paraId="7A63C2DB" w14:textId="0E22CF17"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4B8FF427" w14:textId="4D6FE35E"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101.8 ± 70.1</w:t>
            </w:r>
          </w:p>
        </w:tc>
        <w:tc>
          <w:tcPr>
            <w:tcW w:w="810" w:type="dxa"/>
            <w:tcBorders>
              <w:left w:val="single" w:sz="4" w:space="0" w:color="auto"/>
            </w:tcBorders>
            <w:vAlign w:val="center"/>
          </w:tcPr>
          <w:p w14:paraId="3924C644" w14:textId="740E3C50"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67</w:t>
            </w:r>
          </w:p>
        </w:tc>
        <w:tc>
          <w:tcPr>
            <w:tcW w:w="720" w:type="dxa"/>
            <w:vAlign w:val="center"/>
          </w:tcPr>
          <w:p w14:paraId="5211574E" w14:textId="7E0AE030"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134.4</w:t>
            </w:r>
          </w:p>
        </w:tc>
        <w:tc>
          <w:tcPr>
            <w:tcW w:w="810" w:type="dxa"/>
            <w:tcBorders>
              <w:right w:val="single" w:sz="4" w:space="0" w:color="auto"/>
            </w:tcBorders>
            <w:vAlign w:val="center"/>
          </w:tcPr>
          <w:p w14:paraId="2FEE3A65" w14:textId="4EC064B7"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26.6</w:t>
            </w:r>
          </w:p>
        </w:tc>
        <w:tc>
          <w:tcPr>
            <w:tcW w:w="540" w:type="dxa"/>
            <w:tcBorders>
              <w:left w:val="single" w:sz="4" w:space="0" w:color="auto"/>
            </w:tcBorders>
            <w:vAlign w:val="center"/>
          </w:tcPr>
          <w:p w14:paraId="61431340" w14:textId="2F9D4EEC"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vAlign w:val="center"/>
          </w:tcPr>
          <w:p w14:paraId="654660EE" w14:textId="40237637"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157.2 ± 54.4</w:t>
            </w:r>
          </w:p>
        </w:tc>
      </w:tr>
      <w:tr w:rsidR="006D6CDF" w:rsidRPr="0040014F" w14:paraId="67DEF013"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7980E3F9"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Total protein (g/dL)</w:t>
            </w:r>
          </w:p>
        </w:tc>
        <w:tc>
          <w:tcPr>
            <w:tcW w:w="630" w:type="dxa"/>
            <w:tcBorders>
              <w:left w:val="single" w:sz="4" w:space="0" w:color="auto"/>
            </w:tcBorders>
            <w:vAlign w:val="center"/>
          </w:tcPr>
          <w:p w14:paraId="60B6C004" w14:textId="0213B2D8"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5DF13D55" w14:textId="5615954B"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7.3 ± 0.3</w:t>
            </w:r>
          </w:p>
        </w:tc>
        <w:tc>
          <w:tcPr>
            <w:tcW w:w="540" w:type="dxa"/>
            <w:tcBorders>
              <w:left w:val="single" w:sz="4" w:space="0" w:color="auto"/>
            </w:tcBorders>
            <w:vAlign w:val="center"/>
          </w:tcPr>
          <w:p w14:paraId="41B068A0" w14:textId="138D0B18"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5FD5AC3B" w14:textId="075C9A86"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7.1 ± 0.2</w:t>
            </w:r>
          </w:p>
        </w:tc>
        <w:tc>
          <w:tcPr>
            <w:tcW w:w="810" w:type="dxa"/>
            <w:tcBorders>
              <w:left w:val="single" w:sz="4" w:space="0" w:color="auto"/>
            </w:tcBorders>
            <w:vAlign w:val="center"/>
          </w:tcPr>
          <w:p w14:paraId="1BD8E05E" w14:textId="612CC6DE"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63</w:t>
            </w:r>
          </w:p>
        </w:tc>
        <w:tc>
          <w:tcPr>
            <w:tcW w:w="720" w:type="dxa"/>
            <w:vAlign w:val="center"/>
          </w:tcPr>
          <w:p w14:paraId="3C384DB2" w14:textId="02478967"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5.94</w:t>
            </w:r>
          </w:p>
        </w:tc>
        <w:tc>
          <w:tcPr>
            <w:tcW w:w="810" w:type="dxa"/>
            <w:tcBorders>
              <w:right w:val="single" w:sz="4" w:space="0" w:color="auto"/>
            </w:tcBorders>
            <w:vAlign w:val="center"/>
          </w:tcPr>
          <w:p w14:paraId="44D48AE7" w14:textId="6F543E33"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0.68</w:t>
            </w:r>
          </w:p>
        </w:tc>
        <w:tc>
          <w:tcPr>
            <w:tcW w:w="540" w:type="dxa"/>
            <w:tcBorders>
              <w:left w:val="single" w:sz="4" w:space="0" w:color="auto"/>
            </w:tcBorders>
            <w:vAlign w:val="center"/>
          </w:tcPr>
          <w:p w14:paraId="28E18F45" w14:textId="279FA62D"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vAlign w:val="center"/>
          </w:tcPr>
          <w:p w14:paraId="70420B40" w14:textId="43551D75"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6.68 ± 0.73</w:t>
            </w:r>
          </w:p>
        </w:tc>
      </w:tr>
      <w:tr w:rsidR="006D6CDF" w:rsidRPr="0040014F" w14:paraId="5099F625"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6EACFC4A"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Albumin (g/dL)</w:t>
            </w:r>
          </w:p>
        </w:tc>
        <w:tc>
          <w:tcPr>
            <w:tcW w:w="630" w:type="dxa"/>
            <w:tcBorders>
              <w:left w:val="single" w:sz="4" w:space="0" w:color="auto"/>
            </w:tcBorders>
            <w:vAlign w:val="center"/>
          </w:tcPr>
          <w:p w14:paraId="7D579897" w14:textId="3ADF2B1E"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2485E6D9" w14:textId="735990E1"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3.4 ± 0.3</w:t>
            </w:r>
          </w:p>
        </w:tc>
        <w:tc>
          <w:tcPr>
            <w:tcW w:w="540" w:type="dxa"/>
            <w:tcBorders>
              <w:left w:val="single" w:sz="4" w:space="0" w:color="auto"/>
            </w:tcBorders>
            <w:vAlign w:val="center"/>
          </w:tcPr>
          <w:p w14:paraId="56E647A2" w14:textId="0F437F60"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003A82DC" w14:textId="020EF68A"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3.6 ± 0.2</w:t>
            </w:r>
          </w:p>
        </w:tc>
        <w:tc>
          <w:tcPr>
            <w:tcW w:w="810" w:type="dxa"/>
            <w:tcBorders>
              <w:left w:val="single" w:sz="4" w:space="0" w:color="auto"/>
            </w:tcBorders>
            <w:vAlign w:val="center"/>
          </w:tcPr>
          <w:p w14:paraId="0D0C5ADF" w14:textId="0DD60B9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61</w:t>
            </w:r>
          </w:p>
        </w:tc>
        <w:tc>
          <w:tcPr>
            <w:tcW w:w="720" w:type="dxa"/>
            <w:vAlign w:val="center"/>
          </w:tcPr>
          <w:p w14:paraId="1FA4699C" w14:textId="0D6EE08E"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2.42</w:t>
            </w:r>
          </w:p>
        </w:tc>
        <w:tc>
          <w:tcPr>
            <w:tcW w:w="810" w:type="dxa"/>
            <w:tcBorders>
              <w:right w:val="single" w:sz="4" w:space="0" w:color="auto"/>
            </w:tcBorders>
            <w:vAlign w:val="center"/>
          </w:tcPr>
          <w:p w14:paraId="5FFFDA0B" w14:textId="5AF74734"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0.26</w:t>
            </w:r>
          </w:p>
        </w:tc>
        <w:tc>
          <w:tcPr>
            <w:tcW w:w="540" w:type="dxa"/>
            <w:tcBorders>
              <w:left w:val="single" w:sz="4" w:space="0" w:color="auto"/>
            </w:tcBorders>
            <w:vAlign w:val="center"/>
          </w:tcPr>
          <w:p w14:paraId="755CCA09" w14:textId="4FE0B5A6"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24</w:t>
            </w:r>
          </w:p>
        </w:tc>
        <w:tc>
          <w:tcPr>
            <w:tcW w:w="1242" w:type="dxa"/>
            <w:vAlign w:val="center"/>
          </w:tcPr>
          <w:p w14:paraId="03BFA6A5" w14:textId="3A17705D"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3.59 ± 0.58</w:t>
            </w:r>
          </w:p>
        </w:tc>
      </w:tr>
      <w:tr w:rsidR="006D6CDF" w:rsidRPr="0040014F" w14:paraId="32A09087" w14:textId="77777777" w:rsidTr="00631A5F">
        <w:trPr>
          <w:trHeight w:val="306"/>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3D84BE7C"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Globulin (g/dL)</w:t>
            </w:r>
          </w:p>
        </w:tc>
        <w:tc>
          <w:tcPr>
            <w:tcW w:w="630" w:type="dxa"/>
            <w:tcBorders>
              <w:left w:val="single" w:sz="4" w:space="0" w:color="auto"/>
            </w:tcBorders>
            <w:vAlign w:val="center"/>
          </w:tcPr>
          <w:p w14:paraId="288C7B1B" w14:textId="4E17F1E9"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9</w:t>
            </w:r>
          </w:p>
        </w:tc>
        <w:tc>
          <w:tcPr>
            <w:tcW w:w="1170" w:type="dxa"/>
            <w:tcBorders>
              <w:right w:val="single" w:sz="4" w:space="0" w:color="auto"/>
            </w:tcBorders>
            <w:vAlign w:val="center"/>
          </w:tcPr>
          <w:p w14:paraId="305B8F67" w14:textId="32131B8E"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3.9 ± 0.3</w:t>
            </w:r>
          </w:p>
        </w:tc>
        <w:tc>
          <w:tcPr>
            <w:tcW w:w="540" w:type="dxa"/>
            <w:tcBorders>
              <w:left w:val="single" w:sz="4" w:space="0" w:color="auto"/>
            </w:tcBorders>
            <w:vAlign w:val="center"/>
          </w:tcPr>
          <w:p w14:paraId="347C6A5B" w14:textId="0E35BDFF"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204A085E" w14:textId="5AAC5964"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4.4 ± 0.7</w:t>
            </w:r>
          </w:p>
        </w:tc>
        <w:tc>
          <w:tcPr>
            <w:tcW w:w="810" w:type="dxa"/>
            <w:tcBorders>
              <w:left w:val="single" w:sz="4" w:space="0" w:color="auto"/>
            </w:tcBorders>
            <w:vAlign w:val="center"/>
          </w:tcPr>
          <w:p w14:paraId="5795B047" w14:textId="67876AA2"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61</w:t>
            </w:r>
          </w:p>
        </w:tc>
        <w:tc>
          <w:tcPr>
            <w:tcW w:w="720" w:type="dxa"/>
            <w:vAlign w:val="center"/>
          </w:tcPr>
          <w:p w14:paraId="665ECED5" w14:textId="71A95A89"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3.47</w:t>
            </w:r>
          </w:p>
        </w:tc>
        <w:tc>
          <w:tcPr>
            <w:tcW w:w="810" w:type="dxa"/>
            <w:tcBorders>
              <w:right w:val="single" w:sz="4" w:space="0" w:color="auto"/>
            </w:tcBorders>
            <w:vAlign w:val="center"/>
          </w:tcPr>
          <w:p w14:paraId="462C2F3C" w14:textId="76784BC4"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0.46</w:t>
            </w:r>
          </w:p>
        </w:tc>
        <w:tc>
          <w:tcPr>
            <w:tcW w:w="540" w:type="dxa"/>
            <w:tcBorders>
              <w:left w:val="single" w:sz="4" w:space="0" w:color="auto"/>
            </w:tcBorders>
            <w:vAlign w:val="center"/>
          </w:tcPr>
          <w:p w14:paraId="281CE1A5" w14:textId="5229842F"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24</w:t>
            </w:r>
          </w:p>
        </w:tc>
        <w:tc>
          <w:tcPr>
            <w:tcW w:w="1242" w:type="dxa"/>
            <w:vAlign w:val="center"/>
          </w:tcPr>
          <w:p w14:paraId="77095067" w14:textId="7D544B7D"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3.19 ± 0.78</w:t>
            </w:r>
          </w:p>
        </w:tc>
      </w:tr>
      <w:tr w:rsidR="006D6CDF" w:rsidRPr="0040014F" w14:paraId="719D3A05"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54D55E5D"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HCT (%)</w:t>
            </w:r>
          </w:p>
        </w:tc>
        <w:tc>
          <w:tcPr>
            <w:tcW w:w="630" w:type="dxa"/>
            <w:tcBorders>
              <w:left w:val="single" w:sz="4" w:space="0" w:color="auto"/>
            </w:tcBorders>
            <w:vAlign w:val="center"/>
          </w:tcPr>
          <w:p w14:paraId="1891EF07" w14:textId="16D7289A"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318B9FD5" w14:textId="0C5074BF"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10.1 ± 3.7</w:t>
            </w:r>
          </w:p>
        </w:tc>
        <w:tc>
          <w:tcPr>
            <w:tcW w:w="540" w:type="dxa"/>
            <w:tcBorders>
              <w:left w:val="single" w:sz="4" w:space="0" w:color="auto"/>
            </w:tcBorders>
            <w:vAlign w:val="center"/>
          </w:tcPr>
          <w:p w14:paraId="07BD3404" w14:textId="62B334F5"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6B057308" w14:textId="20C98C76"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36.6 ± 4.5</w:t>
            </w:r>
          </w:p>
        </w:tc>
        <w:tc>
          <w:tcPr>
            <w:tcW w:w="810" w:type="dxa"/>
            <w:tcBorders>
              <w:left w:val="single" w:sz="4" w:space="0" w:color="auto"/>
            </w:tcBorders>
            <w:vAlign w:val="center"/>
          </w:tcPr>
          <w:p w14:paraId="08BAFA1E" w14:textId="5112AD54"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128</w:t>
            </w:r>
          </w:p>
        </w:tc>
        <w:tc>
          <w:tcPr>
            <w:tcW w:w="720" w:type="dxa"/>
            <w:vAlign w:val="center"/>
          </w:tcPr>
          <w:p w14:paraId="3266F619" w14:textId="09033E65"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36.44</w:t>
            </w:r>
          </w:p>
        </w:tc>
        <w:tc>
          <w:tcPr>
            <w:tcW w:w="810" w:type="dxa"/>
            <w:tcBorders>
              <w:right w:val="single" w:sz="4" w:space="0" w:color="auto"/>
            </w:tcBorders>
            <w:vAlign w:val="center"/>
          </w:tcPr>
          <w:p w14:paraId="4A3F6DC9" w14:textId="0C2AB06E"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5.6</w:t>
            </w:r>
          </w:p>
        </w:tc>
        <w:tc>
          <w:tcPr>
            <w:tcW w:w="540" w:type="dxa"/>
            <w:tcBorders>
              <w:left w:val="single" w:sz="4" w:space="0" w:color="auto"/>
            </w:tcBorders>
            <w:vAlign w:val="center"/>
          </w:tcPr>
          <w:p w14:paraId="7E638DE2" w14:textId="46BA1C5C"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vAlign w:val="center"/>
          </w:tcPr>
          <w:p w14:paraId="4C471D73" w14:textId="7B83B170"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38.72 ± 4.37</w:t>
            </w:r>
          </w:p>
        </w:tc>
      </w:tr>
      <w:tr w:rsidR="006D6CDF" w:rsidRPr="0040014F" w14:paraId="65767B17"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37C7BAA4"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RBC conc. (10</w:t>
            </w:r>
            <w:r w:rsidRPr="0040014F">
              <w:rPr>
                <w:rFonts w:ascii="Times New Roman" w:hAnsi="Times New Roman" w:cs="Times New Roman"/>
                <w:sz w:val="16"/>
                <w:szCs w:val="16"/>
                <w:vertAlign w:val="superscript"/>
              </w:rPr>
              <w:t>6</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045003EB" w14:textId="224567F7"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70" w:type="dxa"/>
            <w:tcBorders>
              <w:right w:val="single" w:sz="4" w:space="0" w:color="auto"/>
            </w:tcBorders>
            <w:vAlign w:val="center"/>
          </w:tcPr>
          <w:p w14:paraId="0CB2F5C9" w14:textId="33082F3F"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77084E96" w14:textId="703EAD49"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62CC2F02" w14:textId="62D26979"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6.1 ± 4.5</w:t>
            </w:r>
          </w:p>
        </w:tc>
        <w:tc>
          <w:tcPr>
            <w:tcW w:w="810" w:type="dxa"/>
            <w:tcBorders>
              <w:left w:val="single" w:sz="4" w:space="0" w:color="auto"/>
            </w:tcBorders>
            <w:vAlign w:val="center"/>
          </w:tcPr>
          <w:p w14:paraId="6C48A476" w14:textId="54905F9B"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172</w:t>
            </w:r>
          </w:p>
        </w:tc>
        <w:tc>
          <w:tcPr>
            <w:tcW w:w="720" w:type="dxa"/>
            <w:vAlign w:val="center"/>
          </w:tcPr>
          <w:p w14:paraId="06763655" w14:textId="5C7D6FA6"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8.03</w:t>
            </w:r>
          </w:p>
        </w:tc>
        <w:tc>
          <w:tcPr>
            <w:tcW w:w="810" w:type="dxa"/>
            <w:tcBorders>
              <w:right w:val="single" w:sz="4" w:space="0" w:color="auto"/>
            </w:tcBorders>
            <w:vAlign w:val="center"/>
          </w:tcPr>
          <w:p w14:paraId="669DF2F6" w14:textId="2DCC3ED7"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w:t>
            </w:r>
          </w:p>
        </w:tc>
        <w:tc>
          <w:tcPr>
            <w:tcW w:w="540" w:type="dxa"/>
            <w:tcBorders>
              <w:left w:val="single" w:sz="4" w:space="0" w:color="auto"/>
            </w:tcBorders>
            <w:vAlign w:val="center"/>
          </w:tcPr>
          <w:p w14:paraId="547EAD92" w14:textId="2198D69D"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w:t>
            </w:r>
          </w:p>
        </w:tc>
        <w:tc>
          <w:tcPr>
            <w:tcW w:w="1242" w:type="dxa"/>
            <w:vAlign w:val="center"/>
          </w:tcPr>
          <w:p w14:paraId="1AD58A97" w14:textId="73B89A5D"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7.98 ± 1.46</w:t>
            </w:r>
          </w:p>
        </w:tc>
      </w:tr>
      <w:tr w:rsidR="006D6CDF" w:rsidRPr="0040014F" w14:paraId="6D230F93"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0D5D0DDB"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Hemoglobin (g/dL)</w:t>
            </w:r>
          </w:p>
        </w:tc>
        <w:tc>
          <w:tcPr>
            <w:tcW w:w="630" w:type="dxa"/>
            <w:tcBorders>
              <w:left w:val="single" w:sz="4" w:space="0" w:color="auto"/>
            </w:tcBorders>
            <w:vAlign w:val="center"/>
          </w:tcPr>
          <w:p w14:paraId="45E93EA2" w14:textId="5BB231CA"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70" w:type="dxa"/>
            <w:tcBorders>
              <w:right w:val="single" w:sz="4" w:space="0" w:color="auto"/>
            </w:tcBorders>
            <w:vAlign w:val="center"/>
          </w:tcPr>
          <w:p w14:paraId="2014AFE9" w14:textId="5C09648B"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046D37F0" w14:textId="765BDEB6"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449FA0B3" w14:textId="5720E606"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13.1 ± 1.6</w:t>
            </w:r>
          </w:p>
        </w:tc>
        <w:tc>
          <w:tcPr>
            <w:tcW w:w="810" w:type="dxa"/>
            <w:tcBorders>
              <w:left w:val="single" w:sz="4" w:space="0" w:color="auto"/>
            </w:tcBorders>
            <w:vAlign w:val="center"/>
          </w:tcPr>
          <w:p w14:paraId="0565BA0D" w14:textId="41B0B352"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135</w:t>
            </w:r>
          </w:p>
        </w:tc>
        <w:tc>
          <w:tcPr>
            <w:tcW w:w="720" w:type="dxa"/>
            <w:vAlign w:val="center"/>
          </w:tcPr>
          <w:p w14:paraId="5EF3D038" w14:textId="53310DAB"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11.75</w:t>
            </w:r>
          </w:p>
        </w:tc>
        <w:tc>
          <w:tcPr>
            <w:tcW w:w="810" w:type="dxa"/>
            <w:tcBorders>
              <w:right w:val="single" w:sz="4" w:space="0" w:color="auto"/>
            </w:tcBorders>
            <w:vAlign w:val="center"/>
          </w:tcPr>
          <w:p w14:paraId="4154685C" w14:textId="2A2248A4"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1.5</w:t>
            </w:r>
          </w:p>
        </w:tc>
        <w:tc>
          <w:tcPr>
            <w:tcW w:w="540" w:type="dxa"/>
            <w:tcBorders>
              <w:left w:val="single" w:sz="4" w:space="0" w:color="auto"/>
            </w:tcBorders>
            <w:vAlign w:val="center"/>
          </w:tcPr>
          <w:p w14:paraId="5E347287" w14:textId="0C325096"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vAlign w:val="center"/>
          </w:tcPr>
          <w:p w14:paraId="1D1A8E78" w14:textId="456C4C92"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13.3 ± 1.57</w:t>
            </w:r>
          </w:p>
        </w:tc>
      </w:tr>
      <w:tr w:rsidR="006D6CDF" w:rsidRPr="0040014F" w14:paraId="40F9B498"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75197030"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MCV (fL)</w:t>
            </w:r>
          </w:p>
        </w:tc>
        <w:tc>
          <w:tcPr>
            <w:tcW w:w="630" w:type="dxa"/>
            <w:tcBorders>
              <w:left w:val="single" w:sz="4" w:space="0" w:color="auto"/>
            </w:tcBorders>
            <w:vAlign w:val="center"/>
          </w:tcPr>
          <w:p w14:paraId="6BF1CFF4" w14:textId="5E2D0206"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70" w:type="dxa"/>
            <w:tcBorders>
              <w:right w:val="single" w:sz="4" w:space="0" w:color="auto"/>
            </w:tcBorders>
            <w:vAlign w:val="center"/>
          </w:tcPr>
          <w:p w14:paraId="36C3C0D9" w14:textId="6F630E79"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5B6DC547" w14:textId="56E66EF2"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792C3471" w14:textId="55F24F9C"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59.5 ± 4.1</w:t>
            </w:r>
          </w:p>
        </w:tc>
        <w:tc>
          <w:tcPr>
            <w:tcW w:w="810" w:type="dxa"/>
            <w:tcBorders>
              <w:left w:val="single" w:sz="4" w:space="0" w:color="auto"/>
            </w:tcBorders>
            <w:vAlign w:val="center"/>
          </w:tcPr>
          <w:p w14:paraId="395B6CC7" w14:textId="32DC2DDA"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110</w:t>
            </w:r>
          </w:p>
        </w:tc>
        <w:tc>
          <w:tcPr>
            <w:tcW w:w="720" w:type="dxa"/>
            <w:vAlign w:val="center"/>
          </w:tcPr>
          <w:p w14:paraId="56CCE295" w14:textId="1BE63536"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44.42</w:t>
            </w:r>
          </w:p>
        </w:tc>
        <w:tc>
          <w:tcPr>
            <w:tcW w:w="810" w:type="dxa"/>
            <w:tcBorders>
              <w:right w:val="single" w:sz="4" w:space="0" w:color="auto"/>
            </w:tcBorders>
            <w:vAlign w:val="center"/>
          </w:tcPr>
          <w:p w14:paraId="7FE426F4" w14:textId="21C7FD9D"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4.5</w:t>
            </w:r>
          </w:p>
        </w:tc>
        <w:tc>
          <w:tcPr>
            <w:tcW w:w="540" w:type="dxa"/>
            <w:tcBorders>
              <w:left w:val="single" w:sz="4" w:space="0" w:color="auto"/>
            </w:tcBorders>
            <w:vAlign w:val="center"/>
          </w:tcPr>
          <w:p w14:paraId="6EB74EF5" w14:textId="7C3B798F"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w:t>
            </w:r>
          </w:p>
        </w:tc>
        <w:tc>
          <w:tcPr>
            <w:tcW w:w="1242" w:type="dxa"/>
            <w:vAlign w:val="center"/>
          </w:tcPr>
          <w:p w14:paraId="095CF1A3" w14:textId="3847B688"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49.35 ± 10.49</w:t>
            </w:r>
          </w:p>
        </w:tc>
      </w:tr>
      <w:tr w:rsidR="006D6CDF" w:rsidRPr="0040014F" w14:paraId="66860BF7"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469204E8"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MCHC (g/dL)</w:t>
            </w:r>
          </w:p>
        </w:tc>
        <w:tc>
          <w:tcPr>
            <w:tcW w:w="630" w:type="dxa"/>
            <w:tcBorders>
              <w:left w:val="single" w:sz="4" w:space="0" w:color="auto"/>
            </w:tcBorders>
            <w:vAlign w:val="center"/>
          </w:tcPr>
          <w:p w14:paraId="6AD32261" w14:textId="7FB392BE"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170" w:type="dxa"/>
            <w:tcBorders>
              <w:right w:val="single" w:sz="4" w:space="0" w:color="auto"/>
            </w:tcBorders>
            <w:vAlign w:val="center"/>
          </w:tcPr>
          <w:p w14:paraId="40DAC4DF" w14:textId="462F19F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423D3C16" w14:textId="3354BA92"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79890AC6" w14:textId="66546923"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21.5 ± 4.0</w:t>
            </w:r>
          </w:p>
        </w:tc>
        <w:tc>
          <w:tcPr>
            <w:tcW w:w="810" w:type="dxa"/>
            <w:tcBorders>
              <w:left w:val="single" w:sz="4" w:space="0" w:color="auto"/>
            </w:tcBorders>
            <w:vAlign w:val="center"/>
          </w:tcPr>
          <w:p w14:paraId="69819ED3" w14:textId="43D7CE99"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119</w:t>
            </w:r>
          </w:p>
        </w:tc>
        <w:tc>
          <w:tcPr>
            <w:tcW w:w="720" w:type="dxa"/>
            <w:vAlign w:val="center"/>
          </w:tcPr>
          <w:p w14:paraId="36A3EF2C" w14:textId="69941528"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32.36</w:t>
            </w:r>
          </w:p>
        </w:tc>
        <w:tc>
          <w:tcPr>
            <w:tcW w:w="810" w:type="dxa"/>
            <w:tcBorders>
              <w:right w:val="single" w:sz="4" w:space="0" w:color="auto"/>
            </w:tcBorders>
            <w:vAlign w:val="center"/>
          </w:tcPr>
          <w:p w14:paraId="127BCD28" w14:textId="4AC4C9D5"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2.1</w:t>
            </w:r>
          </w:p>
        </w:tc>
        <w:tc>
          <w:tcPr>
            <w:tcW w:w="540" w:type="dxa"/>
            <w:tcBorders>
              <w:left w:val="single" w:sz="4" w:space="0" w:color="auto"/>
            </w:tcBorders>
            <w:vAlign w:val="center"/>
          </w:tcPr>
          <w:p w14:paraId="327A2E74" w14:textId="4E26D39F"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25</w:t>
            </w:r>
          </w:p>
        </w:tc>
        <w:tc>
          <w:tcPr>
            <w:tcW w:w="1242" w:type="dxa"/>
            <w:vAlign w:val="center"/>
          </w:tcPr>
          <w:p w14:paraId="1454F774" w14:textId="3B4FCBF7"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34.52 ± 2.43</w:t>
            </w:r>
          </w:p>
        </w:tc>
      </w:tr>
      <w:tr w:rsidR="006D6CDF" w:rsidRPr="0040014F" w14:paraId="3BCC9BC4"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3F85EC4E"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MCH (pg)</w:t>
            </w:r>
          </w:p>
        </w:tc>
        <w:tc>
          <w:tcPr>
            <w:tcW w:w="630" w:type="dxa"/>
            <w:tcBorders>
              <w:left w:val="single" w:sz="4" w:space="0" w:color="auto"/>
            </w:tcBorders>
            <w:vAlign w:val="center"/>
          </w:tcPr>
          <w:p w14:paraId="0FC7438E" w14:textId="271178D0"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170" w:type="dxa"/>
            <w:tcBorders>
              <w:right w:val="single" w:sz="4" w:space="0" w:color="auto"/>
            </w:tcBorders>
            <w:vAlign w:val="center"/>
          </w:tcPr>
          <w:p w14:paraId="6A77628B" w14:textId="1803E2B0"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517243D8" w14:textId="3C632664"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5ACB0610" w14:textId="437AB9C3"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36.1 ± 3.2</w:t>
            </w:r>
          </w:p>
        </w:tc>
        <w:tc>
          <w:tcPr>
            <w:tcW w:w="810" w:type="dxa"/>
            <w:tcBorders>
              <w:left w:val="single" w:sz="4" w:space="0" w:color="auto"/>
            </w:tcBorders>
            <w:vAlign w:val="center"/>
          </w:tcPr>
          <w:p w14:paraId="02175032" w14:textId="491DAB95"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119</w:t>
            </w:r>
          </w:p>
        </w:tc>
        <w:tc>
          <w:tcPr>
            <w:tcW w:w="720" w:type="dxa"/>
            <w:vAlign w:val="center"/>
          </w:tcPr>
          <w:p w14:paraId="13010644" w14:textId="70FC96BD"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14.28</w:t>
            </w:r>
          </w:p>
        </w:tc>
        <w:tc>
          <w:tcPr>
            <w:tcW w:w="810" w:type="dxa"/>
            <w:tcBorders>
              <w:right w:val="single" w:sz="4" w:space="0" w:color="auto"/>
            </w:tcBorders>
            <w:vAlign w:val="center"/>
          </w:tcPr>
          <w:p w14:paraId="1E8FF973" w14:textId="135B1992"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0.73</w:t>
            </w:r>
          </w:p>
        </w:tc>
        <w:tc>
          <w:tcPr>
            <w:tcW w:w="540" w:type="dxa"/>
            <w:tcBorders>
              <w:left w:val="single" w:sz="4" w:space="0" w:color="auto"/>
            </w:tcBorders>
            <w:vAlign w:val="center"/>
          </w:tcPr>
          <w:p w14:paraId="14617710" w14:textId="51CD07A2"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w:t>
            </w:r>
          </w:p>
        </w:tc>
        <w:tc>
          <w:tcPr>
            <w:tcW w:w="1242" w:type="dxa"/>
            <w:vAlign w:val="center"/>
          </w:tcPr>
          <w:p w14:paraId="7A2162D2" w14:textId="4837FF15"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17.4 ± 4.07</w:t>
            </w:r>
          </w:p>
        </w:tc>
      </w:tr>
      <w:tr w:rsidR="006D6CDF" w:rsidRPr="0040014F" w14:paraId="78468BF2"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33807875"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WBC conc.( 10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6299FA91" w14:textId="3657430A"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482E7341" w14:textId="6037DD4D"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13.9 ± 4.0</w:t>
            </w:r>
          </w:p>
        </w:tc>
        <w:tc>
          <w:tcPr>
            <w:tcW w:w="540" w:type="dxa"/>
            <w:tcBorders>
              <w:left w:val="single" w:sz="4" w:space="0" w:color="auto"/>
            </w:tcBorders>
            <w:vAlign w:val="center"/>
          </w:tcPr>
          <w:p w14:paraId="7B0C667D" w14:textId="094BA04B"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5E9F5AA2" w14:textId="47B9B281"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10.6 ± 6.5</w:t>
            </w:r>
          </w:p>
        </w:tc>
        <w:tc>
          <w:tcPr>
            <w:tcW w:w="810" w:type="dxa"/>
            <w:tcBorders>
              <w:left w:val="single" w:sz="4" w:space="0" w:color="auto"/>
            </w:tcBorders>
            <w:vAlign w:val="center"/>
          </w:tcPr>
          <w:p w14:paraId="7983F4BE" w14:textId="124C517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172</w:t>
            </w:r>
          </w:p>
        </w:tc>
        <w:tc>
          <w:tcPr>
            <w:tcW w:w="720" w:type="dxa"/>
            <w:vAlign w:val="center"/>
          </w:tcPr>
          <w:p w14:paraId="02EAB8AF" w14:textId="252FD07D"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11.88</w:t>
            </w:r>
          </w:p>
        </w:tc>
        <w:tc>
          <w:tcPr>
            <w:tcW w:w="810" w:type="dxa"/>
            <w:tcBorders>
              <w:right w:val="single" w:sz="4" w:space="0" w:color="auto"/>
            </w:tcBorders>
            <w:vAlign w:val="center"/>
          </w:tcPr>
          <w:p w14:paraId="093A3B4E" w14:textId="3541EC01"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4.5</w:t>
            </w:r>
          </w:p>
        </w:tc>
        <w:tc>
          <w:tcPr>
            <w:tcW w:w="540" w:type="dxa"/>
            <w:tcBorders>
              <w:left w:val="single" w:sz="4" w:space="0" w:color="auto"/>
            </w:tcBorders>
            <w:vAlign w:val="center"/>
          </w:tcPr>
          <w:p w14:paraId="1A01E566" w14:textId="1C86E152"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w:t>
            </w:r>
          </w:p>
        </w:tc>
        <w:tc>
          <w:tcPr>
            <w:tcW w:w="1242" w:type="dxa"/>
            <w:vAlign w:val="center"/>
          </w:tcPr>
          <w:p w14:paraId="55CA2729" w14:textId="3A8F0302" w:rsidR="006D6CDF" w:rsidRPr="0040014F" w:rsidRDefault="00E62410"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15.81 ± 5.04</w:t>
            </w:r>
          </w:p>
        </w:tc>
      </w:tr>
      <w:tr w:rsidR="006D6CDF" w:rsidRPr="0040014F" w14:paraId="7FB4201D"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4573BE05"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Neutrophil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044DB071" w14:textId="3F0D15BE"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3376A4BC" w14:textId="003840F8"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11.6 ± 4.3</w:t>
            </w:r>
          </w:p>
        </w:tc>
        <w:tc>
          <w:tcPr>
            <w:tcW w:w="540" w:type="dxa"/>
            <w:tcBorders>
              <w:left w:val="single" w:sz="4" w:space="0" w:color="auto"/>
            </w:tcBorders>
            <w:vAlign w:val="center"/>
          </w:tcPr>
          <w:p w14:paraId="0AC4CEC9" w14:textId="0237B82B"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141B5DA3" w14:textId="026C1FA4"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8.27 ± 4.16</w:t>
            </w:r>
          </w:p>
        </w:tc>
        <w:tc>
          <w:tcPr>
            <w:tcW w:w="810" w:type="dxa"/>
            <w:tcBorders>
              <w:left w:val="single" w:sz="4" w:space="0" w:color="auto"/>
            </w:tcBorders>
            <w:vAlign w:val="center"/>
          </w:tcPr>
          <w:p w14:paraId="00904F2F" w14:textId="14DE1002"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124</w:t>
            </w:r>
          </w:p>
        </w:tc>
        <w:tc>
          <w:tcPr>
            <w:tcW w:w="720" w:type="dxa"/>
            <w:vAlign w:val="center"/>
          </w:tcPr>
          <w:p w14:paraId="1B91B4C1" w14:textId="365E20C1"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7.44</w:t>
            </w:r>
          </w:p>
        </w:tc>
        <w:tc>
          <w:tcPr>
            <w:tcW w:w="810" w:type="dxa"/>
            <w:tcBorders>
              <w:right w:val="single" w:sz="4" w:space="0" w:color="auto"/>
            </w:tcBorders>
            <w:vAlign w:val="center"/>
          </w:tcPr>
          <w:p w14:paraId="2D904240" w14:textId="6A08C860"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11.9</w:t>
            </w:r>
          </w:p>
        </w:tc>
        <w:tc>
          <w:tcPr>
            <w:tcW w:w="540" w:type="dxa"/>
            <w:tcBorders>
              <w:left w:val="single" w:sz="4" w:space="0" w:color="auto"/>
            </w:tcBorders>
            <w:vAlign w:val="center"/>
          </w:tcPr>
          <w:p w14:paraId="124A6CF7" w14:textId="1B733A1F"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6</w:t>
            </w:r>
          </w:p>
        </w:tc>
        <w:tc>
          <w:tcPr>
            <w:tcW w:w="1242" w:type="dxa"/>
            <w:vAlign w:val="center"/>
          </w:tcPr>
          <w:p w14:paraId="4C42FFCB" w14:textId="3701B661" w:rsidR="006D6CDF" w:rsidRPr="0040014F" w:rsidRDefault="00E62410"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14.04 ± 1.02</w:t>
            </w:r>
          </w:p>
        </w:tc>
      </w:tr>
      <w:tr w:rsidR="006D6CDF" w:rsidRPr="0040014F" w14:paraId="7AF1116C"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3C4105B3"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Lymphocyte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258485F6" w14:textId="546193C4"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6813F15A" w14:textId="32291210"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1.5 ± 0.8</w:t>
            </w:r>
          </w:p>
        </w:tc>
        <w:tc>
          <w:tcPr>
            <w:tcW w:w="540" w:type="dxa"/>
            <w:tcBorders>
              <w:left w:val="single" w:sz="4" w:space="0" w:color="auto"/>
            </w:tcBorders>
            <w:vAlign w:val="center"/>
          </w:tcPr>
          <w:p w14:paraId="45C99514" w14:textId="6F90AB79"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5966AA09" w14:textId="3DB8D90C"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2.16 ± 8.12</w:t>
            </w:r>
          </w:p>
        </w:tc>
        <w:tc>
          <w:tcPr>
            <w:tcW w:w="810" w:type="dxa"/>
            <w:tcBorders>
              <w:left w:val="single" w:sz="4" w:space="0" w:color="auto"/>
            </w:tcBorders>
            <w:vAlign w:val="center"/>
          </w:tcPr>
          <w:p w14:paraId="4BEC625A" w14:textId="2618E509"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123</w:t>
            </w:r>
          </w:p>
        </w:tc>
        <w:tc>
          <w:tcPr>
            <w:tcW w:w="720" w:type="dxa"/>
            <w:vAlign w:val="center"/>
          </w:tcPr>
          <w:p w14:paraId="2A711829" w14:textId="541B61AE"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3.58</w:t>
            </w:r>
          </w:p>
        </w:tc>
        <w:tc>
          <w:tcPr>
            <w:tcW w:w="810" w:type="dxa"/>
            <w:tcBorders>
              <w:right w:val="single" w:sz="4" w:space="0" w:color="auto"/>
            </w:tcBorders>
            <w:vAlign w:val="center"/>
          </w:tcPr>
          <w:p w14:paraId="351EC39C" w14:textId="75E376BB"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11.6</w:t>
            </w:r>
          </w:p>
        </w:tc>
        <w:tc>
          <w:tcPr>
            <w:tcW w:w="540" w:type="dxa"/>
            <w:tcBorders>
              <w:left w:val="single" w:sz="4" w:space="0" w:color="auto"/>
            </w:tcBorders>
            <w:vAlign w:val="center"/>
          </w:tcPr>
          <w:p w14:paraId="7842F64F" w14:textId="2B81676B"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3BF02F35" w14:textId="5ACF8ED4"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D6CDF" w:rsidRPr="0040014F" w14:paraId="4326121B"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0D365699"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Monocyte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78A4D085" w14:textId="51B609D4"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65E06D35" w14:textId="5E57CDCF"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 ± 0.2</w:t>
            </w:r>
          </w:p>
        </w:tc>
        <w:tc>
          <w:tcPr>
            <w:tcW w:w="540" w:type="dxa"/>
            <w:tcBorders>
              <w:left w:val="single" w:sz="4" w:space="0" w:color="auto"/>
            </w:tcBorders>
            <w:vAlign w:val="center"/>
          </w:tcPr>
          <w:p w14:paraId="13470FDF" w14:textId="0C4441AF"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5CFD4F72" w14:textId="1FF329D1"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0.69 ± 1.06</w:t>
            </w:r>
          </w:p>
        </w:tc>
        <w:tc>
          <w:tcPr>
            <w:tcW w:w="810" w:type="dxa"/>
            <w:tcBorders>
              <w:left w:val="single" w:sz="4" w:space="0" w:color="auto"/>
            </w:tcBorders>
            <w:vAlign w:val="center"/>
          </w:tcPr>
          <w:p w14:paraId="1D4C73B8" w14:textId="2417489D"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105</w:t>
            </w:r>
          </w:p>
        </w:tc>
        <w:tc>
          <w:tcPr>
            <w:tcW w:w="720" w:type="dxa"/>
            <w:vAlign w:val="center"/>
          </w:tcPr>
          <w:p w14:paraId="7A5E71F3" w14:textId="397F3AAF"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0.27</w:t>
            </w:r>
          </w:p>
        </w:tc>
        <w:tc>
          <w:tcPr>
            <w:tcW w:w="810" w:type="dxa"/>
            <w:tcBorders>
              <w:right w:val="single" w:sz="4" w:space="0" w:color="auto"/>
            </w:tcBorders>
            <w:vAlign w:val="center"/>
          </w:tcPr>
          <w:p w14:paraId="56C73687" w14:textId="18D4D5FB"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1.6</w:t>
            </w:r>
          </w:p>
        </w:tc>
        <w:tc>
          <w:tcPr>
            <w:tcW w:w="540" w:type="dxa"/>
            <w:tcBorders>
              <w:left w:val="single" w:sz="4" w:space="0" w:color="auto"/>
            </w:tcBorders>
            <w:vAlign w:val="center"/>
          </w:tcPr>
          <w:p w14:paraId="3383AFF6" w14:textId="47E2BBC8"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5E023ED1" w14:textId="67A74231"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D6CDF" w:rsidRPr="0040014F" w14:paraId="5CB63500"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269177D1"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Eosinophil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35AE56E2" w14:textId="5635FFBC"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7C47DA4A" w14:textId="39611FB4"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0.4 ± 0.2</w:t>
            </w:r>
          </w:p>
        </w:tc>
        <w:tc>
          <w:tcPr>
            <w:tcW w:w="540" w:type="dxa"/>
            <w:tcBorders>
              <w:left w:val="single" w:sz="4" w:space="0" w:color="auto"/>
            </w:tcBorders>
            <w:vAlign w:val="center"/>
          </w:tcPr>
          <w:p w14:paraId="1EFB4586" w14:textId="46536B1B" w:rsidR="006D6CDF" w:rsidRPr="0040014F" w:rsidRDefault="00140029"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623B3485" w14:textId="529A99BC"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3.07 ± 6.96</w:t>
            </w:r>
          </w:p>
        </w:tc>
        <w:tc>
          <w:tcPr>
            <w:tcW w:w="810" w:type="dxa"/>
            <w:tcBorders>
              <w:left w:val="single" w:sz="4" w:space="0" w:color="auto"/>
            </w:tcBorders>
            <w:vAlign w:val="center"/>
          </w:tcPr>
          <w:p w14:paraId="31B59858" w14:textId="2C49674F"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144</w:t>
            </w:r>
          </w:p>
        </w:tc>
        <w:tc>
          <w:tcPr>
            <w:tcW w:w="720" w:type="dxa"/>
            <w:vAlign w:val="center"/>
          </w:tcPr>
          <w:p w14:paraId="6FD26AE0" w14:textId="60FB29AF"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0.67</w:t>
            </w:r>
          </w:p>
        </w:tc>
        <w:tc>
          <w:tcPr>
            <w:tcW w:w="810" w:type="dxa"/>
            <w:tcBorders>
              <w:right w:val="single" w:sz="4" w:space="0" w:color="auto"/>
            </w:tcBorders>
            <w:vAlign w:val="center"/>
          </w:tcPr>
          <w:p w14:paraId="3591EABC" w14:textId="007588E3"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4.0</w:t>
            </w:r>
          </w:p>
        </w:tc>
        <w:tc>
          <w:tcPr>
            <w:tcW w:w="540" w:type="dxa"/>
            <w:tcBorders>
              <w:left w:val="single" w:sz="4" w:space="0" w:color="auto"/>
            </w:tcBorders>
            <w:vAlign w:val="center"/>
          </w:tcPr>
          <w:p w14:paraId="39E70B5C" w14:textId="1E694758"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6FAB92D3" w14:textId="16A33037"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r w:rsidR="006D6CDF" w:rsidRPr="0040014F" w14:paraId="1089BAB2" w14:textId="77777777" w:rsidTr="00631A5F">
        <w:trPr>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551C3523" w14:textId="77777777"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Basophil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362F6E63" w14:textId="4199A2E9"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54AA8A4E" w14:textId="3C6E7D46"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0.0 ±0.0</w:t>
            </w:r>
          </w:p>
        </w:tc>
        <w:tc>
          <w:tcPr>
            <w:tcW w:w="540" w:type="dxa"/>
            <w:tcBorders>
              <w:left w:val="single" w:sz="4" w:space="0" w:color="auto"/>
            </w:tcBorders>
            <w:vAlign w:val="center"/>
          </w:tcPr>
          <w:p w14:paraId="235E8B49" w14:textId="169F30A4" w:rsidR="006D6CDF" w:rsidRPr="0040014F" w:rsidRDefault="00140029"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260" w:type="dxa"/>
            <w:tcBorders>
              <w:right w:val="single" w:sz="4" w:space="0" w:color="auto"/>
            </w:tcBorders>
            <w:vAlign w:val="center"/>
          </w:tcPr>
          <w:p w14:paraId="767CC156" w14:textId="4C7BB0FF" w:rsidR="006D6CDF" w:rsidRPr="0040014F" w:rsidRDefault="00847CA2"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0.26 ± 0.29</w:t>
            </w:r>
          </w:p>
        </w:tc>
        <w:tc>
          <w:tcPr>
            <w:tcW w:w="810" w:type="dxa"/>
            <w:tcBorders>
              <w:left w:val="single" w:sz="4" w:space="0" w:color="auto"/>
            </w:tcBorders>
            <w:vAlign w:val="center"/>
          </w:tcPr>
          <w:p w14:paraId="4D3A281E" w14:textId="170D04FD"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44</w:t>
            </w:r>
          </w:p>
        </w:tc>
        <w:tc>
          <w:tcPr>
            <w:tcW w:w="720" w:type="dxa"/>
            <w:vAlign w:val="center"/>
          </w:tcPr>
          <w:p w14:paraId="1BB52D00" w14:textId="1E7AFDCF" w:rsidR="006D6CDF" w:rsidRPr="0040014F" w:rsidRDefault="006D6CDF" w:rsidP="0014002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0.09</w:t>
            </w:r>
          </w:p>
        </w:tc>
        <w:tc>
          <w:tcPr>
            <w:tcW w:w="810" w:type="dxa"/>
            <w:tcBorders>
              <w:right w:val="single" w:sz="4" w:space="0" w:color="auto"/>
            </w:tcBorders>
            <w:vAlign w:val="center"/>
          </w:tcPr>
          <w:p w14:paraId="4687B1EC" w14:textId="0616FA4D"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40014F">
              <w:rPr>
                <w:rFonts w:ascii="Times New Roman" w:hAnsi="Times New Roman" w:cs="Times New Roman"/>
                <w:sz w:val="16"/>
                <w:szCs w:val="16"/>
              </w:rPr>
              <w:t>0.41</w:t>
            </w:r>
          </w:p>
        </w:tc>
        <w:tc>
          <w:tcPr>
            <w:tcW w:w="540" w:type="dxa"/>
            <w:tcBorders>
              <w:left w:val="single" w:sz="4" w:space="0" w:color="auto"/>
            </w:tcBorders>
            <w:vAlign w:val="center"/>
          </w:tcPr>
          <w:p w14:paraId="5EC18A91" w14:textId="63ADD7A5"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41EDC2BA" w14:textId="0D7D5C5D" w:rsidR="006D6CDF" w:rsidRPr="0040014F" w:rsidRDefault="006D6CDF" w:rsidP="006D6CD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tc>
      </w:tr>
      <w:tr w:rsidR="00631A5F" w:rsidRPr="0040014F" w14:paraId="6C2C6C10" w14:textId="77777777" w:rsidTr="00631A5F">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1728" w:type="dxa"/>
            <w:tcBorders>
              <w:right w:val="single" w:sz="4" w:space="0" w:color="auto"/>
            </w:tcBorders>
            <w:vAlign w:val="center"/>
          </w:tcPr>
          <w:p w14:paraId="29D82044" w14:textId="042A6A73" w:rsidR="006D6CDF" w:rsidRPr="0040014F" w:rsidRDefault="006D6CDF" w:rsidP="006D6CDF">
            <w:pPr>
              <w:jc w:val="left"/>
              <w:rPr>
                <w:rFonts w:ascii="Times New Roman" w:hAnsi="Times New Roman" w:cs="Times New Roman"/>
                <w:sz w:val="16"/>
                <w:szCs w:val="16"/>
              </w:rPr>
            </w:pPr>
            <w:r w:rsidRPr="0040014F">
              <w:rPr>
                <w:rFonts w:ascii="Times New Roman" w:hAnsi="Times New Roman" w:cs="Times New Roman"/>
                <w:sz w:val="16"/>
                <w:szCs w:val="16"/>
              </w:rPr>
              <w:t>Platelet conc. (10</w:t>
            </w:r>
            <w:r w:rsidRPr="0040014F">
              <w:rPr>
                <w:rFonts w:ascii="Times New Roman" w:hAnsi="Times New Roman" w:cs="Times New Roman"/>
                <w:sz w:val="16"/>
                <w:szCs w:val="16"/>
                <w:vertAlign w:val="superscript"/>
              </w:rPr>
              <w:t>3</w:t>
            </w:r>
            <w:r w:rsidRPr="0040014F">
              <w:rPr>
                <w:rFonts w:ascii="Times New Roman" w:hAnsi="Times New Roman" w:cs="Times New Roman"/>
                <w:sz w:val="16"/>
                <w:szCs w:val="16"/>
              </w:rPr>
              <w:t>/</w:t>
            </w:r>
            <w:r w:rsidRPr="0040014F">
              <w:rPr>
                <w:rFonts w:ascii="Times New Roman" w:eastAsia="Times New Roman" w:hAnsi="Times New Roman" w:cs="Times New Roman"/>
                <w:color w:val="000000"/>
                <w:sz w:val="16"/>
                <w:szCs w:val="16"/>
              </w:rPr>
              <w:t>µL)</w:t>
            </w:r>
          </w:p>
        </w:tc>
        <w:tc>
          <w:tcPr>
            <w:tcW w:w="630" w:type="dxa"/>
            <w:tcBorders>
              <w:left w:val="single" w:sz="4" w:space="0" w:color="auto"/>
            </w:tcBorders>
            <w:vAlign w:val="center"/>
          </w:tcPr>
          <w:p w14:paraId="635A8DC5" w14:textId="2E268F8A"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11</w:t>
            </w:r>
          </w:p>
        </w:tc>
        <w:tc>
          <w:tcPr>
            <w:tcW w:w="1170" w:type="dxa"/>
            <w:tcBorders>
              <w:right w:val="single" w:sz="4" w:space="0" w:color="auto"/>
            </w:tcBorders>
            <w:vAlign w:val="center"/>
          </w:tcPr>
          <w:p w14:paraId="23FD99D5" w14:textId="51C29BA6" w:rsidR="006D6CDF" w:rsidRPr="0040014F" w:rsidRDefault="00847CA2"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402.8 ± 74</w:t>
            </w:r>
          </w:p>
        </w:tc>
        <w:tc>
          <w:tcPr>
            <w:tcW w:w="540" w:type="dxa"/>
            <w:tcBorders>
              <w:left w:val="single" w:sz="4" w:space="0" w:color="auto"/>
            </w:tcBorders>
            <w:vAlign w:val="center"/>
          </w:tcPr>
          <w:p w14:paraId="53033CFF" w14:textId="7777777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60" w:type="dxa"/>
            <w:tcBorders>
              <w:right w:val="single" w:sz="4" w:space="0" w:color="auto"/>
            </w:tcBorders>
            <w:vAlign w:val="center"/>
          </w:tcPr>
          <w:p w14:paraId="3E47DA74" w14:textId="7777777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tcBorders>
              <w:left w:val="single" w:sz="4" w:space="0" w:color="auto"/>
            </w:tcBorders>
            <w:vAlign w:val="center"/>
          </w:tcPr>
          <w:p w14:paraId="6594697B" w14:textId="7777777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720" w:type="dxa"/>
            <w:vAlign w:val="center"/>
          </w:tcPr>
          <w:p w14:paraId="099F8F9E" w14:textId="77777777" w:rsidR="006D6CDF" w:rsidRPr="0040014F" w:rsidRDefault="006D6CDF" w:rsidP="0014002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810" w:type="dxa"/>
            <w:tcBorders>
              <w:right w:val="single" w:sz="4" w:space="0" w:color="auto"/>
            </w:tcBorders>
            <w:vAlign w:val="center"/>
          </w:tcPr>
          <w:p w14:paraId="49556482" w14:textId="77777777"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540" w:type="dxa"/>
            <w:tcBorders>
              <w:left w:val="single" w:sz="4" w:space="0" w:color="auto"/>
            </w:tcBorders>
            <w:vAlign w:val="center"/>
          </w:tcPr>
          <w:p w14:paraId="6BFDAD56" w14:textId="77777777"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c>
          <w:tcPr>
            <w:tcW w:w="1242" w:type="dxa"/>
            <w:vAlign w:val="center"/>
          </w:tcPr>
          <w:p w14:paraId="7DEF9B79" w14:textId="77777777" w:rsidR="006D6CDF" w:rsidRPr="0040014F" w:rsidRDefault="006D6CDF" w:rsidP="006D6CD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p>
        </w:tc>
      </w:tr>
    </w:tbl>
    <w:p w14:paraId="671CAC92" w14:textId="77835E84" w:rsidR="003650B7" w:rsidRPr="00E62410" w:rsidRDefault="003650B7" w:rsidP="003650B7">
      <w:pPr>
        <w:spacing w:after="0" w:line="240" w:lineRule="auto"/>
        <w:rPr>
          <w:rFonts w:ascii="Times New Roman" w:eastAsia="Times New Roman" w:hAnsi="Times New Roman" w:cs="Times New Roman"/>
          <w:color w:val="000000"/>
          <w:sz w:val="20"/>
          <w:szCs w:val="20"/>
        </w:rPr>
      </w:pPr>
      <w:r w:rsidRPr="009A4A4E">
        <w:rPr>
          <w:rFonts w:ascii="Times New Roman" w:eastAsia="Times New Roman" w:hAnsi="Times New Roman" w:cs="Times New Roman"/>
          <w:color w:val="000000"/>
          <w:sz w:val="20"/>
          <w:szCs w:val="20"/>
        </w:rPr>
        <w:t>Abbreviations: SD, standard deviation; SE, standard error; ALT, alanine transaminase; HCT, hematocrit; RBC, red blood cell; MCV, mean cell volume; MCHC, mean cell hemoglobin concentration; MCH, mean cell hemoglobin; RDW, red cell distribution width; WBC, white blood cell; conc., concentration.</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vertAlign w:val="superscript"/>
        </w:rPr>
        <w:t>a</w:t>
      </w:r>
      <w:r>
        <w:rPr>
          <w:rFonts w:ascii="Times New Roman" w:eastAsia="Times New Roman" w:hAnsi="Times New Roman" w:cs="Times New Roman"/>
          <w:color w:val="000000"/>
          <w:sz w:val="20"/>
          <w:szCs w:val="20"/>
        </w:rPr>
        <w:t xml:space="preserve"> [</w:t>
      </w:r>
      <w:r w:rsidR="00847CA2">
        <w:rPr>
          <w:rFonts w:ascii="Times New Roman" w:eastAsia="Times New Roman" w:hAnsi="Times New Roman" w:cs="Times New Roman"/>
          <w:color w:val="000000"/>
          <w:sz w:val="20"/>
          <w:szCs w:val="20"/>
        </w:rPr>
        <w:t>78</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vertAlign w:val="superscript"/>
        </w:rPr>
        <w:t>b</w:t>
      </w:r>
      <w:r>
        <w:rPr>
          <w:rFonts w:ascii="Times New Roman" w:eastAsia="Times New Roman" w:hAnsi="Times New Roman" w:cs="Times New Roman"/>
          <w:color w:val="000000"/>
          <w:sz w:val="20"/>
          <w:szCs w:val="20"/>
        </w:rPr>
        <w:t xml:space="preserve"> [</w:t>
      </w:r>
      <w:r w:rsidR="00847CA2">
        <w:rPr>
          <w:rFonts w:ascii="Times New Roman" w:eastAsia="Times New Roman" w:hAnsi="Times New Roman" w:cs="Times New Roman"/>
          <w:color w:val="000000"/>
          <w:sz w:val="20"/>
          <w:szCs w:val="20"/>
        </w:rPr>
        <w:t>75</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vertAlign w:val="superscript"/>
        </w:rPr>
        <w:t>c</w:t>
      </w:r>
      <w:r>
        <w:rPr>
          <w:rFonts w:ascii="Times New Roman" w:eastAsia="Times New Roman" w:hAnsi="Times New Roman" w:cs="Times New Roman"/>
          <w:color w:val="000000"/>
          <w:sz w:val="20"/>
          <w:szCs w:val="20"/>
        </w:rPr>
        <w:t xml:space="preserve"> [70]</w:t>
      </w:r>
      <w:r w:rsidR="00E62410">
        <w:rPr>
          <w:rFonts w:ascii="Times New Roman" w:eastAsia="Times New Roman" w:hAnsi="Times New Roman" w:cs="Times New Roman"/>
          <w:color w:val="000000"/>
          <w:sz w:val="20"/>
          <w:szCs w:val="20"/>
        </w:rPr>
        <w:t xml:space="preserve">; </w:t>
      </w:r>
      <w:r w:rsidR="00E62410">
        <w:rPr>
          <w:rFonts w:ascii="Times New Roman" w:eastAsia="Times New Roman" w:hAnsi="Times New Roman" w:cs="Times New Roman"/>
          <w:color w:val="000000"/>
          <w:sz w:val="20"/>
          <w:szCs w:val="20"/>
          <w:vertAlign w:val="superscript"/>
        </w:rPr>
        <w:t>d</w:t>
      </w:r>
      <w:r w:rsidR="00E62410">
        <w:rPr>
          <w:rFonts w:ascii="Times New Roman" w:eastAsia="Times New Roman" w:hAnsi="Times New Roman" w:cs="Times New Roman"/>
          <w:color w:val="000000"/>
          <w:sz w:val="20"/>
          <w:szCs w:val="20"/>
        </w:rPr>
        <w:t>[76]</w:t>
      </w:r>
    </w:p>
    <w:p w14:paraId="3E81A39C" w14:textId="77777777" w:rsidR="003650B7" w:rsidRPr="00E2748D" w:rsidRDefault="003650B7" w:rsidP="00E2748D">
      <w:pPr>
        <w:spacing w:line="360" w:lineRule="auto"/>
        <w:contextualSpacing/>
        <w:rPr>
          <w:rFonts w:ascii="Times New Roman" w:hAnsi="Times New Roman" w:cs="Times New Roman"/>
          <w:b/>
          <w:bCs/>
          <w:sz w:val="28"/>
          <w:szCs w:val="28"/>
        </w:rPr>
      </w:pPr>
    </w:p>
    <w:p w14:paraId="08959B2D" w14:textId="3373196B" w:rsidR="00C268C4" w:rsidRDefault="00C268C4" w:rsidP="00C268C4">
      <w:pPr>
        <w:spacing w:line="360" w:lineRule="auto"/>
        <w:contextualSpacing/>
        <w:rPr>
          <w:rFonts w:ascii="Times New Roman" w:hAnsi="Times New Roman" w:cs="Times New Roman"/>
          <w:sz w:val="24"/>
          <w:szCs w:val="24"/>
        </w:rPr>
      </w:pPr>
    </w:p>
    <w:p w14:paraId="61A2DD69" w14:textId="4014E02F" w:rsidR="00E2748D" w:rsidRDefault="00E2748D" w:rsidP="00C268C4">
      <w:pPr>
        <w:spacing w:line="360" w:lineRule="auto"/>
        <w:contextualSpacing/>
        <w:rPr>
          <w:rFonts w:ascii="Times New Roman" w:hAnsi="Times New Roman" w:cs="Times New Roman"/>
          <w:sz w:val="24"/>
          <w:szCs w:val="24"/>
        </w:rPr>
      </w:pPr>
    </w:p>
    <w:p w14:paraId="7BE93925" w14:textId="3D424AFC" w:rsidR="00E2748D" w:rsidRDefault="00E2748D" w:rsidP="00C268C4">
      <w:pPr>
        <w:spacing w:line="360" w:lineRule="auto"/>
        <w:contextualSpacing/>
        <w:rPr>
          <w:rFonts w:ascii="Times New Roman" w:hAnsi="Times New Roman" w:cs="Times New Roman"/>
          <w:sz w:val="24"/>
          <w:szCs w:val="24"/>
        </w:rPr>
      </w:pPr>
    </w:p>
    <w:p w14:paraId="334379D8" w14:textId="3EA61435" w:rsidR="00E2748D" w:rsidRDefault="00E2748D" w:rsidP="00C268C4">
      <w:pPr>
        <w:spacing w:line="360" w:lineRule="auto"/>
        <w:contextualSpacing/>
        <w:rPr>
          <w:rFonts w:ascii="Times New Roman" w:hAnsi="Times New Roman" w:cs="Times New Roman"/>
          <w:sz w:val="24"/>
          <w:szCs w:val="24"/>
        </w:rPr>
      </w:pPr>
    </w:p>
    <w:p w14:paraId="04620CB3" w14:textId="408DE188" w:rsidR="00E2748D" w:rsidRDefault="00E2748D" w:rsidP="00C268C4">
      <w:pPr>
        <w:spacing w:line="360" w:lineRule="auto"/>
        <w:contextualSpacing/>
        <w:rPr>
          <w:rFonts w:ascii="Times New Roman" w:hAnsi="Times New Roman" w:cs="Times New Roman"/>
          <w:sz w:val="24"/>
          <w:szCs w:val="24"/>
        </w:rPr>
      </w:pPr>
    </w:p>
    <w:p w14:paraId="1E11E238" w14:textId="2F204095" w:rsidR="00E2748D" w:rsidRDefault="00E2748D" w:rsidP="00C268C4">
      <w:pPr>
        <w:spacing w:line="360" w:lineRule="auto"/>
        <w:contextualSpacing/>
        <w:rPr>
          <w:rFonts w:ascii="Times New Roman" w:hAnsi="Times New Roman" w:cs="Times New Roman"/>
          <w:sz w:val="24"/>
          <w:szCs w:val="24"/>
        </w:rPr>
      </w:pPr>
    </w:p>
    <w:p w14:paraId="035A5D7D" w14:textId="3CC13138" w:rsidR="00E2748D" w:rsidRDefault="00E2748D" w:rsidP="00C268C4">
      <w:pPr>
        <w:spacing w:line="360" w:lineRule="auto"/>
        <w:contextualSpacing/>
        <w:rPr>
          <w:rFonts w:ascii="Times New Roman" w:hAnsi="Times New Roman" w:cs="Times New Roman"/>
          <w:sz w:val="24"/>
          <w:szCs w:val="24"/>
        </w:rPr>
      </w:pPr>
    </w:p>
    <w:p w14:paraId="5A89FCA5" w14:textId="38BB8718" w:rsidR="00E2748D" w:rsidRDefault="00E2748D" w:rsidP="00C268C4">
      <w:pPr>
        <w:spacing w:line="360" w:lineRule="auto"/>
        <w:contextualSpacing/>
        <w:rPr>
          <w:rFonts w:ascii="Times New Roman" w:hAnsi="Times New Roman" w:cs="Times New Roman"/>
          <w:sz w:val="24"/>
          <w:szCs w:val="24"/>
        </w:rPr>
      </w:pPr>
    </w:p>
    <w:p w14:paraId="0D3A6A88" w14:textId="15158979" w:rsidR="00797EF1" w:rsidRDefault="00797EF1" w:rsidP="00C268C4">
      <w:pPr>
        <w:spacing w:line="360" w:lineRule="auto"/>
        <w:contextualSpacing/>
        <w:rPr>
          <w:rFonts w:ascii="Times New Roman" w:hAnsi="Times New Roman" w:cs="Times New Roman"/>
          <w:sz w:val="24"/>
          <w:szCs w:val="24"/>
        </w:rPr>
      </w:pPr>
    </w:p>
    <w:p w14:paraId="7647A4EB" w14:textId="77777777" w:rsidR="00797EF1" w:rsidRDefault="00797EF1" w:rsidP="00C268C4">
      <w:pPr>
        <w:spacing w:line="360" w:lineRule="auto"/>
        <w:contextualSpacing/>
        <w:rPr>
          <w:rFonts w:ascii="Times New Roman" w:hAnsi="Times New Roman" w:cs="Times New Roman"/>
          <w:sz w:val="24"/>
          <w:szCs w:val="24"/>
        </w:rPr>
      </w:pPr>
    </w:p>
    <w:p w14:paraId="082DC8FE" w14:textId="77777777" w:rsidR="00E2748D" w:rsidRPr="00C268C4" w:rsidRDefault="00E2748D" w:rsidP="00C268C4">
      <w:pPr>
        <w:spacing w:line="360" w:lineRule="auto"/>
        <w:contextualSpacing/>
        <w:rPr>
          <w:rFonts w:ascii="Times New Roman" w:hAnsi="Times New Roman" w:cs="Times New Roman"/>
          <w:sz w:val="24"/>
          <w:szCs w:val="24"/>
        </w:rPr>
      </w:pPr>
    </w:p>
    <w:p w14:paraId="66443DC6" w14:textId="235585A8" w:rsidR="00211579" w:rsidRPr="00D513B5" w:rsidRDefault="00F96CDB" w:rsidP="00B20D53">
      <w:pPr>
        <w:spacing w:line="360" w:lineRule="auto"/>
        <w:contextualSpacing/>
        <w:jc w:val="center"/>
        <w:rPr>
          <w:rFonts w:ascii="Times New Roman" w:hAnsi="Times New Roman" w:cs="Times New Roman"/>
          <w:b/>
          <w:bCs/>
          <w:sz w:val="28"/>
          <w:szCs w:val="28"/>
          <w:lang w:val="en"/>
        </w:rPr>
      </w:pPr>
      <w:r w:rsidRPr="00D513B5">
        <w:rPr>
          <w:rFonts w:ascii="Times New Roman" w:hAnsi="Times New Roman" w:cs="Times New Roman"/>
          <w:b/>
          <w:bCs/>
          <w:sz w:val="28"/>
          <w:szCs w:val="28"/>
        </w:rPr>
        <w:lastRenderedPageBreak/>
        <w:t>Chapter II:</w:t>
      </w:r>
      <w:r w:rsidR="00211579" w:rsidRPr="00D513B5">
        <w:rPr>
          <w:rFonts w:ascii="Times New Roman" w:hAnsi="Times New Roman" w:cs="Times New Roman"/>
          <w:b/>
          <w:bCs/>
          <w:sz w:val="28"/>
          <w:szCs w:val="28"/>
          <w:lang w:val="en"/>
        </w:rPr>
        <w:t xml:space="preserve"> Urethral catheterization of free-ranging ocelots (</w:t>
      </w:r>
      <w:r w:rsidR="00211579" w:rsidRPr="00D513B5">
        <w:rPr>
          <w:rFonts w:ascii="Times New Roman" w:hAnsi="Times New Roman" w:cs="Times New Roman"/>
          <w:b/>
          <w:bCs/>
          <w:i/>
          <w:iCs/>
          <w:sz w:val="28"/>
          <w:szCs w:val="28"/>
          <w:lang w:val="en"/>
        </w:rPr>
        <w:t>Leopardus pardalis</w:t>
      </w:r>
      <w:r w:rsidR="00211579" w:rsidRPr="00D513B5">
        <w:rPr>
          <w:rFonts w:ascii="Times New Roman" w:hAnsi="Times New Roman" w:cs="Times New Roman"/>
          <w:b/>
          <w:bCs/>
          <w:sz w:val="28"/>
          <w:szCs w:val="28"/>
          <w:lang w:val="en"/>
        </w:rPr>
        <w:t>) and bobcats (</w:t>
      </w:r>
      <w:r w:rsidR="00211579" w:rsidRPr="00D513B5">
        <w:rPr>
          <w:rFonts w:ascii="Times New Roman" w:hAnsi="Times New Roman" w:cs="Times New Roman"/>
          <w:b/>
          <w:bCs/>
          <w:i/>
          <w:iCs/>
          <w:sz w:val="28"/>
          <w:szCs w:val="28"/>
          <w:lang w:val="en"/>
        </w:rPr>
        <w:t>Lynx rufus</w:t>
      </w:r>
      <w:r w:rsidR="00211579" w:rsidRPr="00D513B5">
        <w:rPr>
          <w:rFonts w:ascii="Times New Roman" w:hAnsi="Times New Roman" w:cs="Times New Roman"/>
          <w:b/>
          <w:bCs/>
          <w:sz w:val="28"/>
          <w:szCs w:val="28"/>
          <w:lang w:val="en"/>
        </w:rPr>
        <w:t>) in southern Texas for semen collection and characterization of normative seminal traits</w:t>
      </w:r>
    </w:p>
    <w:p w14:paraId="37B34D57" w14:textId="7FB56157" w:rsidR="00F96CDB" w:rsidRDefault="00F96CDB" w:rsidP="00F96CDB">
      <w:pPr>
        <w:spacing w:line="360" w:lineRule="auto"/>
        <w:contextualSpacing/>
        <w:rPr>
          <w:rFonts w:ascii="Times New Roman" w:hAnsi="Times New Roman" w:cs="Times New Roman"/>
          <w:sz w:val="24"/>
          <w:szCs w:val="24"/>
        </w:rPr>
      </w:pPr>
    </w:p>
    <w:p w14:paraId="3C032967" w14:textId="3BB889F2" w:rsidR="00A43F4B" w:rsidRDefault="00A43F4B" w:rsidP="00F96CDB">
      <w:pPr>
        <w:spacing w:line="360" w:lineRule="auto"/>
        <w:rPr>
          <w:rFonts w:ascii="Times New Roman" w:hAnsi="Times New Roman" w:cs="Times New Roman"/>
          <w:b/>
          <w:bCs/>
          <w:sz w:val="24"/>
          <w:szCs w:val="24"/>
        </w:rPr>
      </w:pPr>
    </w:p>
    <w:p w14:paraId="3190D993" w14:textId="77777777" w:rsidR="00D513B5" w:rsidRDefault="00D513B5" w:rsidP="00F96CDB">
      <w:pPr>
        <w:spacing w:line="360" w:lineRule="auto"/>
        <w:rPr>
          <w:rFonts w:ascii="Times New Roman" w:hAnsi="Times New Roman" w:cs="Times New Roman"/>
          <w:b/>
          <w:bCs/>
          <w:sz w:val="24"/>
          <w:szCs w:val="24"/>
        </w:rPr>
      </w:pPr>
    </w:p>
    <w:p w14:paraId="33497C42" w14:textId="77777777" w:rsidR="00A43F4B" w:rsidRDefault="00A43F4B" w:rsidP="00F96CDB">
      <w:pPr>
        <w:spacing w:line="360" w:lineRule="auto"/>
        <w:rPr>
          <w:rFonts w:ascii="Times New Roman" w:hAnsi="Times New Roman" w:cs="Times New Roman"/>
          <w:b/>
          <w:bCs/>
          <w:sz w:val="24"/>
          <w:szCs w:val="24"/>
        </w:rPr>
      </w:pPr>
    </w:p>
    <w:p w14:paraId="5CE8FB04" w14:textId="77777777" w:rsidR="00A43F4B" w:rsidRDefault="00A43F4B" w:rsidP="00F96CDB">
      <w:pPr>
        <w:spacing w:line="360" w:lineRule="auto"/>
        <w:rPr>
          <w:rFonts w:ascii="Times New Roman" w:hAnsi="Times New Roman" w:cs="Times New Roman"/>
          <w:b/>
          <w:bCs/>
          <w:sz w:val="24"/>
          <w:szCs w:val="24"/>
        </w:rPr>
      </w:pPr>
    </w:p>
    <w:p w14:paraId="2B5C59F9" w14:textId="77777777" w:rsidR="00A43F4B" w:rsidRDefault="00A43F4B" w:rsidP="00F96CDB">
      <w:pPr>
        <w:spacing w:line="360" w:lineRule="auto"/>
        <w:rPr>
          <w:rFonts w:ascii="Times New Roman" w:hAnsi="Times New Roman" w:cs="Times New Roman"/>
          <w:b/>
          <w:bCs/>
          <w:sz w:val="24"/>
          <w:szCs w:val="24"/>
        </w:rPr>
      </w:pPr>
    </w:p>
    <w:p w14:paraId="0EBE988B" w14:textId="77777777" w:rsidR="00A43F4B" w:rsidRDefault="00A43F4B" w:rsidP="00F96CDB">
      <w:pPr>
        <w:spacing w:line="360" w:lineRule="auto"/>
        <w:rPr>
          <w:rFonts w:ascii="Times New Roman" w:hAnsi="Times New Roman" w:cs="Times New Roman"/>
          <w:b/>
          <w:bCs/>
          <w:sz w:val="24"/>
          <w:szCs w:val="24"/>
        </w:rPr>
      </w:pPr>
    </w:p>
    <w:p w14:paraId="237277AE" w14:textId="77777777" w:rsidR="00A43F4B" w:rsidRDefault="00A43F4B" w:rsidP="00F96CDB">
      <w:pPr>
        <w:spacing w:line="360" w:lineRule="auto"/>
        <w:rPr>
          <w:rFonts w:ascii="Times New Roman" w:hAnsi="Times New Roman" w:cs="Times New Roman"/>
          <w:b/>
          <w:bCs/>
          <w:sz w:val="24"/>
          <w:szCs w:val="24"/>
        </w:rPr>
      </w:pPr>
    </w:p>
    <w:p w14:paraId="5E0D188D" w14:textId="77777777" w:rsidR="00A43F4B" w:rsidRDefault="00A43F4B" w:rsidP="00F96CDB">
      <w:pPr>
        <w:spacing w:line="360" w:lineRule="auto"/>
        <w:rPr>
          <w:rFonts w:ascii="Times New Roman" w:hAnsi="Times New Roman" w:cs="Times New Roman"/>
          <w:b/>
          <w:bCs/>
          <w:sz w:val="24"/>
          <w:szCs w:val="24"/>
        </w:rPr>
      </w:pPr>
    </w:p>
    <w:p w14:paraId="6D27B8CB" w14:textId="77777777" w:rsidR="00A43F4B" w:rsidRDefault="00A43F4B" w:rsidP="00F96CDB">
      <w:pPr>
        <w:spacing w:line="360" w:lineRule="auto"/>
        <w:rPr>
          <w:rFonts w:ascii="Times New Roman" w:hAnsi="Times New Roman" w:cs="Times New Roman"/>
          <w:b/>
          <w:bCs/>
          <w:sz w:val="24"/>
          <w:szCs w:val="24"/>
        </w:rPr>
      </w:pPr>
    </w:p>
    <w:p w14:paraId="36A203E9" w14:textId="77777777" w:rsidR="00A43F4B" w:rsidRDefault="00A43F4B" w:rsidP="00F96CDB">
      <w:pPr>
        <w:spacing w:line="360" w:lineRule="auto"/>
        <w:rPr>
          <w:rFonts w:ascii="Times New Roman" w:hAnsi="Times New Roman" w:cs="Times New Roman"/>
          <w:b/>
          <w:bCs/>
          <w:sz w:val="24"/>
          <w:szCs w:val="24"/>
        </w:rPr>
      </w:pPr>
    </w:p>
    <w:p w14:paraId="4FB26497" w14:textId="77777777" w:rsidR="00A43F4B" w:rsidRDefault="00A43F4B" w:rsidP="00F96CDB">
      <w:pPr>
        <w:spacing w:line="360" w:lineRule="auto"/>
        <w:rPr>
          <w:rFonts w:ascii="Times New Roman" w:hAnsi="Times New Roman" w:cs="Times New Roman"/>
          <w:b/>
          <w:bCs/>
          <w:sz w:val="24"/>
          <w:szCs w:val="24"/>
        </w:rPr>
      </w:pPr>
    </w:p>
    <w:p w14:paraId="2002692C" w14:textId="77777777" w:rsidR="00A43F4B" w:rsidRDefault="00A43F4B" w:rsidP="00F96CDB">
      <w:pPr>
        <w:spacing w:line="360" w:lineRule="auto"/>
        <w:rPr>
          <w:rFonts w:ascii="Times New Roman" w:hAnsi="Times New Roman" w:cs="Times New Roman"/>
          <w:b/>
          <w:bCs/>
          <w:sz w:val="24"/>
          <w:szCs w:val="24"/>
        </w:rPr>
      </w:pPr>
    </w:p>
    <w:p w14:paraId="0E8F71D6" w14:textId="77777777" w:rsidR="00A43F4B" w:rsidRDefault="00A43F4B" w:rsidP="00F96CDB">
      <w:pPr>
        <w:spacing w:line="360" w:lineRule="auto"/>
        <w:rPr>
          <w:rFonts w:ascii="Times New Roman" w:hAnsi="Times New Roman" w:cs="Times New Roman"/>
          <w:b/>
          <w:bCs/>
          <w:sz w:val="24"/>
          <w:szCs w:val="24"/>
        </w:rPr>
      </w:pPr>
    </w:p>
    <w:p w14:paraId="43FF7BE1" w14:textId="77777777" w:rsidR="00A43F4B" w:rsidRDefault="00A43F4B" w:rsidP="00F96CDB">
      <w:pPr>
        <w:spacing w:line="360" w:lineRule="auto"/>
        <w:rPr>
          <w:rFonts w:ascii="Times New Roman" w:hAnsi="Times New Roman" w:cs="Times New Roman"/>
          <w:b/>
          <w:bCs/>
          <w:sz w:val="24"/>
          <w:szCs w:val="24"/>
        </w:rPr>
      </w:pPr>
    </w:p>
    <w:p w14:paraId="28651D2F" w14:textId="77777777" w:rsidR="00A43F4B" w:rsidRDefault="00A43F4B" w:rsidP="00F96CDB">
      <w:pPr>
        <w:spacing w:line="360" w:lineRule="auto"/>
        <w:rPr>
          <w:rFonts w:ascii="Times New Roman" w:hAnsi="Times New Roman" w:cs="Times New Roman"/>
          <w:b/>
          <w:bCs/>
          <w:sz w:val="24"/>
          <w:szCs w:val="24"/>
        </w:rPr>
      </w:pPr>
    </w:p>
    <w:p w14:paraId="644E0FDA" w14:textId="77777777" w:rsidR="00A43F4B" w:rsidRDefault="00A43F4B" w:rsidP="00F96CDB">
      <w:pPr>
        <w:spacing w:line="360" w:lineRule="auto"/>
        <w:rPr>
          <w:rFonts w:ascii="Times New Roman" w:hAnsi="Times New Roman" w:cs="Times New Roman"/>
          <w:b/>
          <w:bCs/>
          <w:sz w:val="24"/>
          <w:szCs w:val="24"/>
        </w:rPr>
      </w:pPr>
    </w:p>
    <w:p w14:paraId="53FC518A" w14:textId="77777777" w:rsidR="00A43F4B" w:rsidRDefault="00A43F4B" w:rsidP="00F96CDB">
      <w:pPr>
        <w:spacing w:line="360" w:lineRule="auto"/>
        <w:rPr>
          <w:rFonts w:ascii="Times New Roman" w:hAnsi="Times New Roman" w:cs="Times New Roman"/>
          <w:b/>
          <w:bCs/>
          <w:sz w:val="24"/>
          <w:szCs w:val="24"/>
        </w:rPr>
      </w:pPr>
    </w:p>
    <w:p w14:paraId="180DC93C" w14:textId="77777777" w:rsidR="00A43F4B" w:rsidRDefault="00A43F4B" w:rsidP="00F96CDB">
      <w:pPr>
        <w:spacing w:line="360" w:lineRule="auto"/>
        <w:rPr>
          <w:rFonts w:ascii="Times New Roman" w:hAnsi="Times New Roman" w:cs="Times New Roman"/>
          <w:b/>
          <w:bCs/>
          <w:sz w:val="24"/>
          <w:szCs w:val="24"/>
        </w:rPr>
      </w:pPr>
    </w:p>
    <w:p w14:paraId="34B80799" w14:textId="77777777" w:rsidR="00A43F4B" w:rsidRDefault="00A43F4B" w:rsidP="00F96CDB">
      <w:pPr>
        <w:spacing w:line="360" w:lineRule="auto"/>
        <w:rPr>
          <w:rFonts w:ascii="Times New Roman" w:hAnsi="Times New Roman" w:cs="Times New Roman"/>
          <w:b/>
          <w:bCs/>
          <w:sz w:val="24"/>
          <w:szCs w:val="24"/>
        </w:rPr>
      </w:pPr>
    </w:p>
    <w:p w14:paraId="74AACE21" w14:textId="63EDCC00"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Abstract</w:t>
      </w:r>
    </w:p>
    <w:p w14:paraId="26ED3ED1" w14:textId="6636ED08" w:rsidR="00260EC0" w:rsidRDefault="00680DC5" w:rsidP="00260EC0">
      <w:pPr>
        <w:spacing w:line="360" w:lineRule="auto"/>
        <w:ind w:firstLine="720"/>
        <w:rPr>
          <w:rFonts w:ascii="Times New Roman" w:hAnsi="Times New Roman" w:cs="Times New Roman"/>
          <w:sz w:val="24"/>
          <w:szCs w:val="24"/>
        </w:rPr>
      </w:pPr>
      <w:r w:rsidRPr="00E902C9">
        <w:rPr>
          <w:rFonts w:ascii="Times New Roman" w:hAnsi="Times New Roman" w:cs="Times New Roman"/>
          <w:sz w:val="24"/>
          <w:szCs w:val="24"/>
        </w:rPr>
        <w:t xml:space="preserve">Recent studies of wild felid populations have shown loss of genetic variability over time, including </w:t>
      </w:r>
      <w:r>
        <w:rPr>
          <w:rFonts w:ascii="Times New Roman" w:hAnsi="Times New Roman" w:cs="Times New Roman"/>
          <w:sz w:val="24"/>
          <w:szCs w:val="24"/>
        </w:rPr>
        <w:t>southern</w:t>
      </w:r>
      <w:r w:rsidRPr="00E902C9">
        <w:rPr>
          <w:rFonts w:ascii="Times New Roman" w:hAnsi="Times New Roman" w:cs="Times New Roman"/>
          <w:sz w:val="24"/>
          <w:szCs w:val="24"/>
        </w:rPr>
        <w:t xml:space="preserve"> Texas, where signs of decreased genetic diversity and inbreeding depression have been documented. </w:t>
      </w:r>
      <w:r>
        <w:rPr>
          <w:rFonts w:ascii="Times New Roman" w:hAnsi="Times New Roman" w:cs="Times New Roman"/>
          <w:sz w:val="24"/>
          <w:szCs w:val="24"/>
        </w:rPr>
        <w:t xml:space="preserve"> </w:t>
      </w:r>
      <w:r w:rsidRPr="00E902C9">
        <w:rPr>
          <w:rFonts w:ascii="Times New Roman" w:hAnsi="Times New Roman" w:cs="Times New Roman"/>
          <w:sz w:val="24"/>
          <w:szCs w:val="24"/>
        </w:rPr>
        <w:t xml:space="preserve">Inbreeding depression may cause reduced semen quality of male felids, ultimately </w:t>
      </w:r>
      <w:r>
        <w:rPr>
          <w:rFonts w:ascii="Times New Roman" w:hAnsi="Times New Roman" w:cs="Times New Roman"/>
          <w:sz w:val="24"/>
          <w:szCs w:val="24"/>
        </w:rPr>
        <w:t>affecting</w:t>
      </w:r>
      <w:r w:rsidRPr="00E902C9">
        <w:rPr>
          <w:rFonts w:ascii="Times New Roman" w:hAnsi="Times New Roman" w:cs="Times New Roman"/>
          <w:sz w:val="24"/>
          <w:szCs w:val="24"/>
        </w:rPr>
        <w:t xml:space="preserve"> reproductive success.</w:t>
      </w:r>
      <w:r>
        <w:rPr>
          <w:rFonts w:ascii="Times New Roman" w:hAnsi="Times New Roman" w:cs="Times New Roman"/>
          <w:sz w:val="24"/>
          <w:szCs w:val="24"/>
        </w:rPr>
        <w:t xml:space="preserve"> </w:t>
      </w:r>
      <w:r w:rsidRPr="00E902C9">
        <w:rPr>
          <w:rFonts w:ascii="Times New Roman" w:hAnsi="Times New Roman" w:cs="Times New Roman"/>
          <w:sz w:val="24"/>
          <w:szCs w:val="24"/>
        </w:rPr>
        <w:t xml:space="preserve"> Assisted reproductive techn</w:t>
      </w:r>
      <w:r>
        <w:rPr>
          <w:rFonts w:ascii="Times New Roman" w:hAnsi="Times New Roman" w:cs="Times New Roman"/>
          <w:sz w:val="24"/>
          <w:szCs w:val="24"/>
        </w:rPr>
        <w:t>ologies</w:t>
      </w:r>
      <w:r w:rsidRPr="00E902C9">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E902C9">
        <w:rPr>
          <w:rFonts w:ascii="Times New Roman" w:hAnsi="Times New Roman" w:cs="Times New Roman"/>
          <w:sz w:val="24"/>
          <w:szCs w:val="24"/>
        </w:rPr>
        <w:t>semen collection and analysis, can enable detailed assessments of reproductive traits for individuals and populations</w:t>
      </w:r>
      <w:r>
        <w:rPr>
          <w:rFonts w:ascii="Times New Roman" w:hAnsi="Times New Roman" w:cs="Times New Roman"/>
          <w:sz w:val="24"/>
          <w:szCs w:val="24"/>
        </w:rPr>
        <w:t xml:space="preserve">.  </w:t>
      </w:r>
      <w:r w:rsidRPr="00E902C9">
        <w:rPr>
          <w:rFonts w:ascii="Times New Roman" w:hAnsi="Times New Roman" w:cs="Times New Roman"/>
          <w:sz w:val="24"/>
          <w:szCs w:val="24"/>
        </w:rPr>
        <w:t>Traditionally, semen has been collected via electroejaculation</w:t>
      </w:r>
      <w:r>
        <w:rPr>
          <w:rFonts w:ascii="Times New Roman" w:hAnsi="Times New Roman" w:cs="Times New Roman"/>
          <w:sz w:val="24"/>
          <w:szCs w:val="24"/>
        </w:rPr>
        <w:t xml:space="preserve"> (EEJ)</w:t>
      </w:r>
      <w:r w:rsidRPr="00E902C9">
        <w:rPr>
          <w:rFonts w:ascii="Times New Roman" w:hAnsi="Times New Roman" w:cs="Times New Roman"/>
          <w:sz w:val="24"/>
          <w:szCs w:val="24"/>
        </w:rPr>
        <w:t xml:space="preserve"> for most feline species</w:t>
      </w:r>
      <w:r w:rsidR="009C5BA5">
        <w:rPr>
          <w:rFonts w:ascii="Times New Roman" w:hAnsi="Times New Roman" w:cs="Times New Roman"/>
          <w:sz w:val="24"/>
          <w:szCs w:val="24"/>
        </w:rPr>
        <w:t>;</w:t>
      </w:r>
      <w:r>
        <w:rPr>
          <w:rFonts w:ascii="Times New Roman" w:hAnsi="Times New Roman" w:cs="Times New Roman"/>
          <w:sz w:val="24"/>
          <w:szCs w:val="24"/>
        </w:rPr>
        <w:t xml:space="preserve"> however, a</w:t>
      </w:r>
      <w:r w:rsidRPr="00E902C9">
        <w:rPr>
          <w:rFonts w:ascii="Times New Roman" w:hAnsi="Times New Roman" w:cs="Times New Roman"/>
          <w:sz w:val="24"/>
          <w:szCs w:val="24"/>
        </w:rPr>
        <w:t xml:space="preserve"> new method was recently developed using alpha-2 agonists to induce direct sperm release into the urethra, allowing collection by catheterization and decreasing the need for specialized equipment and training. </w:t>
      </w:r>
      <w:r>
        <w:rPr>
          <w:rFonts w:ascii="Times New Roman" w:hAnsi="Times New Roman" w:cs="Times New Roman"/>
          <w:sz w:val="24"/>
          <w:szCs w:val="24"/>
        </w:rPr>
        <w:t xml:space="preserve"> </w:t>
      </w:r>
      <w:r w:rsidRPr="00E902C9">
        <w:rPr>
          <w:rFonts w:ascii="Times New Roman" w:hAnsi="Times New Roman" w:cs="Times New Roman"/>
          <w:sz w:val="24"/>
          <w:szCs w:val="24"/>
        </w:rPr>
        <w:t>The goal of this study was to assess the effectiveness of urethral catheterization</w:t>
      </w:r>
      <w:r>
        <w:rPr>
          <w:rFonts w:ascii="Times New Roman" w:hAnsi="Times New Roman" w:cs="Times New Roman"/>
          <w:sz w:val="24"/>
          <w:szCs w:val="24"/>
        </w:rPr>
        <w:t xml:space="preserve"> (UC)</w:t>
      </w:r>
      <w:r w:rsidRPr="00E902C9">
        <w:rPr>
          <w:rFonts w:ascii="Times New Roman" w:hAnsi="Times New Roman" w:cs="Times New Roman"/>
          <w:sz w:val="24"/>
          <w:szCs w:val="24"/>
        </w:rPr>
        <w:t xml:space="preserve"> and characterize normative seminal traits of wild ocelot and bobcat populations in </w:t>
      </w:r>
      <w:r>
        <w:rPr>
          <w:rFonts w:ascii="Times New Roman" w:hAnsi="Times New Roman" w:cs="Times New Roman"/>
          <w:sz w:val="24"/>
          <w:szCs w:val="24"/>
        </w:rPr>
        <w:t>s</w:t>
      </w:r>
      <w:r w:rsidRPr="00E902C9">
        <w:rPr>
          <w:rFonts w:ascii="Times New Roman" w:hAnsi="Times New Roman" w:cs="Times New Roman"/>
          <w:sz w:val="24"/>
          <w:szCs w:val="24"/>
        </w:rPr>
        <w:t>outh</w:t>
      </w:r>
      <w:r>
        <w:rPr>
          <w:rFonts w:ascii="Times New Roman" w:hAnsi="Times New Roman" w:cs="Times New Roman"/>
          <w:sz w:val="24"/>
          <w:szCs w:val="24"/>
        </w:rPr>
        <w:t>ern</w:t>
      </w:r>
      <w:r w:rsidRPr="00E902C9">
        <w:rPr>
          <w:rFonts w:ascii="Times New Roman" w:hAnsi="Times New Roman" w:cs="Times New Roman"/>
          <w:sz w:val="24"/>
          <w:szCs w:val="24"/>
        </w:rPr>
        <w:t xml:space="preserve"> Texas. </w:t>
      </w:r>
      <w:r>
        <w:rPr>
          <w:rFonts w:ascii="Times New Roman" w:hAnsi="Times New Roman" w:cs="Times New Roman"/>
          <w:sz w:val="24"/>
          <w:szCs w:val="24"/>
        </w:rPr>
        <w:t xml:space="preserve"> </w:t>
      </w:r>
      <w:r w:rsidR="004D1C70">
        <w:rPr>
          <w:rFonts w:ascii="Times New Roman" w:hAnsi="Times New Roman" w:cs="Times New Roman"/>
          <w:sz w:val="24"/>
          <w:szCs w:val="24"/>
        </w:rPr>
        <w:t>Catheterization</w:t>
      </w:r>
      <w:r w:rsidRPr="00E902C9">
        <w:rPr>
          <w:rFonts w:ascii="Times New Roman" w:hAnsi="Times New Roman" w:cs="Times New Roman"/>
          <w:sz w:val="24"/>
          <w:szCs w:val="24"/>
        </w:rPr>
        <w:t xml:space="preserve"> was conducted </w:t>
      </w:r>
      <w:r>
        <w:rPr>
          <w:rFonts w:ascii="Times New Roman" w:hAnsi="Times New Roman" w:cs="Times New Roman"/>
          <w:sz w:val="24"/>
          <w:szCs w:val="24"/>
        </w:rPr>
        <w:t>20 to 4</w:t>
      </w:r>
      <w:r w:rsidRPr="00E902C9">
        <w:rPr>
          <w:rFonts w:ascii="Times New Roman" w:hAnsi="Times New Roman" w:cs="Times New Roman"/>
          <w:sz w:val="24"/>
          <w:szCs w:val="24"/>
        </w:rPr>
        <w:t xml:space="preserve">0 minutes after </w:t>
      </w:r>
      <w:r>
        <w:rPr>
          <w:rFonts w:ascii="Times New Roman" w:hAnsi="Times New Roman" w:cs="Times New Roman"/>
          <w:sz w:val="24"/>
          <w:szCs w:val="24"/>
        </w:rPr>
        <w:t xml:space="preserve">anesthetic induction with a combination of intramuscular ketamine and </w:t>
      </w:r>
      <w:r w:rsidRPr="00E902C9">
        <w:rPr>
          <w:rFonts w:ascii="Times New Roman" w:hAnsi="Times New Roman" w:cs="Times New Roman"/>
          <w:sz w:val="24"/>
          <w:szCs w:val="24"/>
        </w:rPr>
        <w:t>medetomidine</w:t>
      </w:r>
      <w:r>
        <w:rPr>
          <w:rFonts w:ascii="Times New Roman" w:hAnsi="Times New Roman" w:cs="Times New Roman"/>
          <w:sz w:val="24"/>
          <w:szCs w:val="24"/>
        </w:rPr>
        <w:t xml:space="preserve"> (</w:t>
      </w:r>
      <w:r w:rsidRPr="00E902C9">
        <w:rPr>
          <w:rFonts w:ascii="Times New Roman" w:hAnsi="Times New Roman" w:cs="Times New Roman"/>
          <w:sz w:val="24"/>
          <w:szCs w:val="24"/>
        </w:rPr>
        <w:t>alpha-2 agonist</w:t>
      </w:r>
      <w:r>
        <w:rPr>
          <w:rFonts w:ascii="Times New Roman" w:hAnsi="Times New Roman" w:cs="Times New Roman"/>
          <w:sz w:val="24"/>
          <w:szCs w:val="24"/>
        </w:rPr>
        <w:t xml:space="preserve">) </w:t>
      </w:r>
      <w:r w:rsidRPr="00E902C9">
        <w:rPr>
          <w:rFonts w:ascii="Times New Roman" w:hAnsi="Times New Roman" w:cs="Times New Roman"/>
          <w:sz w:val="24"/>
          <w:szCs w:val="24"/>
        </w:rPr>
        <w:t xml:space="preserve">and </w:t>
      </w:r>
      <w:r>
        <w:rPr>
          <w:rFonts w:ascii="Times New Roman" w:hAnsi="Times New Roman" w:cs="Times New Roman"/>
          <w:sz w:val="24"/>
          <w:szCs w:val="24"/>
        </w:rPr>
        <w:t>reproductive traits characterized.  If semen collection was unsuccessful or the sample not viable, EEJ was performed for ocelots only.  S</w:t>
      </w:r>
      <w:r w:rsidRPr="00E902C9">
        <w:rPr>
          <w:rFonts w:ascii="Times New Roman" w:hAnsi="Times New Roman" w:cs="Times New Roman"/>
          <w:sz w:val="24"/>
          <w:szCs w:val="24"/>
        </w:rPr>
        <w:t xml:space="preserve">emen collection was attempted with </w:t>
      </w:r>
      <w:r>
        <w:rPr>
          <w:rFonts w:ascii="Times New Roman" w:hAnsi="Times New Roman" w:cs="Times New Roman"/>
          <w:sz w:val="24"/>
          <w:szCs w:val="24"/>
        </w:rPr>
        <w:t>31</w:t>
      </w:r>
      <w:r w:rsidRPr="00E902C9">
        <w:rPr>
          <w:rFonts w:ascii="Times New Roman" w:hAnsi="Times New Roman" w:cs="Times New Roman"/>
          <w:sz w:val="24"/>
          <w:szCs w:val="24"/>
        </w:rPr>
        <w:t xml:space="preserve"> adult felids (n</w:t>
      </w:r>
      <w:r w:rsidRPr="003A7209">
        <w:rPr>
          <w:rFonts w:ascii="Times New Roman" w:hAnsi="Times New Roman" w:cs="Times New Roman"/>
          <w:sz w:val="24"/>
          <w:szCs w:val="24"/>
        </w:rPr>
        <w:t>=</w:t>
      </w:r>
      <w:r>
        <w:rPr>
          <w:rFonts w:ascii="Times New Roman" w:hAnsi="Times New Roman" w:cs="Times New Roman"/>
          <w:sz w:val="24"/>
          <w:szCs w:val="24"/>
        </w:rPr>
        <w:t>9</w:t>
      </w:r>
      <w:r w:rsidRPr="00E902C9">
        <w:rPr>
          <w:rFonts w:ascii="Times New Roman" w:hAnsi="Times New Roman" w:cs="Times New Roman"/>
          <w:sz w:val="24"/>
          <w:szCs w:val="24"/>
        </w:rPr>
        <w:t xml:space="preserve"> ocelot</w:t>
      </w:r>
      <w:r>
        <w:rPr>
          <w:rFonts w:ascii="Times New Roman" w:hAnsi="Times New Roman" w:cs="Times New Roman"/>
          <w:sz w:val="24"/>
          <w:szCs w:val="24"/>
        </w:rPr>
        <w:t>s</w:t>
      </w:r>
      <w:r w:rsidRPr="00E902C9">
        <w:rPr>
          <w:rFonts w:ascii="Times New Roman" w:hAnsi="Times New Roman" w:cs="Times New Roman"/>
          <w:sz w:val="24"/>
          <w:szCs w:val="24"/>
        </w:rPr>
        <w:t>; n=</w:t>
      </w:r>
      <w:r>
        <w:rPr>
          <w:rFonts w:ascii="Times New Roman" w:hAnsi="Times New Roman" w:cs="Times New Roman"/>
          <w:sz w:val="24"/>
          <w:szCs w:val="24"/>
        </w:rPr>
        <w:t>22</w:t>
      </w:r>
      <w:r w:rsidRPr="00E902C9">
        <w:rPr>
          <w:rFonts w:ascii="Times New Roman" w:hAnsi="Times New Roman" w:cs="Times New Roman"/>
          <w:sz w:val="24"/>
          <w:szCs w:val="24"/>
        </w:rPr>
        <w:t xml:space="preserve"> bobcats). </w:t>
      </w:r>
      <w:r>
        <w:rPr>
          <w:rFonts w:ascii="Times New Roman" w:hAnsi="Times New Roman" w:cs="Times New Roman"/>
          <w:sz w:val="24"/>
          <w:szCs w:val="24"/>
        </w:rPr>
        <w:t xml:space="preserve"> Sperm recovery was successful by UC in seven of nine ocelots (78%) and 14 of 22 bobcats (66%); and by EEJ for four of five ocelots (80%).  Ocelot sperm quality for UC and EEJ collected samples </w:t>
      </w:r>
      <w:r w:rsidR="009C5BA5">
        <w:rPr>
          <w:rFonts w:ascii="Times New Roman" w:hAnsi="Times New Roman" w:cs="Times New Roman"/>
          <w:sz w:val="24"/>
          <w:szCs w:val="24"/>
        </w:rPr>
        <w:t>(</w:t>
      </w:r>
      <w:r>
        <w:rPr>
          <w:rFonts w:ascii="Times New Roman" w:hAnsi="Times New Roman" w:cs="Times New Roman"/>
          <w:sz w:val="24"/>
          <w:szCs w:val="24"/>
        </w:rPr>
        <w:t>23</w:t>
      </w:r>
      <w:r w:rsidRPr="005437F2">
        <w:rPr>
          <w:rFonts w:ascii="Times New Roman" w:hAnsi="Times New Roman" w:cs="Times New Roman"/>
          <w:sz w:val="24"/>
          <w:szCs w:val="24"/>
        </w:rPr>
        <w:t>.3 (0.66-269.5), 53.55</w:t>
      </w:r>
      <w:r w:rsidR="003B402A">
        <w:rPr>
          <w:rFonts w:ascii="Times New Roman" w:hAnsi="Times New Roman" w:cs="Times New Roman"/>
          <w:sz w:val="24"/>
          <w:szCs w:val="24"/>
        </w:rPr>
        <w:t xml:space="preserve"> </w:t>
      </w:r>
      <w:r w:rsidR="003B402A">
        <w:rPr>
          <w:rFonts w:ascii="Times New Roman" w:hAnsi="Times New Roman" w:cs="Times New Roman"/>
          <w:sz w:val="24"/>
          <w:szCs w:val="24"/>
          <w:vertAlign w:val="superscript"/>
        </w:rPr>
        <w:t xml:space="preserve"> </w:t>
      </w:r>
      <w:r w:rsidRPr="005437F2">
        <w:rPr>
          <w:rFonts w:ascii="Times New Roman" w:hAnsi="Times New Roman" w:cs="Times New Roman"/>
          <w:sz w:val="24"/>
          <w:szCs w:val="24"/>
        </w:rPr>
        <w:t xml:space="preserve">(0-152.5) </w:t>
      </w:r>
      <w:r w:rsidR="003B402A">
        <w:rPr>
          <w:rFonts w:ascii="Times New Roman" w:hAnsi="Times New Roman" w:cs="Times New Roman"/>
          <w:sz w:val="24"/>
          <w:szCs w:val="24"/>
        </w:rPr>
        <w:t>x10</w:t>
      </w:r>
      <w:r w:rsidR="003B402A">
        <w:rPr>
          <w:rFonts w:ascii="Times New Roman" w:hAnsi="Times New Roman" w:cs="Times New Roman"/>
          <w:sz w:val="24"/>
          <w:szCs w:val="24"/>
          <w:vertAlign w:val="superscript"/>
        </w:rPr>
        <w:t>6</w:t>
      </w:r>
      <w:r w:rsidRPr="005437F2">
        <w:rPr>
          <w:rFonts w:ascii="Times New Roman" w:hAnsi="Times New Roman" w:cs="Times New Roman"/>
          <w:sz w:val="24"/>
          <w:szCs w:val="24"/>
        </w:rPr>
        <w:t>sperm per ejaculate;</w:t>
      </w:r>
      <w:r>
        <w:rPr>
          <w:rFonts w:ascii="Times New Roman" w:hAnsi="Times New Roman" w:cs="Times New Roman"/>
          <w:sz w:val="24"/>
          <w:szCs w:val="24"/>
        </w:rPr>
        <w:t xml:space="preserve"> 40.33 ± 10.98</w:t>
      </w:r>
      <w:r w:rsidR="0046132A">
        <w:rPr>
          <w:rFonts w:ascii="Times New Roman" w:hAnsi="Times New Roman" w:cs="Times New Roman"/>
          <w:sz w:val="24"/>
          <w:szCs w:val="24"/>
        </w:rPr>
        <w:t xml:space="preserve"> (SEM)</w:t>
      </w:r>
      <w:r>
        <w:rPr>
          <w:rFonts w:ascii="Times New Roman" w:hAnsi="Times New Roman" w:cs="Times New Roman"/>
          <w:sz w:val="24"/>
          <w:szCs w:val="24"/>
        </w:rPr>
        <w:t>, 58.1 ± 12.8 % normal morphology; 40.75 ± 13.31, 73.3 ± 5.0 % acrosome integrity; 50 ± 15.28, 83.8 ± 2.4 % motility) did not differ by season</w:t>
      </w:r>
      <w:r w:rsidR="007B7686">
        <w:rPr>
          <w:rFonts w:ascii="Times New Roman" w:hAnsi="Times New Roman" w:cs="Times New Roman"/>
          <w:sz w:val="24"/>
          <w:szCs w:val="24"/>
        </w:rPr>
        <w:t xml:space="preserve"> (p&gt;0.05)</w:t>
      </w:r>
      <w:r>
        <w:rPr>
          <w:rFonts w:ascii="Times New Roman" w:hAnsi="Times New Roman" w:cs="Times New Roman"/>
          <w:sz w:val="24"/>
          <w:szCs w:val="24"/>
        </w:rPr>
        <w:t xml:space="preserve">, but were decreased compared to a more genetically diverse population managed under human care.  Bobcat seminal quality (0.33 (0.003-36.8) </w:t>
      </w:r>
      <w:r w:rsidR="003B402A">
        <w:rPr>
          <w:rFonts w:ascii="Times New Roman" w:hAnsi="Times New Roman" w:cs="Times New Roman"/>
          <w:sz w:val="24"/>
          <w:szCs w:val="24"/>
        </w:rPr>
        <w:t>x10</w:t>
      </w:r>
      <w:r w:rsidR="003B402A">
        <w:rPr>
          <w:rFonts w:ascii="Times New Roman" w:hAnsi="Times New Roman" w:cs="Times New Roman"/>
          <w:sz w:val="24"/>
          <w:szCs w:val="24"/>
          <w:vertAlign w:val="superscript"/>
        </w:rPr>
        <w:t xml:space="preserve">6 </w:t>
      </w:r>
      <w:r>
        <w:rPr>
          <w:rFonts w:ascii="Times New Roman" w:hAnsi="Times New Roman" w:cs="Times New Roman"/>
          <w:sz w:val="24"/>
          <w:szCs w:val="24"/>
        </w:rPr>
        <w:t xml:space="preserve">sperm per ejaculate; 23.31 ± 3.94 % normal morphology; 40.54 ± 4.36 % acrosome integrity; 14.8 ± 5.1 % motility), was similar to other reports in the lynx genus and </w:t>
      </w:r>
      <w:r w:rsidR="00E9720A">
        <w:rPr>
          <w:rFonts w:ascii="Times New Roman" w:hAnsi="Times New Roman" w:cs="Times New Roman"/>
          <w:sz w:val="24"/>
          <w:szCs w:val="24"/>
        </w:rPr>
        <w:t>total sperm concentration (Winter (W): 1 (0-56) X 10</w:t>
      </w:r>
      <w:r w:rsidR="00E9720A">
        <w:rPr>
          <w:rFonts w:ascii="Times New Roman" w:hAnsi="Times New Roman" w:cs="Times New Roman"/>
          <w:sz w:val="24"/>
          <w:szCs w:val="24"/>
          <w:vertAlign w:val="superscript"/>
        </w:rPr>
        <w:t>6</w:t>
      </w:r>
      <w:r w:rsidR="00E9720A">
        <w:rPr>
          <w:rFonts w:ascii="Times New Roman" w:hAnsi="Times New Roman" w:cs="Times New Roman"/>
          <w:sz w:val="24"/>
          <w:szCs w:val="24"/>
        </w:rPr>
        <w:t xml:space="preserve"> sperm/ml; Spring (S): 31.5 (0.125-125.5) X 10</w:t>
      </w:r>
      <w:r w:rsidR="00E9720A">
        <w:rPr>
          <w:rFonts w:ascii="Times New Roman" w:hAnsi="Times New Roman" w:cs="Times New Roman"/>
          <w:sz w:val="24"/>
          <w:szCs w:val="24"/>
          <w:vertAlign w:val="superscript"/>
        </w:rPr>
        <w:t>6</w:t>
      </w:r>
      <w:r w:rsidR="00E9720A">
        <w:rPr>
          <w:rFonts w:ascii="Times New Roman" w:hAnsi="Times New Roman" w:cs="Times New Roman"/>
          <w:sz w:val="24"/>
          <w:szCs w:val="24"/>
        </w:rPr>
        <w:t xml:space="preserve"> sperm/ml; p=0.014)) and total sperm per ejaculate (W: 0.067 (0-3.08) X 10</w:t>
      </w:r>
      <w:r w:rsidR="00E9720A">
        <w:rPr>
          <w:rFonts w:ascii="Times New Roman" w:hAnsi="Times New Roman" w:cs="Times New Roman"/>
          <w:sz w:val="24"/>
          <w:szCs w:val="24"/>
          <w:vertAlign w:val="superscript"/>
        </w:rPr>
        <w:t>6</w:t>
      </w:r>
      <w:r w:rsidR="00E9720A">
        <w:rPr>
          <w:rFonts w:ascii="Times New Roman" w:hAnsi="Times New Roman" w:cs="Times New Roman"/>
          <w:sz w:val="24"/>
          <w:szCs w:val="24"/>
        </w:rPr>
        <w:t>; S: 0.374 (0.003-36.8) X 10</w:t>
      </w:r>
      <w:r w:rsidR="00E9720A">
        <w:rPr>
          <w:rFonts w:ascii="Times New Roman" w:hAnsi="Times New Roman" w:cs="Times New Roman"/>
          <w:sz w:val="24"/>
          <w:szCs w:val="24"/>
          <w:vertAlign w:val="superscript"/>
        </w:rPr>
        <w:t>6</w:t>
      </w:r>
      <w:r w:rsidR="00E9720A">
        <w:rPr>
          <w:rFonts w:ascii="Times New Roman" w:hAnsi="Times New Roman" w:cs="Times New Roman"/>
          <w:sz w:val="24"/>
          <w:szCs w:val="24"/>
        </w:rPr>
        <w:t xml:space="preserve">; p=0.043) were higher </w:t>
      </w:r>
      <w:r>
        <w:rPr>
          <w:rFonts w:ascii="Times New Roman" w:hAnsi="Times New Roman" w:cs="Times New Roman"/>
          <w:sz w:val="24"/>
          <w:szCs w:val="24"/>
        </w:rPr>
        <w:t xml:space="preserve">during the spring months.  </w:t>
      </w:r>
      <w:r w:rsidR="004D1C70">
        <w:rPr>
          <w:rFonts w:ascii="Times New Roman" w:hAnsi="Times New Roman" w:cs="Times New Roman"/>
          <w:sz w:val="24"/>
          <w:szCs w:val="24"/>
        </w:rPr>
        <w:t>Catheterization</w:t>
      </w:r>
      <w:r>
        <w:rPr>
          <w:rFonts w:ascii="Times New Roman" w:hAnsi="Times New Roman" w:cs="Times New Roman"/>
          <w:sz w:val="24"/>
          <w:szCs w:val="24"/>
        </w:rPr>
        <w:t xml:space="preserve"> was effective for the collection of semen samples and description of seminal traits for both species, however EEJ remained superior for the collection of </w:t>
      </w:r>
      <w:r w:rsidR="004D1C70">
        <w:rPr>
          <w:rFonts w:ascii="Times New Roman" w:hAnsi="Times New Roman" w:cs="Times New Roman"/>
          <w:sz w:val="24"/>
          <w:szCs w:val="24"/>
        </w:rPr>
        <w:t>greater</w:t>
      </w:r>
      <w:r>
        <w:rPr>
          <w:rFonts w:ascii="Times New Roman" w:hAnsi="Times New Roman" w:cs="Times New Roman"/>
          <w:sz w:val="24"/>
          <w:szCs w:val="24"/>
        </w:rPr>
        <w:t xml:space="preserve"> quality sperm when employed and with the presence of urine contamination</w:t>
      </w:r>
      <w:r w:rsidR="009C5BA5">
        <w:rPr>
          <w:rFonts w:ascii="Times New Roman" w:hAnsi="Times New Roman" w:cs="Times New Roman"/>
          <w:sz w:val="24"/>
          <w:szCs w:val="24"/>
        </w:rPr>
        <w:t xml:space="preserve"> for ocelots</w:t>
      </w:r>
      <w:r>
        <w:rPr>
          <w:rFonts w:ascii="Times New Roman" w:hAnsi="Times New Roman" w:cs="Times New Roman"/>
          <w:sz w:val="24"/>
          <w:szCs w:val="24"/>
        </w:rPr>
        <w:t xml:space="preserve">.  </w:t>
      </w:r>
    </w:p>
    <w:p w14:paraId="1C261845" w14:textId="77777777" w:rsidR="000261C4" w:rsidRDefault="000261C4" w:rsidP="00322789">
      <w:pPr>
        <w:spacing w:line="360" w:lineRule="auto"/>
        <w:jc w:val="center"/>
        <w:rPr>
          <w:rFonts w:ascii="Times New Roman" w:hAnsi="Times New Roman" w:cs="Times New Roman"/>
          <w:b/>
          <w:bCs/>
          <w:sz w:val="28"/>
          <w:szCs w:val="28"/>
        </w:rPr>
      </w:pPr>
    </w:p>
    <w:p w14:paraId="0140CB58" w14:textId="682630AC" w:rsidR="00F96CDB" w:rsidRPr="00D513B5" w:rsidRDefault="00680DC5" w:rsidP="00322789">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I</w:t>
      </w:r>
      <w:r w:rsidR="00F96CDB" w:rsidRPr="00D513B5">
        <w:rPr>
          <w:rFonts w:ascii="Times New Roman" w:hAnsi="Times New Roman" w:cs="Times New Roman"/>
          <w:b/>
          <w:bCs/>
          <w:sz w:val="28"/>
          <w:szCs w:val="28"/>
        </w:rPr>
        <w:t>ntroduction</w:t>
      </w:r>
    </w:p>
    <w:p w14:paraId="3E44136A" w14:textId="5D5EEEAA" w:rsidR="007F019D" w:rsidRDefault="007F019D" w:rsidP="007F019D">
      <w:pPr>
        <w:spacing w:line="360" w:lineRule="auto"/>
        <w:ind w:firstLine="720"/>
        <w:contextualSpacing/>
        <w:rPr>
          <w:rFonts w:ascii="Times New Roman" w:hAnsi="Times New Roman" w:cs="Times New Roman"/>
          <w:sz w:val="24"/>
          <w:szCs w:val="24"/>
        </w:rPr>
      </w:pPr>
      <w:r w:rsidRPr="004340A1">
        <w:rPr>
          <w:rFonts w:ascii="Times New Roman" w:hAnsi="Times New Roman" w:cs="Times New Roman"/>
          <w:sz w:val="24"/>
          <w:szCs w:val="24"/>
        </w:rPr>
        <w:t xml:space="preserve">Recent studies of wild felid populations have shown loss of genetic variability over time, including in </w:t>
      </w:r>
      <w:r>
        <w:rPr>
          <w:rFonts w:ascii="Times New Roman" w:hAnsi="Times New Roman" w:cs="Times New Roman"/>
          <w:sz w:val="24"/>
          <w:szCs w:val="24"/>
        </w:rPr>
        <w:t>southern</w:t>
      </w:r>
      <w:r w:rsidRPr="004340A1">
        <w:rPr>
          <w:rFonts w:ascii="Times New Roman" w:hAnsi="Times New Roman" w:cs="Times New Roman"/>
          <w:sz w:val="24"/>
          <w:szCs w:val="24"/>
        </w:rPr>
        <w:t xml:space="preserve"> Texas, where signs of decreased genetic diversity and inbreeding depression have been documented in ocelot </w:t>
      </w:r>
      <w:r>
        <w:rPr>
          <w:rFonts w:ascii="Times New Roman" w:hAnsi="Times New Roman" w:cs="Times New Roman"/>
          <w:sz w:val="24"/>
          <w:szCs w:val="24"/>
        </w:rPr>
        <w:t>(</w:t>
      </w:r>
      <w:r w:rsidRPr="00066F78">
        <w:rPr>
          <w:rFonts w:ascii="Times New Roman" w:hAnsi="Times New Roman" w:cs="Times New Roman"/>
          <w:i/>
          <w:iCs/>
          <w:sz w:val="24"/>
          <w:szCs w:val="24"/>
        </w:rPr>
        <w:t>Leopardus pardalis</w:t>
      </w:r>
      <w:r>
        <w:rPr>
          <w:rFonts w:ascii="Times New Roman" w:hAnsi="Times New Roman" w:cs="Times New Roman"/>
          <w:sz w:val="24"/>
          <w:szCs w:val="24"/>
        </w:rPr>
        <w:t xml:space="preserve">) </w:t>
      </w:r>
      <w:r w:rsidRPr="004340A1">
        <w:rPr>
          <w:rFonts w:ascii="Times New Roman" w:hAnsi="Times New Roman" w:cs="Times New Roman"/>
          <w:sz w:val="24"/>
          <w:szCs w:val="24"/>
        </w:rPr>
        <w:t xml:space="preserve">populations </w:t>
      </w:r>
      <w:r>
        <w:rPr>
          <w:rFonts w:ascii="Times New Roman" w:hAnsi="Times New Roman" w:cs="Times New Roman"/>
          <w:sz w:val="24"/>
          <w:szCs w:val="24"/>
        </w:rPr>
        <w:t xml:space="preserve">[1-3].  </w:t>
      </w:r>
      <w:r w:rsidRPr="00874192">
        <w:rPr>
          <w:rFonts w:ascii="Times New Roman" w:hAnsi="Times New Roman" w:cs="Times New Roman"/>
          <w:sz w:val="24"/>
          <w:szCs w:val="24"/>
        </w:rPr>
        <w:t>Genetic drift and inbreeding compromise fitness and interact with demographic irregularity to further reduce viability of populations</w:t>
      </w:r>
      <w:r>
        <w:rPr>
          <w:rFonts w:ascii="Times New Roman" w:hAnsi="Times New Roman" w:cs="Times New Roman"/>
          <w:sz w:val="24"/>
          <w:szCs w:val="24"/>
        </w:rPr>
        <w:t xml:space="preserve"> [4-6]</w:t>
      </w:r>
      <w:r w:rsidRPr="00874192">
        <w:rPr>
          <w:rFonts w:ascii="Times New Roman" w:hAnsi="Times New Roman" w:cs="Times New Roman"/>
          <w:sz w:val="24"/>
          <w:szCs w:val="24"/>
        </w:rPr>
        <w:t>.</w:t>
      </w:r>
      <w:r>
        <w:rPr>
          <w:rFonts w:ascii="Times New Roman" w:hAnsi="Times New Roman" w:cs="Times New Roman"/>
          <w:sz w:val="24"/>
          <w:szCs w:val="24"/>
        </w:rPr>
        <w:t xml:space="preserve">  </w:t>
      </w:r>
      <w:r w:rsidRPr="00874192">
        <w:rPr>
          <w:rFonts w:ascii="Times New Roman" w:hAnsi="Times New Roman" w:cs="Times New Roman"/>
          <w:sz w:val="24"/>
          <w:szCs w:val="24"/>
        </w:rPr>
        <w:t xml:space="preserve">The small population size in Texas coupled with its isolation has increased the effects of drift and inbreeding leading to low genetic diversity when compared to </w:t>
      </w:r>
      <w:r>
        <w:rPr>
          <w:rFonts w:ascii="Times New Roman" w:hAnsi="Times New Roman" w:cs="Times New Roman"/>
          <w:sz w:val="24"/>
          <w:szCs w:val="24"/>
        </w:rPr>
        <w:t>genetically diverse</w:t>
      </w:r>
      <w:r w:rsidRPr="00874192">
        <w:rPr>
          <w:rFonts w:ascii="Times New Roman" w:hAnsi="Times New Roman" w:cs="Times New Roman"/>
          <w:sz w:val="24"/>
          <w:szCs w:val="24"/>
        </w:rPr>
        <w:t xml:space="preserve"> populations</w:t>
      </w:r>
      <w:r>
        <w:rPr>
          <w:rFonts w:ascii="Times New Roman" w:hAnsi="Times New Roman" w:cs="Times New Roman"/>
          <w:sz w:val="24"/>
          <w:szCs w:val="24"/>
        </w:rPr>
        <w:t xml:space="preserve"> [2]</w:t>
      </w:r>
      <w:r w:rsidRPr="00874192">
        <w:rPr>
          <w:rFonts w:ascii="Times New Roman" w:hAnsi="Times New Roman" w:cs="Times New Roman"/>
          <w:sz w:val="24"/>
          <w:szCs w:val="24"/>
        </w:rPr>
        <w:t xml:space="preserve">. </w:t>
      </w:r>
      <w:r>
        <w:rPr>
          <w:rFonts w:ascii="Times New Roman" w:hAnsi="Times New Roman" w:cs="Times New Roman"/>
          <w:sz w:val="24"/>
          <w:szCs w:val="24"/>
        </w:rPr>
        <w:t xml:space="preserve"> Although bobcats </w:t>
      </w:r>
      <w:r w:rsidRPr="002057EE">
        <w:rPr>
          <w:rFonts w:ascii="Times New Roman" w:hAnsi="Times New Roman" w:cs="Times New Roman"/>
          <w:sz w:val="24"/>
          <w:szCs w:val="24"/>
        </w:rPr>
        <w:t>(</w:t>
      </w:r>
      <w:r w:rsidRPr="00C93715">
        <w:rPr>
          <w:rFonts w:ascii="Times New Roman" w:hAnsi="Times New Roman" w:cs="Times New Roman"/>
          <w:i/>
          <w:iCs/>
          <w:sz w:val="24"/>
          <w:szCs w:val="24"/>
        </w:rPr>
        <w:t>Lynx rufus</w:t>
      </w:r>
      <w:r w:rsidRPr="002057EE">
        <w:rPr>
          <w:rFonts w:ascii="Times New Roman" w:hAnsi="Times New Roman" w:cs="Times New Roman"/>
          <w:sz w:val="24"/>
          <w:szCs w:val="24"/>
        </w:rPr>
        <w:t>)</w:t>
      </w:r>
      <w:r>
        <w:rPr>
          <w:rFonts w:ascii="Times New Roman" w:hAnsi="Times New Roman" w:cs="Times New Roman"/>
          <w:sz w:val="24"/>
          <w:szCs w:val="24"/>
        </w:rPr>
        <w:t xml:space="preserve"> in Texas </w:t>
      </w:r>
      <w:r w:rsidR="004D1C70">
        <w:rPr>
          <w:rFonts w:ascii="Times New Roman" w:hAnsi="Times New Roman" w:cs="Times New Roman"/>
          <w:sz w:val="24"/>
          <w:szCs w:val="24"/>
        </w:rPr>
        <w:t>have</w:t>
      </w:r>
      <w:r>
        <w:rPr>
          <w:rFonts w:ascii="Times New Roman" w:hAnsi="Times New Roman" w:cs="Times New Roman"/>
          <w:sz w:val="24"/>
          <w:szCs w:val="24"/>
        </w:rPr>
        <w:t xml:space="preserve"> greater genetic diversity than ocelot populations in the same region, small populations of bobcats along the Lower Rio Grande Valley demonstrated declines in their genetic variation as well [7].  </w:t>
      </w:r>
      <w:r w:rsidR="007B7686">
        <w:rPr>
          <w:rFonts w:ascii="Times New Roman" w:hAnsi="Times New Roman" w:cs="Times New Roman"/>
          <w:sz w:val="24"/>
          <w:szCs w:val="24"/>
        </w:rPr>
        <w:t>B</w:t>
      </w:r>
      <w:r>
        <w:rPr>
          <w:rFonts w:ascii="Times New Roman" w:hAnsi="Times New Roman" w:cs="Times New Roman"/>
          <w:sz w:val="24"/>
          <w:szCs w:val="24"/>
        </w:rPr>
        <w:t>o</w:t>
      </w:r>
      <w:r w:rsidRPr="002057EE">
        <w:rPr>
          <w:rFonts w:ascii="Times New Roman" w:hAnsi="Times New Roman" w:cs="Times New Roman"/>
          <w:sz w:val="24"/>
          <w:szCs w:val="24"/>
        </w:rPr>
        <w:t>bcat</w:t>
      </w:r>
      <w:r w:rsidR="007B7686">
        <w:rPr>
          <w:rFonts w:ascii="Times New Roman" w:hAnsi="Times New Roman" w:cs="Times New Roman"/>
          <w:sz w:val="24"/>
          <w:szCs w:val="24"/>
        </w:rPr>
        <w:t>s range</w:t>
      </w:r>
      <w:r>
        <w:rPr>
          <w:rFonts w:ascii="Times New Roman" w:hAnsi="Times New Roman" w:cs="Times New Roman"/>
          <w:sz w:val="24"/>
          <w:szCs w:val="24"/>
        </w:rPr>
        <w:t xml:space="preserve"> </w:t>
      </w:r>
      <w:r w:rsidRPr="002057EE">
        <w:rPr>
          <w:rFonts w:ascii="Times New Roman" w:hAnsi="Times New Roman" w:cs="Times New Roman"/>
          <w:sz w:val="24"/>
          <w:szCs w:val="24"/>
        </w:rPr>
        <w:t>extend</w:t>
      </w:r>
      <w:r w:rsidR="007B7686">
        <w:rPr>
          <w:rFonts w:ascii="Times New Roman" w:hAnsi="Times New Roman" w:cs="Times New Roman"/>
          <w:sz w:val="24"/>
          <w:szCs w:val="24"/>
        </w:rPr>
        <w:t>s</w:t>
      </w:r>
      <w:r w:rsidRPr="002057EE">
        <w:rPr>
          <w:rFonts w:ascii="Times New Roman" w:hAnsi="Times New Roman" w:cs="Times New Roman"/>
          <w:sz w:val="24"/>
          <w:szCs w:val="24"/>
        </w:rPr>
        <w:t xml:space="preserve"> from southern Canada to northern Mexico and throughout the U</w:t>
      </w:r>
      <w:r w:rsidR="004D1C70">
        <w:rPr>
          <w:rFonts w:ascii="Times New Roman" w:hAnsi="Times New Roman" w:cs="Times New Roman"/>
          <w:sz w:val="24"/>
          <w:szCs w:val="24"/>
        </w:rPr>
        <w:t>S</w:t>
      </w:r>
      <w:r w:rsidRPr="002057EE">
        <w:rPr>
          <w:rFonts w:ascii="Times New Roman" w:hAnsi="Times New Roman" w:cs="Times New Roman"/>
          <w:sz w:val="24"/>
          <w:szCs w:val="24"/>
        </w:rPr>
        <w:t xml:space="preserve"> [</w:t>
      </w:r>
      <w:r>
        <w:rPr>
          <w:rFonts w:ascii="Times New Roman" w:hAnsi="Times New Roman" w:cs="Times New Roman"/>
          <w:sz w:val="24"/>
          <w:szCs w:val="24"/>
        </w:rPr>
        <w:t>8</w:t>
      </w:r>
      <w:r w:rsidRPr="002057EE">
        <w:rPr>
          <w:rFonts w:ascii="Times New Roman" w:hAnsi="Times New Roman" w:cs="Times New Roman"/>
          <w:sz w:val="24"/>
          <w:szCs w:val="24"/>
        </w:rPr>
        <w:t>]</w:t>
      </w:r>
      <w:r>
        <w:rPr>
          <w:rFonts w:ascii="Times New Roman" w:hAnsi="Times New Roman" w:cs="Times New Roman"/>
          <w:sz w:val="24"/>
          <w:szCs w:val="24"/>
        </w:rPr>
        <w:t>, and a</w:t>
      </w:r>
      <w:r w:rsidRPr="002057EE">
        <w:rPr>
          <w:rFonts w:ascii="Times New Roman" w:hAnsi="Times New Roman" w:cs="Times New Roman"/>
          <w:sz w:val="24"/>
          <w:szCs w:val="24"/>
        </w:rPr>
        <w:t>lthough listed as</w:t>
      </w:r>
      <w:r>
        <w:rPr>
          <w:rFonts w:ascii="Times New Roman" w:hAnsi="Times New Roman" w:cs="Times New Roman"/>
          <w:sz w:val="24"/>
          <w:szCs w:val="24"/>
        </w:rPr>
        <w:t xml:space="preserve"> a species of</w:t>
      </w:r>
      <w:r w:rsidRPr="002057EE">
        <w:rPr>
          <w:rFonts w:ascii="Times New Roman" w:hAnsi="Times New Roman" w:cs="Times New Roman"/>
          <w:sz w:val="24"/>
          <w:szCs w:val="24"/>
        </w:rPr>
        <w:t xml:space="preserve"> least concern according to the IUCN Red List of Threatened Species [</w:t>
      </w:r>
      <w:r>
        <w:rPr>
          <w:rFonts w:ascii="Times New Roman" w:hAnsi="Times New Roman" w:cs="Times New Roman"/>
          <w:sz w:val="24"/>
          <w:szCs w:val="24"/>
        </w:rPr>
        <w:t>9</w:t>
      </w:r>
      <w:r w:rsidRPr="002057EE">
        <w:rPr>
          <w:rFonts w:ascii="Times New Roman" w:hAnsi="Times New Roman" w:cs="Times New Roman"/>
          <w:sz w:val="24"/>
          <w:szCs w:val="24"/>
        </w:rPr>
        <w:t>], the primary threat to their</w:t>
      </w:r>
      <w:r>
        <w:rPr>
          <w:rFonts w:ascii="Times New Roman" w:hAnsi="Times New Roman" w:cs="Times New Roman"/>
          <w:sz w:val="24"/>
          <w:szCs w:val="24"/>
        </w:rPr>
        <w:t xml:space="preserve"> declining</w:t>
      </w:r>
      <w:r w:rsidRPr="002057EE">
        <w:rPr>
          <w:rFonts w:ascii="Times New Roman" w:hAnsi="Times New Roman" w:cs="Times New Roman"/>
          <w:sz w:val="24"/>
          <w:szCs w:val="24"/>
        </w:rPr>
        <w:t xml:space="preserve"> population numbers is loss of habitat, similar to ocelots. </w:t>
      </w:r>
      <w:r>
        <w:rPr>
          <w:rFonts w:ascii="Times New Roman" w:hAnsi="Times New Roman" w:cs="Times New Roman"/>
          <w:sz w:val="24"/>
          <w:szCs w:val="24"/>
        </w:rPr>
        <w:t xml:space="preserve"> </w:t>
      </w:r>
      <w:r w:rsidRPr="002057EE">
        <w:rPr>
          <w:rFonts w:ascii="Times New Roman" w:hAnsi="Times New Roman" w:cs="Times New Roman"/>
          <w:sz w:val="24"/>
          <w:szCs w:val="24"/>
        </w:rPr>
        <w:t xml:space="preserve">Like many wild felids before them, bobcats could </w:t>
      </w:r>
      <w:r>
        <w:rPr>
          <w:rFonts w:ascii="Times New Roman" w:hAnsi="Times New Roman" w:cs="Times New Roman"/>
          <w:sz w:val="24"/>
          <w:szCs w:val="24"/>
        </w:rPr>
        <w:t xml:space="preserve">one day </w:t>
      </w:r>
      <w:r w:rsidRPr="002057EE">
        <w:rPr>
          <w:rFonts w:ascii="Times New Roman" w:hAnsi="Times New Roman" w:cs="Times New Roman"/>
          <w:sz w:val="24"/>
          <w:szCs w:val="24"/>
        </w:rPr>
        <w:t>face dramatic population declines</w:t>
      </w:r>
      <w:r>
        <w:rPr>
          <w:rFonts w:ascii="Times New Roman" w:hAnsi="Times New Roman" w:cs="Times New Roman"/>
          <w:sz w:val="24"/>
          <w:szCs w:val="24"/>
        </w:rPr>
        <w:t xml:space="preserve"> and inbreeding depression,</w:t>
      </w:r>
      <w:r w:rsidRPr="002057EE">
        <w:rPr>
          <w:rFonts w:ascii="Times New Roman" w:hAnsi="Times New Roman" w:cs="Times New Roman"/>
          <w:sz w:val="24"/>
          <w:szCs w:val="24"/>
        </w:rPr>
        <w:t xml:space="preserve"> making conservation initiatives for their species important for </w:t>
      </w:r>
      <w:r>
        <w:rPr>
          <w:rFonts w:ascii="Times New Roman" w:hAnsi="Times New Roman" w:cs="Times New Roman"/>
          <w:sz w:val="24"/>
          <w:szCs w:val="24"/>
        </w:rPr>
        <w:t>future persistence</w:t>
      </w:r>
      <w:r w:rsidRPr="002057EE">
        <w:rPr>
          <w:rFonts w:ascii="Times New Roman" w:hAnsi="Times New Roman" w:cs="Times New Roman"/>
          <w:sz w:val="24"/>
          <w:szCs w:val="24"/>
        </w:rPr>
        <w:t xml:space="preserve"> in the wild</w:t>
      </w:r>
      <w:r>
        <w:rPr>
          <w:rFonts w:ascii="Times New Roman" w:hAnsi="Times New Roman" w:cs="Times New Roman"/>
          <w:sz w:val="24"/>
          <w:szCs w:val="24"/>
        </w:rPr>
        <w:t>.</w:t>
      </w:r>
    </w:p>
    <w:p w14:paraId="54A990D7" w14:textId="08A14B18" w:rsidR="007F019D" w:rsidRDefault="007F019D" w:rsidP="007F019D">
      <w:pPr>
        <w:spacing w:line="360" w:lineRule="auto"/>
        <w:ind w:firstLine="720"/>
        <w:contextualSpacing/>
        <w:rPr>
          <w:rFonts w:ascii="Times New Roman" w:hAnsi="Times New Roman" w:cs="Times New Roman"/>
          <w:sz w:val="24"/>
          <w:szCs w:val="24"/>
        </w:rPr>
      </w:pPr>
      <w:r w:rsidRPr="004340A1">
        <w:rPr>
          <w:rFonts w:ascii="Times New Roman" w:hAnsi="Times New Roman" w:cs="Times New Roman"/>
          <w:sz w:val="24"/>
          <w:szCs w:val="24"/>
        </w:rPr>
        <w:t>Inbreeding depression may cause reduce</w:t>
      </w:r>
      <w:r>
        <w:rPr>
          <w:rFonts w:ascii="Times New Roman" w:hAnsi="Times New Roman" w:cs="Times New Roman"/>
          <w:sz w:val="24"/>
          <w:szCs w:val="24"/>
        </w:rPr>
        <w:t>d</w:t>
      </w:r>
      <w:r w:rsidRPr="004340A1">
        <w:rPr>
          <w:rFonts w:ascii="Times New Roman" w:hAnsi="Times New Roman" w:cs="Times New Roman"/>
          <w:sz w:val="24"/>
          <w:szCs w:val="24"/>
        </w:rPr>
        <w:t xml:space="preserve"> semen quality of male felids, ultimately decreasing reproductive success.</w:t>
      </w:r>
      <w:r>
        <w:rPr>
          <w:rFonts w:ascii="Times New Roman" w:hAnsi="Times New Roman" w:cs="Times New Roman"/>
          <w:sz w:val="24"/>
          <w:szCs w:val="24"/>
        </w:rPr>
        <w:t xml:space="preserve"> </w:t>
      </w:r>
      <w:r w:rsidRPr="004340A1">
        <w:rPr>
          <w:rFonts w:ascii="Times New Roman" w:hAnsi="Times New Roman" w:cs="Times New Roman"/>
          <w:sz w:val="24"/>
          <w:szCs w:val="24"/>
        </w:rPr>
        <w:t xml:space="preserve"> </w:t>
      </w:r>
      <w:r>
        <w:rPr>
          <w:rFonts w:ascii="Times New Roman" w:hAnsi="Times New Roman" w:cs="Times New Roman"/>
          <w:sz w:val="24"/>
          <w:szCs w:val="24"/>
        </w:rPr>
        <w:t xml:space="preserve">Reproductive examination and semen analysis allows description of reproductive traits to assess the possible impact of inbreeding depression on various aspects of semen quality and viability.  Seminal traits in felines are characterized by testicular volume, ejaculate concentration and volume, sperm motility and forward progression, penile and sperm morphology, acrosome status, and </w:t>
      </w:r>
      <w:r w:rsidR="004D1C70">
        <w:rPr>
          <w:rFonts w:ascii="Times New Roman" w:hAnsi="Times New Roman" w:cs="Times New Roman"/>
          <w:sz w:val="24"/>
          <w:szCs w:val="24"/>
        </w:rPr>
        <w:t xml:space="preserve">serum </w:t>
      </w:r>
      <w:r>
        <w:rPr>
          <w:rFonts w:ascii="Times New Roman" w:hAnsi="Times New Roman" w:cs="Times New Roman"/>
          <w:sz w:val="24"/>
          <w:szCs w:val="24"/>
        </w:rPr>
        <w:t xml:space="preserve">testosterone </w:t>
      </w:r>
      <w:r w:rsidR="004D1C70">
        <w:rPr>
          <w:rFonts w:ascii="Times New Roman" w:hAnsi="Times New Roman" w:cs="Times New Roman"/>
          <w:sz w:val="24"/>
          <w:szCs w:val="24"/>
        </w:rPr>
        <w:t>concentrations</w:t>
      </w:r>
      <w:r>
        <w:rPr>
          <w:rFonts w:ascii="Times New Roman" w:hAnsi="Times New Roman" w:cs="Times New Roman"/>
          <w:sz w:val="24"/>
          <w:szCs w:val="24"/>
        </w:rPr>
        <w:t xml:space="preserve">.  Reduced seminal qualities including structurally defective spermatozoa [10-13], </w:t>
      </w:r>
      <w:r w:rsidR="004D1C70">
        <w:rPr>
          <w:rFonts w:ascii="Times New Roman" w:hAnsi="Times New Roman" w:cs="Times New Roman"/>
          <w:sz w:val="24"/>
          <w:szCs w:val="24"/>
        </w:rPr>
        <w:t>reduced ejaculate</w:t>
      </w:r>
      <w:r>
        <w:rPr>
          <w:rFonts w:ascii="Times New Roman" w:hAnsi="Times New Roman" w:cs="Times New Roman"/>
          <w:sz w:val="24"/>
          <w:szCs w:val="24"/>
        </w:rPr>
        <w:t xml:space="preserve"> sperm concentration [12], loss of total motile sperm [14] and higher acrosomal defects rendering sperm deficient in fertilization potential [14-16] have been observed in other wild felid populations </w:t>
      </w:r>
      <w:r w:rsidR="004D1C70">
        <w:rPr>
          <w:rFonts w:ascii="Times New Roman" w:hAnsi="Times New Roman" w:cs="Times New Roman"/>
          <w:sz w:val="24"/>
          <w:szCs w:val="24"/>
        </w:rPr>
        <w:t>with</w:t>
      </w:r>
      <w:r>
        <w:rPr>
          <w:rFonts w:ascii="Times New Roman" w:hAnsi="Times New Roman" w:cs="Times New Roman"/>
          <w:sz w:val="24"/>
          <w:szCs w:val="24"/>
        </w:rPr>
        <w:t xml:space="preserve"> reduced genetic variation.  A decrease in semen quality could prevent successful conception</w:t>
      </w:r>
      <w:r w:rsidR="007B7686">
        <w:rPr>
          <w:rFonts w:ascii="Times New Roman" w:hAnsi="Times New Roman" w:cs="Times New Roman"/>
          <w:sz w:val="24"/>
          <w:szCs w:val="24"/>
        </w:rPr>
        <w:t>,</w:t>
      </w:r>
      <w:r>
        <w:rPr>
          <w:rFonts w:ascii="Times New Roman" w:hAnsi="Times New Roman" w:cs="Times New Roman"/>
          <w:sz w:val="24"/>
          <w:szCs w:val="24"/>
        </w:rPr>
        <w:t xml:space="preserve"> ultimately limiting further population growth.  </w:t>
      </w:r>
      <w:r w:rsidRPr="004340A1">
        <w:rPr>
          <w:rFonts w:ascii="Times New Roman" w:hAnsi="Times New Roman" w:cs="Times New Roman"/>
          <w:sz w:val="24"/>
          <w:szCs w:val="24"/>
        </w:rPr>
        <w:t>Assisted reproductive techn</w:t>
      </w:r>
      <w:r>
        <w:rPr>
          <w:rFonts w:ascii="Times New Roman" w:hAnsi="Times New Roman" w:cs="Times New Roman"/>
          <w:sz w:val="24"/>
          <w:szCs w:val="24"/>
        </w:rPr>
        <w:t>ology</w:t>
      </w:r>
      <w:r w:rsidRPr="004340A1">
        <w:rPr>
          <w:rFonts w:ascii="Times New Roman" w:hAnsi="Times New Roman" w:cs="Times New Roman"/>
          <w:sz w:val="24"/>
          <w:szCs w:val="24"/>
        </w:rPr>
        <w:t xml:space="preserve"> (ART)</w:t>
      </w:r>
      <w:r>
        <w:rPr>
          <w:rFonts w:ascii="Times New Roman" w:hAnsi="Times New Roman" w:cs="Times New Roman"/>
          <w:sz w:val="24"/>
          <w:szCs w:val="24"/>
        </w:rPr>
        <w:t xml:space="preserve">, specifically semen collection and analysis, </w:t>
      </w:r>
      <w:r w:rsidRPr="004340A1">
        <w:rPr>
          <w:rFonts w:ascii="Times New Roman" w:hAnsi="Times New Roman" w:cs="Times New Roman"/>
          <w:sz w:val="24"/>
          <w:szCs w:val="24"/>
        </w:rPr>
        <w:t>can enable detailed assessments of reproductive traits for individuals and populations, but may require technique modification for practical field use</w:t>
      </w:r>
      <w:r>
        <w:rPr>
          <w:rFonts w:ascii="Times New Roman" w:hAnsi="Times New Roman" w:cs="Times New Roman"/>
          <w:sz w:val="24"/>
          <w:szCs w:val="24"/>
        </w:rPr>
        <w:t xml:space="preserve"> [17]</w:t>
      </w:r>
      <w:r w:rsidRPr="004340A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08265EF3" w14:textId="1ACEBD02" w:rsidR="007F019D" w:rsidRDefault="007F019D" w:rsidP="007F019D">
      <w:pPr>
        <w:spacing w:line="360" w:lineRule="auto"/>
        <w:ind w:firstLine="720"/>
        <w:contextualSpacing/>
        <w:rPr>
          <w:rFonts w:ascii="Times New Roman" w:hAnsi="Times New Roman" w:cs="Times New Roman"/>
          <w:sz w:val="24"/>
          <w:szCs w:val="24"/>
        </w:rPr>
      </w:pPr>
      <w:r w:rsidRPr="00FE49D0">
        <w:rPr>
          <w:rFonts w:ascii="Times New Roman" w:hAnsi="Times New Roman" w:cs="Times New Roman"/>
          <w:sz w:val="24"/>
          <w:szCs w:val="24"/>
        </w:rPr>
        <w:lastRenderedPageBreak/>
        <w:t xml:space="preserve">Semen collection </w:t>
      </w:r>
      <w:r>
        <w:rPr>
          <w:rFonts w:ascii="Times New Roman" w:hAnsi="Times New Roman" w:cs="Times New Roman"/>
          <w:sz w:val="24"/>
          <w:szCs w:val="24"/>
        </w:rPr>
        <w:t xml:space="preserve">and assessment </w:t>
      </w:r>
      <w:r w:rsidRPr="00FE49D0">
        <w:rPr>
          <w:rFonts w:ascii="Times New Roman" w:hAnsi="Times New Roman" w:cs="Times New Roman"/>
          <w:sz w:val="24"/>
          <w:szCs w:val="24"/>
        </w:rPr>
        <w:t>in felids is an important step in breeding programs and the development of alternate techniques has been described over the last few years</w:t>
      </w:r>
      <w:r>
        <w:rPr>
          <w:rFonts w:ascii="Times New Roman" w:hAnsi="Times New Roman" w:cs="Times New Roman"/>
          <w:sz w:val="24"/>
          <w:szCs w:val="24"/>
        </w:rPr>
        <w:t xml:space="preserve"> [18-19;20].</w:t>
      </w:r>
      <w:r w:rsidRPr="00FE49D0">
        <w:rPr>
          <w:rFonts w:ascii="Times New Roman" w:hAnsi="Times New Roman" w:cs="Times New Roman"/>
          <w:sz w:val="24"/>
          <w:szCs w:val="24"/>
        </w:rPr>
        <w:t xml:space="preserve"> </w:t>
      </w:r>
      <w:r>
        <w:rPr>
          <w:rFonts w:ascii="Times New Roman" w:hAnsi="Times New Roman" w:cs="Times New Roman"/>
          <w:sz w:val="24"/>
          <w:szCs w:val="24"/>
        </w:rPr>
        <w:t xml:space="preserve"> To date, t</w:t>
      </w:r>
      <w:r w:rsidRPr="00FE49D0">
        <w:rPr>
          <w:rFonts w:ascii="Times New Roman" w:hAnsi="Times New Roman" w:cs="Times New Roman"/>
          <w:sz w:val="24"/>
          <w:szCs w:val="24"/>
        </w:rPr>
        <w:t xml:space="preserve">he most common methods </w:t>
      </w:r>
      <w:r>
        <w:rPr>
          <w:rFonts w:ascii="Times New Roman" w:hAnsi="Times New Roman" w:cs="Times New Roman"/>
          <w:sz w:val="24"/>
          <w:szCs w:val="24"/>
        </w:rPr>
        <w:t xml:space="preserve">for sperm collection </w:t>
      </w:r>
      <w:r w:rsidRPr="00FE49D0">
        <w:rPr>
          <w:rFonts w:ascii="Times New Roman" w:hAnsi="Times New Roman" w:cs="Times New Roman"/>
          <w:sz w:val="24"/>
          <w:szCs w:val="24"/>
        </w:rPr>
        <w:t>in the tomcat are electroejaculation (EE</w:t>
      </w:r>
      <w:r>
        <w:rPr>
          <w:rFonts w:ascii="Times New Roman" w:hAnsi="Times New Roman" w:cs="Times New Roman"/>
          <w:sz w:val="24"/>
          <w:szCs w:val="24"/>
        </w:rPr>
        <w:t>J</w:t>
      </w:r>
      <w:r w:rsidRPr="00FE49D0">
        <w:rPr>
          <w:rFonts w:ascii="Times New Roman" w:hAnsi="Times New Roman" w:cs="Times New Roman"/>
          <w:sz w:val="24"/>
          <w:szCs w:val="24"/>
        </w:rPr>
        <w:t>)</w:t>
      </w:r>
      <w:r>
        <w:rPr>
          <w:rFonts w:ascii="Times New Roman" w:hAnsi="Times New Roman" w:cs="Times New Roman"/>
          <w:sz w:val="24"/>
          <w:szCs w:val="24"/>
        </w:rPr>
        <w:t xml:space="preserve"> [16, 21]</w:t>
      </w:r>
      <w:r w:rsidRPr="00FE49D0">
        <w:rPr>
          <w:rFonts w:ascii="Times New Roman" w:hAnsi="Times New Roman" w:cs="Times New Roman"/>
          <w:sz w:val="24"/>
          <w:szCs w:val="24"/>
        </w:rPr>
        <w:t xml:space="preserve"> or artificial vagina (AV)</w:t>
      </w:r>
      <w:r>
        <w:rPr>
          <w:rFonts w:ascii="Times New Roman" w:hAnsi="Times New Roman" w:cs="Times New Roman"/>
          <w:sz w:val="24"/>
          <w:szCs w:val="24"/>
        </w:rPr>
        <w:t xml:space="preserve"> [22-23]</w:t>
      </w:r>
      <w:r w:rsidRPr="00FE49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85551">
        <w:rPr>
          <w:rFonts w:ascii="Times New Roman" w:hAnsi="Times New Roman" w:cs="Times New Roman"/>
          <w:sz w:val="24"/>
          <w:szCs w:val="24"/>
        </w:rPr>
        <w:t xml:space="preserve">Although the training for AV </w:t>
      </w:r>
      <w:r>
        <w:rPr>
          <w:rFonts w:ascii="Times New Roman" w:hAnsi="Times New Roman" w:cs="Times New Roman"/>
          <w:sz w:val="24"/>
          <w:szCs w:val="24"/>
        </w:rPr>
        <w:t xml:space="preserve">use </w:t>
      </w:r>
      <w:r w:rsidRPr="00285551">
        <w:rPr>
          <w:rFonts w:ascii="Times New Roman" w:hAnsi="Times New Roman" w:cs="Times New Roman"/>
          <w:sz w:val="24"/>
          <w:szCs w:val="24"/>
        </w:rPr>
        <w:t>was successful in a cheetah</w:t>
      </w:r>
      <w:r>
        <w:rPr>
          <w:rFonts w:ascii="Times New Roman" w:hAnsi="Times New Roman" w:cs="Times New Roman"/>
          <w:sz w:val="24"/>
          <w:szCs w:val="24"/>
        </w:rPr>
        <w:t xml:space="preserve"> [24]</w:t>
      </w:r>
      <w:r w:rsidRPr="00285551">
        <w:rPr>
          <w:rFonts w:ascii="Times New Roman" w:hAnsi="Times New Roman" w:cs="Times New Roman"/>
          <w:sz w:val="24"/>
          <w:szCs w:val="24"/>
        </w:rPr>
        <w:t>,</w:t>
      </w:r>
      <w:r>
        <w:rPr>
          <w:rFonts w:ascii="Times New Roman" w:hAnsi="Times New Roman" w:cs="Times New Roman"/>
          <w:sz w:val="24"/>
          <w:szCs w:val="24"/>
        </w:rPr>
        <w:t xml:space="preserve"> t</w:t>
      </w:r>
      <w:r w:rsidRPr="00FE49D0">
        <w:rPr>
          <w:rFonts w:ascii="Times New Roman" w:hAnsi="Times New Roman" w:cs="Times New Roman"/>
          <w:sz w:val="24"/>
          <w:szCs w:val="24"/>
        </w:rPr>
        <w:t>h</w:t>
      </w:r>
      <w:r>
        <w:rPr>
          <w:rFonts w:ascii="Times New Roman" w:hAnsi="Times New Roman" w:cs="Times New Roman"/>
          <w:sz w:val="24"/>
          <w:szCs w:val="24"/>
        </w:rPr>
        <w:t xml:space="preserve">is method is </w:t>
      </w:r>
      <w:r w:rsidRPr="00FE49D0">
        <w:rPr>
          <w:rFonts w:ascii="Times New Roman" w:hAnsi="Times New Roman" w:cs="Times New Roman"/>
          <w:sz w:val="24"/>
          <w:szCs w:val="24"/>
        </w:rPr>
        <w:t xml:space="preserve">not practical in </w:t>
      </w:r>
      <w:r>
        <w:rPr>
          <w:rFonts w:ascii="Times New Roman" w:hAnsi="Times New Roman" w:cs="Times New Roman"/>
          <w:sz w:val="24"/>
          <w:szCs w:val="24"/>
        </w:rPr>
        <w:t xml:space="preserve">free-ranging </w:t>
      </w:r>
      <w:r w:rsidRPr="00FE49D0">
        <w:rPr>
          <w:rFonts w:ascii="Times New Roman" w:hAnsi="Times New Roman" w:cs="Times New Roman"/>
          <w:sz w:val="24"/>
          <w:szCs w:val="24"/>
        </w:rPr>
        <w:t>felid</w:t>
      </w:r>
      <w:r w:rsidR="007B7686">
        <w:rPr>
          <w:rFonts w:ascii="Times New Roman" w:hAnsi="Times New Roman" w:cs="Times New Roman"/>
          <w:sz w:val="24"/>
          <w:szCs w:val="24"/>
        </w:rPr>
        <w:t>s</w:t>
      </w:r>
      <w:r w:rsidRPr="00FE49D0">
        <w:rPr>
          <w:rFonts w:ascii="Times New Roman" w:hAnsi="Times New Roman" w:cs="Times New Roman"/>
          <w:sz w:val="24"/>
          <w:szCs w:val="24"/>
        </w:rPr>
        <w:t xml:space="preserve"> </w:t>
      </w:r>
      <w:r>
        <w:rPr>
          <w:rFonts w:ascii="Times New Roman" w:hAnsi="Times New Roman" w:cs="Times New Roman"/>
          <w:sz w:val="24"/>
          <w:szCs w:val="24"/>
        </w:rPr>
        <w:t>due to lack of trainability, absence of a queen [25], and most importantly, felid demeanor.  E</w:t>
      </w:r>
      <w:r w:rsidR="004D1C70">
        <w:rPr>
          <w:rFonts w:ascii="Times New Roman" w:hAnsi="Times New Roman" w:cs="Times New Roman"/>
          <w:sz w:val="24"/>
          <w:szCs w:val="24"/>
        </w:rPr>
        <w:t>lectroejaculation</w:t>
      </w:r>
      <w:r>
        <w:rPr>
          <w:rFonts w:ascii="Times New Roman" w:hAnsi="Times New Roman" w:cs="Times New Roman"/>
          <w:sz w:val="24"/>
          <w:szCs w:val="24"/>
        </w:rPr>
        <w:t xml:space="preserve"> has been performed successfully and repeatedly in domestic cats and virtually all non-domestic felid species [26-29] maintained under human care in zoos, ranging in body size from the tiger (</w:t>
      </w:r>
      <w:r w:rsidRPr="00FC6AFD">
        <w:rPr>
          <w:rFonts w:ascii="Times New Roman" w:hAnsi="Times New Roman" w:cs="Times New Roman"/>
          <w:i/>
          <w:iCs/>
          <w:sz w:val="24"/>
          <w:szCs w:val="24"/>
        </w:rPr>
        <w:t>Panthera tigris</w:t>
      </w:r>
      <w:r w:rsidRPr="0053378E">
        <w:rPr>
          <w:rFonts w:ascii="Times New Roman" w:hAnsi="Times New Roman" w:cs="Times New Roman"/>
          <w:sz w:val="24"/>
          <w:szCs w:val="24"/>
        </w:rPr>
        <w:t>)</w:t>
      </w:r>
      <w:r>
        <w:rPr>
          <w:rFonts w:ascii="Times New Roman" w:hAnsi="Times New Roman" w:cs="Times New Roman"/>
          <w:sz w:val="24"/>
          <w:szCs w:val="24"/>
        </w:rPr>
        <w:t xml:space="preserve"> down to the black-footed cat (</w:t>
      </w:r>
      <w:r w:rsidRPr="00FC6AFD">
        <w:rPr>
          <w:rFonts w:ascii="Times New Roman" w:hAnsi="Times New Roman" w:cs="Times New Roman"/>
          <w:i/>
          <w:iCs/>
          <w:sz w:val="24"/>
          <w:szCs w:val="24"/>
        </w:rPr>
        <w:t>Felis nigripes</w:t>
      </w:r>
      <w:r>
        <w:rPr>
          <w:rFonts w:ascii="Times New Roman" w:hAnsi="Times New Roman" w:cs="Times New Roman"/>
          <w:sz w:val="24"/>
          <w:szCs w:val="24"/>
        </w:rPr>
        <w:t>) [29] and in free-ranging males, including cheetahs (</w:t>
      </w:r>
      <w:r w:rsidRPr="00A210B6">
        <w:rPr>
          <w:rFonts w:ascii="Times New Roman" w:hAnsi="Times New Roman" w:cs="Times New Roman"/>
          <w:i/>
          <w:iCs/>
          <w:sz w:val="24"/>
          <w:szCs w:val="24"/>
        </w:rPr>
        <w:t>Acinonyx jubatus</w:t>
      </w:r>
      <w:r>
        <w:rPr>
          <w:rFonts w:ascii="Times New Roman" w:hAnsi="Times New Roman" w:cs="Times New Roman"/>
          <w:sz w:val="24"/>
          <w:szCs w:val="24"/>
        </w:rPr>
        <w:t>) [30].  Currently, EEJ</w:t>
      </w:r>
      <w:r w:rsidRPr="00285551">
        <w:rPr>
          <w:rFonts w:ascii="Times New Roman" w:hAnsi="Times New Roman" w:cs="Times New Roman"/>
          <w:sz w:val="24"/>
          <w:szCs w:val="24"/>
        </w:rPr>
        <w:t xml:space="preserve"> is the method of choice in untamed or free ranging species</w:t>
      </w:r>
      <w:r>
        <w:rPr>
          <w:rFonts w:ascii="Times New Roman" w:hAnsi="Times New Roman" w:cs="Times New Roman"/>
          <w:sz w:val="24"/>
          <w:szCs w:val="24"/>
        </w:rPr>
        <w:t xml:space="preserve"> [31-34]</w:t>
      </w:r>
      <w:r w:rsidR="007B7686">
        <w:rPr>
          <w:rFonts w:ascii="Times New Roman" w:hAnsi="Times New Roman" w:cs="Times New Roman"/>
          <w:sz w:val="24"/>
          <w:szCs w:val="24"/>
        </w:rPr>
        <w:t>;</w:t>
      </w:r>
      <w:r>
        <w:rPr>
          <w:rFonts w:ascii="Times New Roman" w:hAnsi="Times New Roman" w:cs="Times New Roman"/>
          <w:sz w:val="24"/>
          <w:szCs w:val="24"/>
        </w:rPr>
        <w:t xml:space="preserve"> however, </w:t>
      </w:r>
      <w:r w:rsidR="007B7686">
        <w:rPr>
          <w:rFonts w:ascii="Times New Roman" w:hAnsi="Times New Roman" w:cs="Times New Roman"/>
          <w:sz w:val="24"/>
          <w:szCs w:val="24"/>
        </w:rPr>
        <w:t xml:space="preserve">it </w:t>
      </w:r>
      <w:r w:rsidRPr="00FE49D0">
        <w:rPr>
          <w:rFonts w:ascii="Times New Roman" w:hAnsi="Times New Roman" w:cs="Times New Roman"/>
          <w:sz w:val="24"/>
          <w:szCs w:val="24"/>
        </w:rPr>
        <w:t>is less practical in the field</w:t>
      </w:r>
      <w:r w:rsidR="007B7686">
        <w:rPr>
          <w:rFonts w:ascii="Times New Roman" w:hAnsi="Times New Roman" w:cs="Times New Roman"/>
          <w:sz w:val="24"/>
          <w:szCs w:val="24"/>
        </w:rPr>
        <w:t xml:space="preserve"> than UC</w:t>
      </w:r>
      <w:r w:rsidRPr="00FE49D0">
        <w:rPr>
          <w:rFonts w:ascii="Times New Roman" w:hAnsi="Times New Roman" w:cs="Times New Roman"/>
          <w:sz w:val="24"/>
          <w:szCs w:val="24"/>
        </w:rPr>
        <w:t xml:space="preserve"> as it requires species specific rectal probes for effective application</w:t>
      </w:r>
      <w:r>
        <w:rPr>
          <w:rFonts w:ascii="Times New Roman" w:hAnsi="Times New Roman" w:cs="Times New Roman"/>
          <w:sz w:val="24"/>
          <w:szCs w:val="24"/>
        </w:rPr>
        <w:t xml:space="preserve">, additional costs, expertise, and permission from ethical-scientific committees </w:t>
      </w:r>
      <w:r w:rsidRPr="00002F8F">
        <w:rPr>
          <w:rFonts w:ascii="Times New Roman" w:hAnsi="Times New Roman" w:cs="Times New Roman"/>
          <w:sz w:val="24"/>
          <w:szCs w:val="24"/>
        </w:rPr>
        <w:t>[</w:t>
      </w:r>
      <w:r>
        <w:rPr>
          <w:rFonts w:ascii="Times New Roman" w:hAnsi="Times New Roman" w:cs="Times New Roman"/>
          <w:sz w:val="24"/>
          <w:szCs w:val="24"/>
        </w:rPr>
        <w:t>28,35</w:t>
      </w:r>
      <w:r w:rsidRPr="00002F8F">
        <w:rPr>
          <w:rFonts w:ascii="Times New Roman" w:hAnsi="Times New Roman" w:cs="Times New Roman"/>
          <w:sz w:val="24"/>
          <w:szCs w:val="24"/>
        </w:rPr>
        <w:t>].</w:t>
      </w:r>
      <w:r w:rsidRPr="00FE49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49D0">
        <w:rPr>
          <w:rFonts w:ascii="Times New Roman" w:hAnsi="Times New Roman" w:cs="Times New Roman"/>
          <w:sz w:val="24"/>
          <w:szCs w:val="24"/>
        </w:rPr>
        <w:t xml:space="preserve">The </w:t>
      </w:r>
      <w:r>
        <w:rPr>
          <w:rFonts w:ascii="Times New Roman" w:hAnsi="Times New Roman" w:cs="Times New Roman"/>
          <w:sz w:val="24"/>
          <w:szCs w:val="24"/>
        </w:rPr>
        <w:t>development of</w:t>
      </w:r>
      <w:r w:rsidRPr="00FE49D0">
        <w:rPr>
          <w:rFonts w:ascii="Times New Roman" w:hAnsi="Times New Roman" w:cs="Times New Roman"/>
          <w:sz w:val="24"/>
          <w:szCs w:val="24"/>
        </w:rPr>
        <w:t xml:space="preserve"> additional</w:t>
      </w:r>
      <w:r>
        <w:rPr>
          <w:rFonts w:ascii="Times New Roman" w:hAnsi="Times New Roman" w:cs="Times New Roman"/>
          <w:sz w:val="24"/>
          <w:szCs w:val="24"/>
        </w:rPr>
        <w:t>, cost-effective</w:t>
      </w:r>
      <w:r w:rsidRPr="00FE49D0">
        <w:rPr>
          <w:rFonts w:ascii="Times New Roman" w:hAnsi="Times New Roman" w:cs="Times New Roman"/>
          <w:sz w:val="24"/>
          <w:szCs w:val="24"/>
        </w:rPr>
        <w:t xml:space="preserve"> techniques requir</w:t>
      </w:r>
      <w:r>
        <w:rPr>
          <w:rFonts w:ascii="Times New Roman" w:hAnsi="Times New Roman" w:cs="Times New Roman"/>
          <w:sz w:val="24"/>
          <w:szCs w:val="24"/>
        </w:rPr>
        <w:t>ing</w:t>
      </w:r>
      <w:r w:rsidRPr="00FE49D0">
        <w:rPr>
          <w:rFonts w:ascii="Times New Roman" w:hAnsi="Times New Roman" w:cs="Times New Roman"/>
          <w:sz w:val="24"/>
          <w:szCs w:val="24"/>
        </w:rPr>
        <w:t xml:space="preserve"> </w:t>
      </w:r>
      <w:r w:rsidR="007B7686">
        <w:rPr>
          <w:rFonts w:ascii="Times New Roman" w:hAnsi="Times New Roman" w:cs="Times New Roman"/>
          <w:sz w:val="24"/>
          <w:szCs w:val="24"/>
        </w:rPr>
        <w:t xml:space="preserve">fewer </w:t>
      </w:r>
      <w:r w:rsidRPr="00FE49D0">
        <w:rPr>
          <w:rFonts w:ascii="Times New Roman" w:hAnsi="Times New Roman" w:cs="Times New Roman"/>
          <w:sz w:val="24"/>
          <w:szCs w:val="24"/>
        </w:rPr>
        <w:t>materials</w:t>
      </w:r>
      <w:r>
        <w:rPr>
          <w:rFonts w:ascii="Times New Roman" w:hAnsi="Times New Roman" w:cs="Times New Roman"/>
          <w:sz w:val="24"/>
          <w:szCs w:val="24"/>
        </w:rPr>
        <w:t xml:space="preserve"> and </w:t>
      </w:r>
      <w:r w:rsidR="007B7686">
        <w:rPr>
          <w:rFonts w:ascii="Times New Roman" w:hAnsi="Times New Roman" w:cs="Times New Roman"/>
          <w:sz w:val="24"/>
          <w:szCs w:val="24"/>
        </w:rPr>
        <w:t xml:space="preserve">less </w:t>
      </w:r>
      <w:r>
        <w:rPr>
          <w:rFonts w:ascii="Times New Roman" w:hAnsi="Times New Roman" w:cs="Times New Roman"/>
          <w:sz w:val="24"/>
          <w:szCs w:val="24"/>
        </w:rPr>
        <w:t>expertise</w:t>
      </w:r>
      <w:r w:rsidRPr="00FE49D0">
        <w:rPr>
          <w:rFonts w:ascii="Times New Roman" w:hAnsi="Times New Roman" w:cs="Times New Roman"/>
          <w:sz w:val="24"/>
          <w:szCs w:val="24"/>
        </w:rPr>
        <w:t xml:space="preserve"> would benefit the objectives of </w:t>
      </w:r>
      <w:r w:rsidRPr="00AC5BA7">
        <w:rPr>
          <w:rFonts w:ascii="Times New Roman" w:hAnsi="Times New Roman" w:cs="Times New Roman"/>
          <w:sz w:val="24"/>
          <w:szCs w:val="24"/>
        </w:rPr>
        <w:t>ocelot conservation</w:t>
      </w:r>
      <w:r>
        <w:rPr>
          <w:rFonts w:ascii="Times New Roman" w:hAnsi="Times New Roman" w:cs="Times New Roman"/>
          <w:sz w:val="24"/>
          <w:szCs w:val="24"/>
        </w:rPr>
        <w:t xml:space="preserve"> and provide baseline reproductive information for free-ranging bobcats for utilization in the future.</w:t>
      </w:r>
      <w:r w:rsidRPr="00FE49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E49D0">
        <w:rPr>
          <w:rFonts w:ascii="Times New Roman" w:hAnsi="Times New Roman" w:cs="Times New Roman"/>
          <w:sz w:val="24"/>
          <w:szCs w:val="24"/>
        </w:rPr>
        <w:t xml:space="preserve">One technique that has been successful in other species is the use of specific pharmaceuticals for </w:t>
      </w:r>
      <w:r>
        <w:rPr>
          <w:rFonts w:ascii="Times New Roman" w:hAnsi="Times New Roman" w:cs="Times New Roman"/>
          <w:sz w:val="24"/>
          <w:szCs w:val="24"/>
        </w:rPr>
        <w:t xml:space="preserve">sperm release and subsequent </w:t>
      </w:r>
      <w:r w:rsidRPr="00FE49D0">
        <w:rPr>
          <w:rFonts w:ascii="Times New Roman" w:hAnsi="Times New Roman" w:cs="Times New Roman"/>
          <w:sz w:val="24"/>
          <w:szCs w:val="24"/>
        </w:rPr>
        <w:t>semen collection.</w:t>
      </w:r>
    </w:p>
    <w:p w14:paraId="431557C2" w14:textId="1964A567" w:rsidR="007F019D" w:rsidRDefault="007F019D" w:rsidP="007F019D">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The use of pharmacologic agents for ejaculation and semen collection has been successful in other species such as the horse [36-38], domestic felids [25], domestic canids [39], and white rhinoceros [40].  One group of pharmaceuticals, alpha-2 adrenergic agonists (</w:t>
      </w:r>
      <w:r w:rsidRPr="004D3849">
        <w:rPr>
          <w:rFonts w:ascii="Times New Roman" w:hAnsi="Times New Roman" w:cs="Times New Roman"/>
          <w:sz w:val="24"/>
          <w:szCs w:val="24"/>
        </w:rPr>
        <w:t>α</w:t>
      </w:r>
      <w:r w:rsidRPr="004D3849">
        <w:rPr>
          <w:rFonts w:ascii="Times New Roman" w:hAnsi="Times New Roman" w:cs="Times New Roman"/>
          <w:sz w:val="24"/>
          <w:szCs w:val="24"/>
          <w:vertAlign w:val="subscript"/>
        </w:rPr>
        <w:t>2</w:t>
      </w:r>
      <w:r w:rsidRPr="004D3849">
        <w:rPr>
          <w:rFonts w:ascii="Times New Roman" w:hAnsi="Times New Roman" w:cs="Times New Roman"/>
          <w:sz w:val="24"/>
          <w:szCs w:val="24"/>
        </w:rPr>
        <w:t xml:space="preserve"> agonists</w:t>
      </w:r>
      <w:r>
        <w:rPr>
          <w:rFonts w:ascii="Times New Roman" w:hAnsi="Times New Roman" w:cs="Times New Roman"/>
          <w:sz w:val="24"/>
          <w:szCs w:val="24"/>
        </w:rPr>
        <w:t xml:space="preserve">), are reported </w:t>
      </w:r>
      <w:r w:rsidRPr="004D3849">
        <w:rPr>
          <w:rFonts w:ascii="Times New Roman" w:hAnsi="Times New Roman" w:cs="Times New Roman"/>
          <w:sz w:val="24"/>
          <w:szCs w:val="24"/>
        </w:rPr>
        <w:t>to influence erection [</w:t>
      </w:r>
      <w:r>
        <w:rPr>
          <w:rFonts w:ascii="Times New Roman" w:hAnsi="Times New Roman" w:cs="Times New Roman"/>
          <w:sz w:val="24"/>
          <w:szCs w:val="24"/>
        </w:rPr>
        <w:t>40-41]</w:t>
      </w:r>
      <w:r w:rsidRPr="004D3849">
        <w:rPr>
          <w:rFonts w:ascii="Times New Roman" w:hAnsi="Times New Roman" w:cs="Times New Roman"/>
          <w:sz w:val="24"/>
          <w:szCs w:val="24"/>
        </w:rPr>
        <w:t>, the ejaculatory reflex [</w:t>
      </w:r>
      <w:r>
        <w:rPr>
          <w:rFonts w:ascii="Times New Roman" w:hAnsi="Times New Roman" w:cs="Times New Roman"/>
          <w:sz w:val="24"/>
          <w:szCs w:val="24"/>
        </w:rPr>
        <w:t>41</w:t>
      </w:r>
      <w:r w:rsidRPr="004D3849">
        <w:rPr>
          <w:rFonts w:ascii="Times New Roman" w:hAnsi="Times New Roman" w:cs="Times New Roman"/>
          <w:sz w:val="24"/>
          <w:szCs w:val="24"/>
        </w:rPr>
        <w:t xml:space="preserve">] and </w:t>
      </w:r>
      <w:r>
        <w:rPr>
          <w:rFonts w:ascii="Times New Roman" w:hAnsi="Times New Roman" w:cs="Times New Roman"/>
          <w:sz w:val="24"/>
          <w:szCs w:val="24"/>
        </w:rPr>
        <w:t xml:space="preserve">act on the smooth muscle </w:t>
      </w:r>
      <w:r w:rsidRPr="004D3849">
        <w:rPr>
          <w:rFonts w:ascii="Times New Roman" w:hAnsi="Times New Roman" w:cs="Times New Roman"/>
          <w:sz w:val="24"/>
          <w:szCs w:val="24"/>
        </w:rPr>
        <w:t>at the level of the vas deferens [</w:t>
      </w:r>
      <w:r>
        <w:rPr>
          <w:rFonts w:ascii="Times New Roman" w:hAnsi="Times New Roman" w:cs="Times New Roman"/>
          <w:sz w:val="24"/>
          <w:szCs w:val="24"/>
        </w:rPr>
        <w:t>42</w:t>
      </w:r>
      <w:r w:rsidRPr="004D3849">
        <w:rPr>
          <w:rFonts w:ascii="Times New Roman" w:hAnsi="Times New Roman" w:cs="Times New Roman"/>
          <w:sz w:val="24"/>
          <w:szCs w:val="24"/>
        </w:rPr>
        <w:t>]</w:t>
      </w:r>
      <w:r>
        <w:rPr>
          <w:rFonts w:ascii="Times New Roman" w:hAnsi="Times New Roman" w:cs="Times New Roman"/>
          <w:sz w:val="24"/>
          <w:szCs w:val="24"/>
        </w:rPr>
        <w:t xml:space="preserve"> by contraction, forcing semen into the pelvic urethra [28]</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 When conducting field-based studies on non-domestic felids, immobilization can be achieved using many combinations of pharmaceuticals, especially </w:t>
      </w:r>
      <w:r w:rsidRPr="004D3849">
        <w:rPr>
          <w:rFonts w:ascii="Times New Roman" w:hAnsi="Times New Roman" w:cs="Times New Roman"/>
          <w:sz w:val="24"/>
          <w:szCs w:val="24"/>
        </w:rPr>
        <w:t>α</w:t>
      </w:r>
      <w:r w:rsidRPr="004D3849">
        <w:rPr>
          <w:rFonts w:ascii="Times New Roman" w:hAnsi="Times New Roman" w:cs="Times New Roman"/>
          <w:sz w:val="24"/>
          <w:szCs w:val="24"/>
          <w:vertAlign w:val="subscript"/>
        </w:rPr>
        <w:t>2</w:t>
      </w:r>
      <w:r w:rsidRPr="004D3849">
        <w:rPr>
          <w:rFonts w:ascii="Times New Roman" w:hAnsi="Times New Roman" w:cs="Times New Roman"/>
          <w:sz w:val="24"/>
          <w:szCs w:val="24"/>
        </w:rPr>
        <w:t xml:space="preserve"> agonists.</w:t>
      </w:r>
      <w:r>
        <w:rPr>
          <w:rFonts w:ascii="Times New Roman" w:hAnsi="Times New Roman" w:cs="Times New Roman"/>
          <w:sz w:val="24"/>
          <w:szCs w:val="24"/>
        </w:rPr>
        <w:t xml:space="preserve">  Medetomidine, a potent </w:t>
      </w:r>
      <w:r w:rsidRPr="004D3849">
        <w:rPr>
          <w:rFonts w:ascii="Times New Roman" w:hAnsi="Times New Roman" w:cs="Times New Roman"/>
          <w:sz w:val="24"/>
          <w:szCs w:val="24"/>
        </w:rPr>
        <w:t>α</w:t>
      </w:r>
      <w:r w:rsidRPr="004D3849">
        <w:rPr>
          <w:rFonts w:ascii="Times New Roman" w:hAnsi="Times New Roman" w:cs="Times New Roman"/>
          <w:sz w:val="24"/>
          <w:szCs w:val="24"/>
          <w:vertAlign w:val="subscript"/>
        </w:rPr>
        <w:t>2</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agonist, is used commonly in non-domestic felids for </w:t>
      </w:r>
      <w:r w:rsidRPr="002342C8">
        <w:rPr>
          <w:rFonts w:ascii="Times New Roman" w:hAnsi="Times New Roman" w:cs="Times New Roman"/>
          <w:sz w:val="24"/>
          <w:szCs w:val="24"/>
        </w:rPr>
        <w:t>immobilization.</w:t>
      </w:r>
      <w:r>
        <w:rPr>
          <w:rFonts w:ascii="Times New Roman" w:hAnsi="Times New Roman" w:cs="Times New Roman"/>
          <w:sz w:val="24"/>
          <w:szCs w:val="24"/>
        </w:rPr>
        <w:t xml:space="preserve">  While medetomidine is a highly selective </w:t>
      </w:r>
      <w:r w:rsidRPr="004D3849">
        <w:rPr>
          <w:rFonts w:ascii="Times New Roman" w:hAnsi="Times New Roman" w:cs="Times New Roman"/>
          <w:sz w:val="24"/>
          <w:szCs w:val="24"/>
        </w:rPr>
        <w:t>α</w:t>
      </w:r>
      <w:r w:rsidRPr="004D3849">
        <w:rPr>
          <w:rFonts w:ascii="Times New Roman" w:hAnsi="Times New Roman" w:cs="Times New Roman"/>
          <w:sz w:val="24"/>
          <w:szCs w:val="24"/>
          <w:vertAlign w:val="subscript"/>
        </w:rPr>
        <w:t>2</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agonist [43], dexmedetomidine has even greater specificity for </w:t>
      </w:r>
      <w:r w:rsidRPr="004D3849">
        <w:rPr>
          <w:rFonts w:ascii="Times New Roman" w:hAnsi="Times New Roman" w:cs="Times New Roman"/>
          <w:sz w:val="24"/>
          <w:szCs w:val="24"/>
        </w:rPr>
        <w:t>α</w:t>
      </w:r>
      <w:r w:rsidRPr="004D3849">
        <w:rPr>
          <w:rFonts w:ascii="Times New Roman" w:hAnsi="Times New Roman" w:cs="Times New Roman"/>
          <w:sz w:val="24"/>
          <w:szCs w:val="24"/>
          <w:vertAlign w:val="subscript"/>
        </w:rPr>
        <w:t>2</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receptors </w:t>
      </w:r>
      <w:r w:rsidRPr="009219CE">
        <w:rPr>
          <w:rFonts w:ascii="Times New Roman" w:hAnsi="Times New Roman" w:cs="Times New Roman"/>
          <w:sz w:val="24"/>
          <w:szCs w:val="24"/>
        </w:rPr>
        <w:t>[</w:t>
      </w:r>
      <w:r>
        <w:rPr>
          <w:rFonts w:ascii="Times New Roman" w:hAnsi="Times New Roman" w:cs="Times New Roman"/>
          <w:sz w:val="24"/>
          <w:szCs w:val="24"/>
        </w:rPr>
        <w:t>44</w:t>
      </w:r>
      <w:r w:rsidRPr="009219CE">
        <w:rPr>
          <w:rFonts w:ascii="Times New Roman" w:hAnsi="Times New Roman" w:cs="Times New Roman"/>
          <w:sz w:val="24"/>
          <w:szCs w:val="24"/>
        </w:rPr>
        <w:t>]</w:t>
      </w:r>
      <w:r>
        <w:rPr>
          <w:rFonts w:ascii="Times New Roman" w:hAnsi="Times New Roman" w:cs="Times New Roman"/>
          <w:sz w:val="24"/>
          <w:szCs w:val="24"/>
        </w:rPr>
        <w:t xml:space="preserve"> and requires a lower dosage per body weight, but may be cost prohibitive.  Medetomidine provides</w:t>
      </w:r>
      <w:r w:rsidRPr="008730DC">
        <w:rPr>
          <w:rFonts w:ascii="Times New Roman" w:hAnsi="Times New Roman" w:cs="Times New Roman"/>
          <w:sz w:val="24"/>
          <w:szCs w:val="24"/>
        </w:rPr>
        <w:t xml:space="preserve"> a more cost-effective </w:t>
      </w:r>
      <w:r>
        <w:rPr>
          <w:rFonts w:ascii="Times New Roman" w:hAnsi="Times New Roman" w:cs="Times New Roman"/>
          <w:sz w:val="24"/>
          <w:szCs w:val="24"/>
        </w:rPr>
        <w:t xml:space="preserve">option </w:t>
      </w:r>
      <w:r w:rsidRPr="008730DC">
        <w:rPr>
          <w:rFonts w:ascii="Times New Roman" w:hAnsi="Times New Roman" w:cs="Times New Roman"/>
          <w:sz w:val="24"/>
          <w:szCs w:val="24"/>
        </w:rPr>
        <w:t>and is shown in previous studies [</w:t>
      </w:r>
      <w:r>
        <w:rPr>
          <w:rFonts w:ascii="Times New Roman" w:hAnsi="Times New Roman" w:cs="Times New Roman"/>
          <w:sz w:val="24"/>
          <w:szCs w:val="24"/>
        </w:rPr>
        <w:t>25, 28</w:t>
      </w:r>
      <w:r w:rsidRPr="008730DC">
        <w:rPr>
          <w:rFonts w:ascii="Times New Roman" w:hAnsi="Times New Roman" w:cs="Times New Roman"/>
          <w:sz w:val="24"/>
          <w:szCs w:val="24"/>
        </w:rPr>
        <w:t xml:space="preserve">] to yield good quality semen despite its </w:t>
      </w:r>
      <w:r>
        <w:rPr>
          <w:rFonts w:ascii="Times New Roman" w:hAnsi="Times New Roman" w:cs="Times New Roman"/>
          <w:sz w:val="24"/>
          <w:szCs w:val="24"/>
        </w:rPr>
        <w:t>lower</w:t>
      </w:r>
      <w:r w:rsidRPr="008730DC">
        <w:rPr>
          <w:rFonts w:ascii="Times New Roman" w:hAnsi="Times New Roman" w:cs="Times New Roman"/>
          <w:sz w:val="24"/>
          <w:szCs w:val="24"/>
        </w:rPr>
        <w:t xml:space="preserve"> selectivity when compared to dexmedetomidine. </w:t>
      </w:r>
    </w:p>
    <w:p w14:paraId="24D49242" w14:textId="1F8C863C" w:rsidR="007F019D" w:rsidRDefault="007F019D" w:rsidP="007F019D">
      <w:pPr>
        <w:spacing w:line="360" w:lineRule="auto"/>
        <w:ind w:firstLine="720"/>
        <w:contextualSpacing/>
        <w:rPr>
          <w:rFonts w:ascii="Times New Roman" w:hAnsi="Times New Roman" w:cs="Times New Roman"/>
          <w:sz w:val="24"/>
          <w:szCs w:val="24"/>
        </w:rPr>
      </w:pPr>
      <w:r w:rsidRPr="004D3849">
        <w:rPr>
          <w:rFonts w:ascii="Times New Roman" w:hAnsi="Times New Roman" w:cs="Times New Roman"/>
          <w:sz w:val="24"/>
          <w:szCs w:val="24"/>
        </w:rPr>
        <w:lastRenderedPageBreak/>
        <w:t xml:space="preserve">An alternative method for semen collection involving </w:t>
      </w:r>
      <w:r>
        <w:rPr>
          <w:rFonts w:ascii="Times New Roman" w:hAnsi="Times New Roman" w:cs="Times New Roman"/>
          <w:sz w:val="24"/>
          <w:szCs w:val="24"/>
        </w:rPr>
        <w:t xml:space="preserve">urethral catheterization (UC) </w:t>
      </w:r>
      <w:r w:rsidRPr="004D3849">
        <w:rPr>
          <w:rFonts w:ascii="Times New Roman" w:hAnsi="Times New Roman" w:cs="Times New Roman"/>
          <w:sz w:val="24"/>
          <w:szCs w:val="24"/>
        </w:rPr>
        <w:t>of male cats following treatment with medetomidine sedation was recently developed and reported</w:t>
      </w:r>
      <w:r w:rsidR="00F451D5">
        <w:rPr>
          <w:rFonts w:ascii="Times New Roman" w:hAnsi="Times New Roman" w:cs="Times New Roman"/>
          <w:sz w:val="24"/>
          <w:szCs w:val="24"/>
        </w:rPr>
        <w:t xml:space="preserve"> to be</w:t>
      </w:r>
      <w:r w:rsidRPr="004D3849">
        <w:rPr>
          <w:rFonts w:ascii="Times New Roman" w:hAnsi="Times New Roman" w:cs="Times New Roman"/>
          <w:sz w:val="24"/>
          <w:szCs w:val="24"/>
        </w:rPr>
        <w:t xml:space="preserve"> successful in domestic felids [</w:t>
      </w:r>
      <w:r>
        <w:rPr>
          <w:rFonts w:ascii="Times New Roman" w:hAnsi="Times New Roman" w:cs="Times New Roman"/>
          <w:sz w:val="24"/>
          <w:szCs w:val="24"/>
        </w:rPr>
        <w:t>25</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D3849">
        <w:rPr>
          <w:rFonts w:ascii="Times New Roman" w:hAnsi="Times New Roman" w:cs="Times New Roman"/>
          <w:sz w:val="24"/>
          <w:szCs w:val="24"/>
        </w:rPr>
        <w:t>This technique has allowed the recovery of high sperm numbers in domestic cats [</w:t>
      </w:r>
      <w:r>
        <w:rPr>
          <w:rFonts w:ascii="Times New Roman" w:hAnsi="Times New Roman" w:cs="Times New Roman"/>
          <w:sz w:val="24"/>
          <w:szCs w:val="24"/>
        </w:rPr>
        <w:t>25</w:t>
      </w:r>
      <w:r w:rsidRPr="004D3849">
        <w:rPr>
          <w:rFonts w:ascii="Times New Roman" w:hAnsi="Times New Roman" w:cs="Times New Roman"/>
          <w:sz w:val="24"/>
          <w:szCs w:val="24"/>
        </w:rPr>
        <w:t>], jungle cats [</w:t>
      </w:r>
      <w:r>
        <w:rPr>
          <w:rFonts w:ascii="Times New Roman" w:hAnsi="Times New Roman" w:cs="Times New Roman"/>
          <w:sz w:val="24"/>
          <w:szCs w:val="24"/>
        </w:rPr>
        <w:t>45</w:t>
      </w:r>
      <w:r w:rsidRPr="004D3849">
        <w:rPr>
          <w:rFonts w:ascii="Times New Roman" w:hAnsi="Times New Roman" w:cs="Times New Roman"/>
          <w:sz w:val="24"/>
          <w:szCs w:val="24"/>
        </w:rPr>
        <w:t>], Amur leopard cats [</w:t>
      </w:r>
      <w:r>
        <w:rPr>
          <w:rFonts w:ascii="Times New Roman" w:hAnsi="Times New Roman" w:cs="Times New Roman"/>
          <w:sz w:val="24"/>
          <w:szCs w:val="24"/>
        </w:rPr>
        <w:t>46</w:t>
      </w:r>
      <w:r w:rsidRPr="004D3849">
        <w:rPr>
          <w:rFonts w:ascii="Times New Roman" w:hAnsi="Times New Roman" w:cs="Times New Roman"/>
          <w:sz w:val="24"/>
          <w:szCs w:val="24"/>
        </w:rPr>
        <w:t>], lions [</w:t>
      </w:r>
      <w:r>
        <w:rPr>
          <w:rFonts w:ascii="Times New Roman" w:hAnsi="Times New Roman" w:cs="Times New Roman"/>
          <w:sz w:val="24"/>
          <w:szCs w:val="24"/>
        </w:rPr>
        <w:t>47</w:t>
      </w:r>
      <w:r w:rsidRPr="004D3849">
        <w:rPr>
          <w:rFonts w:ascii="Times New Roman" w:hAnsi="Times New Roman" w:cs="Times New Roman"/>
          <w:sz w:val="24"/>
          <w:szCs w:val="24"/>
        </w:rPr>
        <w:t xml:space="preserve">], and other </w:t>
      </w:r>
      <w:r>
        <w:rPr>
          <w:rFonts w:ascii="Times New Roman" w:hAnsi="Times New Roman" w:cs="Times New Roman"/>
          <w:sz w:val="24"/>
          <w:szCs w:val="24"/>
        </w:rPr>
        <w:t>non-domestic</w:t>
      </w:r>
      <w:r w:rsidRPr="004D3849">
        <w:rPr>
          <w:rFonts w:ascii="Times New Roman" w:hAnsi="Times New Roman" w:cs="Times New Roman"/>
          <w:sz w:val="24"/>
          <w:szCs w:val="24"/>
        </w:rPr>
        <w:t xml:space="preserve"> felids</w:t>
      </w:r>
      <w:r>
        <w:rPr>
          <w:rFonts w:ascii="Times New Roman" w:hAnsi="Times New Roman" w:cs="Times New Roman"/>
          <w:sz w:val="24"/>
          <w:szCs w:val="24"/>
        </w:rPr>
        <w:t xml:space="preserve"> [48-</w:t>
      </w:r>
      <w:r w:rsidRPr="00113168">
        <w:rPr>
          <w:rFonts w:ascii="Times New Roman" w:hAnsi="Times New Roman" w:cs="Times New Roman"/>
          <w:sz w:val="24"/>
          <w:szCs w:val="24"/>
        </w:rPr>
        <w:t>49; unpublished</w:t>
      </w:r>
      <w:r>
        <w:rPr>
          <w:rFonts w:ascii="Times New Roman" w:hAnsi="Times New Roman" w:cs="Times New Roman"/>
          <w:sz w:val="24"/>
          <w:szCs w:val="24"/>
        </w:rPr>
        <w:t xml:space="preserve"> data]</w:t>
      </w:r>
      <w:r w:rsidRPr="004D3849">
        <w:rPr>
          <w:rFonts w:ascii="Times New Roman" w:hAnsi="Times New Roman" w:cs="Times New Roman"/>
          <w:sz w:val="24"/>
          <w:szCs w:val="24"/>
        </w:rPr>
        <w:t xml:space="preserve">. </w:t>
      </w:r>
      <w:r>
        <w:rPr>
          <w:rFonts w:ascii="Times New Roman" w:hAnsi="Times New Roman" w:cs="Times New Roman"/>
          <w:sz w:val="24"/>
          <w:szCs w:val="24"/>
        </w:rPr>
        <w:t xml:space="preserve"> </w:t>
      </w:r>
      <w:r w:rsidR="00F451D5">
        <w:rPr>
          <w:rFonts w:ascii="Times New Roman" w:hAnsi="Times New Roman" w:cs="Times New Roman"/>
          <w:sz w:val="24"/>
          <w:szCs w:val="24"/>
        </w:rPr>
        <w:t xml:space="preserve">Semen </w:t>
      </w:r>
      <w:r w:rsidRPr="004D3849">
        <w:rPr>
          <w:rFonts w:ascii="Times New Roman" w:hAnsi="Times New Roman" w:cs="Times New Roman"/>
          <w:sz w:val="24"/>
          <w:szCs w:val="24"/>
        </w:rPr>
        <w:t xml:space="preserve">collected by </w:t>
      </w:r>
      <w:r w:rsidR="00F451D5">
        <w:rPr>
          <w:rFonts w:ascii="Times New Roman" w:hAnsi="Times New Roman" w:cs="Times New Roman"/>
          <w:sz w:val="24"/>
          <w:szCs w:val="24"/>
        </w:rPr>
        <w:t xml:space="preserve">urethral </w:t>
      </w:r>
      <w:r w:rsidRPr="004D3849">
        <w:rPr>
          <w:rFonts w:ascii="Times New Roman" w:hAnsi="Times New Roman" w:cs="Times New Roman"/>
          <w:sz w:val="24"/>
          <w:szCs w:val="24"/>
        </w:rPr>
        <w:t xml:space="preserve">catheterization was characterized by a lower volume, higher sperm concentration, and lower pH compared to collection by </w:t>
      </w:r>
      <w:r w:rsidR="004D1C70">
        <w:rPr>
          <w:rFonts w:ascii="Times New Roman" w:hAnsi="Times New Roman" w:cs="Times New Roman"/>
          <w:sz w:val="24"/>
          <w:szCs w:val="24"/>
        </w:rPr>
        <w:t xml:space="preserve">EEJ </w:t>
      </w:r>
      <w:r w:rsidRPr="004D3849">
        <w:rPr>
          <w:rFonts w:ascii="Times New Roman" w:hAnsi="Times New Roman" w:cs="Times New Roman"/>
          <w:sz w:val="24"/>
          <w:szCs w:val="24"/>
        </w:rPr>
        <w:t xml:space="preserve">due to the lack of seminal fluids. </w:t>
      </w:r>
      <w:r>
        <w:rPr>
          <w:rFonts w:ascii="Times New Roman" w:hAnsi="Times New Roman" w:cs="Times New Roman"/>
          <w:sz w:val="24"/>
          <w:szCs w:val="24"/>
        </w:rPr>
        <w:t xml:space="preserve"> </w:t>
      </w:r>
      <w:r w:rsidRPr="004D3849">
        <w:rPr>
          <w:rFonts w:ascii="Times New Roman" w:hAnsi="Times New Roman" w:cs="Times New Roman"/>
          <w:sz w:val="24"/>
          <w:szCs w:val="24"/>
        </w:rPr>
        <w:t>Spermatozoa characteristics of frozen-thawed semen samples did not differ between the two methods of collection [</w:t>
      </w:r>
      <w:r>
        <w:rPr>
          <w:rFonts w:ascii="Times New Roman" w:hAnsi="Times New Roman" w:cs="Times New Roman"/>
          <w:sz w:val="24"/>
          <w:szCs w:val="24"/>
        </w:rPr>
        <w:t>25]</w:t>
      </w:r>
      <w:r w:rsidRPr="004D3849">
        <w:rPr>
          <w:rFonts w:ascii="Times New Roman" w:hAnsi="Times New Roman" w:cs="Times New Roman"/>
          <w:sz w:val="24"/>
          <w:szCs w:val="24"/>
        </w:rPr>
        <w:t>.</w:t>
      </w:r>
      <w:r>
        <w:rPr>
          <w:rFonts w:ascii="Times New Roman" w:hAnsi="Times New Roman" w:cs="Times New Roman"/>
          <w:sz w:val="24"/>
          <w:szCs w:val="24"/>
        </w:rPr>
        <w:t xml:space="preserve"> </w:t>
      </w:r>
      <w:r w:rsidRPr="004D3849">
        <w:rPr>
          <w:rFonts w:ascii="Times New Roman" w:hAnsi="Times New Roman" w:cs="Times New Roman"/>
          <w:sz w:val="24"/>
          <w:szCs w:val="24"/>
        </w:rPr>
        <w:t xml:space="preserve"> Urethral catheterization under medetomidine sedation, if proven effective across species, could provide a cost-effective and simplified technique that could be valuable for imperiled felid conservation globally.</w:t>
      </w:r>
    </w:p>
    <w:p w14:paraId="09FBAD38" w14:textId="64A76285" w:rsidR="007F019D" w:rsidRDefault="007F019D" w:rsidP="007F019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Our objectives were to assess the feasibility of </w:t>
      </w:r>
      <w:r w:rsidR="004D1C70">
        <w:rPr>
          <w:rFonts w:ascii="Times New Roman" w:hAnsi="Times New Roman" w:cs="Times New Roman"/>
          <w:sz w:val="24"/>
          <w:szCs w:val="24"/>
        </w:rPr>
        <w:t>UC</w:t>
      </w:r>
      <w:r>
        <w:rPr>
          <w:rFonts w:ascii="Times New Roman" w:hAnsi="Times New Roman" w:cs="Times New Roman"/>
          <w:sz w:val="24"/>
          <w:szCs w:val="24"/>
        </w:rPr>
        <w:t xml:space="preserve"> under an immobilization protocol </w:t>
      </w:r>
      <w:r w:rsidR="00F451D5">
        <w:rPr>
          <w:rFonts w:ascii="Times New Roman" w:hAnsi="Times New Roman" w:cs="Times New Roman"/>
          <w:sz w:val="24"/>
          <w:szCs w:val="24"/>
        </w:rPr>
        <w:t xml:space="preserve">that utilizes </w:t>
      </w:r>
      <w:r>
        <w:rPr>
          <w:rFonts w:ascii="Times New Roman" w:hAnsi="Times New Roman" w:cs="Times New Roman"/>
          <w:sz w:val="24"/>
          <w:szCs w:val="24"/>
        </w:rPr>
        <w:t xml:space="preserve">medetomidine as a technique for semen collection in the field setting and evaluate seminal traits of free-ranging Texas ocelots and bobcats for the first time. Further, we aimed to assess the impact of decreased genetic diversity and inbreeding on reproductive fitness of the ocelot populations in southern Texas as compared to a genetically </w:t>
      </w:r>
      <w:r w:rsidR="00F451D5">
        <w:rPr>
          <w:rFonts w:ascii="Times New Roman" w:hAnsi="Times New Roman" w:cs="Times New Roman"/>
          <w:sz w:val="24"/>
          <w:szCs w:val="24"/>
        </w:rPr>
        <w:t>diverse</w:t>
      </w:r>
      <w:r>
        <w:rPr>
          <w:rFonts w:ascii="Times New Roman" w:hAnsi="Times New Roman" w:cs="Times New Roman"/>
          <w:sz w:val="24"/>
          <w:szCs w:val="24"/>
        </w:rPr>
        <w:t xml:space="preserve"> ocelot population managed in North American Zoos.  </w:t>
      </w:r>
      <w:r w:rsidR="00E9720A">
        <w:rPr>
          <w:rFonts w:ascii="Times New Roman" w:hAnsi="Times New Roman" w:cs="Times New Roman"/>
          <w:sz w:val="24"/>
          <w:szCs w:val="24"/>
        </w:rPr>
        <w:t xml:space="preserve">Ocelots in North American Zoos are heavily managed as a part of the species survival plan in which pairings are made by genetic recommendations to maintain genetic diversity creating sustainable populations within human care.  </w:t>
      </w:r>
      <w:r>
        <w:rPr>
          <w:rFonts w:ascii="Times New Roman" w:hAnsi="Times New Roman" w:cs="Times New Roman"/>
          <w:sz w:val="24"/>
          <w:szCs w:val="24"/>
        </w:rPr>
        <w:t xml:space="preserve">As there is no known information regarding male bobcat seminal traits, we sought to characterize these traits and assess these reproductive procedures for future use should the population experience a decline like many other imperiled feline species. </w:t>
      </w:r>
    </w:p>
    <w:p w14:paraId="1FEA331F" w14:textId="632883E8"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Materials and Methods</w:t>
      </w:r>
    </w:p>
    <w:p w14:paraId="24593E0A" w14:textId="1A99A3D4" w:rsidR="00F31DC8" w:rsidRDefault="00F31DC8" w:rsidP="00F96CDB">
      <w:pPr>
        <w:spacing w:line="360" w:lineRule="auto"/>
        <w:rPr>
          <w:rFonts w:ascii="Times New Roman" w:hAnsi="Times New Roman" w:cs="Times New Roman"/>
          <w:i/>
          <w:iCs/>
          <w:sz w:val="24"/>
          <w:szCs w:val="24"/>
        </w:rPr>
      </w:pPr>
      <w:r w:rsidRPr="00F31DC8">
        <w:rPr>
          <w:rFonts w:ascii="Times New Roman" w:hAnsi="Times New Roman" w:cs="Times New Roman"/>
          <w:i/>
          <w:iCs/>
          <w:sz w:val="24"/>
          <w:szCs w:val="24"/>
        </w:rPr>
        <w:t>Animals</w:t>
      </w:r>
    </w:p>
    <w:p w14:paraId="313F7634" w14:textId="765C8632" w:rsidR="007F019D" w:rsidRDefault="007F019D" w:rsidP="007F019D">
      <w:pPr>
        <w:spacing w:line="360" w:lineRule="auto"/>
        <w:ind w:firstLine="720"/>
        <w:rPr>
          <w:rFonts w:ascii="Times New Roman" w:hAnsi="Times New Roman" w:cs="Times New Roman"/>
          <w:sz w:val="24"/>
          <w:szCs w:val="24"/>
        </w:rPr>
      </w:pPr>
      <w:bookmarkStart w:id="18" w:name="_Hlk77012732"/>
      <w:bookmarkStart w:id="19" w:name="_Hlk104460726"/>
      <w:r w:rsidRPr="003E1C7D">
        <w:rPr>
          <w:rFonts w:ascii="Times New Roman" w:hAnsi="Times New Roman" w:cs="Times New Roman"/>
          <w:sz w:val="24"/>
          <w:szCs w:val="24"/>
        </w:rPr>
        <w:t>Adult male wild cats (n=</w:t>
      </w:r>
      <w:r>
        <w:rPr>
          <w:rFonts w:ascii="Times New Roman" w:hAnsi="Times New Roman" w:cs="Times New Roman"/>
          <w:sz w:val="24"/>
          <w:szCs w:val="24"/>
        </w:rPr>
        <w:t>31</w:t>
      </w:r>
      <w:r w:rsidRPr="003E1C7D">
        <w:rPr>
          <w:rFonts w:ascii="Times New Roman" w:hAnsi="Times New Roman" w:cs="Times New Roman"/>
          <w:sz w:val="24"/>
          <w:szCs w:val="24"/>
        </w:rPr>
        <w:t>), representing 2 species from 2 genera (</w:t>
      </w:r>
      <w:r>
        <w:rPr>
          <w:rFonts w:ascii="Times New Roman" w:hAnsi="Times New Roman" w:cs="Times New Roman"/>
          <w:i/>
          <w:iCs/>
          <w:sz w:val="24"/>
          <w:szCs w:val="24"/>
        </w:rPr>
        <w:t>Leopardus</w:t>
      </w:r>
      <w:r w:rsidRPr="003E1C7D">
        <w:rPr>
          <w:rFonts w:ascii="Times New Roman" w:hAnsi="Times New Roman" w:cs="Times New Roman"/>
          <w:sz w:val="24"/>
          <w:szCs w:val="24"/>
        </w:rPr>
        <w:t>: ocelot, n=</w:t>
      </w:r>
      <w:r>
        <w:rPr>
          <w:rFonts w:ascii="Times New Roman" w:hAnsi="Times New Roman" w:cs="Times New Roman"/>
          <w:sz w:val="24"/>
          <w:szCs w:val="24"/>
        </w:rPr>
        <w:t>9</w:t>
      </w:r>
      <w:r w:rsidRPr="003E1C7D">
        <w:rPr>
          <w:rFonts w:ascii="Times New Roman" w:hAnsi="Times New Roman" w:cs="Times New Roman"/>
          <w:sz w:val="24"/>
          <w:szCs w:val="24"/>
        </w:rPr>
        <w:t xml:space="preserve">; </w:t>
      </w:r>
      <w:r w:rsidRPr="001A7B96">
        <w:rPr>
          <w:rFonts w:ascii="Times New Roman" w:hAnsi="Times New Roman" w:cs="Times New Roman"/>
          <w:i/>
          <w:iCs/>
          <w:sz w:val="24"/>
          <w:szCs w:val="24"/>
        </w:rPr>
        <w:t>Lynx</w:t>
      </w:r>
      <w:r w:rsidRPr="003E1C7D">
        <w:rPr>
          <w:rFonts w:ascii="Times New Roman" w:hAnsi="Times New Roman" w:cs="Times New Roman"/>
          <w:sz w:val="24"/>
          <w:szCs w:val="24"/>
        </w:rPr>
        <w:t>: bobcat, n=</w:t>
      </w:r>
      <w:r>
        <w:rPr>
          <w:rFonts w:ascii="Times New Roman" w:hAnsi="Times New Roman" w:cs="Times New Roman"/>
          <w:sz w:val="24"/>
          <w:szCs w:val="24"/>
        </w:rPr>
        <w:t>22</w:t>
      </w:r>
      <w:r w:rsidRPr="003E1C7D">
        <w:rPr>
          <w:rFonts w:ascii="Times New Roman" w:hAnsi="Times New Roman" w:cs="Times New Roman"/>
          <w:sz w:val="24"/>
          <w:szCs w:val="24"/>
        </w:rPr>
        <w:t xml:space="preserve">) </w:t>
      </w:r>
      <w:r w:rsidR="004D1C70">
        <w:rPr>
          <w:rFonts w:ascii="Times New Roman" w:hAnsi="Times New Roman" w:cs="Times New Roman"/>
          <w:sz w:val="24"/>
          <w:szCs w:val="24"/>
        </w:rPr>
        <w:t>were used</w:t>
      </w:r>
      <w:r w:rsidRPr="003E1C7D">
        <w:rPr>
          <w:rFonts w:ascii="Times New Roman" w:hAnsi="Times New Roman" w:cs="Times New Roman"/>
          <w:sz w:val="24"/>
          <w:szCs w:val="24"/>
        </w:rPr>
        <w:t xml:space="preserve"> in th</w:t>
      </w:r>
      <w:r>
        <w:rPr>
          <w:rFonts w:ascii="Times New Roman" w:hAnsi="Times New Roman" w:cs="Times New Roman"/>
          <w:sz w:val="24"/>
          <w:szCs w:val="24"/>
        </w:rPr>
        <w:t>is</w:t>
      </w:r>
      <w:r w:rsidRPr="003E1C7D">
        <w:rPr>
          <w:rFonts w:ascii="Times New Roman" w:hAnsi="Times New Roman" w:cs="Times New Roman"/>
          <w:sz w:val="24"/>
          <w:szCs w:val="24"/>
        </w:rPr>
        <w:t xml:space="preserve"> study. </w:t>
      </w:r>
      <w:r>
        <w:rPr>
          <w:rFonts w:ascii="Times New Roman" w:hAnsi="Times New Roman" w:cs="Times New Roman"/>
          <w:sz w:val="24"/>
          <w:szCs w:val="24"/>
        </w:rPr>
        <w:t xml:space="preserve"> Free-ranging</w:t>
      </w:r>
      <w:r w:rsidRPr="003E1C7D">
        <w:rPr>
          <w:rFonts w:ascii="Times New Roman" w:hAnsi="Times New Roman" w:cs="Times New Roman"/>
          <w:sz w:val="24"/>
          <w:szCs w:val="24"/>
        </w:rPr>
        <w:t xml:space="preserve"> felids were </w:t>
      </w:r>
      <w:r>
        <w:rPr>
          <w:rFonts w:ascii="Times New Roman" w:hAnsi="Times New Roman" w:cs="Times New Roman"/>
          <w:sz w:val="24"/>
          <w:szCs w:val="24"/>
        </w:rPr>
        <w:t>captured</w:t>
      </w:r>
      <w:r w:rsidRPr="003E1C7D">
        <w:rPr>
          <w:rFonts w:ascii="Times New Roman" w:hAnsi="Times New Roman" w:cs="Times New Roman"/>
          <w:sz w:val="24"/>
          <w:szCs w:val="24"/>
        </w:rPr>
        <w:t xml:space="preserve"> using modified Tomahawk traps (Tomahawk Live Trap Co., Tomahawk , Wisconsin, USA) on </w:t>
      </w:r>
      <w:r>
        <w:rPr>
          <w:rFonts w:ascii="Times New Roman" w:hAnsi="Times New Roman" w:cs="Times New Roman"/>
          <w:sz w:val="24"/>
          <w:szCs w:val="24"/>
        </w:rPr>
        <w:t>private ranches</w:t>
      </w:r>
      <w:r w:rsidRPr="003E1C7D">
        <w:rPr>
          <w:rFonts w:ascii="Times New Roman" w:hAnsi="Times New Roman" w:cs="Times New Roman"/>
          <w:sz w:val="24"/>
          <w:szCs w:val="24"/>
        </w:rPr>
        <w:t xml:space="preserve"> in </w:t>
      </w:r>
      <w:r>
        <w:rPr>
          <w:rFonts w:ascii="Times New Roman" w:hAnsi="Times New Roman" w:cs="Times New Roman"/>
          <w:sz w:val="24"/>
          <w:szCs w:val="24"/>
        </w:rPr>
        <w:t>Willacy and Kenedy counties in southern</w:t>
      </w:r>
      <w:r w:rsidRPr="003E1C7D">
        <w:rPr>
          <w:rFonts w:ascii="Times New Roman" w:hAnsi="Times New Roman" w:cs="Times New Roman"/>
          <w:sz w:val="24"/>
          <w:szCs w:val="24"/>
        </w:rPr>
        <w:t xml:space="preserve"> Texas</w:t>
      </w:r>
      <w:r>
        <w:rPr>
          <w:rFonts w:ascii="Times New Roman" w:hAnsi="Times New Roman" w:cs="Times New Roman"/>
          <w:sz w:val="24"/>
          <w:szCs w:val="24"/>
        </w:rPr>
        <w:t xml:space="preserve"> and the Laguna Atascosa National Wildlife Refuge (LANWR)</w:t>
      </w:r>
      <w:r w:rsidRPr="003E1C7D">
        <w:rPr>
          <w:rFonts w:ascii="Times New Roman" w:hAnsi="Times New Roman" w:cs="Times New Roman"/>
          <w:sz w:val="24"/>
          <w:szCs w:val="24"/>
        </w:rPr>
        <w:t>.</w:t>
      </w:r>
      <w:r>
        <w:rPr>
          <w:rFonts w:ascii="Times New Roman" w:hAnsi="Times New Roman" w:cs="Times New Roman"/>
          <w:sz w:val="24"/>
          <w:szCs w:val="24"/>
        </w:rPr>
        <w:t xml:space="preserve"> </w:t>
      </w:r>
      <w:r w:rsidRPr="003E1C7D">
        <w:rPr>
          <w:rFonts w:ascii="Times New Roman" w:hAnsi="Times New Roman" w:cs="Times New Roman"/>
          <w:sz w:val="24"/>
          <w:szCs w:val="24"/>
        </w:rPr>
        <w:t xml:space="preserve"> A hardware </w:t>
      </w:r>
      <w:r w:rsidR="002B5E98">
        <w:rPr>
          <w:rFonts w:ascii="Times New Roman" w:hAnsi="Times New Roman" w:cs="Times New Roman"/>
          <w:sz w:val="24"/>
          <w:szCs w:val="24"/>
        </w:rPr>
        <w:t>cloth</w:t>
      </w:r>
      <w:r w:rsidRPr="003E1C7D">
        <w:rPr>
          <w:rFonts w:ascii="Times New Roman" w:hAnsi="Times New Roman" w:cs="Times New Roman"/>
          <w:sz w:val="24"/>
          <w:szCs w:val="24"/>
        </w:rPr>
        <w:t xml:space="preserve"> extension measuring 51 cm X 38 cm X 51 cm was added to the trap to contain a live pigeon or small chicken that w</w:t>
      </w:r>
      <w:r w:rsidR="002B5E98">
        <w:rPr>
          <w:rFonts w:ascii="Times New Roman" w:hAnsi="Times New Roman" w:cs="Times New Roman"/>
          <w:sz w:val="24"/>
          <w:szCs w:val="24"/>
        </w:rPr>
        <w:t>as</w:t>
      </w:r>
      <w:r w:rsidRPr="003E1C7D">
        <w:rPr>
          <w:rFonts w:ascii="Times New Roman" w:hAnsi="Times New Roman" w:cs="Times New Roman"/>
          <w:sz w:val="24"/>
          <w:szCs w:val="24"/>
        </w:rPr>
        <w:t xml:space="preserve"> provided water </w:t>
      </w:r>
      <w:r>
        <w:rPr>
          <w:rFonts w:ascii="Times New Roman" w:hAnsi="Times New Roman" w:cs="Times New Roman"/>
          <w:sz w:val="24"/>
          <w:szCs w:val="24"/>
        </w:rPr>
        <w:t xml:space="preserve">and feed </w:t>
      </w:r>
      <w:r w:rsidRPr="002B5E98">
        <w:rPr>
          <w:rFonts w:ascii="Times New Roman" w:hAnsi="Times New Roman" w:cs="Times New Roman"/>
          <w:i/>
          <w:iCs/>
          <w:sz w:val="24"/>
          <w:szCs w:val="24"/>
        </w:rPr>
        <w:lastRenderedPageBreak/>
        <w:t>ad libitum</w:t>
      </w:r>
      <w:r w:rsidRPr="003E1C7D">
        <w:rPr>
          <w:rFonts w:ascii="Times New Roman" w:hAnsi="Times New Roman" w:cs="Times New Roman"/>
          <w:sz w:val="24"/>
          <w:szCs w:val="24"/>
        </w:rPr>
        <w:t>.</w:t>
      </w:r>
      <w:r>
        <w:rPr>
          <w:rFonts w:ascii="Times New Roman" w:hAnsi="Times New Roman" w:cs="Times New Roman"/>
          <w:sz w:val="24"/>
          <w:szCs w:val="24"/>
        </w:rPr>
        <w:t xml:space="preserve"> </w:t>
      </w:r>
      <w:r w:rsidRPr="003E1C7D">
        <w:rPr>
          <w:rFonts w:ascii="Times New Roman" w:hAnsi="Times New Roman" w:cs="Times New Roman"/>
          <w:sz w:val="24"/>
          <w:szCs w:val="24"/>
        </w:rPr>
        <w:t xml:space="preserve"> T</w:t>
      </w:r>
      <w:r>
        <w:rPr>
          <w:rFonts w:ascii="Times New Roman" w:hAnsi="Times New Roman" w:cs="Times New Roman"/>
          <w:sz w:val="24"/>
          <w:szCs w:val="24"/>
        </w:rPr>
        <w:t>raps</w:t>
      </w:r>
      <w:r w:rsidRPr="003E1C7D">
        <w:rPr>
          <w:rFonts w:ascii="Times New Roman" w:hAnsi="Times New Roman" w:cs="Times New Roman"/>
          <w:sz w:val="24"/>
          <w:szCs w:val="24"/>
        </w:rPr>
        <w:t xml:space="preserve"> were checked each morning following sunrise to ensure </w:t>
      </w:r>
      <w:r w:rsidR="002B5E98">
        <w:rPr>
          <w:rFonts w:ascii="Times New Roman" w:hAnsi="Times New Roman" w:cs="Times New Roman"/>
          <w:sz w:val="24"/>
          <w:szCs w:val="24"/>
        </w:rPr>
        <w:t xml:space="preserve">processing and </w:t>
      </w:r>
      <w:r w:rsidRPr="003E1C7D">
        <w:rPr>
          <w:rFonts w:ascii="Times New Roman" w:hAnsi="Times New Roman" w:cs="Times New Roman"/>
          <w:sz w:val="24"/>
          <w:szCs w:val="24"/>
        </w:rPr>
        <w:t xml:space="preserve">release of </w:t>
      </w:r>
      <w:r>
        <w:rPr>
          <w:rFonts w:ascii="Times New Roman" w:hAnsi="Times New Roman" w:cs="Times New Roman"/>
          <w:sz w:val="24"/>
          <w:szCs w:val="24"/>
        </w:rPr>
        <w:t>captured</w:t>
      </w:r>
      <w:r w:rsidRPr="003E1C7D">
        <w:rPr>
          <w:rFonts w:ascii="Times New Roman" w:hAnsi="Times New Roman" w:cs="Times New Roman"/>
          <w:sz w:val="24"/>
          <w:szCs w:val="24"/>
        </w:rPr>
        <w:t xml:space="preserve"> animals by early to mid-afternoon. </w:t>
      </w:r>
      <w:r>
        <w:rPr>
          <w:rFonts w:ascii="Times New Roman" w:hAnsi="Times New Roman" w:cs="Times New Roman"/>
          <w:sz w:val="24"/>
          <w:szCs w:val="24"/>
        </w:rPr>
        <w:t xml:space="preserve"> All animal use was approved by and in accordance with the policies of the Institutional Animal Care and Use Committee (IACUC) at Texas A&amp;M </w:t>
      </w:r>
      <w:r w:rsidR="002B5E98">
        <w:rPr>
          <w:rFonts w:ascii="Times New Roman" w:hAnsi="Times New Roman" w:cs="Times New Roman"/>
          <w:sz w:val="24"/>
          <w:szCs w:val="24"/>
        </w:rPr>
        <w:t>University</w:t>
      </w:r>
      <w:r>
        <w:rPr>
          <w:rFonts w:ascii="Times New Roman" w:hAnsi="Times New Roman" w:cs="Times New Roman"/>
          <w:sz w:val="24"/>
          <w:szCs w:val="24"/>
        </w:rPr>
        <w:t>– Kingsville (TAMUK), Caesar Kleberg Wildlife Research Institute (CKWRI), and the University of Tennessee- Knoxville and the study was permitted by the United States Fish and Wildlife Service (USFWS)</w:t>
      </w:r>
      <w:bookmarkEnd w:id="18"/>
      <w:bookmarkEnd w:id="19"/>
      <w:r w:rsidR="002B5E98">
        <w:rPr>
          <w:rFonts w:ascii="Times New Roman" w:hAnsi="Times New Roman" w:cs="Times New Roman"/>
          <w:sz w:val="24"/>
          <w:szCs w:val="24"/>
        </w:rPr>
        <w:t>.</w:t>
      </w:r>
    </w:p>
    <w:p w14:paraId="0B7CE7A4" w14:textId="61ABF94A" w:rsidR="00F31DC8" w:rsidRDefault="00F31DC8" w:rsidP="00F96CDB">
      <w:pPr>
        <w:spacing w:line="360" w:lineRule="auto"/>
        <w:rPr>
          <w:rFonts w:ascii="Times New Roman" w:hAnsi="Times New Roman" w:cs="Times New Roman"/>
          <w:i/>
          <w:iCs/>
          <w:sz w:val="24"/>
          <w:szCs w:val="24"/>
        </w:rPr>
      </w:pPr>
      <w:r w:rsidRPr="00F31DC8">
        <w:rPr>
          <w:rFonts w:ascii="Times New Roman" w:hAnsi="Times New Roman" w:cs="Times New Roman"/>
          <w:i/>
          <w:iCs/>
          <w:sz w:val="24"/>
          <w:szCs w:val="24"/>
        </w:rPr>
        <w:t>Semen collection and trait assessment</w:t>
      </w:r>
    </w:p>
    <w:p w14:paraId="65738313" w14:textId="4CDC0846" w:rsidR="007F019D" w:rsidRDefault="002B5E98" w:rsidP="007F019D">
      <w:pPr>
        <w:spacing w:line="360" w:lineRule="auto"/>
        <w:ind w:firstLine="720"/>
        <w:contextualSpacing/>
        <w:rPr>
          <w:rFonts w:ascii="Times New Roman" w:hAnsi="Times New Roman" w:cs="Times New Roman"/>
          <w:sz w:val="24"/>
          <w:szCs w:val="24"/>
        </w:rPr>
      </w:pPr>
      <w:bookmarkStart w:id="20" w:name="_Hlk104461863"/>
      <w:r>
        <w:rPr>
          <w:rFonts w:ascii="Times New Roman" w:hAnsi="Times New Roman" w:cs="Times New Roman"/>
          <w:sz w:val="24"/>
          <w:szCs w:val="24"/>
        </w:rPr>
        <w:t>Male o</w:t>
      </w:r>
      <w:r w:rsidR="007F019D">
        <w:rPr>
          <w:rFonts w:ascii="Times New Roman" w:hAnsi="Times New Roman" w:cs="Times New Roman"/>
          <w:sz w:val="24"/>
          <w:szCs w:val="24"/>
        </w:rPr>
        <w:t>celot</w:t>
      </w:r>
      <w:r>
        <w:rPr>
          <w:rFonts w:ascii="Times New Roman" w:hAnsi="Times New Roman" w:cs="Times New Roman"/>
          <w:sz w:val="24"/>
          <w:szCs w:val="24"/>
        </w:rPr>
        <w:t>s</w:t>
      </w:r>
      <w:r w:rsidR="007F019D">
        <w:rPr>
          <w:rFonts w:ascii="Times New Roman" w:hAnsi="Times New Roman" w:cs="Times New Roman"/>
          <w:sz w:val="24"/>
          <w:szCs w:val="24"/>
        </w:rPr>
        <w:t xml:space="preserve"> and bobcat</w:t>
      </w:r>
      <w:r>
        <w:rPr>
          <w:rFonts w:ascii="Times New Roman" w:hAnsi="Times New Roman" w:cs="Times New Roman"/>
          <w:sz w:val="24"/>
          <w:szCs w:val="24"/>
        </w:rPr>
        <w:t>s</w:t>
      </w:r>
      <w:r w:rsidR="007F019D" w:rsidRPr="00F50466">
        <w:rPr>
          <w:rFonts w:ascii="Times New Roman" w:hAnsi="Times New Roman" w:cs="Times New Roman"/>
          <w:sz w:val="24"/>
          <w:szCs w:val="24"/>
        </w:rPr>
        <w:t xml:space="preserve"> were immobilized and maintained at a light anesthetic plane for semen collection procedures. </w:t>
      </w:r>
      <w:r w:rsidR="007F019D">
        <w:rPr>
          <w:rFonts w:ascii="Times New Roman" w:hAnsi="Times New Roman" w:cs="Times New Roman"/>
          <w:sz w:val="24"/>
          <w:szCs w:val="24"/>
        </w:rPr>
        <w:t xml:space="preserve"> </w:t>
      </w:r>
      <w:r w:rsidR="007F019D" w:rsidRPr="00F50466">
        <w:rPr>
          <w:rFonts w:ascii="Times New Roman" w:hAnsi="Times New Roman" w:cs="Times New Roman"/>
          <w:sz w:val="24"/>
          <w:szCs w:val="24"/>
        </w:rPr>
        <w:t>The anesthetic protocol consisted of an injectable combination of ketamine hydrochlorid</w:t>
      </w:r>
      <w:r w:rsidR="007F019D" w:rsidRPr="00251157">
        <w:rPr>
          <w:rFonts w:ascii="Times New Roman" w:hAnsi="Times New Roman" w:cs="Times New Roman"/>
          <w:sz w:val="24"/>
          <w:szCs w:val="24"/>
        </w:rPr>
        <w:t>e (</w:t>
      </w:r>
      <w:r w:rsidR="007F019D">
        <w:rPr>
          <w:rFonts w:ascii="Times New Roman" w:hAnsi="Times New Roman" w:cs="Times New Roman"/>
          <w:sz w:val="24"/>
          <w:szCs w:val="24"/>
        </w:rPr>
        <w:t>t</w:t>
      </w:r>
      <w:r w:rsidR="007F019D" w:rsidRPr="00251157">
        <w:rPr>
          <w:rFonts w:ascii="Times New Roman" w:hAnsi="Times New Roman" w:cs="Times New Roman"/>
          <w:sz w:val="24"/>
          <w:szCs w:val="24"/>
        </w:rPr>
        <w:t xml:space="preserve">arget dosage: </w:t>
      </w:r>
      <w:r w:rsidR="007F019D">
        <w:rPr>
          <w:rFonts w:ascii="Times New Roman" w:hAnsi="Times New Roman" w:cs="Times New Roman"/>
          <w:sz w:val="24"/>
          <w:szCs w:val="24"/>
        </w:rPr>
        <w:t>o</w:t>
      </w:r>
      <w:r w:rsidR="007F019D" w:rsidRPr="00251157">
        <w:rPr>
          <w:rFonts w:ascii="Times New Roman" w:hAnsi="Times New Roman" w:cs="Times New Roman"/>
          <w:sz w:val="24"/>
          <w:szCs w:val="24"/>
        </w:rPr>
        <w:t>celot</w:t>
      </w:r>
      <w:r w:rsidR="007F019D">
        <w:rPr>
          <w:rFonts w:ascii="Times New Roman" w:hAnsi="Times New Roman" w:cs="Times New Roman"/>
          <w:sz w:val="24"/>
          <w:szCs w:val="24"/>
        </w:rPr>
        <w:t>,</w:t>
      </w:r>
      <w:r w:rsidR="007F019D" w:rsidRPr="00251157">
        <w:rPr>
          <w:rFonts w:ascii="Times New Roman" w:hAnsi="Times New Roman" w:cs="Times New Roman"/>
          <w:sz w:val="24"/>
          <w:szCs w:val="24"/>
        </w:rPr>
        <w:t xml:space="preserve"> 4 to 8 mg/kg bodyweight; </w:t>
      </w:r>
      <w:r w:rsidR="007F019D">
        <w:rPr>
          <w:rFonts w:ascii="Times New Roman" w:hAnsi="Times New Roman" w:cs="Times New Roman"/>
          <w:sz w:val="24"/>
          <w:szCs w:val="24"/>
        </w:rPr>
        <w:t>b</w:t>
      </w:r>
      <w:r w:rsidR="007F019D" w:rsidRPr="00251157">
        <w:rPr>
          <w:rFonts w:ascii="Times New Roman" w:hAnsi="Times New Roman" w:cs="Times New Roman"/>
          <w:sz w:val="24"/>
          <w:szCs w:val="24"/>
        </w:rPr>
        <w:t>obcat</w:t>
      </w:r>
      <w:r w:rsidR="007F019D">
        <w:rPr>
          <w:rFonts w:ascii="Times New Roman" w:hAnsi="Times New Roman" w:cs="Times New Roman"/>
          <w:sz w:val="24"/>
          <w:szCs w:val="24"/>
        </w:rPr>
        <w:t>,</w:t>
      </w:r>
      <w:r w:rsidR="007F019D" w:rsidRPr="00251157">
        <w:rPr>
          <w:rFonts w:ascii="Times New Roman" w:hAnsi="Times New Roman" w:cs="Times New Roman"/>
          <w:sz w:val="24"/>
          <w:szCs w:val="24"/>
        </w:rPr>
        <w:t xml:space="preserve"> 2.5 to 5 mg/kg bodyweight; Wedgewood Pharmacy: Wildlife Pharmaceuticals, Inc. and ZooPharm, Swedesboro NJ) and medetomidine </w:t>
      </w:r>
      <w:r w:rsidR="007F019D">
        <w:rPr>
          <w:rFonts w:ascii="Times New Roman" w:hAnsi="Times New Roman" w:cs="Times New Roman"/>
          <w:sz w:val="24"/>
          <w:szCs w:val="24"/>
        </w:rPr>
        <w:t xml:space="preserve">hydrochloride </w:t>
      </w:r>
      <w:r w:rsidR="007F019D" w:rsidRPr="00251157">
        <w:rPr>
          <w:rFonts w:ascii="Times New Roman" w:hAnsi="Times New Roman" w:cs="Times New Roman"/>
          <w:sz w:val="24"/>
          <w:szCs w:val="24"/>
        </w:rPr>
        <w:t>(</w:t>
      </w:r>
      <w:r w:rsidR="007F019D">
        <w:rPr>
          <w:rFonts w:ascii="Times New Roman" w:hAnsi="Times New Roman" w:cs="Times New Roman"/>
          <w:sz w:val="24"/>
          <w:szCs w:val="24"/>
        </w:rPr>
        <w:t>t</w:t>
      </w:r>
      <w:r w:rsidR="007F019D" w:rsidRPr="00251157">
        <w:rPr>
          <w:rFonts w:ascii="Times New Roman" w:hAnsi="Times New Roman" w:cs="Times New Roman"/>
          <w:sz w:val="24"/>
          <w:szCs w:val="24"/>
        </w:rPr>
        <w:t xml:space="preserve">arget dosage: </w:t>
      </w:r>
      <w:r w:rsidR="007F019D">
        <w:rPr>
          <w:rFonts w:ascii="Times New Roman" w:hAnsi="Times New Roman" w:cs="Times New Roman"/>
          <w:sz w:val="24"/>
          <w:szCs w:val="24"/>
        </w:rPr>
        <w:t>o</w:t>
      </w:r>
      <w:r w:rsidR="007F019D" w:rsidRPr="00251157">
        <w:rPr>
          <w:rFonts w:ascii="Times New Roman" w:hAnsi="Times New Roman" w:cs="Times New Roman"/>
          <w:sz w:val="24"/>
          <w:szCs w:val="24"/>
        </w:rPr>
        <w:t>celot</w:t>
      </w:r>
      <w:r w:rsidR="007F019D">
        <w:rPr>
          <w:rFonts w:ascii="Times New Roman" w:hAnsi="Times New Roman" w:cs="Times New Roman"/>
          <w:sz w:val="24"/>
          <w:szCs w:val="24"/>
        </w:rPr>
        <w:t>,</w:t>
      </w:r>
      <w:r w:rsidR="007F019D" w:rsidRPr="00251157">
        <w:rPr>
          <w:rFonts w:ascii="Times New Roman" w:hAnsi="Times New Roman" w:cs="Times New Roman"/>
          <w:sz w:val="24"/>
          <w:szCs w:val="24"/>
        </w:rPr>
        <w:t xml:space="preserve"> 0.05 mg/kg bodyweight; </w:t>
      </w:r>
      <w:r w:rsidR="007F019D">
        <w:rPr>
          <w:rFonts w:ascii="Times New Roman" w:hAnsi="Times New Roman" w:cs="Times New Roman"/>
          <w:sz w:val="24"/>
          <w:szCs w:val="24"/>
        </w:rPr>
        <w:t>b</w:t>
      </w:r>
      <w:r w:rsidR="007F019D" w:rsidRPr="00251157">
        <w:rPr>
          <w:rFonts w:ascii="Times New Roman" w:hAnsi="Times New Roman" w:cs="Times New Roman"/>
          <w:sz w:val="24"/>
          <w:szCs w:val="24"/>
        </w:rPr>
        <w:t>obcat</w:t>
      </w:r>
      <w:r w:rsidR="007F019D">
        <w:rPr>
          <w:rFonts w:ascii="Times New Roman" w:hAnsi="Times New Roman" w:cs="Times New Roman"/>
          <w:sz w:val="24"/>
          <w:szCs w:val="24"/>
        </w:rPr>
        <w:t>,</w:t>
      </w:r>
      <w:r w:rsidR="007F019D" w:rsidRPr="00251157">
        <w:rPr>
          <w:rFonts w:ascii="Times New Roman" w:hAnsi="Times New Roman" w:cs="Times New Roman"/>
          <w:sz w:val="24"/>
          <w:szCs w:val="24"/>
        </w:rPr>
        <w:t xml:space="preserve"> 0.06 mg/kg bodyweight; Wedgewood Pharmacy: Wildlife Pharmaceuticals, Inc. and ZooPharm, Swedesboro NJ) given</w:t>
      </w:r>
      <w:r w:rsidR="007F019D" w:rsidRPr="00C9536B">
        <w:rPr>
          <w:rFonts w:ascii="Times New Roman" w:hAnsi="Times New Roman" w:cs="Times New Roman"/>
          <w:sz w:val="24"/>
          <w:szCs w:val="24"/>
        </w:rPr>
        <w:t xml:space="preserve"> intramuscular </w:t>
      </w:r>
      <w:r w:rsidR="007F019D">
        <w:rPr>
          <w:rFonts w:ascii="Times New Roman" w:hAnsi="Times New Roman" w:cs="Times New Roman"/>
          <w:sz w:val="24"/>
          <w:szCs w:val="24"/>
        </w:rPr>
        <w:t xml:space="preserve">(i.m.) </w:t>
      </w:r>
      <w:r w:rsidR="007F019D" w:rsidRPr="00C9536B">
        <w:rPr>
          <w:rFonts w:ascii="Times New Roman" w:hAnsi="Times New Roman" w:cs="Times New Roman"/>
          <w:sz w:val="24"/>
          <w:szCs w:val="24"/>
        </w:rPr>
        <w:t>via pole syringe</w:t>
      </w:r>
      <w:r w:rsidR="007F019D">
        <w:rPr>
          <w:rFonts w:ascii="Times New Roman" w:hAnsi="Times New Roman" w:cs="Times New Roman"/>
          <w:sz w:val="24"/>
          <w:szCs w:val="24"/>
        </w:rPr>
        <w:t xml:space="preserve"> or hand injection</w:t>
      </w:r>
      <w:r w:rsidR="007F019D" w:rsidRPr="00C9536B">
        <w:rPr>
          <w:rFonts w:ascii="Times New Roman" w:hAnsi="Times New Roman" w:cs="Times New Roman"/>
          <w:sz w:val="24"/>
          <w:szCs w:val="24"/>
        </w:rPr>
        <w:t xml:space="preserve"> followed by partial reversal with atipamezole </w:t>
      </w:r>
      <w:r w:rsidR="007F019D">
        <w:rPr>
          <w:rFonts w:ascii="Times New Roman" w:hAnsi="Times New Roman" w:cs="Times New Roman"/>
          <w:sz w:val="24"/>
          <w:szCs w:val="24"/>
        </w:rPr>
        <w:t xml:space="preserve">(i.m.) </w:t>
      </w:r>
      <w:r w:rsidR="007F019D" w:rsidRPr="00C9536B">
        <w:rPr>
          <w:rFonts w:ascii="Times New Roman" w:hAnsi="Times New Roman" w:cs="Times New Roman"/>
          <w:sz w:val="24"/>
          <w:szCs w:val="24"/>
        </w:rPr>
        <w:t>(</w:t>
      </w:r>
      <w:r w:rsidR="007F019D">
        <w:rPr>
          <w:rFonts w:ascii="Times New Roman" w:hAnsi="Times New Roman" w:cs="Times New Roman"/>
          <w:sz w:val="24"/>
          <w:szCs w:val="24"/>
        </w:rPr>
        <w:t>t</w:t>
      </w:r>
      <w:r w:rsidR="007F019D" w:rsidRPr="007E7875">
        <w:rPr>
          <w:rFonts w:ascii="Times New Roman" w:hAnsi="Times New Roman" w:cs="Times New Roman"/>
          <w:sz w:val="24"/>
          <w:szCs w:val="24"/>
        </w:rPr>
        <w:t xml:space="preserve">arget dosage: 5 mg of atipamezole for every 1 mg of medetomidine </w:t>
      </w:r>
      <w:r w:rsidR="007F019D">
        <w:rPr>
          <w:rFonts w:ascii="Times New Roman" w:hAnsi="Times New Roman" w:cs="Times New Roman"/>
          <w:sz w:val="24"/>
          <w:szCs w:val="24"/>
        </w:rPr>
        <w:t>given</w:t>
      </w:r>
      <w:r w:rsidR="007F019D" w:rsidRPr="007E7875">
        <w:rPr>
          <w:rFonts w:ascii="Times New Roman" w:hAnsi="Times New Roman" w:cs="Times New Roman"/>
          <w:sz w:val="24"/>
          <w:szCs w:val="24"/>
        </w:rPr>
        <w:t>;</w:t>
      </w:r>
      <w:r w:rsidR="007F019D">
        <w:rPr>
          <w:rFonts w:ascii="Times New Roman" w:hAnsi="Times New Roman" w:cs="Times New Roman"/>
          <w:sz w:val="24"/>
          <w:szCs w:val="24"/>
        </w:rPr>
        <w:t xml:space="preserve"> Wedgewood Pharmacy: Wildlife Pharmaceuticals, Inc. and ZooPharm, Swedesboro NJ)</w:t>
      </w:r>
      <w:r w:rsidR="007F019D" w:rsidRPr="00F50466">
        <w:rPr>
          <w:rFonts w:ascii="Times New Roman" w:hAnsi="Times New Roman" w:cs="Times New Roman"/>
          <w:sz w:val="24"/>
          <w:szCs w:val="24"/>
        </w:rPr>
        <w:t xml:space="preserve">. </w:t>
      </w:r>
      <w:r w:rsidR="007F019D">
        <w:rPr>
          <w:rFonts w:ascii="Times New Roman" w:hAnsi="Times New Roman" w:cs="Times New Roman"/>
          <w:sz w:val="24"/>
          <w:szCs w:val="24"/>
        </w:rPr>
        <w:t xml:space="preserve"> Fasting prior to the anesthetic event was not possible due to free-ranging nature</w:t>
      </w:r>
      <w:r>
        <w:rPr>
          <w:rFonts w:ascii="Times New Roman" w:hAnsi="Times New Roman" w:cs="Times New Roman"/>
          <w:sz w:val="24"/>
          <w:szCs w:val="24"/>
        </w:rPr>
        <w:t xml:space="preserve">.  </w:t>
      </w:r>
      <w:r w:rsidR="007F019D" w:rsidRPr="00F50466">
        <w:rPr>
          <w:rFonts w:ascii="Times New Roman" w:hAnsi="Times New Roman" w:cs="Times New Roman"/>
          <w:sz w:val="24"/>
          <w:szCs w:val="24"/>
        </w:rPr>
        <w:t xml:space="preserve">Body temperature, heart rate, respiratory rate, pulse oximetry, jaw tone, and capillary refill time were monitored throughout the procedure. </w:t>
      </w:r>
    </w:p>
    <w:p w14:paraId="1B785F06" w14:textId="53859628" w:rsidR="007F019D" w:rsidRDefault="007F019D" w:rsidP="007F019D">
      <w:pPr>
        <w:spacing w:line="360" w:lineRule="auto"/>
        <w:ind w:firstLine="720"/>
        <w:contextualSpacing/>
        <w:rPr>
          <w:rFonts w:ascii="Times New Roman" w:hAnsi="Times New Roman" w:cs="Times New Roman"/>
          <w:sz w:val="24"/>
          <w:szCs w:val="24"/>
        </w:rPr>
      </w:pPr>
      <w:r w:rsidRPr="00F50466">
        <w:rPr>
          <w:rFonts w:ascii="Times New Roman" w:hAnsi="Times New Roman" w:cs="Times New Roman"/>
          <w:sz w:val="24"/>
          <w:szCs w:val="24"/>
        </w:rPr>
        <w:t xml:space="preserve">Both testicles were palpated by hand for firmness and recorded on a 1-3 scale: 1) hard 2) normal and 3) flaccid. </w:t>
      </w:r>
      <w:r>
        <w:rPr>
          <w:rFonts w:ascii="Times New Roman" w:hAnsi="Times New Roman" w:cs="Times New Roman"/>
          <w:sz w:val="24"/>
          <w:szCs w:val="24"/>
        </w:rPr>
        <w:t xml:space="preserve"> </w:t>
      </w:r>
      <w:r w:rsidRPr="00F50466">
        <w:rPr>
          <w:rFonts w:ascii="Times New Roman" w:hAnsi="Times New Roman" w:cs="Times New Roman"/>
          <w:sz w:val="24"/>
          <w:szCs w:val="24"/>
        </w:rPr>
        <w:t>The</w:t>
      </w:r>
      <w:r>
        <w:rPr>
          <w:rFonts w:ascii="Times New Roman" w:hAnsi="Times New Roman" w:cs="Times New Roman"/>
          <w:sz w:val="24"/>
          <w:szCs w:val="24"/>
        </w:rPr>
        <w:t xml:space="preserve"> length and width of each</w:t>
      </w:r>
      <w:r w:rsidRPr="00F50466">
        <w:rPr>
          <w:rFonts w:ascii="Times New Roman" w:hAnsi="Times New Roman" w:cs="Times New Roman"/>
          <w:sz w:val="24"/>
          <w:szCs w:val="24"/>
        </w:rPr>
        <w:t xml:space="preserve"> testicle was </w:t>
      </w:r>
      <w:r>
        <w:rPr>
          <w:rFonts w:ascii="Times New Roman" w:hAnsi="Times New Roman" w:cs="Times New Roman"/>
          <w:sz w:val="24"/>
          <w:szCs w:val="24"/>
        </w:rPr>
        <w:t xml:space="preserve">measured in millimeters using </w:t>
      </w:r>
      <w:r w:rsidRPr="00F50466">
        <w:rPr>
          <w:rFonts w:ascii="Times New Roman" w:hAnsi="Times New Roman" w:cs="Times New Roman"/>
          <w:sz w:val="24"/>
          <w:szCs w:val="24"/>
        </w:rPr>
        <w:t xml:space="preserve">calipers </w:t>
      </w:r>
      <w:r w:rsidR="00AA4CAA">
        <w:rPr>
          <w:rFonts w:ascii="Times New Roman" w:hAnsi="Times New Roman" w:cs="Times New Roman"/>
          <w:sz w:val="24"/>
          <w:szCs w:val="24"/>
        </w:rPr>
        <w:t>[</w:t>
      </w:r>
      <w:r w:rsidRPr="001C443C">
        <w:rPr>
          <w:rFonts w:ascii="Times New Roman" w:hAnsi="Times New Roman" w:cs="Times New Roman"/>
          <w:b/>
          <w:bCs/>
          <w:sz w:val="24"/>
          <w:szCs w:val="24"/>
        </w:rPr>
        <w:t xml:space="preserve">Figure </w:t>
      </w:r>
      <w:r w:rsidR="00AA4CAA">
        <w:rPr>
          <w:rFonts w:ascii="Times New Roman" w:hAnsi="Times New Roman" w:cs="Times New Roman"/>
          <w:b/>
          <w:bCs/>
          <w:sz w:val="24"/>
          <w:szCs w:val="24"/>
        </w:rPr>
        <w:t>2.</w:t>
      </w:r>
      <w:r w:rsidRPr="001C443C">
        <w:rPr>
          <w:rFonts w:ascii="Times New Roman" w:hAnsi="Times New Roman" w:cs="Times New Roman"/>
          <w:b/>
          <w:bCs/>
          <w:sz w:val="24"/>
          <w:szCs w:val="24"/>
        </w:rPr>
        <w:t>1</w:t>
      </w:r>
      <w:r w:rsidR="00AA4CAA" w:rsidRPr="00AA4CAA">
        <w:rPr>
          <w:rFonts w:ascii="Times New Roman" w:hAnsi="Times New Roman" w:cs="Times New Roman"/>
          <w:sz w:val="24"/>
          <w:szCs w:val="24"/>
        </w:rPr>
        <w:t>]</w:t>
      </w:r>
      <w:r w:rsidRPr="00AA4CAA">
        <w:rPr>
          <w:rFonts w:ascii="Times New Roman" w:hAnsi="Times New Roman" w:cs="Times New Roman"/>
          <w:sz w:val="24"/>
          <w:szCs w:val="24"/>
        </w:rPr>
        <w:t>,</w:t>
      </w:r>
      <w:r>
        <w:rPr>
          <w:rFonts w:ascii="Times New Roman" w:hAnsi="Times New Roman" w:cs="Times New Roman"/>
          <w:sz w:val="24"/>
          <w:szCs w:val="24"/>
        </w:rPr>
        <w:t xml:space="preserve"> the volume of each testis calculated using the following </w:t>
      </w:r>
      <w:r w:rsidR="002B5E98">
        <w:rPr>
          <w:rFonts w:ascii="Times New Roman" w:hAnsi="Times New Roman" w:cs="Times New Roman"/>
          <w:sz w:val="24"/>
          <w:szCs w:val="24"/>
        </w:rPr>
        <w:t xml:space="preserve">elliptical </w:t>
      </w:r>
      <w:r>
        <w:rPr>
          <w:rFonts w:ascii="Times New Roman" w:hAnsi="Times New Roman" w:cs="Times New Roman"/>
          <w:sz w:val="24"/>
          <w:szCs w:val="24"/>
        </w:rPr>
        <w:t>equation</w:t>
      </w:r>
      <w:r w:rsidRPr="00F50466">
        <w:rPr>
          <w:rFonts w:ascii="Times New Roman" w:hAnsi="Times New Roman" w:cs="Times New Roman"/>
          <w:sz w:val="24"/>
          <w:szCs w:val="24"/>
        </w:rPr>
        <w:t xml:space="preserve">: </w:t>
      </w:r>
      <w:r>
        <w:rPr>
          <w:rFonts w:ascii="Times New Roman" w:hAnsi="Times New Roman" w:cs="Times New Roman"/>
          <w:sz w:val="24"/>
          <w:szCs w:val="24"/>
        </w:rPr>
        <w:t>length (L)</w:t>
      </w:r>
      <w:r w:rsidRPr="00F50466">
        <w:rPr>
          <w:rFonts w:ascii="Times New Roman" w:hAnsi="Times New Roman" w:cs="Times New Roman"/>
          <w:sz w:val="24"/>
          <w:szCs w:val="24"/>
        </w:rPr>
        <w:t xml:space="preserve"> X </w:t>
      </w:r>
      <w:r>
        <w:rPr>
          <w:rFonts w:ascii="Times New Roman" w:hAnsi="Times New Roman" w:cs="Times New Roman"/>
          <w:sz w:val="24"/>
          <w:szCs w:val="24"/>
        </w:rPr>
        <w:t>width (W)</w:t>
      </w:r>
      <w:r w:rsidRPr="00CD62D7">
        <w:rPr>
          <w:rFonts w:ascii="Times New Roman" w:hAnsi="Times New Roman" w:cs="Times New Roman"/>
          <w:sz w:val="24"/>
          <w:szCs w:val="24"/>
          <w:vertAlign w:val="superscript"/>
        </w:rPr>
        <w:t xml:space="preserve">2 </w:t>
      </w:r>
      <w:r w:rsidRPr="00F50466">
        <w:rPr>
          <w:rFonts w:ascii="Times New Roman" w:hAnsi="Times New Roman" w:cs="Times New Roman"/>
          <w:sz w:val="24"/>
          <w:szCs w:val="24"/>
        </w:rPr>
        <w:t xml:space="preserve">X 0.524 </w:t>
      </w:r>
      <w:r>
        <w:rPr>
          <w:rFonts w:ascii="Times New Roman" w:hAnsi="Times New Roman" w:cs="Times New Roman"/>
          <w:sz w:val="24"/>
          <w:szCs w:val="24"/>
        </w:rPr>
        <w:t xml:space="preserve">(LTVOL; RTVOL) </w:t>
      </w:r>
      <w:r w:rsidRPr="00F50466">
        <w:rPr>
          <w:rFonts w:ascii="Times New Roman" w:hAnsi="Times New Roman" w:cs="Times New Roman"/>
          <w:sz w:val="24"/>
          <w:szCs w:val="24"/>
        </w:rPr>
        <w:t>and each volume added together for the total testicular volume</w:t>
      </w:r>
      <w:r>
        <w:rPr>
          <w:rFonts w:ascii="Times New Roman" w:hAnsi="Times New Roman" w:cs="Times New Roman"/>
          <w:sz w:val="24"/>
          <w:szCs w:val="24"/>
        </w:rPr>
        <w:t xml:space="preserve"> (TTVOL, cm</w:t>
      </w:r>
      <w:r>
        <w:rPr>
          <w:rFonts w:ascii="Times New Roman" w:hAnsi="Times New Roman" w:cs="Times New Roman"/>
          <w:sz w:val="24"/>
          <w:szCs w:val="24"/>
          <w:vertAlign w:val="superscript"/>
        </w:rPr>
        <w:t>3</w:t>
      </w:r>
      <w:r>
        <w:rPr>
          <w:rFonts w:ascii="Times New Roman" w:hAnsi="Times New Roman" w:cs="Times New Roman"/>
          <w:sz w:val="24"/>
          <w:szCs w:val="24"/>
        </w:rPr>
        <w:t>)</w:t>
      </w:r>
      <w:r w:rsidRPr="00F50466">
        <w:rPr>
          <w:rFonts w:ascii="Times New Roman" w:hAnsi="Times New Roman" w:cs="Times New Roman"/>
          <w:sz w:val="24"/>
          <w:szCs w:val="24"/>
        </w:rPr>
        <w:t>.</w:t>
      </w:r>
      <w:r>
        <w:rPr>
          <w:rFonts w:ascii="Times New Roman" w:hAnsi="Times New Roman" w:cs="Times New Roman"/>
          <w:sz w:val="24"/>
          <w:szCs w:val="24"/>
        </w:rPr>
        <w:t xml:space="preserve">  </w:t>
      </w:r>
      <w:r w:rsidRPr="00395A3C">
        <w:rPr>
          <w:rFonts w:ascii="Times New Roman" w:hAnsi="Times New Roman" w:cs="Times New Roman"/>
          <w:sz w:val="24"/>
          <w:szCs w:val="24"/>
        </w:rPr>
        <w:t xml:space="preserve">Relative testes weight </w:t>
      </w:r>
      <w:r>
        <w:rPr>
          <w:rFonts w:ascii="Times New Roman" w:hAnsi="Times New Roman" w:cs="Times New Roman"/>
          <w:sz w:val="24"/>
          <w:szCs w:val="24"/>
        </w:rPr>
        <w:t xml:space="preserve">(RTWT) </w:t>
      </w:r>
      <w:r w:rsidRPr="00395A3C">
        <w:rPr>
          <w:rFonts w:ascii="Times New Roman" w:hAnsi="Times New Roman" w:cs="Times New Roman"/>
          <w:sz w:val="24"/>
          <w:szCs w:val="24"/>
        </w:rPr>
        <w:t>was calculate</w:t>
      </w:r>
      <w:r>
        <w:rPr>
          <w:rFonts w:ascii="Times New Roman" w:hAnsi="Times New Roman" w:cs="Times New Roman"/>
          <w:sz w:val="24"/>
          <w:szCs w:val="24"/>
        </w:rPr>
        <w:t>d</w:t>
      </w:r>
      <w:r w:rsidRPr="00395A3C">
        <w:rPr>
          <w:rFonts w:ascii="Times New Roman" w:hAnsi="Times New Roman" w:cs="Times New Roman"/>
          <w:sz w:val="24"/>
          <w:szCs w:val="24"/>
        </w:rPr>
        <w:t xml:space="preserve"> as total testes </w:t>
      </w:r>
      <w:r>
        <w:rPr>
          <w:rFonts w:ascii="Times New Roman" w:hAnsi="Times New Roman" w:cs="Times New Roman"/>
          <w:sz w:val="24"/>
          <w:szCs w:val="24"/>
        </w:rPr>
        <w:t>volume (cm</w:t>
      </w:r>
      <w:r>
        <w:rPr>
          <w:rFonts w:ascii="Times New Roman" w:hAnsi="Times New Roman" w:cs="Times New Roman"/>
          <w:sz w:val="24"/>
          <w:szCs w:val="24"/>
          <w:vertAlign w:val="superscript"/>
        </w:rPr>
        <w:t>3</w:t>
      </w:r>
      <w:r>
        <w:rPr>
          <w:rFonts w:ascii="Times New Roman" w:hAnsi="Times New Roman" w:cs="Times New Roman"/>
          <w:sz w:val="24"/>
          <w:szCs w:val="24"/>
        </w:rPr>
        <w:t>) per kg of body weight</w:t>
      </w:r>
      <w:r w:rsidRPr="00395A3C">
        <w:rPr>
          <w:rFonts w:ascii="Times New Roman" w:hAnsi="Times New Roman" w:cs="Times New Roman"/>
          <w:sz w:val="24"/>
          <w:szCs w:val="24"/>
        </w:rPr>
        <w:t>.</w:t>
      </w:r>
      <w:r>
        <w:rPr>
          <w:rFonts w:ascii="Times New Roman" w:hAnsi="Times New Roman" w:cs="Times New Roman"/>
          <w:sz w:val="24"/>
          <w:szCs w:val="24"/>
        </w:rPr>
        <w:t xml:space="preserve">  </w:t>
      </w:r>
      <w:r w:rsidRPr="00F50466">
        <w:rPr>
          <w:rFonts w:ascii="Times New Roman" w:hAnsi="Times New Roman" w:cs="Times New Roman"/>
          <w:sz w:val="24"/>
          <w:szCs w:val="24"/>
        </w:rPr>
        <w:t xml:space="preserve">Approximately </w:t>
      </w:r>
      <w:r>
        <w:rPr>
          <w:rFonts w:ascii="Times New Roman" w:hAnsi="Times New Roman" w:cs="Times New Roman"/>
          <w:sz w:val="24"/>
          <w:szCs w:val="24"/>
        </w:rPr>
        <w:t>20 to 40</w:t>
      </w:r>
      <w:r w:rsidRPr="00F50466">
        <w:rPr>
          <w:rFonts w:ascii="Times New Roman" w:hAnsi="Times New Roman" w:cs="Times New Roman"/>
          <w:sz w:val="24"/>
          <w:szCs w:val="24"/>
        </w:rPr>
        <w:t xml:space="preserve"> minutes post anesthetic injection, the penis was extruded with manual manipulation and sterile gloves</w:t>
      </w:r>
      <w:r>
        <w:rPr>
          <w:rFonts w:ascii="Times New Roman" w:hAnsi="Times New Roman" w:cs="Times New Roman"/>
          <w:sz w:val="24"/>
          <w:szCs w:val="24"/>
        </w:rPr>
        <w:t>, debris removed with a</w:t>
      </w:r>
      <w:r w:rsidRPr="00F50466">
        <w:rPr>
          <w:rFonts w:ascii="Times New Roman" w:hAnsi="Times New Roman" w:cs="Times New Roman"/>
          <w:sz w:val="24"/>
          <w:szCs w:val="24"/>
        </w:rPr>
        <w:t xml:space="preserve"> water-soaked gauze</w:t>
      </w:r>
      <w:r>
        <w:rPr>
          <w:rFonts w:ascii="Times New Roman" w:hAnsi="Times New Roman" w:cs="Times New Roman"/>
          <w:sz w:val="24"/>
          <w:szCs w:val="24"/>
        </w:rPr>
        <w:t xml:space="preserve"> and the penis examined for the presence or absence of penile spines </w:t>
      </w:r>
      <w:r w:rsidR="000802C1">
        <w:rPr>
          <w:rFonts w:ascii="Times New Roman" w:hAnsi="Times New Roman" w:cs="Times New Roman"/>
          <w:sz w:val="24"/>
          <w:szCs w:val="24"/>
        </w:rPr>
        <w:t>[</w:t>
      </w:r>
      <w:r w:rsidRPr="00152B21">
        <w:rPr>
          <w:rFonts w:ascii="Times New Roman" w:hAnsi="Times New Roman" w:cs="Times New Roman"/>
          <w:b/>
          <w:bCs/>
          <w:sz w:val="24"/>
          <w:szCs w:val="24"/>
        </w:rPr>
        <w:t xml:space="preserve">Figure </w:t>
      </w:r>
      <w:r w:rsidR="000802C1">
        <w:rPr>
          <w:rFonts w:ascii="Times New Roman" w:hAnsi="Times New Roman" w:cs="Times New Roman"/>
          <w:b/>
          <w:bCs/>
          <w:sz w:val="24"/>
          <w:szCs w:val="24"/>
        </w:rPr>
        <w:t>2.</w:t>
      </w:r>
      <w:r>
        <w:rPr>
          <w:rFonts w:ascii="Times New Roman" w:hAnsi="Times New Roman" w:cs="Times New Roman"/>
          <w:b/>
          <w:bCs/>
          <w:sz w:val="24"/>
          <w:szCs w:val="24"/>
        </w:rPr>
        <w:t>1</w:t>
      </w:r>
      <w:r w:rsidR="000802C1" w:rsidRPr="00AA4CAA">
        <w:rPr>
          <w:rFonts w:ascii="Times New Roman" w:hAnsi="Times New Roman" w:cs="Times New Roman"/>
          <w:sz w:val="24"/>
          <w:szCs w:val="24"/>
        </w:rPr>
        <w:t>]</w:t>
      </w:r>
      <w:r>
        <w:rPr>
          <w:rFonts w:ascii="Times New Roman" w:hAnsi="Times New Roman" w:cs="Times New Roman"/>
          <w:sz w:val="24"/>
          <w:szCs w:val="24"/>
        </w:rPr>
        <w:t xml:space="preserve"> and hygiene</w:t>
      </w:r>
      <w:r w:rsidRPr="00F5046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C25303">
        <w:rPr>
          <w:rFonts w:ascii="Times New Roman" w:hAnsi="Times New Roman" w:cs="Times New Roman"/>
          <w:sz w:val="24"/>
          <w:szCs w:val="24"/>
        </w:rPr>
        <w:t>A 3.5 or 5 French</w:t>
      </w:r>
      <w:r>
        <w:rPr>
          <w:rFonts w:ascii="Times New Roman" w:hAnsi="Times New Roman" w:cs="Times New Roman"/>
          <w:sz w:val="24"/>
          <w:szCs w:val="24"/>
        </w:rPr>
        <w:t xml:space="preserve"> </w:t>
      </w:r>
      <w:r w:rsidRPr="00251157">
        <w:rPr>
          <w:rFonts w:ascii="Times New Roman" w:hAnsi="Times New Roman" w:cs="Times New Roman"/>
          <w:sz w:val="24"/>
          <w:szCs w:val="24"/>
        </w:rPr>
        <w:t xml:space="preserve">(1.2 </w:t>
      </w:r>
      <w:r>
        <w:rPr>
          <w:rFonts w:ascii="Times New Roman" w:hAnsi="Times New Roman" w:cs="Times New Roman"/>
          <w:sz w:val="24"/>
          <w:szCs w:val="24"/>
        </w:rPr>
        <w:t>or</w:t>
      </w:r>
      <w:r w:rsidRPr="00251157">
        <w:rPr>
          <w:rFonts w:ascii="Times New Roman" w:hAnsi="Times New Roman" w:cs="Times New Roman"/>
          <w:sz w:val="24"/>
          <w:szCs w:val="24"/>
        </w:rPr>
        <w:t xml:space="preserve"> 1.7 mm diameter</w:t>
      </w:r>
      <w:r>
        <w:rPr>
          <w:rFonts w:ascii="Times New Roman" w:hAnsi="Times New Roman" w:cs="Times New Roman"/>
          <w:sz w:val="24"/>
          <w:szCs w:val="24"/>
        </w:rPr>
        <w:t>, respectively</w:t>
      </w:r>
      <w:r w:rsidRPr="00251157">
        <w:rPr>
          <w:rFonts w:ascii="Times New Roman" w:hAnsi="Times New Roman" w:cs="Times New Roman"/>
          <w:sz w:val="24"/>
          <w:szCs w:val="24"/>
        </w:rPr>
        <w:t>)</w:t>
      </w:r>
      <w:r w:rsidRPr="00C25303">
        <w:rPr>
          <w:rFonts w:ascii="Times New Roman" w:hAnsi="Times New Roman" w:cs="Times New Roman"/>
          <w:sz w:val="24"/>
          <w:szCs w:val="24"/>
        </w:rPr>
        <w:t xml:space="preserve"> </w:t>
      </w:r>
      <w:r>
        <w:rPr>
          <w:rFonts w:ascii="Times New Roman" w:hAnsi="Times New Roman" w:cs="Times New Roman"/>
          <w:sz w:val="24"/>
          <w:szCs w:val="24"/>
        </w:rPr>
        <w:t xml:space="preserve">modified </w:t>
      </w:r>
      <w:r w:rsidRPr="00C25303">
        <w:rPr>
          <w:rFonts w:ascii="Times New Roman" w:hAnsi="Times New Roman" w:cs="Times New Roman"/>
          <w:sz w:val="24"/>
          <w:szCs w:val="24"/>
        </w:rPr>
        <w:t xml:space="preserve">urinary catheter </w:t>
      </w:r>
      <w:r>
        <w:rPr>
          <w:rFonts w:ascii="Times New Roman" w:hAnsi="Times New Roman" w:cs="Times New Roman"/>
          <w:sz w:val="24"/>
          <w:szCs w:val="24"/>
        </w:rPr>
        <w:t>was</w:t>
      </w:r>
      <w:r w:rsidRPr="00C25303">
        <w:rPr>
          <w:rFonts w:ascii="Times New Roman" w:hAnsi="Times New Roman" w:cs="Times New Roman"/>
          <w:sz w:val="24"/>
          <w:szCs w:val="24"/>
        </w:rPr>
        <w:t xml:space="preserve"> advanced approximately </w:t>
      </w:r>
      <w:r>
        <w:rPr>
          <w:rFonts w:ascii="Times New Roman" w:hAnsi="Times New Roman" w:cs="Times New Roman"/>
          <w:sz w:val="24"/>
          <w:szCs w:val="24"/>
        </w:rPr>
        <w:t>13-</w:t>
      </w:r>
      <w:r w:rsidRPr="00C25303">
        <w:rPr>
          <w:rFonts w:ascii="Times New Roman" w:hAnsi="Times New Roman" w:cs="Times New Roman"/>
          <w:sz w:val="24"/>
          <w:szCs w:val="24"/>
        </w:rPr>
        <w:t>15 cm into the urethra</w:t>
      </w:r>
      <w:r>
        <w:rPr>
          <w:rFonts w:ascii="Times New Roman" w:hAnsi="Times New Roman" w:cs="Times New Roman"/>
          <w:sz w:val="24"/>
          <w:szCs w:val="24"/>
        </w:rPr>
        <w:t xml:space="preserve"> </w:t>
      </w:r>
      <w:r w:rsidR="000802C1">
        <w:rPr>
          <w:rFonts w:ascii="Times New Roman" w:hAnsi="Times New Roman" w:cs="Times New Roman"/>
          <w:sz w:val="24"/>
          <w:szCs w:val="24"/>
        </w:rPr>
        <w:t>[</w:t>
      </w:r>
      <w:r w:rsidRPr="001C443C">
        <w:rPr>
          <w:rFonts w:ascii="Times New Roman" w:hAnsi="Times New Roman" w:cs="Times New Roman"/>
          <w:b/>
          <w:bCs/>
          <w:sz w:val="24"/>
          <w:szCs w:val="24"/>
        </w:rPr>
        <w:t xml:space="preserve">Figure </w:t>
      </w:r>
      <w:r w:rsidR="000802C1">
        <w:rPr>
          <w:rFonts w:ascii="Times New Roman" w:hAnsi="Times New Roman" w:cs="Times New Roman"/>
          <w:b/>
          <w:bCs/>
          <w:sz w:val="24"/>
          <w:szCs w:val="24"/>
        </w:rPr>
        <w:t>2.</w:t>
      </w:r>
      <w:r w:rsidRPr="001C443C">
        <w:rPr>
          <w:rFonts w:ascii="Times New Roman" w:hAnsi="Times New Roman" w:cs="Times New Roman"/>
          <w:b/>
          <w:bCs/>
          <w:sz w:val="24"/>
          <w:szCs w:val="24"/>
        </w:rPr>
        <w:t>1</w:t>
      </w:r>
      <w:r w:rsidR="000802C1" w:rsidRPr="00AA4CAA">
        <w:rPr>
          <w:rFonts w:ascii="Times New Roman" w:hAnsi="Times New Roman" w:cs="Times New Roman"/>
          <w:sz w:val="24"/>
          <w:szCs w:val="24"/>
        </w:rPr>
        <w:t>]</w:t>
      </w:r>
      <w:r w:rsidRPr="00C25303">
        <w:rPr>
          <w:rFonts w:ascii="Times New Roman" w:hAnsi="Times New Roman" w:cs="Times New Roman"/>
          <w:sz w:val="24"/>
          <w:szCs w:val="24"/>
        </w:rPr>
        <w:t>, left in place for 30 seconds and</w:t>
      </w:r>
      <w:r w:rsidR="002B5E98">
        <w:rPr>
          <w:rFonts w:ascii="Times New Roman" w:hAnsi="Times New Roman" w:cs="Times New Roman"/>
          <w:sz w:val="24"/>
          <w:szCs w:val="24"/>
        </w:rPr>
        <w:t xml:space="preserve"> slowly removed</w:t>
      </w:r>
      <w:r w:rsidRPr="00460BDA">
        <w:rPr>
          <w:rFonts w:ascii="Times New Roman" w:hAnsi="Times New Roman" w:cs="Times New Roman"/>
          <w:sz w:val="24"/>
          <w:szCs w:val="24"/>
        </w:rPr>
        <w:t xml:space="preserve"> [25].</w:t>
      </w:r>
      <w:r w:rsidRPr="0090543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0543F">
        <w:rPr>
          <w:rFonts w:ascii="Times New Roman" w:hAnsi="Times New Roman" w:cs="Times New Roman"/>
          <w:sz w:val="24"/>
          <w:szCs w:val="24"/>
        </w:rPr>
        <w:t xml:space="preserve">If collection of </w:t>
      </w:r>
      <w:r w:rsidR="002B5E98">
        <w:rPr>
          <w:rFonts w:ascii="Times New Roman" w:hAnsi="Times New Roman" w:cs="Times New Roman"/>
          <w:sz w:val="24"/>
          <w:szCs w:val="24"/>
        </w:rPr>
        <w:t>an ejaculate</w:t>
      </w:r>
      <w:r w:rsidRPr="0090543F">
        <w:rPr>
          <w:rFonts w:ascii="Times New Roman" w:hAnsi="Times New Roman" w:cs="Times New Roman"/>
          <w:sz w:val="24"/>
          <w:szCs w:val="24"/>
        </w:rPr>
        <w:t xml:space="preserve"> was unsuccessful or </w:t>
      </w:r>
      <w:r w:rsidRPr="0090543F">
        <w:rPr>
          <w:rFonts w:ascii="Times New Roman" w:hAnsi="Times New Roman" w:cs="Times New Roman"/>
          <w:sz w:val="24"/>
          <w:szCs w:val="24"/>
        </w:rPr>
        <w:lastRenderedPageBreak/>
        <w:t xml:space="preserve">not viable by UC, one to three series of electroejaculation (EEJ) (2-5 V; 10 stimulations per series) </w:t>
      </w:r>
      <w:r>
        <w:rPr>
          <w:rFonts w:ascii="Times New Roman" w:hAnsi="Times New Roman" w:cs="Times New Roman"/>
          <w:sz w:val="24"/>
          <w:szCs w:val="24"/>
        </w:rPr>
        <w:t xml:space="preserve">was performed </w:t>
      </w:r>
      <w:r w:rsidRPr="0090543F">
        <w:rPr>
          <w:rFonts w:ascii="Times New Roman" w:hAnsi="Times New Roman" w:cs="Times New Roman"/>
          <w:sz w:val="24"/>
          <w:szCs w:val="24"/>
        </w:rPr>
        <w:t>using a standardized technique [</w:t>
      </w:r>
      <w:r>
        <w:rPr>
          <w:rFonts w:ascii="Times New Roman" w:hAnsi="Times New Roman" w:cs="Times New Roman"/>
          <w:sz w:val="24"/>
          <w:szCs w:val="24"/>
        </w:rPr>
        <w:t>50</w:t>
      </w:r>
      <w:r w:rsidRPr="0090543F">
        <w:rPr>
          <w:rFonts w:ascii="Times New Roman" w:hAnsi="Times New Roman" w:cs="Times New Roman"/>
          <w:sz w:val="24"/>
          <w:szCs w:val="24"/>
        </w:rPr>
        <w:t xml:space="preserve">] with </w:t>
      </w:r>
      <w:r w:rsidR="003B402A">
        <w:rPr>
          <w:rFonts w:ascii="Times New Roman" w:hAnsi="Times New Roman" w:cs="Times New Roman"/>
          <w:sz w:val="24"/>
          <w:szCs w:val="24"/>
        </w:rPr>
        <w:t>slight</w:t>
      </w:r>
      <w:r w:rsidRPr="0090543F">
        <w:rPr>
          <w:rFonts w:ascii="Times New Roman" w:hAnsi="Times New Roman" w:cs="Times New Roman"/>
          <w:sz w:val="24"/>
          <w:szCs w:val="24"/>
        </w:rPr>
        <w:t xml:space="preserve"> modifications [</w:t>
      </w:r>
      <w:r>
        <w:rPr>
          <w:rFonts w:ascii="Times New Roman" w:hAnsi="Times New Roman" w:cs="Times New Roman"/>
          <w:sz w:val="24"/>
          <w:szCs w:val="24"/>
        </w:rPr>
        <w:t>51-52</w:t>
      </w:r>
      <w:r w:rsidRPr="0090543F">
        <w:rPr>
          <w:rFonts w:ascii="Times New Roman" w:hAnsi="Times New Roman" w:cs="Times New Roman"/>
          <w:sz w:val="24"/>
          <w:szCs w:val="24"/>
        </w:rPr>
        <w:t>] for ocelots.</w:t>
      </w:r>
    </w:p>
    <w:p w14:paraId="7E675195" w14:textId="31AB3BF3" w:rsidR="007F019D" w:rsidRPr="00865727" w:rsidRDefault="00327229" w:rsidP="007F019D">
      <w:pPr>
        <w:spacing w:line="360" w:lineRule="auto"/>
        <w:ind w:firstLine="720"/>
        <w:rPr>
          <w:noProof/>
          <w:sz w:val="20"/>
          <w:szCs w:val="20"/>
        </w:rPr>
      </w:pPr>
      <w:bookmarkStart w:id="21" w:name="_Hlk104461883"/>
      <w:r>
        <w:rPr>
          <w:rFonts w:ascii="Times New Roman" w:hAnsi="Times New Roman" w:cs="Times New Roman"/>
          <w:sz w:val="24"/>
          <w:szCs w:val="24"/>
        </w:rPr>
        <w:t xml:space="preserve">Semen samples were assessed using a standardized technique [29] with slight modifications.  </w:t>
      </w:r>
      <w:r w:rsidR="007F019D" w:rsidRPr="008D7D9C">
        <w:rPr>
          <w:rFonts w:ascii="Times New Roman" w:hAnsi="Times New Roman" w:cs="Times New Roman"/>
          <w:sz w:val="24"/>
          <w:szCs w:val="24"/>
        </w:rPr>
        <w:t>The</w:t>
      </w:r>
      <w:r w:rsidR="003B402A">
        <w:rPr>
          <w:rFonts w:ascii="Times New Roman" w:hAnsi="Times New Roman" w:cs="Times New Roman"/>
          <w:sz w:val="24"/>
          <w:szCs w:val="24"/>
        </w:rPr>
        <w:t xml:space="preserve"> recovered catheter</w:t>
      </w:r>
      <w:r w:rsidR="007F019D" w:rsidRPr="008D7D9C">
        <w:rPr>
          <w:rFonts w:ascii="Times New Roman" w:hAnsi="Times New Roman" w:cs="Times New Roman"/>
          <w:sz w:val="24"/>
          <w:szCs w:val="24"/>
        </w:rPr>
        <w:t xml:space="preserve"> sample </w:t>
      </w:r>
      <w:r w:rsidR="007F019D">
        <w:rPr>
          <w:rFonts w:ascii="Times New Roman" w:hAnsi="Times New Roman" w:cs="Times New Roman"/>
          <w:sz w:val="24"/>
          <w:szCs w:val="24"/>
        </w:rPr>
        <w:t>wa</w:t>
      </w:r>
      <w:r w:rsidR="007F019D" w:rsidRPr="008D7D9C">
        <w:rPr>
          <w:rFonts w:ascii="Times New Roman" w:hAnsi="Times New Roman" w:cs="Times New Roman"/>
          <w:sz w:val="24"/>
          <w:szCs w:val="24"/>
        </w:rPr>
        <w:t xml:space="preserve">s </w:t>
      </w:r>
      <w:r w:rsidR="003B402A">
        <w:rPr>
          <w:rFonts w:ascii="Times New Roman" w:hAnsi="Times New Roman" w:cs="Times New Roman"/>
          <w:sz w:val="24"/>
          <w:szCs w:val="24"/>
        </w:rPr>
        <w:t>tran</w:t>
      </w:r>
      <w:r w:rsidR="00575629">
        <w:rPr>
          <w:rFonts w:ascii="Times New Roman" w:hAnsi="Times New Roman" w:cs="Times New Roman"/>
          <w:sz w:val="24"/>
          <w:szCs w:val="24"/>
        </w:rPr>
        <w:t>s</w:t>
      </w:r>
      <w:r w:rsidR="003B402A">
        <w:rPr>
          <w:rFonts w:ascii="Times New Roman" w:hAnsi="Times New Roman" w:cs="Times New Roman"/>
          <w:sz w:val="24"/>
          <w:szCs w:val="24"/>
        </w:rPr>
        <w:t>ferred</w:t>
      </w:r>
      <w:r w:rsidR="007F019D" w:rsidRPr="008D7D9C">
        <w:rPr>
          <w:rFonts w:ascii="Times New Roman" w:hAnsi="Times New Roman" w:cs="Times New Roman"/>
          <w:sz w:val="24"/>
          <w:szCs w:val="24"/>
        </w:rPr>
        <w:t xml:space="preserve"> into an Eppendorf vial using a one m</w:t>
      </w:r>
      <w:r w:rsidR="004D1C70">
        <w:rPr>
          <w:rFonts w:ascii="Times New Roman" w:hAnsi="Times New Roman" w:cs="Times New Roman"/>
          <w:sz w:val="24"/>
          <w:szCs w:val="24"/>
        </w:rPr>
        <w:t>L</w:t>
      </w:r>
      <w:r w:rsidR="007F019D" w:rsidRPr="008D7D9C">
        <w:rPr>
          <w:rFonts w:ascii="Times New Roman" w:hAnsi="Times New Roman" w:cs="Times New Roman"/>
          <w:sz w:val="24"/>
          <w:szCs w:val="24"/>
        </w:rPr>
        <w:t xml:space="preserve"> syringe and a small amount of air.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Seminal volume (VOL) </w:t>
      </w:r>
      <w:r w:rsidR="007F019D">
        <w:rPr>
          <w:rFonts w:ascii="Times New Roman" w:hAnsi="Times New Roman" w:cs="Times New Roman"/>
          <w:sz w:val="24"/>
          <w:szCs w:val="24"/>
        </w:rPr>
        <w:t xml:space="preserve">was </w:t>
      </w:r>
      <w:r w:rsidR="007F019D" w:rsidRPr="008D7D9C">
        <w:rPr>
          <w:rFonts w:ascii="Times New Roman" w:hAnsi="Times New Roman" w:cs="Times New Roman"/>
          <w:sz w:val="24"/>
          <w:szCs w:val="24"/>
        </w:rPr>
        <w:t>measured using a micro pipettor and assessed initial</w:t>
      </w:r>
      <w:r w:rsidR="007F019D">
        <w:rPr>
          <w:rFonts w:ascii="Times New Roman" w:hAnsi="Times New Roman" w:cs="Times New Roman"/>
          <w:sz w:val="24"/>
          <w:szCs w:val="24"/>
        </w:rPr>
        <w:t>ly</w:t>
      </w:r>
      <w:r w:rsidR="007F019D" w:rsidRPr="008D7D9C">
        <w:rPr>
          <w:rFonts w:ascii="Times New Roman" w:hAnsi="Times New Roman" w:cs="Times New Roman"/>
          <w:sz w:val="24"/>
          <w:szCs w:val="24"/>
        </w:rPr>
        <w:t xml:space="preserve"> for the presence or absence of spermatozoa. </w:t>
      </w:r>
      <w:r w:rsidR="007F019D">
        <w:rPr>
          <w:rFonts w:ascii="Times New Roman" w:hAnsi="Times New Roman" w:cs="Times New Roman"/>
          <w:sz w:val="24"/>
          <w:szCs w:val="24"/>
        </w:rPr>
        <w:t xml:space="preserve"> </w:t>
      </w:r>
      <w:r w:rsidR="0046132A">
        <w:rPr>
          <w:rFonts w:ascii="Times New Roman" w:hAnsi="Times New Roman" w:cs="Times New Roman"/>
          <w:sz w:val="24"/>
          <w:szCs w:val="24"/>
        </w:rPr>
        <w:t xml:space="preserve">Urine contamination was determined by pH (≤6.5), discoloration, and/or a low motility (&lt;10%) and forward progression (1/5) of sperm. </w:t>
      </w:r>
      <w:r w:rsidR="007F019D" w:rsidRPr="008D7D9C">
        <w:rPr>
          <w:rFonts w:ascii="Times New Roman" w:hAnsi="Times New Roman" w:cs="Times New Roman"/>
          <w:sz w:val="24"/>
          <w:szCs w:val="24"/>
        </w:rPr>
        <w:t>For spermic samples, motility (percent progressively motile, PPM; 0-100%) and rate of forward progressive motility (FPM; scale of 0-5, with 0 being non-motile and 5 being rapid forward progression) were evaluated microscopically using raw aliquots from each sample [</w:t>
      </w:r>
      <w:r w:rsidR="007F019D">
        <w:rPr>
          <w:rFonts w:ascii="Times New Roman" w:hAnsi="Times New Roman" w:cs="Times New Roman"/>
          <w:sz w:val="24"/>
          <w:szCs w:val="24"/>
        </w:rPr>
        <w:t>53-54</w:t>
      </w:r>
      <w:r w:rsidR="007F019D" w:rsidRPr="008D7D9C">
        <w:rPr>
          <w:rFonts w:ascii="Times New Roman" w:hAnsi="Times New Roman" w:cs="Times New Roman"/>
          <w:sz w:val="24"/>
          <w:szCs w:val="24"/>
        </w:rPr>
        <w:t xml:space="preserve">].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A subset of raw semen (1 </w:t>
      </w:r>
      <w:r w:rsidR="007F019D">
        <w:rPr>
          <w:rFonts w:ascii="Times New Roman" w:hAnsi="Times New Roman" w:cs="Times New Roman"/>
          <w:sz w:val="24"/>
          <w:szCs w:val="24"/>
        </w:rPr>
        <w:t>- 3</w:t>
      </w:r>
      <w:r w:rsidR="007F019D" w:rsidRPr="003230C2">
        <w:rPr>
          <w:rFonts w:ascii="Times New Roman" w:hAnsi="Times New Roman" w:cs="Times New Roman"/>
          <w:sz w:val="24"/>
          <w:szCs w:val="24"/>
        </w:rPr>
        <w:t>µ</w:t>
      </w:r>
      <w:r w:rsidR="004D1C70">
        <w:rPr>
          <w:rFonts w:ascii="Times New Roman" w:hAnsi="Times New Roman" w:cs="Times New Roman"/>
          <w:sz w:val="24"/>
          <w:szCs w:val="24"/>
        </w:rPr>
        <w:t>L</w:t>
      </w:r>
      <w:r w:rsidR="007F019D" w:rsidRPr="008D7D9C">
        <w:rPr>
          <w:rFonts w:ascii="Times New Roman" w:hAnsi="Times New Roman" w:cs="Times New Roman"/>
          <w:sz w:val="24"/>
          <w:szCs w:val="24"/>
        </w:rPr>
        <w:t xml:space="preserve">) was fixed in 49 </w:t>
      </w:r>
      <w:r w:rsidR="007F019D" w:rsidRPr="003230C2">
        <w:rPr>
          <w:rFonts w:ascii="Times New Roman" w:hAnsi="Times New Roman" w:cs="Times New Roman"/>
          <w:sz w:val="24"/>
          <w:szCs w:val="24"/>
        </w:rPr>
        <w:t>µl</w:t>
      </w:r>
      <w:r w:rsidR="007F019D" w:rsidRPr="008D7D9C">
        <w:rPr>
          <w:rFonts w:ascii="Times New Roman" w:hAnsi="Times New Roman" w:cs="Times New Roman"/>
          <w:sz w:val="24"/>
          <w:szCs w:val="24"/>
        </w:rPr>
        <w:t xml:space="preserve"> of 0.3% glutaraldehyde and assessed with phase microscopy at 400X magnification (100-200 sperm/sample) to determine percent</w:t>
      </w:r>
      <w:r w:rsidR="007F019D">
        <w:rPr>
          <w:rFonts w:ascii="Times New Roman" w:hAnsi="Times New Roman" w:cs="Times New Roman"/>
          <w:sz w:val="24"/>
          <w:szCs w:val="24"/>
        </w:rPr>
        <w:t>age</w:t>
      </w:r>
      <w:r w:rsidR="007F019D" w:rsidRPr="008D7D9C">
        <w:rPr>
          <w:rFonts w:ascii="Times New Roman" w:hAnsi="Times New Roman" w:cs="Times New Roman"/>
          <w:sz w:val="24"/>
          <w:szCs w:val="24"/>
        </w:rPr>
        <w:t xml:space="preserve"> of spermatozoa with normal morphology (MORPH) </w:t>
      </w:r>
      <w:r w:rsidR="000802C1">
        <w:rPr>
          <w:rFonts w:ascii="Times New Roman" w:hAnsi="Times New Roman" w:cs="Times New Roman"/>
          <w:sz w:val="24"/>
          <w:szCs w:val="24"/>
        </w:rPr>
        <w:t>[</w:t>
      </w:r>
      <w:r w:rsidR="007F019D" w:rsidRPr="008D7D9C">
        <w:rPr>
          <w:rFonts w:ascii="Times New Roman" w:hAnsi="Times New Roman" w:cs="Times New Roman"/>
          <w:b/>
          <w:bCs/>
          <w:sz w:val="24"/>
          <w:szCs w:val="24"/>
        </w:rPr>
        <w:t>Figure 2</w:t>
      </w:r>
      <w:r w:rsidR="000802C1">
        <w:rPr>
          <w:rFonts w:ascii="Times New Roman" w:hAnsi="Times New Roman" w:cs="Times New Roman"/>
          <w:b/>
          <w:bCs/>
          <w:sz w:val="24"/>
          <w:szCs w:val="24"/>
        </w:rPr>
        <w:t>.2</w:t>
      </w:r>
      <w:r w:rsidR="000802C1" w:rsidRPr="00AA4CAA">
        <w:rPr>
          <w:rFonts w:ascii="Times New Roman" w:hAnsi="Times New Roman" w:cs="Times New Roman"/>
          <w:sz w:val="24"/>
          <w:szCs w:val="24"/>
        </w:rPr>
        <w:t>]</w:t>
      </w:r>
      <w:r w:rsidR="007F019D" w:rsidRPr="00F3698B">
        <w:rPr>
          <w:rFonts w:ascii="Times New Roman" w:hAnsi="Times New Roman" w:cs="Times New Roman"/>
          <w:sz w:val="24"/>
          <w:szCs w:val="24"/>
        </w:rPr>
        <w:t xml:space="preserve">. </w:t>
      </w:r>
      <w:r w:rsidR="007F019D">
        <w:rPr>
          <w:rFonts w:ascii="Times New Roman" w:hAnsi="Times New Roman" w:cs="Times New Roman"/>
          <w:sz w:val="24"/>
          <w:szCs w:val="24"/>
        </w:rPr>
        <w:t xml:space="preserve"> </w:t>
      </w:r>
      <w:r w:rsidR="007F019D" w:rsidRPr="00C049A4">
        <w:rPr>
          <w:rFonts w:ascii="Times New Roman" w:hAnsi="Times New Roman" w:cs="Times New Roman"/>
          <w:sz w:val="24"/>
          <w:szCs w:val="24"/>
          <w:shd w:val="clear" w:color="auto" w:fill="FFFFFF"/>
        </w:rPr>
        <w:t xml:space="preserve">Sperm morphology was documented on a Zeiss Axioskop Fluorescent microscope equipped with an AxioCam 202 monocolor camera using positive phase contrast 40X </w:t>
      </w:r>
      <w:r w:rsidR="007F019D">
        <w:rPr>
          <w:rFonts w:ascii="Times New Roman" w:hAnsi="Times New Roman" w:cs="Times New Roman"/>
          <w:sz w:val="24"/>
          <w:szCs w:val="24"/>
          <w:shd w:val="clear" w:color="auto" w:fill="FFFFFF"/>
        </w:rPr>
        <w:t xml:space="preserve">objective </w:t>
      </w:r>
      <w:r w:rsidR="007F019D" w:rsidRPr="00C049A4">
        <w:rPr>
          <w:rFonts w:ascii="Times New Roman" w:hAnsi="Times New Roman" w:cs="Times New Roman"/>
          <w:sz w:val="24"/>
          <w:szCs w:val="24"/>
          <w:shd w:val="clear" w:color="auto" w:fill="FFFFFF"/>
        </w:rPr>
        <w:t>or 100X objective</w:t>
      </w:r>
      <w:r w:rsidR="007F019D">
        <w:rPr>
          <w:rFonts w:ascii="Times New Roman" w:hAnsi="Times New Roman" w:cs="Times New Roman"/>
          <w:sz w:val="24"/>
          <w:szCs w:val="24"/>
          <w:shd w:val="clear" w:color="auto" w:fill="FFFFFF"/>
        </w:rPr>
        <w:t xml:space="preserve"> with oil</w:t>
      </w:r>
      <w:r w:rsidR="007F019D" w:rsidRPr="00C049A4">
        <w:rPr>
          <w:rFonts w:ascii="Times New Roman" w:hAnsi="Times New Roman" w:cs="Times New Roman"/>
          <w:sz w:val="24"/>
          <w:szCs w:val="24"/>
          <w:shd w:val="clear" w:color="auto" w:fill="FFFFFF"/>
        </w:rPr>
        <w:t xml:space="preserve">.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A subset of raw semen was placed into water at a 1:400 dilution to determine sperm concentration (CONC) using a hemocytometer method.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Total sperm per ejaculate (TSE) was calculated by multiplying the VOL and CONC.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An aliquot (4 </w:t>
      </w:r>
      <w:r w:rsidR="007F019D">
        <w:rPr>
          <w:rFonts w:ascii="Times New Roman" w:hAnsi="Times New Roman" w:cs="Times New Roman"/>
          <w:sz w:val="24"/>
          <w:szCs w:val="24"/>
        </w:rPr>
        <w:t>µl</w:t>
      </w:r>
      <w:r w:rsidR="007F019D" w:rsidRPr="008D7D9C">
        <w:rPr>
          <w:rFonts w:ascii="Times New Roman" w:hAnsi="Times New Roman" w:cs="Times New Roman"/>
          <w:sz w:val="24"/>
          <w:szCs w:val="24"/>
        </w:rPr>
        <w:t>) of raw semen was spread onto a microscope slide, dried at room temperature, stained with fluorescein isothiocyanate-peanut agglutinin (Sigma-Aldrich Corporation</w:t>
      </w:r>
      <w:r w:rsidR="002B5E98">
        <w:rPr>
          <w:rFonts w:ascii="Times New Roman" w:hAnsi="Times New Roman" w:cs="Times New Roman"/>
          <w:sz w:val="24"/>
          <w:szCs w:val="24"/>
        </w:rPr>
        <w:t>, St. Louis, MO</w:t>
      </w:r>
      <w:r w:rsidR="007F019D" w:rsidRPr="008D7D9C">
        <w:rPr>
          <w:rFonts w:ascii="Times New Roman" w:hAnsi="Times New Roman" w:cs="Times New Roman"/>
          <w:sz w:val="24"/>
          <w:szCs w:val="24"/>
        </w:rPr>
        <w:t>), and assessed with fluorescent microscopy (100-200 sperm/sample) to determine percent</w:t>
      </w:r>
      <w:r w:rsidR="007F019D">
        <w:rPr>
          <w:rFonts w:ascii="Times New Roman" w:hAnsi="Times New Roman" w:cs="Times New Roman"/>
          <w:sz w:val="24"/>
          <w:szCs w:val="24"/>
        </w:rPr>
        <w:t>age</w:t>
      </w:r>
      <w:r w:rsidR="007F019D" w:rsidRPr="008D7D9C">
        <w:rPr>
          <w:rFonts w:ascii="Times New Roman" w:hAnsi="Times New Roman" w:cs="Times New Roman"/>
          <w:sz w:val="24"/>
          <w:szCs w:val="24"/>
        </w:rPr>
        <w:t xml:space="preserve"> of intact acrosomes (ACRO) [</w:t>
      </w:r>
      <w:r w:rsidR="007F019D">
        <w:rPr>
          <w:rFonts w:ascii="Times New Roman" w:hAnsi="Times New Roman" w:cs="Times New Roman"/>
          <w:sz w:val="24"/>
          <w:szCs w:val="24"/>
        </w:rPr>
        <w:t>55</w:t>
      </w:r>
      <w:r w:rsidR="007F019D" w:rsidRPr="008D7D9C">
        <w:rPr>
          <w:rFonts w:ascii="Times New Roman" w:hAnsi="Times New Roman" w:cs="Times New Roman"/>
          <w:sz w:val="24"/>
          <w:szCs w:val="24"/>
        </w:rPr>
        <w:t xml:space="preserve">]. </w:t>
      </w:r>
      <w:r w:rsidR="007F019D">
        <w:rPr>
          <w:rFonts w:ascii="Times New Roman" w:hAnsi="Times New Roman" w:cs="Times New Roman"/>
          <w:sz w:val="24"/>
          <w:szCs w:val="24"/>
        </w:rPr>
        <w:t xml:space="preserve"> </w:t>
      </w:r>
      <w:r w:rsidR="007F019D" w:rsidRPr="008D7D9C">
        <w:rPr>
          <w:rFonts w:ascii="Times New Roman" w:hAnsi="Times New Roman" w:cs="Times New Roman"/>
          <w:sz w:val="24"/>
          <w:szCs w:val="24"/>
        </w:rPr>
        <w:t xml:space="preserve">Acrosome status was classified as intact, partially intact or not intact </w:t>
      </w:r>
      <w:r w:rsidR="000802C1">
        <w:rPr>
          <w:rFonts w:ascii="Times New Roman" w:hAnsi="Times New Roman" w:cs="Times New Roman"/>
          <w:sz w:val="24"/>
          <w:szCs w:val="24"/>
        </w:rPr>
        <w:t>[</w:t>
      </w:r>
      <w:r w:rsidR="007F019D" w:rsidRPr="008D7D9C">
        <w:rPr>
          <w:rFonts w:ascii="Times New Roman" w:hAnsi="Times New Roman" w:cs="Times New Roman"/>
          <w:b/>
          <w:bCs/>
          <w:sz w:val="24"/>
          <w:szCs w:val="24"/>
        </w:rPr>
        <w:t xml:space="preserve">Figure </w:t>
      </w:r>
      <w:r w:rsidR="000802C1">
        <w:rPr>
          <w:rFonts w:ascii="Times New Roman" w:hAnsi="Times New Roman" w:cs="Times New Roman"/>
          <w:b/>
          <w:bCs/>
          <w:sz w:val="24"/>
          <w:szCs w:val="24"/>
        </w:rPr>
        <w:t>2.</w:t>
      </w:r>
      <w:r w:rsidR="007F019D" w:rsidRPr="008D7D9C">
        <w:rPr>
          <w:rFonts w:ascii="Times New Roman" w:hAnsi="Times New Roman" w:cs="Times New Roman"/>
          <w:b/>
          <w:bCs/>
          <w:sz w:val="24"/>
          <w:szCs w:val="24"/>
        </w:rPr>
        <w:t>3</w:t>
      </w:r>
      <w:r w:rsidR="000802C1" w:rsidRPr="00AA4CAA">
        <w:rPr>
          <w:rFonts w:ascii="Times New Roman" w:hAnsi="Times New Roman" w:cs="Times New Roman"/>
          <w:sz w:val="24"/>
          <w:szCs w:val="24"/>
        </w:rPr>
        <w:t>]</w:t>
      </w:r>
      <w:r w:rsidR="007F019D" w:rsidRPr="00AA4CAA">
        <w:rPr>
          <w:rFonts w:ascii="Times New Roman" w:hAnsi="Times New Roman" w:cs="Times New Roman"/>
          <w:sz w:val="24"/>
          <w:szCs w:val="24"/>
        </w:rPr>
        <w:t>;</w:t>
      </w:r>
      <w:r w:rsidR="007F019D">
        <w:rPr>
          <w:rFonts w:ascii="Times New Roman" w:hAnsi="Times New Roman" w:cs="Times New Roman"/>
          <w:sz w:val="24"/>
          <w:szCs w:val="24"/>
        </w:rPr>
        <w:t xml:space="preserve"> and</w:t>
      </w:r>
      <w:r w:rsidR="007F019D" w:rsidRPr="008D7D9C">
        <w:rPr>
          <w:rFonts w:ascii="Times New Roman" w:hAnsi="Times New Roman" w:cs="Times New Roman"/>
          <w:sz w:val="24"/>
          <w:szCs w:val="24"/>
        </w:rPr>
        <w:t xml:space="preserve"> was assessed using fluorescence (excitation 465-495/emission &gt;515) on a Zeiss Axioskop Fluorescent microscope equipped with AxioCam ERc5s. </w:t>
      </w:r>
      <w:r w:rsidR="007F019D">
        <w:rPr>
          <w:rFonts w:ascii="Times New Roman" w:hAnsi="Times New Roman" w:cs="Times New Roman"/>
          <w:sz w:val="24"/>
          <w:szCs w:val="24"/>
        </w:rPr>
        <w:t xml:space="preserve"> </w:t>
      </w:r>
      <w:r w:rsidR="007F019D">
        <w:rPr>
          <w:rFonts w:ascii="Times New Roman" w:hAnsi="Times New Roman" w:cs="Times New Roman"/>
          <w:sz w:val="24"/>
          <w:szCs w:val="24"/>
          <w:shd w:val="clear" w:color="auto" w:fill="FFFFFF"/>
        </w:rPr>
        <w:t>All i</w:t>
      </w:r>
      <w:r w:rsidR="007F019D" w:rsidRPr="005E0A93">
        <w:rPr>
          <w:rFonts w:ascii="Times New Roman" w:hAnsi="Times New Roman" w:cs="Times New Roman"/>
          <w:sz w:val="24"/>
          <w:szCs w:val="24"/>
          <w:shd w:val="clear" w:color="auto" w:fill="FFFFFF"/>
        </w:rPr>
        <w:t>mages were obtained and processed using Zen 3.1 (blue edition; Carl Zeiss Microscopy GmbH, Germany).</w:t>
      </w:r>
      <w:bookmarkEnd w:id="21"/>
      <w:r w:rsidR="007F019D" w:rsidRPr="00865727">
        <w:rPr>
          <w:noProof/>
          <w:sz w:val="20"/>
          <w:szCs w:val="20"/>
        </w:rPr>
        <w:t xml:space="preserve"> </w:t>
      </w:r>
    </w:p>
    <w:bookmarkEnd w:id="20"/>
    <w:p w14:paraId="3276F01F" w14:textId="77777777" w:rsidR="00C00ADA" w:rsidRDefault="00C00ADA" w:rsidP="00C00ADA">
      <w:pPr>
        <w:spacing w:line="360" w:lineRule="auto"/>
        <w:rPr>
          <w:rFonts w:ascii="Times New Roman" w:hAnsi="Times New Roman" w:cs="Times New Roman"/>
          <w:i/>
          <w:iCs/>
          <w:sz w:val="24"/>
          <w:szCs w:val="24"/>
        </w:rPr>
      </w:pPr>
      <w:r w:rsidRPr="00122C98">
        <w:rPr>
          <w:rFonts w:ascii="Times New Roman" w:hAnsi="Times New Roman" w:cs="Times New Roman"/>
          <w:i/>
          <w:iCs/>
          <w:sz w:val="24"/>
          <w:szCs w:val="24"/>
        </w:rPr>
        <w:t>Fecal and Serum Testosterone Analysis</w:t>
      </w:r>
    </w:p>
    <w:p w14:paraId="17E6B699" w14:textId="367B5FD1" w:rsidR="00C00ADA" w:rsidRPr="00D544BB" w:rsidRDefault="00C00ADA" w:rsidP="00C00ADA">
      <w:pPr>
        <w:spacing w:line="360" w:lineRule="auto"/>
        <w:rPr>
          <w:rFonts w:ascii="Times New Roman" w:hAnsi="Times New Roman" w:cs="Times New Roman"/>
          <w:sz w:val="24"/>
          <w:szCs w:val="24"/>
          <w:u w:val="single"/>
        </w:rPr>
      </w:pPr>
      <w:r w:rsidRPr="00D544BB">
        <w:rPr>
          <w:rFonts w:ascii="Times New Roman" w:hAnsi="Times New Roman" w:cs="Times New Roman"/>
          <w:sz w:val="24"/>
          <w:szCs w:val="24"/>
          <w:u w:val="single"/>
        </w:rPr>
        <w:t>Fecal and Serum Sample Collection and Processing</w:t>
      </w:r>
      <w:r w:rsidR="00575629">
        <w:rPr>
          <w:rFonts w:ascii="Times New Roman" w:hAnsi="Times New Roman" w:cs="Times New Roman"/>
          <w:sz w:val="24"/>
          <w:szCs w:val="24"/>
          <w:u w:val="single"/>
        </w:rPr>
        <w:t xml:space="preserve"> </w:t>
      </w:r>
      <w:r w:rsidR="008210BC" w:rsidRPr="008210BC">
        <w:rPr>
          <w:rFonts w:ascii="Times New Roman" w:hAnsi="Times New Roman" w:cs="Times New Roman"/>
          <w:sz w:val="24"/>
          <w:szCs w:val="24"/>
        </w:rPr>
        <w:t>[56]</w:t>
      </w:r>
    </w:p>
    <w:p w14:paraId="08F7BD30" w14:textId="4651A72D" w:rsidR="00C00ADA" w:rsidRDefault="00C00ADA" w:rsidP="00C00ADA">
      <w:pPr>
        <w:spacing w:line="360" w:lineRule="auto"/>
        <w:ind w:firstLine="720"/>
        <w:rPr>
          <w:rFonts w:ascii="Times New Roman" w:hAnsi="Times New Roman" w:cs="Times New Roman"/>
          <w:sz w:val="24"/>
          <w:szCs w:val="24"/>
        </w:rPr>
      </w:pPr>
      <w:r w:rsidRPr="000B225D">
        <w:rPr>
          <w:rFonts w:ascii="Times New Roman" w:hAnsi="Times New Roman" w:cs="Times New Roman"/>
          <w:sz w:val="24"/>
          <w:szCs w:val="24"/>
        </w:rPr>
        <w:t xml:space="preserve">Fecal and serum samples were collected from wild individuals that were anesthetized for semen collection and physical exam.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Samples were collected and placed into cryovials with </w:t>
      </w:r>
      <w:r w:rsidRPr="000B225D">
        <w:rPr>
          <w:rFonts w:ascii="Times New Roman" w:hAnsi="Times New Roman" w:cs="Times New Roman"/>
          <w:sz w:val="24"/>
          <w:szCs w:val="24"/>
        </w:rPr>
        <w:lastRenderedPageBreak/>
        <w:t>animal ID and date</w:t>
      </w:r>
      <w:r>
        <w:rPr>
          <w:rFonts w:ascii="Times New Roman" w:hAnsi="Times New Roman" w:cs="Times New Roman"/>
          <w:sz w:val="24"/>
          <w:szCs w:val="24"/>
        </w:rPr>
        <w:t xml:space="preserve"> and</w:t>
      </w:r>
      <w:r w:rsidRPr="000B225D">
        <w:rPr>
          <w:rFonts w:ascii="Times New Roman" w:hAnsi="Times New Roman" w:cs="Times New Roman"/>
          <w:sz w:val="24"/>
          <w:szCs w:val="24"/>
        </w:rPr>
        <w:t xml:space="preserve"> stored at -20 °C until processing.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Fecal samples were lyophilized via a freeze dryer (Virtis, Gardener, NY, USA) in their cryovials, pulverized into a fine powder, and then weighed (250± 5mg) into labeled 15 ml polypropylene conical tubes.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Each of the samples was then extracted by adding 2.5 ml of 90% ethanol (1:10 w:v) overnight on a mechanical rocker (≥12 h).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Extracted samples were then centrifuged (1000g, 15 min), supernatants were pipetted off and samples stored in 2.0 ml cryovials at -20 °C until analysis. Serum samples were thawed, diluted in diethyl ether at 1:5, vortexed for 30 seconds, and placed in a -80 °C freezer for 10 min. </w:t>
      </w:r>
      <w:r>
        <w:rPr>
          <w:rFonts w:ascii="Times New Roman" w:hAnsi="Times New Roman" w:cs="Times New Roman"/>
          <w:sz w:val="24"/>
          <w:szCs w:val="24"/>
        </w:rPr>
        <w:t xml:space="preserve"> </w:t>
      </w:r>
      <w:r w:rsidRPr="000B225D">
        <w:rPr>
          <w:rFonts w:ascii="Times New Roman" w:hAnsi="Times New Roman" w:cs="Times New Roman"/>
          <w:sz w:val="24"/>
          <w:szCs w:val="24"/>
        </w:rPr>
        <w:t>The ether was then poured off into separate tubes</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those tubes placed under a vacuum in a fume hood until dry (~ 1h), and then allowed to sit overnight. </w:t>
      </w:r>
      <w:r>
        <w:rPr>
          <w:rFonts w:ascii="Times New Roman" w:hAnsi="Times New Roman" w:cs="Times New Roman"/>
          <w:sz w:val="24"/>
          <w:szCs w:val="24"/>
        </w:rPr>
        <w:t xml:space="preserve"> </w:t>
      </w:r>
      <w:r w:rsidRPr="000B225D">
        <w:rPr>
          <w:rFonts w:ascii="Times New Roman" w:hAnsi="Times New Roman" w:cs="Times New Roman"/>
          <w:sz w:val="24"/>
          <w:szCs w:val="24"/>
        </w:rPr>
        <w:t>The samples were then reconstituted at a 1:1 dilution with EIA buffer (45.2 mM NaH2PO4, 61.0 mM Na2HPO4, 148 mM NaC</w:t>
      </w:r>
      <w:r>
        <w:rPr>
          <w:rFonts w:ascii="Times New Roman" w:hAnsi="Times New Roman" w:cs="Times New Roman"/>
          <w:sz w:val="24"/>
          <w:szCs w:val="24"/>
        </w:rPr>
        <w:t>l</w:t>
      </w:r>
      <w:r w:rsidRPr="000B225D">
        <w:rPr>
          <w:rFonts w:ascii="Times New Roman" w:hAnsi="Times New Roman" w:cs="Times New Roman"/>
          <w:sz w:val="24"/>
          <w:szCs w:val="24"/>
        </w:rPr>
        <w:t>, 0.1% BSA, 0.0001% Proclin 150, 863.5 mM Tween 20)</w:t>
      </w:r>
      <w:r>
        <w:rPr>
          <w:rFonts w:ascii="Times New Roman" w:hAnsi="Times New Roman" w:cs="Times New Roman"/>
          <w:sz w:val="24"/>
          <w:szCs w:val="24"/>
        </w:rPr>
        <w:t xml:space="preserve"> and</w:t>
      </w:r>
      <w:r w:rsidRPr="000B225D">
        <w:rPr>
          <w:rFonts w:ascii="Times New Roman" w:hAnsi="Times New Roman" w:cs="Times New Roman"/>
          <w:sz w:val="24"/>
          <w:szCs w:val="24"/>
        </w:rPr>
        <w:t xml:space="preserve"> stored in 2.0 ml cryovials at -20 °C until analysis.</w:t>
      </w:r>
      <w:r w:rsidR="008210BC">
        <w:rPr>
          <w:rFonts w:ascii="Times New Roman" w:hAnsi="Times New Roman" w:cs="Times New Roman"/>
          <w:sz w:val="24"/>
          <w:szCs w:val="24"/>
        </w:rPr>
        <w:t xml:space="preserve"> </w:t>
      </w:r>
    </w:p>
    <w:p w14:paraId="343C5162" w14:textId="77777777" w:rsidR="00C00ADA" w:rsidRPr="00DF73E3" w:rsidRDefault="00C00ADA" w:rsidP="00C00ADA">
      <w:pPr>
        <w:spacing w:line="360" w:lineRule="auto"/>
        <w:rPr>
          <w:rFonts w:ascii="Times New Roman" w:hAnsi="Times New Roman" w:cs="Times New Roman"/>
          <w:sz w:val="24"/>
          <w:szCs w:val="24"/>
          <w:u w:val="single"/>
        </w:rPr>
      </w:pPr>
      <w:r w:rsidRPr="00DF73E3">
        <w:rPr>
          <w:rFonts w:ascii="Times New Roman" w:hAnsi="Times New Roman" w:cs="Times New Roman"/>
          <w:sz w:val="24"/>
          <w:szCs w:val="24"/>
          <w:u w:val="single"/>
        </w:rPr>
        <w:t xml:space="preserve">Enzyme Immunoassays </w:t>
      </w:r>
    </w:p>
    <w:p w14:paraId="090ADC98" w14:textId="26169EEC" w:rsidR="00C00ADA" w:rsidRDefault="00C00ADA" w:rsidP="00C00ADA">
      <w:pPr>
        <w:spacing w:line="360" w:lineRule="auto"/>
        <w:ind w:firstLine="720"/>
        <w:rPr>
          <w:rFonts w:ascii="Times New Roman" w:hAnsi="Times New Roman" w:cs="Times New Roman"/>
          <w:sz w:val="24"/>
          <w:szCs w:val="24"/>
        </w:rPr>
      </w:pPr>
      <w:r w:rsidRPr="000B225D">
        <w:rPr>
          <w:rFonts w:ascii="Times New Roman" w:hAnsi="Times New Roman" w:cs="Times New Roman"/>
          <w:sz w:val="24"/>
          <w:szCs w:val="24"/>
        </w:rPr>
        <w:t>The Arbor Assays testosterone mini-kit (ISWE001, Arbor Assays, Ann Arbor, MI) was used to determine androgen levels (this kit included both antibody and</w:t>
      </w:r>
      <w:r w:rsidR="002B5E98">
        <w:rPr>
          <w:rFonts w:ascii="Times New Roman" w:hAnsi="Times New Roman" w:cs="Times New Roman"/>
          <w:sz w:val="24"/>
          <w:szCs w:val="24"/>
        </w:rPr>
        <w:t xml:space="preserve"> horseradish peroxidase(</w:t>
      </w:r>
      <w:r w:rsidRPr="000B225D">
        <w:rPr>
          <w:rFonts w:ascii="Times New Roman" w:hAnsi="Times New Roman" w:cs="Times New Roman"/>
          <w:sz w:val="24"/>
          <w:szCs w:val="24"/>
        </w:rPr>
        <w:t>HRP)</w:t>
      </w:r>
      <w:r w:rsidR="002B5E98">
        <w:rPr>
          <w:rFonts w:ascii="Times New Roman" w:hAnsi="Times New Roman" w:cs="Times New Roman"/>
          <w:sz w:val="24"/>
          <w:szCs w:val="24"/>
        </w:rPr>
        <w:t>)</w:t>
      </w:r>
      <w:r w:rsidRPr="000B225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Cross reactivities for antitestosterone were testosterone 100%, dihydrotestosterone 35.4%, progesterone 0.024%, corticosterone &lt;0.004, cortisol &lt;0.004, cortisone &lt;0.004, and 17β-estradiol &lt;0.004 (Arbor Assays Testosterone Mini-Kit insert #ISWE001). </w:t>
      </w:r>
    </w:p>
    <w:p w14:paraId="00BD6B58" w14:textId="5C145229" w:rsidR="00C00ADA" w:rsidRPr="00DF73E3" w:rsidRDefault="00C00ADA" w:rsidP="00C00ADA">
      <w:pPr>
        <w:spacing w:line="360" w:lineRule="auto"/>
        <w:rPr>
          <w:rFonts w:ascii="Times New Roman" w:hAnsi="Times New Roman" w:cs="Times New Roman"/>
          <w:sz w:val="24"/>
          <w:szCs w:val="24"/>
          <w:u w:val="single"/>
        </w:rPr>
      </w:pPr>
      <w:r w:rsidRPr="00DF73E3">
        <w:rPr>
          <w:rFonts w:ascii="Times New Roman" w:hAnsi="Times New Roman" w:cs="Times New Roman"/>
          <w:sz w:val="24"/>
          <w:szCs w:val="24"/>
          <w:u w:val="single"/>
        </w:rPr>
        <w:t>Fecal Testosterone Analysis</w:t>
      </w:r>
    </w:p>
    <w:p w14:paraId="7DCBC450" w14:textId="4619DE72" w:rsidR="00C00ADA" w:rsidRDefault="00C00ADA" w:rsidP="00C00ADA">
      <w:pPr>
        <w:spacing w:line="360" w:lineRule="auto"/>
        <w:ind w:firstLine="720"/>
        <w:rPr>
          <w:rFonts w:ascii="Times New Roman" w:hAnsi="Times New Roman" w:cs="Times New Roman"/>
          <w:sz w:val="24"/>
          <w:szCs w:val="24"/>
        </w:rPr>
      </w:pPr>
      <w:r w:rsidRPr="00122C98">
        <w:rPr>
          <w:rFonts w:ascii="Times New Roman" w:hAnsi="Times New Roman" w:cs="Times New Roman"/>
          <w:sz w:val="24"/>
          <w:szCs w:val="24"/>
        </w:rPr>
        <w:t>For ocelot fecal</w:t>
      </w:r>
      <w:r w:rsidR="00B01B64">
        <w:rPr>
          <w:rFonts w:ascii="Times New Roman" w:hAnsi="Times New Roman" w:cs="Times New Roman"/>
          <w:sz w:val="24"/>
          <w:szCs w:val="24"/>
        </w:rPr>
        <w:t xml:space="preserve"> analysis</w:t>
      </w:r>
      <w:r w:rsidRPr="00122C98">
        <w:rPr>
          <w:rFonts w:ascii="Times New Roman" w:hAnsi="Times New Roman" w:cs="Times New Roman"/>
          <w:sz w:val="24"/>
          <w:szCs w:val="24"/>
        </w:rPr>
        <w:t xml:space="preserve">, </w:t>
      </w:r>
      <w:r>
        <w:rPr>
          <w:rFonts w:ascii="Times New Roman" w:hAnsi="Times New Roman" w:cs="Times New Roman"/>
          <w:sz w:val="24"/>
          <w:szCs w:val="24"/>
        </w:rPr>
        <w:t>s</w:t>
      </w:r>
      <w:r w:rsidRPr="00E2657A">
        <w:rPr>
          <w:rFonts w:ascii="Times New Roman" w:hAnsi="Times New Roman" w:cs="Times New Roman"/>
          <w:sz w:val="24"/>
          <w:szCs w:val="24"/>
        </w:rPr>
        <w:t xml:space="preserve">mall aliquots of sample were run in the assay from 1:80 – 1:250 </w:t>
      </w:r>
      <w:r w:rsidR="003B402A">
        <w:rPr>
          <w:rFonts w:ascii="Times New Roman" w:hAnsi="Times New Roman" w:cs="Times New Roman"/>
          <w:sz w:val="24"/>
          <w:szCs w:val="24"/>
        </w:rPr>
        <w:t xml:space="preserve">dilution </w:t>
      </w:r>
      <w:r w:rsidRPr="00E2657A">
        <w:rPr>
          <w:rFonts w:ascii="Times New Roman" w:hAnsi="Times New Roman" w:cs="Times New Roman"/>
          <w:sz w:val="24"/>
          <w:szCs w:val="24"/>
        </w:rPr>
        <w:t xml:space="preserve">as determined by the parallelism for fecal testosterone in ocelots (1:16 – 1:512, R2 = 0.999). </w:t>
      </w:r>
      <w:r>
        <w:rPr>
          <w:rFonts w:ascii="Times New Roman" w:hAnsi="Times New Roman" w:cs="Times New Roman"/>
          <w:sz w:val="24"/>
          <w:szCs w:val="24"/>
        </w:rPr>
        <w:t xml:space="preserve"> </w:t>
      </w:r>
      <w:r w:rsidRPr="00E2657A">
        <w:rPr>
          <w:rFonts w:ascii="Times New Roman" w:hAnsi="Times New Roman" w:cs="Times New Roman"/>
          <w:sz w:val="24"/>
          <w:szCs w:val="24"/>
        </w:rPr>
        <w:t xml:space="preserve">There was a significant recovery (average of 74.4%) of exogenous testosterone added to ocelot fecal extracts (y = 0.99+0.149, R2 = 0.998). </w:t>
      </w:r>
      <w:r>
        <w:rPr>
          <w:rFonts w:ascii="Times New Roman" w:hAnsi="Times New Roman" w:cs="Times New Roman"/>
          <w:sz w:val="24"/>
          <w:szCs w:val="24"/>
        </w:rPr>
        <w:t xml:space="preserve"> </w:t>
      </w:r>
      <w:r w:rsidRPr="00E2657A">
        <w:rPr>
          <w:rFonts w:ascii="Times New Roman" w:hAnsi="Times New Roman" w:cs="Times New Roman"/>
          <w:sz w:val="24"/>
          <w:szCs w:val="24"/>
        </w:rPr>
        <w:t xml:space="preserve">An inter-assay coefficient of variation (CV) of equal </w:t>
      </w:r>
      <w:r w:rsidR="003B402A">
        <w:rPr>
          <w:rFonts w:ascii="Times New Roman" w:hAnsi="Times New Roman" w:cs="Times New Roman"/>
          <w:sz w:val="24"/>
          <w:szCs w:val="24"/>
        </w:rPr>
        <w:t>to or</w:t>
      </w:r>
      <w:r w:rsidRPr="00E2657A">
        <w:rPr>
          <w:rFonts w:ascii="Times New Roman" w:hAnsi="Times New Roman" w:cs="Times New Roman"/>
          <w:sz w:val="24"/>
          <w:szCs w:val="24"/>
        </w:rPr>
        <w:t xml:space="preserve"> less than 10% w</w:t>
      </w:r>
      <w:r w:rsidR="003B402A">
        <w:rPr>
          <w:rFonts w:ascii="Times New Roman" w:hAnsi="Times New Roman" w:cs="Times New Roman"/>
          <w:sz w:val="24"/>
          <w:szCs w:val="24"/>
        </w:rPr>
        <w:t>as</w:t>
      </w:r>
      <w:r w:rsidRPr="00E2657A">
        <w:rPr>
          <w:rFonts w:ascii="Times New Roman" w:hAnsi="Times New Roman" w:cs="Times New Roman"/>
          <w:sz w:val="24"/>
          <w:szCs w:val="24"/>
        </w:rPr>
        <w:t xml:space="preserve"> observed, </w:t>
      </w:r>
      <w:r w:rsidR="003B402A">
        <w:rPr>
          <w:rFonts w:ascii="Times New Roman" w:hAnsi="Times New Roman" w:cs="Times New Roman"/>
          <w:sz w:val="24"/>
          <w:szCs w:val="24"/>
        </w:rPr>
        <w:t>with an</w:t>
      </w:r>
      <w:r w:rsidRPr="00E2657A">
        <w:rPr>
          <w:rFonts w:ascii="Times New Roman" w:hAnsi="Times New Roman" w:cs="Times New Roman"/>
          <w:sz w:val="24"/>
          <w:szCs w:val="24"/>
        </w:rPr>
        <w:t xml:space="preserve"> intra-assay CV of 12.3%.</w:t>
      </w:r>
      <w:r>
        <w:rPr>
          <w:rFonts w:ascii="Times New Roman" w:hAnsi="Times New Roman" w:cs="Times New Roman"/>
          <w:sz w:val="24"/>
          <w:szCs w:val="24"/>
        </w:rPr>
        <w:t xml:space="preserve">  </w:t>
      </w:r>
      <w:r w:rsidRPr="00122C98">
        <w:rPr>
          <w:rFonts w:ascii="Times New Roman" w:hAnsi="Times New Roman" w:cs="Times New Roman"/>
          <w:sz w:val="24"/>
          <w:szCs w:val="24"/>
        </w:rPr>
        <w:t>For bobcat fecal</w:t>
      </w:r>
      <w:r w:rsidR="00B01B64">
        <w:rPr>
          <w:rFonts w:ascii="Times New Roman" w:hAnsi="Times New Roman" w:cs="Times New Roman"/>
          <w:sz w:val="24"/>
          <w:szCs w:val="24"/>
        </w:rPr>
        <w:t xml:space="preserve"> analysis</w:t>
      </w:r>
      <w:r w:rsidRPr="00122C98">
        <w:rPr>
          <w:rFonts w:ascii="Times New Roman" w:hAnsi="Times New Roman" w:cs="Times New Roman"/>
          <w:sz w:val="24"/>
          <w:szCs w:val="24"/>
        </w:rPr>
        <w:t xml:space="preserve">, </w:t>
      </w:r>
      <w:r>
        <w:rPr>
          <w:rFonts w:ascii="Times New Roman" w:hAnsi="Times New Roman" w:cs="Times New Roman"/>
          <w:sz w:val="24"/>
          <w:szCs w:val="24"/>
        </w:rPr>
        <w:t>s</w:t>
      </w:r>
      <w:r w:rsidRPr="00E2657A">
        <w:rPr>
          <w:rFonts w:ascii="Times New Roman" w:hAnsi="Times New Roman" w:cs="Times New Roman"/>
          <w:sz w:val="24"/>
          <w:szCs w:val="24"/>
        </w:rPr>
        <w:t xml:space="preserve">mall aliquots of sample were run in the assay from 1:25 - 1:50 as determined by the parallelism for fecal testosterone in bobcats (1:4 – 1:512, R2 = 0.999). </w:t>
      </w:r>
      <w:r>
        <w:rPr>
          <w:rFonts w:ascii="Times New Roman" w:hAnsi="Times New Roman" w:cs="Times New Roman"/>
          <w:sz w:val="24"/>
          <w:szCs w:val="24"/>
        </w:rPr>
        <w:t xml:space="preserve"> </w:t>
      </w:r>
      <w:r w:rsidRPr="00E2657A">
        <w:rPr>
          <w:rFonts w:ascii="Times New Roman" w:hAnsi="Times New Roman" w:cs="Times New Roman"/>
          <w:sz w:val="24"/>
          <w:szCs w:val="24"/>
        </w:rPr>
        <w:t xml:space="preserve">There was significant recovery (average of 76.84%) of exogenous testosterone added to </w:t>
      </w:r>
      <w:r>
        <w:rPr>
          <w:rFonts w:ascii="Times New Roman" w:hAnsi="Times New Roman" w:cs="Times New Roman"/>
          <w:sz w:val="24"/>
          <w:szCs w:val="24"/>
        </w:rPr>
        <w:t>bobcat</w:t>
      </w:r>
      <w:r w:rsidRPr="00E2657A">
        <w:rPr>
          <w:rFonts w:ascii="Times New Roman" w:hAnsi="Times New Roman" w:cs="Times New Roman"/>
          <w:sz w:val="24"/>
          <w:szCs w:val="24"/>
        </w:rPr>
        <w:t xml:space="preserve"> fecal extracts (y = 1.16x+0.22, R2 = 0.999). </w:t>
      </w:r>
      <w:r>
        <w:rPr>
          <w:rFonts w:ascii="Times New Roman" w:hAnsi="Times New Roman" w:cs="Times New Roman"/>
          <w:sz w:val="24"/>
          <w:szCs w:val="24"/>
        </w:rPr>
        <w:t xml:space="preserve"> </w:t>
      </w:r>
      <w:r w:rsidRPr="00E2657A">
        <w:rPr>
          <w:rFonts w:ascii="Times New Roman" w:hAnsi="Times New Roman" w:cs="Times New Roman"/>
          <w:sz w:val="24"/>
          <w:szCs w:val="24"/>
        </w:rPr>
        <w:t>An inter-assay CV of equal</w:t>
      </w:r>
      <w:r w:rsidR="003B402A">
        <w:rPr>
          <w:rFonts w:ascii="Times New Roman" w:hAnsi="Times New Roman" w:cs="Times New Roman"/>
          <w:sz w:val="24"/>
          <w:szCs w:val="24"/>
        </w:rPr>
        <w:t xml:space="preserve"> to or</w:t>
      </w:r>
      <w:r w:rsidRPr="00E2657A">
        <w:rPr>
          <w:rFonts w:ascii="Times New Roman" w:hAnsi="Times New Roman" w:cs="Times New Roman"/>
          <w:sz w:val="24"/>
          <w:szCs w:val="24"/>
        </w:rPr>
        <w:t xml:space="preserve"> less than 1</w:t>
      </w:r>
      <w:r w:rsidR="003B402A">
        <w:rPr>
          <w:rFonts w:ascii="Times New Roman" w:hAnsi="Times New Roman" w:cs="Times New Roman"/>
          <w:sz w:val="24"/>
          <w:szCs w:val="24"/>
        </w:rPr>
        <w:t>0%</w:t>
      </w:r>
      <w:r w:rsidRPr="00E2657A">
        <w:rPr>
          <w:rFonts w:ascii="Times New Roman" w:hAnsi="Times New Roman" w:cs="Times New Roman"/>
          <w:sz w:val="24"/>
          <w:szCs w:val="24"/>
        </w:rPr>
        <w:t xml:space="preserve"> and an intra-assay CV of 12.3% was observed.</w:t>
      </w:r>
    </w:p>
    <w:p w14:paraId="2B4F6FCF" w14:textId="77777777" w:rsidR="009F18A9" w:rsidRPr="00D544BB" w:rsidRDefault="009F18A9" w:rsidP="009F18A9">
      <w:pPr>
        <w:spacing w:line="360" w:lineRule="auto"/>
        <w:rPr>
          <w:rFonts w:ascii="Times New Roman" w:hAnsi="Times New Roman" w:cs="Times New Roman"/>
          <w:sz w:val="24"/>
          <w:szCs w:val="24"/>
          <w:u w:val="single"/>
        </w:rPr>
      </w:pPr>
      <w:r w:rsidRPr="00D544BB">
        <w:rPr>
          <w:rFonts w:ascii="Times New Roman" w:hAnsi="Times New Roman" w:cs="Times New Roman"/>
          <w:sz w:val="24"/>
          <w:szCs w:val="24"/>
          <w:u w:val="single"/>
        </w:rPr>
        <w:lastRenderedPageBreak/>
        <w:t xml:space="preserve">Serum Testosterone Analysis </w:t>
      </w:r>
    </w:p>
    <w:p w14:paraId="21812D05" w14:textId="77777777" w:rsidR="009F18A9" w:rsidRDefault="009F18A9" w:rsidP="009F18A9">
      <w:pPr>
        <w:spacing w:line="360" w:lineRule="auto"/>
        <w:ind w:firstLine="720"/>
        <w:rPr>
          <w:rFonts w:ascii="Times New Roman" w:hAnsi="Times New Roman" w:cs="Times New Roman"/>
          <w:sz w:val="24"/>
          <w:szCs w:val="24"/>
        </w:rPr>
      </w:pPr>
      <w:r w:rsidRPr="000B225D">
        <w:rPr>
          <w:rFonts w:ascii="Times New Roman" w:hAnsi="Times New Roman" w:cs="Times New Roman"/>
          <w:sz w:val="24"/>
          <w:szCs w:val="24"/>
        </w:rPr>
        <w:t xml:space="preserve">Small aliquots of </w:t>
      </w:r>
      <w:r>
        <w:rPr>
          <w:rFonts w:ascii="Times New Roman" w:hAnsi="Times New Roman" w:cs="Times New Roman"/>
          <w:sz w:val="24"/>
          <w:szCs w:val="24"/>
        </w:rPr>
        <w:t>serum</w:t>
      </w:r>
      <w:r w:rsidRPr="000B225D">
        <w:rPr>
          <w:rFonts w:ascii="Times New Roman" w:hAnsi="Times New Roman" w:cs="Times New Roman"/>
          <w:sz w:val="24"/>
          <w:szCs w:val="24"/>
        </w:rPr>
        <w:t xml:space="preserve"> (50 µl) were run neat in the testosterone assay as determined by the parallelism for serum testosterone in ocelots (neat – 1:4, R2 = 0.999). </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There was significant recovery (average of 78.75%) of exogenous testosterone added to ocelot serum extracts (y = 1.0x+0.139, R2 = 0.998), and (average of 76.25%) for bobcats (y = 1.0x+0.13, R2 = 0.999). </w:t>
      </w:r>
      <w:r>
        <w:rPr>
          <w:rFonts w:ascii="Times New Roman" w:hAnsi="Times New Roman" w:cs="Times New Roman"/>
          <w:sz w:val="24"/>
          <w:szCs w:val="24"/>
        </w:rPr>
        <w:t xml:space="preserve"> </w:t>
      </w:r>
      <w:r w:rsidRPr="000B225D">
        <w:rPr>
          <w:rFonts w:ascii="Times New Roman" w:hAnsi="Times New Roman" w:cs="Times New Roman"/>
          <w:sz w:val="24"/>
          <w:szCs w:val="24"/>
        </w:rPr>
        <w:t>The testosterone assay was incubated for 2 h</w:t>
      </w:r>
      <w:r>
        <w:rPr>
          <w:rFonts w:ascii="Times New Roman" w:hAnsi="Times New Roman" w:cs="Times New Roman"/>
          <w:sz w:val="24"/>
          <w:szCs w:val="24"/>
        </w:rPr>
        <w:t>ours</w:t>
      </w:r>
      <w:r w:rsidRPr="000B225D">
        <w:rPr>
          <w:rFonts w:ascii="Times New Roman" w:hAnsi="Times New Roman" w:cs="Times New Roman"/>
          <w:sz w:val="24"/>
          <w:szCs w:val="24"/>
        </w:rPr>
        <w:t>, plates were then run through a plate washer (AquaMax 2000, Molecular Devices, San Jose, CA, USA) with wash buffer (85.9 mM Na2HPO4*7H2O, 13.9 mM NaH2PO4*H2O, 150.06 mM NaCl, 12.73 mM EDTA, 0.09% Proclin 150, 1.06% Tween 20)</w:t>
      </w:r>
      <w:r>
        <w:rPr>
          <w:rFonts w:ascii="Times New Roman" w:hAnsi="Times New Roman" w:cs="Times New Roman"/>
          <w:sz w:val="24"/>
          <w:szCs w:val="24"/>
        </w:rPr>
        <w:t>, and</w:t>
      </w:r>
      <w:r w:rsidRPr="000B225D">
        <w:rPr>
          <w:rFonts w:ascii="Times New Roman" w:hAnsi="Times New Roman" w:cs="Times New Roman"/>
          <w:sz w:val="24"/>
          <w:szCs w:val="24"/>
        </w:rPr>
        <w:t xml:space="preserve"> 3,3’,5,5’-tetramethylbenzidine (TMB, Sigma-Aldrich, St. Louis, MO, USA) was added to each well. </w:t>
      </w:r>
      <w:r>
        <w:rPr>
          <w:rFonts w:ascii="Times New Roman" w:hAnsi="Times New Roman" w:cs="Times New Roman"/>
          <w:sz w:val="24"/>
          <w:szCs w:val="24"/>
        </w:rPr>
        <w:t xml:space="preserve"> </w:t>
      </w:r>
      <w:r w:rsidRPr="000B225D">
        <w:rPr>
          <w:rFonts w:ascii="Times New Roman" w:hAnsi="Times New Roman" w:cs="Times New Roman"/>
          <w:sz w:val="24"/>
          <w:szCs w:val="24"/>
        </w:rPr>
        <w:t>After ~10 minutes of development, a solution of 3% hydrochloric acid (HCl) was added to each well to stop the reaction</w:t>
      </w:r>
      <w:r>
        <w:rPr>
          <w:rFonts w:ascii="Times New Roman" w:hAnsi="Times New Roman" w:cs="Times New Roman"/>
          <w:sz w:val="24"/>
          <w:szCs w:val="24"/>
        </w:rPr>
        <w:t xml:space="preserve"> and t</w:t>
      </w:r>
      <w:r w:rsidRPr="000B225D">
        <w:rPr>
          <w:rFonts w:ascii="Times New Roman" w:hAnsi="Times New Roman" w:cs="Times New Roman"/>
          <w:sz w:val="24"/>
          <w:szCs w:val="24"/>
        </w:rPr>
        <w:t>he plate was then evaluated for optical density on a plate reader (VersaMax Absorbance microplate reader, Molecular Devices, San Jose, CA, USA) at 450 nm.</w:t>
      </w:r>
      <w:r>
        <w:rPr>
          <w:rFonts w:ascii="Times New Roman" w:hAnsi="Times New Roman" w:cs="Times New Roman"/>
          <w:sz w:val="24"/>
          <w:szCs w:val="24"/>
        </w:rPr>
        <w:t xml:space="preserve"> </w:t>
      </w:r>
      <w:r w:rsidRPr="000B225D">
        <w:rPr>
          <w:rFonts w:ascii="Times New Roman" w:hAnsi="Times New Roman" w:cs="Times New Roman"/>
          <w:sz w:val="24"/>
          <w:szCs w:val="24"/>
        </w:rPr>
        <w:t xml:space="preserve"> Samples and standards were analyzed in duplicate</w:t>
      </w:r>
      <w:r>
        <w:rPr>
          <w:rFonts w:ascii="Times New Roman" w:hAnsi="Times New Roman" w:cs="Times New Roman"/>
          <w:sz w:val="24"/>
          <w:szCs w:val="24"/>
        </w:rPr>
        <w:t>.  A</w:t>
      </w:r>
      <w:r w:rsidRPr="000B225D">
        <w:rPr>
          <w:rFonts w:ascii="Times New Roman" w:hAnsi="Times New Roman" w:cs="Times New Roman"/>
          <w:sz w:val="24"/>
          <w:szCs w:val="24"/>
        </w:rPr>
        <w:t xml:space="preserve">n inter-assay CV of equal </w:t>
      </w:r>
      <w:r>
        <w:rPr>
          <w:rFonts w:ascii="Times New Roman" w:hAnsi="Times New Roman" w:cs="Times New Roman"/>
          <w:sz w:val="24"/>
          <w:szCs w:val="24"/>
        </w:rPr>
        <w:t xml:space="preserve">to </w:t>
      </w:r>
      <w:r w:rsidRPr="000B225D">
        <w:rPr>
          <w:rFonts w:ascii="Times New Roman" w:hAnsi="Times New Roman" w:cs="Times New Roman"/>
          <w:sz w:val="24"/>
          <w:szCs w:val="24"/>
        </w:rPr>
        <w:t>o</w:t>
      </w:r>
      <w:r>
        <w:rPr>
          <w:rFonts w:ascii="Times New Roman" w:hAnsi="Times New Roman" w:cs="Times New Roman"/>
          <w:sz w:val="24"/>
          <w:szCs w:val="24"/>
        </w:rPr>
        <w:t>r</w:t>
      </w:r>
      <w:r w:rsidRPr="000B225D">
        <w:rPr>
          <w:rFonts w:ascii="Times New Roman" w:hAnsi="Times New Roman" w:cs="Times New Roman"/>
          <w:sz w:val="24"/>
          <w:szCs w:val="24"/>
        </w:rPr>
        <w:t xml:space="preserve"> less than 12.5% and an intra-assay CV of 12.3% was observed.</w:t>
      </w:r>
    </w:p>
    <w:p w14:paraId="3175615B" w14:textId="7354BE89" w:rsidR="009F18A9" w:rsidRPr="00DF73E3" w:rsidRDefault="009F18A9" w:rsidP="009F18A9">
      <w:pPr>
        <w:spacing w:line="360" w:lineRule="auto"/>
        <w:rPr>
          <w:rFonts w:ascii="Times New Roman" w:hAnsi="Times New Roman" w:cs="Times New Roman"/>
          <w:i/>
          <w:iCs/>
          <w:sz w:val="24"/>
          <w:szCs w:val="24"/>
        </w:rPr>
      </w:pPr>
      <w:r w:rsidRPr="00DF73E3">
        <w:rPr>
          <w:rFonts w:ascii="Times New Roman" w:hAnsi="Times New Roman" w:cs="Times New Roman"/>
          <w:i/>
          <w:iCs/>
          <w:sz w:val="24"/>
          <w:szCs w:val="24"/>
        </w:rPr>
        <w:t>Statistical Analys</w:t>
      </w:r>
      <w:r w:rsidR="00153B8F">
        <w:rPr>
          <w:rFonts w:ascii="Times New Roman" w:hAnsi="Times New Roman" w:cs="Times New Roman"/>
          <w:i/>
          <w:iCs/>
          <w:sz w:val="24"/>
          <w:szCs w:val="24"/>
        </w:rPr>
        <w:t>es</w:t>
      </w:r>
    </w:p>
    <w:p w14:paraId="7F24AAFC" w14:textId="7E61C6AE" w:rsidR="009F18A9" w:rsidRPr="00E41824" w:rsidRDefault="009F18A9" w:rsidP="009F18A9">
      <w:pPr>
        <w:spacing w:line="360" w:lineRule="auto"/>
        <w:ind w:firstLine="480"/>
        <w:rPr>
          <w:rFonts w:ascii="Times New Roman" w:hAnsi="Times New Roman" w:cs="Times New Roman"/>
          <w:sz w:val="24"/>
          <w:szCs w:val="24"/>
        </w:rPr>
      </w:pPr>
      <w:r w:rsidRPr="00E41824">
        <w:rPr>
          <w:rFonts w:ascii="Times New Roman" w:hAnsi="Times New Roman" w:cs="Times New Roman"/>
          <w:sz w:val="24"/>
          <w:szCs w:val="24"/>
        </w:rPr>
        <w:t xml:space="preserve">Normality was assessed using </w:t>
      </w:r>
      <w:r>
        <w:rPr>
          <w:rFonts w:ascii="Times New Roman" w:hAnsi="Times New Roman" w:cs="Times New Roman"/>
          <w:sz w:val="24"/>
          <w:szCs w:val="24"/>
        </w:rPr>
        <w:t xml:space="preserve">the </w:t>
      </w:r>
      <w:r w:rsidRPr="00E41824">
        <w:rPr>
          <w:rFonts w:ascii="Times New Roman" w:hAnsi="Times New Roman" w:cs="Times New Roman"/>
          <w:sz w:val="24"/>
          <w:szCs w:val="24"/>
        </w:rPr>
        <w:t xml:space="preserve">Shapiro-Wilk </w:t>
      </w:r>
      <w:r>
        <w:rPr>
          <w:rFonts w:ascii="Times New Roman" w:hAnsi="Times New Roman" w:cs="Times New Roman"/>
          <w:sz w:val="24"/>
          <w:szCs w:val="24"/>
        </w:rPr>
        <w:t xml:space="preserve">test </w:t>
      </w:r>
      <w:r w:rsidRPr="00E41824">
        <w:rPr>
          <w:rFonts w:ascii="Times New Roman" w:hAnsi="Times New Roman" w:cs="Times New Roman"/>
          <w:sz w:val="24"/>
          <w:szCs w:val="24"/>
        </w:rPr>
        <w:t xml:space="preserve">at a 95% confidence interval.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If a normal distribution was reported, the mean values ± SEM was reported in the results.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If there was a non-normal distribution, the median (minimum-maximum) values </w:t>
      </w:r>
      <w:r>
        <w:rPr>
          <w:rFonts w:ascii="Times New Roman" w:hAnsi="Times New Roman" w:cs="Times New Roman"/>
          <w:sz w:val="24"/>
          <w:szCs w:val="24"/>
        </w:rPr>
        <w:t xml:space="preserve">were </w:t>
      </w:r>
      <w:r w:rsidRPr="00E41824">
        <w:rPr>
          <w:rFonts w:ascii="Times New Roman" w:hAnsi="Times New Roman" w:cs="Times New Roman"/>
          <w:sz w:val="24"/>
          <w:szCs w:val="24"/>
        </w:rPr>
        <w:t xml:space="preserve">reported in the results.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Mean anesthetic dosages, total testicular volumes, total testicular volumes to weight ratio, and mean ejaculate characteristics were calculated </w:t>
      </w:r>
      <w:r>
        <w:rPr>
          <w:rFonts w:ascii="Times New Roman" w:hAnsi="Times New Roman" w:cs="Times New Roman"/>
          <w:sz w:val="24"/>
          <w:szCs w:val="24"/>
        </w:rPr>
        <w:t xml:space="preserve">for both </w:t>
      </w:r>
      <w:r w:rsidRPr="00E41824">
        <w:rPr>
          <w:rFonts w:ascii="Times New Roman" w:hAnsi="Times New Roman" w:cs="Times New Roman"/>
          <w:sz w:val="24"/>
          <w:szCs w:val="24"/>
        </w:rPr>
        <w:t>specie</w:t>
      </w:r>
      <w:r>
        <w:rPr>
          <w:rFonts w:ascii="Times New Roman" w:hAnsi="Times New Roman" w:cs="Times New Roman"/>
          <w:sz w:val="24"/>
          <w:szCs w:val="24"/>
        </w:rPr>
        <w:t>s</w:t>
      </w:r>
      <w:r w:rsidRPr="00E4182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Non-parametric comparisons between species (for total testicular volumes, STEST, FTEST) was assessed using the Mann-Whitney U test for statistical significance.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Parametric comparisons between species were assessed using </w:t>
      </w:r>
      <w:r>
        <w:rPr>
          <w:rFonts w:ascii="Times New Roman" w:hAnsi="Times New Roman" w:cs="Times New Roman"/>
          <w:sz w:val="24"/>
          <w:szCs w:val="24"/>
        </w:rPr>
        <w:t>i</w:t>
      </w:r>
      <w:r w:rsidRPr="00E41824">
        <w:rPr>
          <w:rFonts w:ascii="Times New Roman" w:hAnsi="Times New Roman" w:cs="Times New Roman"/>
          <w:sz w:val="24"/>
          <w:szCs w:val="24"/>
        </w:rPr>
        <w:t>ndependent samples t-tests</w:t>
      </w:r>
      <w:r>
        <w:rPr>
          <w:rFonts w:ascii="Times New Roman" w:hAnsi="Times New Roman" w:cs="Times New Roman"/>
          <w:sz w:val="24"/>
          <w:szCs w:val="24"/>
        </w:rPr>
        <w:t xml:space="preserve"> </w:t>
      </w:r>
      <w:r w:rsidRPr="00E41824">
        <w:rPr>
          <w:rFonts w:ascii="Times New Roman" w:hAnsi="Times New Roman" w:cs="Times New Roman"/>
          <w:sz w:val="24"/>
          <w:szCs w:val="24"/>
        </w:rPr>
        <w:t>(total testicular volume</w:t>
      </w:r>
      <w:r>
        <w:rPr>
          <w:rFonts w:ascii="Times New Roman" w:hAnsi="Times New Roman" w:cs="Times New Roman"/>
          <w:sz w:val="24"/>
          <w:szCs w:val="24"/>
        </w:rPr>
        <w:t>-</w:t>
      </w:r>
      <w:r w:rsidRPr="00E41824">
        <w:rPr>
          <w:rFonts w:ascii="Times New Roman" w:hAnsi="Times New Roman" w:cs="Times New Roman"/>
          <w:sz w:val="24"/>
          <w:szCs w:val="24"/>
        </w:rPr>
        <w:t>to</w:t>
      </w:r>
      <w:r>
        <w:rPr>
          <w:rFonts w:ascii="Times New Roman" w:hAnsi="Times New Roman" w:cs="Times New Roman"/>
          <w:sz w:val="24"/>
          <w:szCs w:val="24"/>
        </w:rPr>
        <w:t>-</w:t>
      </w:r>
      <w:r w:rsidRPr="00E41824">
        <w:rPr>
          <w:rFonts w:ascii="Times New Roman" w:hAnsi="Times New Roman" w:cs="Times New Roman"/>
          <w:sz w:val="24"/>
          <w:szCs w:val="24"/>
        </w:rPr>
        <w:t>weight ratio</w:t>
      </w:r>
      <w:r>
        <w:rPr>
          <w:rFonts w:ascii="Times New Roman" w:hAnsi="Times New Roman" w:cs="Times New Roman"/>
          <w:sz w:val="24"/>
          <w:szCs w:val="24"/>
        </w:rPr>
        <w:t>s</w:t>
      </w:r>
      <w:r w:rsidRPr="00E41824">
        <w:rPr>
          <w:rFonts w:ascii="Times New Roman" w:hAnsi="Times New Roman" w:cs="Times New Roman"/>
          <w:sz w:val="24"/>
          <w:szCs w:val="24"/>
        </w:rPr>
        <w:t>, percent normal morphology).</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 Non-parametric correlations between medetomidine dosages and ejaculate output</w:t>
      </w:r>
      <w:r w:rsidR="00916042">
        <w:rPr>
          <w:rFonts w:ascii="Times New Roman" w:hAnsi="Times New Roman" w:cs="Times New Roman"/>
          <w:sz w:val="24"/>
          <w:szCs w:val="24"/>
        </w:rPr>
        <w:t xml:space="preserve"> </w:t>
      </w:r>
      <w:r w:rsidRPr="00E41824">
        <w:rPr>
          <w:rFonts w:ascii="Times New Roman" w:hAnsi="Times New Roman" w:cs="Times New Roman"/>
          <w:sz w:val="24"/>
          <w:szCs w:val="24"/>
        </w:rPr>
        <w:t xml:space="preserve">were assessed with the Spearman’s rho correlation coefficient. </w:t>
      </w:r>
      <w:r>
        <w:rPr>
          <w:rFonts w:ascii="Times New Roman" w:hAnsi="Times New Roman" w:cs="Times New Roman"/>
          <w:sz w:val="24"/>
          <w:szCs w:val="24"/>
        </w:rPr>
        <w:t xml:space="preserve"> </w:t>
      </w:r>
      <w:r w:rsidRPr="00E41824">
        <w:rPr>
          <w:rFonts w:ascii="Times New Roman" w:hAnsi="Times New Roman" w:cs="Times New Roman"/>
          <w:sz w:val="24"/>
          <w:szCs w:val="24"/>
        </w:rPr>
        <w:t>Parametric correlations were assess</w:t>
      </w:r>
      <w:r>
        <w:rPr>
          <w:rFonts w:ascii="Times New Roman" w:hAnsi="Times New Roman" w:cs="Times New Roman"/>
          <w:sz w:val="24"/>
          <w:szCs w:val="24"/>
        </w:rPr>
        <w:t>ed</w:t>
      </w:r>
      <w:r w:rsidRPr="00E41824">
        <w:rPr>
          <w:rFonts w:ascii="Times New Roman" w:hAnsi="Times New Roman" w:cs="Times New Roman"/>
          <w:sz w:val="24"/>
          <w:szCs w:val="24"/>
        </w:rPr>
        <w:t xml:space="preserve"> using Pearson correlation coefficient.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Independent sample t-tests were used to compare if </w:t>
      </w:r>
      <w:r>
        <w:rPr>
          <w:rFonts w:ascii="Times New Roman" w:hAnsi="Times New Roman" w:cs="Times New Roman"/>
          <w:sz w:val="24"/>
          <w:szCs w:val="24"/>
        </w:rPr>
        <w:t xml:space="preserve">urine </w:t>
      </w:r>
      <w:r w:rsidRPr="00E41824">
        <w:rPr>
          <w:rFonts w:ascii="Times New Roman" w:hAnsi="Times New Roman" w:cs="Times New Roman"/>
          <w:sz w:val="24"/>
          <w:szCs w:val="24"/>
        </w:rPr>
        <w:t xml:space="preserve">contamination </w:t>
      </w:r>
      <w:r>
        <w:rPr>
          <w:rFonts w:ascii="Times New Roman" w:hAnsi="Times New Roman" w:cs="Times New Roman"/>
          <w:sz w:val="24"/>
          <w:szCs w:val="24"/>
        </w:rPr>
        <w:t>a</w:t>
      </w:r>
      <w:r w:rsidRPr="00E41824">
        <w:rPr>
          <w:rFonts w:ascii="Times New Roman" w:hAnsi="Times New Roman" w:cs="Times New Roman"/>
          <w:sz w:val="24"/>
          <w:szCs w:val="24"/>
        </w:rPr>
        <w:t xml:space="preserve">ffected </w:t>
      </w:r>
      <w:r>
        <w:rPr>
          <w:rFonts w:ascii="Times New Roman" w:hAnsi="Times New Roman" w:cs="Times New Roman"/>
          <w:sz w:val="24"/>
          <w:szCs w:val="24"/>
        </w:rPr>
        <w:t xml:space="preserve">the </w:t>
      </w:r>
      <w:r w:rsidRPr="00E41824">
        <w:rPr>
          <w:rFonts w:ascii="Times New Roman" w:hAnsi="Times New Roman" w:cs="Times New Roman"/>
          <w:sz w:val="24"/>
          <w:szCs w:val="24"/>
        </w:rPr>
        <w:t xml:space="preserve">percentage of normal morphology. </w:t>
      </w:r>
      <w:r>
        <w:rPr>
          <w:rFonts w:ascii="Times New Roman" w:hAnsi="Times New Roman" w:cs="Times New Roman"/>
          <w:sz w:val="24"/>
          <w:szCs w:val="24"/>
        </w:rPr>
        <w:t xml:space="preserve"> </w:t>
      </w:r>
      <w:r w:rsidRPr="00E41824">
        <w:rPr>
          <w:rFonts w:ascii="Times New Roman" w:hAnsi="Times New Roman" w:cs="Times New Roman"/>
          <w:sz w:val="24"/>
          <w:szCs w:val="24"/>
        </w:rPr>
        <w:t xml:space="preserve">The effect of treatment (collection method) on various seminal traits was assessed using mixed model analysis (ANOVA) with a diagonal covariance structure and cat as a random factor.  Seasonal effects </w:t>
      </w:r>
      <w:r w:rsidRPr="00E41824">
        <w:rPr>
          <w:rFonts w:ascii="Times New Roman" w:hAnsi="Times New Roman" w:cs="Times New Roman"/>
          <w:sz w:val="24"/>
          <w:szCs w:val="24"/>
        </w:rPr>
        <w:lastRenderedPageBreak/>
        <w:t>were assessed by using the Kruskal-Wallis test across months and Mann-Whitney test across season.</w:t>
      </w:r>
      <w:r>
        <w:rPr>
          <w:rFonts w:ascii="Times New Roman" w:hAnsi="Times New Roman" w:cs="Times New Roman"/>
          <w:sz w:val="24"/>
          <w:szCs w:val="24"/>
        </w:rPr>
        <w:t xml:space="preserve">  All analyses were performed in SPSS 28 with an α= 0.05.</w:t>
      </w:r>
    </w:p>
    <w:p w14:paraId="7B03E2B5" w14:textId="77777777" w:rsidR="000261C4" w:rsidRPr="00D513B5" w:rsidRDefault="000261C4" w:rsidP="000261C4">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Results</w:t>
      </w:r>
    </w:p>
    <w:p w14:paraId="5F1D3156" w14:textId="77777777" w:rsidR="000261C4" w:rsidRDefault="000261C4" w:rsidP="000261C4">
      <w:pPr>
        <w:spacing w:line="360" w:lineRule="auto"/>
        <w:rPr>
          <w:rFonts w:ascii="Times New Roman" w:hAnsi="Times New Roman" w:cs="Times New Roman"/>
          <w:i/>
          <w:iCs/>
          <w:sz w:val="24"/>
          <w:szCs w:val="24"/>
        </w:rPr>
      </w:pPr>
      <w:r>
        <w:rPr>
          <w:rFonts w:ascii="Times New Roman" w:hAnsi="Times New Roman" w:cs="Times New Roman"/>
          <w:i/>
          <w:iCs/>
          <w:sz w:val="24"/>
          <w:szCs w:val="24"/>
        </w:rPr>
        <w:t>Animals</w:t>
      </w:r>
    </w:p>
    <w:p w14:paraId="7DFAAC8B" w14:textId="77777777" w:rsidR="000261C4" w:rsidRPr="003357BF" w:rsidRDefault="000261C4" w:rsidP="000261C4">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Mean ± SEM anesthetic doses were as follows for each species: ocelot, 9.19 ± 1.01 (range 4.93-15.83) mg/kg ketamine, 0.062 ± 0.006 (range 0.031-0.1) mg/kg medetomidine, and 0.30 ± 0.042 (range 0.00-0.505) mg/kg atipamezole; bobcat, 4.72 ± 0.52 (range 2.63-11.98) mg/kg ketamine, 0.07 ± 0.002 (range 0.052-0.095) mg/kg medetomidine, and 0.036 ± 0.027 (range 0.00-0.722) mg/kg atipamezole.  Urethral catheterization resulted in recovery of sperm samples from seven ocelots in nine attempts (78%) and 14 bobcats in 22 attempts (64%).  </w:t>
      </w:r>
      <w:r w:rsidRPr="005F38D4">
        <w:rPr>
          <w:rFonts w:ascii="Times New Roman" w:hAnsi="Times New Roman" w:cs="Times New Roman"/>
          <w:sz w:val="24"/>
          <w:szCs w:val="24"/>
        </w:rPr>
        <w:t>Urine contamination occurred in 6 ocelot samples (86%) and 6 bobcat samples (43%).  Of urine contaminated samples, two ocelot samples (33%) and zero bobcat samples (0%) remained viable (</w:t>
      </w:r>
      <w:r>
        <w:rPr>
          <w:rFonts w:ascii="Times New Roman" w:hAnsi="Times New Roman" w:cs="Times New Roman"/>
          <w:sz w:val="24"/>
          <w:szCs w:val="24"/>
        </w:rPr>
        <w:t xml:space="preserve">i.e., </w:t>
      </w:r>
      <w:r w:rsidRPr="005F38D4">
        <w:rPr>
          <w:rFonts w:ascii="Times New Roman" w:hAnsi="Times New Roman" w:cs="Times New Roman"/>
          <w:sz w:val="24"/>
          <w:szCs w:val="24"/>
        </w:rPr>
        <w:t xml:space="preserve">retained </w:t>
      </w:r>
      <w:r>
        <w:rPr>
          <w:rFonts w:ascii="Times New Roman" w:hAnsi="Times New Roman" w:cs="Times New Roman"/>
          <w:sz w:val="24"/>
          <w:szCs w:val="24"/>
        </w:rPr>
        <w:t xml:space="preserve">≥ </w:t>
      </w:r>
      <w:r w:rsidRPr="005F38D4">
        <w:rPr>
          <w:rFonts w:ascii="Times New Roman" w:hAnsi="Times New Roman" w:cs="Times New Roman"/>
          <w:sz w:val="24"/>
          <w:szCs w:val="24"/>
        </w:rPr>
        <w:t xml:space="preserve">30% motility).  Electroejaculation resulted in recovery of sperm samples with four ocelots </w:t>
      </w:r>
      <w:r>
        <w:rPr>
          <w:rFonts w:ascii="Times New Roman" w:hAnsi="Times New Roman" w:cs="Times New Roman"/>
          <w:sz w:val="24"/>
          <w:szCs w:val="24"/>
        </w:rPr>
        <w:t>in</w:t>
      </w:r>
      <w:r w:rsidRPr="005F38D4">
        <w:rPr>
          <w:rFonts w:ascii="Times New Roman" w:hAnsi="Times New Roman" w:cs="Times New Roman"/>
          <w:sz w:val="24"/>
          <w:szCs w:val="24"/>
        </w:rPr>
        <w:t xml:space="preserve"> five attempts (80%) with urine contamination of two samples (50%).</w:t>
      </w:r>
      <w:r>
        <w:rPr>
          <w:rFonts w:ascii="Times New Roman" w:hAnsi="Times New Roman" w:cs="Times New Roman"/>
          <w:sz w:val="24"/>
          <w:szCs w:val="24"/>
        </w:rPr>
        <w:t xml:space="preserve"> Of urine contaminated samples using EEJ in ocelots, two ocelot samples (100%) remained viable (i.e., retained ≥ 30% motility).   </w:t>
      </w:r>
    </w:p>
    <w:p w14:paraId="79ED96DE" w14:textId="77777777" w:rsidR="000261C4" w:rsidRPr="000A1BD0" w:rsidRDefault="000261C4" w:rsidP="000261C4">
      <w:pPr>
        <w:spacing w:line="360" w:lineRule="auto"/>
        <w:rPr>
          <w:rFonts w:ascii="Times New Roman" w:hAnsi="Times New Roman" w:cs="Times New Roman"/>
          <w:i/>
          <w:iCs/>
          <w:sz w:val="24"/>
          <w:szCs w:val="24"/>
        </w:rPr>
      </w:pPr>
      <w:r w:rsidRPr="003357BF">
        <w:rPr>
          <w:rFonts w:ascii="Times New Roman" w:hAnsi="Times New Roman" w:cs="Times New Roman"/>
          <w:i/>
          <w:iCs/>
          <w:sz w:val="24"/>
          <w:szCs w:val="24"/>
        </w:rPr>
        <w:t>Seminal traits</w:t>
      </w:r>
    </w:p>
    <w:p w14:paraId="2AC1BE48" w14:textId="77777777" w:rsidR="000261C4" w:rsidRPr="006340B8" w:rsidRDefault="000261C4" w:rsidP="000261C4">
      <w:pPr>
        <w:spacing w:line="360" w:lineRule="auto"/>
        <w:ind w:firstLine="720"/>
        <w:contextualSpacing/>
        <w:rPr>
          <w:rFonts w:ascii="Times New Roman" w:hAnsi="Times New Roman" w:cs="Times New Roman"/>
          <w:b/>
          <w:sz w:val="24"/>
          <w:szCs w:val="24"/>
        </w:rPr>
      </w:pPr>
      <w:r>
        <w:rPr>
          <w:rFonts w:ascii="Times New Roman" w:hAnsi="Times New Roman" w:cs="Times New Roman"/>
          <w:sz w:val="24"/>
          <w:szCs w:val="24"/>
        </w:rPr>
        <w:t>The total testicular volume (TTVOL) varied significantly between species (ocelots, 20.9 cm</w:t>
      </w:r>
      <w:r>
        <w:rPr>
          <w:rFonts w:ascii="Times New Roman" w:hAnsi="Times New Roman" w:cs="Times New Roman"/>
          <w:sz w:val="24"/>
          <w:szCs w:val="24"/>
          <w:vertAlign w:val="superscript"/>
        </w:rPr>
        <w:t xml:space="preserve">3 </w:t>
      </w:r>
      <w:r>
        <w:rPr>
          <w:rFonts w:ascii="Times New Roman" w:hAnsi="Times New Roman" w:cs="Times New Roman"/>
          <w:sz w:val="24"/>
          <w:szCs w:val="24"/>
        </w:rPr>
        <w:t>(range 1.85-22.66) ; bobcats, 2.37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 (range 0.47-5.25); p&lt;0.001).  The total testicular volume to weight ratio varied significantly between species (ocelots, 1.51 </w:t>
      </w:r>
      <w:r w:rsidRPr="00B20DCC">
        <w:rPr>
          <w:rFonts w:ascii="Times New Roman" w:hAnsi="Times New Roman" w:cs="Times New Roman"/>
          <w:b/>
          <w:sz w:val="24"/>
          <w:szCs w:val="24"/>
        </w:rPr>
        <w:t>±</w:t>
      </w:r>
      <w:r>
        <w:rPr>
          <w:rFonts w:ascii="Times New Roman" w:hAnsi="Times New Roman" w:cs="Times New Roman"/>
          <w:sz w:val="24"/>
          <w:szCs w:val="24"/>
        </w:rPr>
        <w:t xml:space="preserve">  0.21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/kg; bobcats, 0.29 </w:t>
      </w:r>
      <w:r w:rsidRPr="00B20DCC">
        <w:rPr>
          <w:rFonts w:ascii="Times New Roman" w:hAnsi="Times New Roman" w:cs="Times New Roman"/>
          <w:b/>
          <w:sz w:val="24"/>
          <w:szCs w:val="24"/>
        </w:rPr>
        <w:t>±</w:t>
      </w:r>
      <w:r>
        <w:rPr>
          <w:rFonts w:ascii="Times New Roman" w:hAnsi="Times New Roman" w:cs="Times New Roman"/>
          <w:sz w:val="24"/>
          <w:szCs w:val="24"/>
        </w:rPr>
        <w:t xml:space="preserve">  0.03 cm</w:t>
      </w:r>
      <w:r>
        <w:rPr>
          <w:rFonts w:ascii="Times New Roman" w:hAnsi="Times New Roman" w:cs="Times New Roman"/>
          <w:sz w:val="24"/>
          <w:szCs w:val="24"/>
          <w:vertAlign w:val="superscript"/>
        </w:rPr>
        <w:t>3</w:t>
      </w:r>
      <w:r>
        <w:rPr>
          <w:rFonts w:ascii="Times New Roman" w:hAnsi="Times New Roman" w:cs="Times New Roman"/>
          <w:sz w:val="24"/>
          <w:szCs w:val="24"/>
        </w:rPr>
        <w:t xml:space="preserve">/kg; p&lt;0.001).  For samples collected by EEJ in ocelots, </w:t>
      </w:r>
      <w:r w:rsidRPr="00736B13">
        <w:rPr>
          <w:rFonts w:ascii="Times New Roman" w:hAnsi="Times New Roman" w:cs="Times New Roman"/>
          <w:sz w:val="24"/>
          <w:szCs w:val="24"/>
        </w:rPr>
        <w:t>there was no correlation between total testicular volume and</w:t>
      </w:r>
      <w:r>
        <w:rPr>
          <w:rFonts w:ascii="Times New Roman" w:hAnsi="Times New Roman" w:cs="Times New Roman"/>
          <w:sz w:val="24"/>
          <w:szCs w:val="24"/>
        </w:rPr>
        <w:t xml:space="preserve"> the volume of ejaculate (rho= 0.389, p=0.52), sperm concentration (rho= 0.546, p=0.34), and total sperm in the ejaculate (rho= 0.664, p=0.22).  For samples collected by UC, there was no correlation between total testicular volume and the volume of ejaculate (bobcat, rho= 0.165, p=0.51; ocelot, rho= 0.583, p=0.10), sperm concentration (bobcat, rho= 0.210, p=0.40; ocelot, rho= 0.214, p=0.61), and total sperm per ejaculate (bobcat, rho= 0.316, p=0.20; ocelot, rho= 0.238, p=0.57). </w:t>
      </w:r>
    </w:p>
    <w:p w14:paraId="65AD9EE7" w14:textId="77777777" w:rsidR="000261C4" w:rsidRDefault="000261C4" w:rsidP="000261C4">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Penile spines were present for seven of nine (78%) ocelots and zero of 22 (0%) bobcats. The two male ocelots that did not have penile spines were estimated to be under the age of 2 and </w:t>
      </w:r>
      <w:r>
        <w:rPr>
          <w:rFonts w:ascii="Times New Roman" w:hAnsi="Times New Roman" w:cs="Times New Roman"/>
          <w:sz w:val="24"/>
          <w:szCs w:val="24"/>
        </w:rPr>
        <w:lastRenderedPageBreak/>
        <w:t xml:space="preserve">therefore reproductively immature.  Seminal results from all males are included in </w:t>
      </w:r>
      <w:r w:rsidRPr="0027290B">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27290B">
        <w:rPr>
          <w:rFonts w:ascii="Times New Roman" w:hAnsi="Times New Roman" w:cs="Times New Roman"/>
          <w:b/>
          <w:bCs/>
          <w:sz w:val="24"/>
          <w:szCs w:val="24"/>
        </w:rPr>
        <w:t>1</w:t>
      </w:r>
      <w:r>
        <w:rPr>
          <w:rFonts w:ascii="Times New Roman" w:hAnsi="Times New Roman" w:cs="Times New Roman"/>
          <w:sz w:val="24"/>
          <w:szCs w:val="24"/>
        </w:rPr>
        <w:t xml:space="preserve">.  Urine contamination of the sperm sample collected by UC did not significantly affect the percentage of normal morphology (RAW 27.8 </w:t>
      </w:r>
      <w:r w:rsidRPr="00D60DC9">
        <w:rPr>
          <w:rFonts w:ascii="Times New Roman" w:hAnsi="Times New Roman" w:cs="Times New Roman"/>
          <w:sz w:val="24"/>
          <w:szCs w:val="24"/>
        </w:rPr>
        <w:t>±</w:t>
      </w:r>
      <w:r>
        <w:rPr>
          <w:rFonts w:ascii="Times New Roman" w:hAnsi="Times New Roman" w:cs="Times New Roman"/>
          <w:sz w:val="24"/>
          <w:szCs w:val="24"/>
        </w:rPr>
        <w:t xml:space="preserve"> 4.6, Urine Cont. 29.4 </w:t>
      </w:r>
      <w:r w:rsidRPr="00D60DC9">
        <w:rPr>
          <w:rFonts w:ascii="Times New Roman" w:hAnsi="Times New Roman" w:cs="Times New Roman"/>
          <w:sz w:val="24"/>
          <w:szCs w:val="24"/>
        </w:rPr>
        <w:t>±</w:t>
      </w:r>
      <w:r>
        <w:rPr>
          <w:rFonts w:ascii="Times New Roman" w:hAnsi="Times New Roman" w:cs="Times New Roman"/>
          <w:sz w:val="24"/>
          <w:szCs w:val="24"/>
        </w:rPr>
        <w:t xml:space="preserve"> 5.0; p= 0.83), therefore urine contaminated samples were included in morphologic analysis.  For ocelots, </w:t>
      </w:r>
      <w:r w:rsidRPr="00385C13">
        <w:rPr>
          <w:rFonts w:ascii="Times New Roman" w:hAnsi="Times New Roman" w:cs="Times New Roman"/>
          <w:sz w:val="24"/>
          <w:szCs w:val="24"/>
        </w:rPr>
        <w:t>there was no significant difference in percent normal morphology (MORPH) (p=0.09), secondary morphologic abnormalities (p=0.49), and total morphologic abnormalities (p=0.</w:t>
      </w:r>
      <w:r>
        <w:rPr>
          <w:rFonts w:ascii="Times New Roman" w:hAnsi="Times New Roman" w:cs="Times New Roman"/>
          <w:sz w:val="24"/>
          <w:szCs w:val="24"/>
        </w:rPr>
        <w:t>09</w:t>
      </w:r>
      <w:r w:rsidRPr="00385C13">
        <w:rPr>
          <w:rFonts w:ascii="Times New Roman" w:hAnsi="Times New Roman" w:cs="Times New Roman"/>
          <w:sz w:val="24"/>
          <w:szCs w:val="24"/>
        </w:rPr>
        <w:t xml:space="preserve">) between sperm samples collected by either method, however, there was a significant difference in percentage of primary morphologic abnormalities between the two collection methods (UC= 47.75 ± 6.7; EEJ= 9 ± 2.7; p&lt;0.001).  </w:t>
      </w:r>
      <w:r>
        <w:rPr>
          <w:rFonts w:ascii="Times New Roman" w:hAnsi="Times New Roman" w:cs="Times New Roman"/>
          <w:sz w:val="24"/>
          <w:szCs w:val="24"/>
        </w:rPr>
        <w:t xml:space="preserve">For both species, </w:t>
      </w:r>
      <w:r w:rsidRPr="007F7FF7">
        <w:rPr>
          <w:rFonts w:ascii="Times New Roman" w:hAnsi="Times New Roman" w:cs="Times New Roman"/>
          <w:sz w:val="24"/>
          <w:szCs w:val="24"/>
        </w:rPr>
        <w:t>the placement of sperm into FOCM-</w:t>
      </w:r>
      <w:r>
        <w:rPr>
          <w:rFonts w:ascii="Times New Roman" w:hAnsi="Times New Roman" w:cs="Times New Roman"/>
          <w:sz w:val="24"/>
          <w:szCs w:val="24"/>
        </w:rPr>
        <w:t>H</w:t>
      </w:r>
      <w:r w:rsidRPr="007F7FF7">
        <w:rPr>
          <w:rFonts w:ascii="Times New Roman" w:hAnsi="Times New Roman" w:cs="Times New Roman"/>
          <w:sz w:val="24"/>
          <w:szCs w:val="24"/>
        </w:rPr>
        <w:t>epes medium did not significantly improve the percentage of normal morphology of the sperm (RAW = 27.8 ± 4.6, FOCM = 30.4 ± 4.1; p=0.6</w:t>
      </w:r>
      <w:r>
        <w:rPr>
          <w:rFonts w:ascii="Times New Roman" w:hAnsi="Times New Roman" w:cs="Times New Roman"/>
          <w:sz w:val="24"/>
          <w:szCs w:val="24"/>
        </w:rPr>
        <w:t>8</w:t>
      </w:r>
      <w:r w:rsidRPr="007F7FF7">
        <w:rPr>
          <w:rFonts w:ascii="Times New Roman" w:hAnsi="Times New Roman" w:cs="Times New Roman"/>
          <w:sz w:val="24"/>
          <w:szCs w:val="24"/>
        </w:rPr>
        <w:t>), primary abnormalities (p=0.9</w:t>
      </w:r>
      <w:r>
        <w:rPr>
          <w:rFonts w:ascii="Times New Roman" w:hAnsi="Times New Roman" w:cs="Times New Roman"/>
          <w:sz w:val="24"/>
          <w:szCs w:val="24"/>
        </w:rPr>
        <w:t>6</w:t>
      </w:r>
      <w:r w:rsidRPr="007F7FF7">
        <w:rPr>
          <w:rFonts w:ascii="Times New Roman" w:hAnsi="Times New Roman" w:cs="Times New Roman"/>
          <w:sz w:val="24"/>
          <w:szCs w:val="24"/>
        </w:rPr>
        <w:t>), secondary abnormalities (p=0.7</w:t>
      </w:r>
      <w:r>
        <w:rPr>
          <w:rFonts w:ascii="Times New Roman" w:hAnsi="Times New Roman" w:cs="Times New Roman"/>
          <w:sz w:val="24"/>
          <w:szCs w:val="24"/>
        </w:rPr>
        <w:t>5</w:t>
      </w:r>
      <w:r w:rsidRPr="007F7FF7">
        <w:rPr>
          <w:rFonts w:ascii="Times New Roman" w:hAnsi="Times New Roman" w:cs="Times New Roman"/>
          <w:sz w:val="24"/>
          <w:szCs w:val="24"/>
        </w:rPr>
        <w:t>), and total abnormalities (p=0.5</w:t>
      </w:r>
      <w:r>
        <w:rPr>
          <w:rFonts w:ascii="Times New Roman" w:hAnsi="Times New Roman" w:cs="Times New Roman"/>
          <w:sz w:val="24"/>
          <w:szCs w:val="24"/>
        </w:rPr>
        <w:t>4</w:t>
      </w:r>
      <w:r w:rsidRPr="007F7FF7">
        <w:rPr>
          <w:rFonts w:ascii="Times New Roman" w:hAnsi="Times New Roman" w:cs="Times New Roman"/>
          <w:sz w:val="24"/>
          <w:szCs w:val="24"/>
        </w:rPr>
        <w:t>) and there was not a significant difference between species for the percentage of normal morphology (p=0.12).</w:t>
      </w:r>
      <w:r>
        <w:rPr>
          <w:rFonts w:ascii="Times New Roman" w:hAnsi="Times New Roman" w:cs="Times New Roman"/>
          <w:sz w:val="24"/>
          <w:szCs w:val="24"/>
        </w:rPr>
        <w:t xml:space="preserve">  The most common sperm morphologic abnormality for ocelots, 57% (4/7) of males had a tightly coiled tail when collection method was UC and a 75% of males (3/4) had  bent tails when collection method was EEJ.  When urine contamination was present, the most common abnormality for ocelots was a bent tail regardless of collection method.  For bobcats, the most common sperm morphological abnormality was a tightly coiled tail (93% of males) regardless of urine contamination.</w:t>
      </w:r>
    </w:p>
    <w:p w14:paraId="50B60073" w14:textId="77777777" w:rsidR="000261C4" w:rsidRDefault="000261C4" w:rsidP="000261C4">
      <w:pPr>
        <w:spacing w:line="360" w:lineRule="auto"/>
        <w:ind w:firstLine="720"/>
        <w:contextualSpacing/>
        <w:rPr>
          <w:rFonts w:ascii="Times New Roman" w:hAnsi="Times New Roman" w:cs="Times New Roman"/>
          <w:sz w:val="24"/>
          <w:szCs w:val="24"/>
        </w:rPr>
      </w:pPr>
      <w:r w:rsidRPr="00A543DA">
        <w:rPr>
          <w:rFonts w:ascii="Times New Roman" w:hAnsi="Times New Roman" w:cs="Times New Roman"/>
          <w:sz w:val="24"/>
          <w:szCs w:val="24"/>
        </w:rPr>
        <w:t xml:space="preserve">There was no effect of urine contamination on percent motility (p=0.10), however there was a significant effect of urine on forward progressive motility (p=0.01;  without urine 3 (0-4); with urine 0 (0-3.5). </w:t>
      </w:r>
      <w:r>
        <w:rPr>
          <w:rFonts w:ascii="Times New Roman" w:hAnsi="Times New Roman" w:cs="Times New Roman"/>
          <w:sz w:val="24"/>
          <w:szCs w:val="24"/>
        </w:rPr>
        <w:t>T</w:t>
      </w:r>
      <w:r w:rsidRPr="00A543DA">
        <w:rPr>
          <w:rFonts w:ascii="Times New Roman" w:hAnsi="Times New Roman" w:cs="Times New Roman"/>
          <w:sz w:val="24"/>
          <w:szCs w:val="24"/>
        </w:rPr>
        <w:t>here was no effect of urine contamination on percent motility (p=0.26) and forward progressive motility (p=0.1</w:t>
      </w:r>
      <w:r>
        <w:rPr>
          <w:rFonts w:ascii="Times New Roman" w:hAnsi="Times New Roman" w:cs="Times New Roman"/>
          <w:sz w:val="24"/>
          <w:szCs w:val="24"/>
        </w:rPr>
        <w:t>2</w:t>
      </w:r>
      <w:r w:rsidRPr="00A543DA">
        <w:rPr>
          <w:rFonts w:ascii="Times New Roman" w:hAnsi="Times New Roman" w:cs="Times New Roman"/>
          <w:sz w:val="24"/>
          <w:szCs w:val="24"/>
        </w:rPr>
        <w:t xml:space="preserve">) for ocelots; however, there was a significant effect of urine contamination on percent motility (p=0.014; without urine 5.5 (0-40); with urine 0 (0-10)) and forward progressive motility (p=0.013; without urine 3 (0-4);  with urine 0 (0-3)) for bobcats. </w:t>
      </w:r>
      <w:r>
        <w:rPr>
          <w:rFonts w:ascii="Times New Roman" w:hAnsi="Times New Roman" w:cs="Times New Roman"/>
          <w:sz w:val="24"/>
          <w:szCs w:val="24"/>
        </w:rPr>
        <w:t xml:space="preserve"> There was a significant difference between collection method (UC vs EEJ ) for percent normal morphology in ocelots (p=0.032; </w:t>
      </w:r>
      <w:r w:rsidRPr="00A543DA">
        <w:rPr>
          <w:rFonts w:ascii="Times New Roman" w:hAnsi="Times New Roman" w:cs="Times New Roman"/>
          <w:b/>
          <w:bCs/>
          <w:sz w:val="24"/>
          <w:szCs w:val="24"/>
        </w:rPr>
        <w:t xml:space="preserve">Table </w:t>
      </w:r>
      <w:r>
        <w:rPr>
          <w:rFonts w:ascii="Times New Roman" w:hAnsi="Times New Roman" w:cs="Times New Roman"/>
          <w:b/>
          <w:bCs/>
          <w:sz w:val="24"/>
          <w:szCs w:val="24"/>
        </w:rPr>
        <w:t>2.</w:t>
      </w:r>
      <w:r w:rsidRPr="00A543DA">
        <w:rPr>
          <w:rFonts w:ascii="Times New Roman" w:hAnsi="Times New Roman" w:cs="Times New Roman"/>
          <w:b/>
          <w:bCs/>
          <w:sz w:val="24"/>
          <w:szCs w:val="24"/>
        </w:rPr>
        <w:t>1</w:t>
      </w:r>
      <w:r>
        <w:rPr>
          <w:rFonts w:ascii="Times New Roman" w:hAnsi="Times New Roman" w:cs="Times New Roman"/>
          <w:sz w:val="24"/>
          <w:szCs w:val="24"/>
        </w:rPr>
        <w:t>).</w:t>
      </w:r>
    </w:p>
    <w:p w14:paraId="713C1145" w14:textId="77777777" w:rsidR="000261C4" w:rsidRDefault="000261C4" w:rsidP="000261C4">
      <w:pPr>
        <w:spacing w:line="360" w:lineRule="auto"/>
        <w:ind w:firstLine="720"/>
        <w:contextualSpacing/>
        <w:rPr>
          <w:rFonts w:ascii="Times New Roman" w:hAnsi="Times New Roman" w:cs="Times New Roman"/>
          <w:sz w:val="24"/>
          <w:szCs w:val="24"/>
        </w:rPr>
      </w:pPr>
      <w:r w:rsidRPr="0027290B">
        <w:rPr>
          <w:rFonts w:ascii="Times New Roman" w:hAnsi="Times New Roman" w:cs="Times New Roman"/>
          <w:sz w:val="24"/>
          <w:szCs w:val="24"/>
        </w:rPr>
        <w:t xml:space="preserve">There was not a dose effect of medetomidine on the total volume of ejaculate (ocelot: </w:t>
      </w:r>
      <w:r>
        <w:rPr>
          <w:rFonts w:ascii="Times New Roman" w:hAnsi="Times New Roman" w:cs="Times New Roman"/>
          <w:sz w:val="24"/>
          <w:szCs w:val="24"/>
        </w:rPr>
        <w:t xml:space="preserve">rho= -0.067, </w:t>
      </w:r>
      <w:r w:rsidRPr="0027290B">
        <w:rPr>
          <w:rFonts w:ascii="Times New Roman" w:hAnsi="Times New Roman" w:cs="Times New Roman"/>
          <w:sz w:val="24"/>
          <w:szCs w:val="24"/>
        </w:rPr>
        <w:t>p= 0.8</w:t>
      </w:r>
      <w:r>
        <w:rPr>
          <w:rFonts w:ascii="Times New Roman" w:hAnsi="Times New Roman" w:cs="Times New Roman"/>
          <w:sz w:val="24"/>
          <w:szCs w:val="24"/>
        </w:rPr>
        <w:t>7</w:t>
      </w:r>
      <w:r w:rsidRPr="0027290B">
        <w:rPr>
          <w:rFonts w:ascii="Times New Roman" w:hAnsi="Times New Roman" w:cs="Times New Roman"/>
          <w:sz w:val="24"/>
          <w:szCs w:val="24"/>
        </w:rPr>
        <w:t xml:space="preserve">; bobcat: </w:t>
      </w:r>
      <w:r>
        <w:rPr>
          <w:rFonts w:ascii="Times New Roman" w:hAnsi="Times New Roman" w:cs="Times New Roman"/>
          <w:sz w:val="24"/>
          <w:szCs w:val="24"/>
        </w:rPr>
        <w:t xml:space="preserve">rho= -0.064, </w:t>
      </w:r>
      <w:r w:rsidRPr="0027290B">
        <w:rPr>
          <w:rFonts w:ascii="Times New Roman" w:hAnsi="Times New Roman" w:cs="Times New Roman"/>
          <w:sz w:val="24"/>
          <w:szCs w:val="24"/>
        </w:rPr>
        <w:t xml:space="preserve">p=0.80), total concentration of sperm (ocelot: </w:t>
      </w:r>
      <w:r>
        <w:rPr>
          <w:rFonts w:ascii="Times New Roman" w:hAnsi="Times New Roman" w:cs="Times New Roman"/>
          <w:sz w:val="24"/>
          <w:szCs w:val="24"/>
        </w:rPr>
        <w:t xml:space="preserve">rho= 0.048, </w:t>
      </w:r>
      <w:r w:rsidRPr="0027290B">
        <w:rPr>
          <w:rFonts w:ascii="Times New Roman" w:hAnsi="Times New Roman" w:cs="Times New Roman"/>
          <w:sz w:val="24"/>
          <w:szCs w:val="24"/>
        </w:rPr>
        <w:t xml:space="preserve">p= 0.91; bobcat: </w:t>
      </w:r>
      <w:r>
        <w:rPr>
          <w:rFonts w:ascii="Times New Roman" w:hAnsi="Times New Roman" w:cs="Times New Roman"/>
          <w:sz w:val="24"/>
          <w:szCs w:val="24"/>
        </w:rPr>
        <w:t xml:space="preserve">rho= -0.142, </w:t>
      </w:r>
      <w:r w:rsidRPr="0027290B">
        <w:rPr>
          <w:rFonts w:ascii="Times New Roman" w:hAnsi="Times New Roman" w:cs="Times New Roman"/>
          <w:sz w:val="24"/>
          <w:szCs w:val="24"/>
        </w:rPr>
        <w:t xml:space="preserve">p=0.57), or total sperm per ejaculate (ocelot: </w:t>
      </w:r>
      <w:r>
        <w:rPr>
          <w:rFonts w:ascii="Times New Roman" w:hAnsi="Times New Roman" w:cs="Times New Roman"/>
          <w:sz w:val="24"/>
          <w:szCs w:val="24"/>
        </w:rPr>
        <w:t xml:space="preserve">rho= 0.190, </w:t>
      </w:r>
      <w:r w:rsidRPr="0027290B">
        <w:rPr>
          <w:rFonts w:ascii="Times New Roman" w:hAnsi="Times New Roman" w:cs="Times New Roman"/>
          <w:sz w:val="24"/>
          <w:szCs w:val="24"/>
        </w:rPr>
        <w:t>p= 0.6</w:t>
      </w:r>
      <w:r>
        <w:rPr>
          <w:rFonts w:ascii="Times New Roman" w:hAnsi="Times New Roman" w:cs="Times New Roman"/>
          <w:sz w:val="24"/>
          <w:szCs w:val="24"/>
        </w:rPr>
        <w:t>5</w:t>
      </w:r>
      <w:r w:rsidRPr="0027290B">
        <w:rPr>
          <w:rFonts w:ascii="Times New Roman" w:hAnsi="Times New Roman" w:cs="Times New Roman"/>
          <w:sz w:val="24"/>
          <w:szCs w:val="24"/>
        </w:rPr>
        <w:t xml:space="preserve">; bobcat: </w:t>
      </w:r>
      <w:r>
        <w:rPr>
          <w:rFonts w:ascii="Times New Roman" w:hAnsi="Times New Roman" w:cs="Times New Roman"/>
          <w:sz w:val="24"/>
          <w:szCs w:val="24"/>
        </w:rPr>
        <w:t xml:space="preserve">rho= -0.243, </w:t>
      </w:r>
      <w:r w:rsidRPr="0027290B">
        <w:rPr>
          <w:rFonts w:ascii="Times New Roman" w:hAnsi="Times New Roman" w:cs="Times New Roman"/>
          <w:sz w:val="24"/>
          <w:szCs w:val="24"/>
        </w:rPr>
        <w:t>p=0.33) for either species.</w:t>
      </w:r>
      <w:r>
        <w:rPr>
          <w:rFonts w:ascii="Times New Roman" w:hAnsi="Times New Roman" w:cs="Times New Roman"/>
          <w:sz w:val="24"/>
          <w:szCs w:val="24"/>
        </w:rPr>
        <w:t xml:space="preserve">  When assessing for seasonality, </w:t>
      </w:r>
      <w:r>
        <w:rPr>
          <w:rFonts w:ascii="Times New Roman" w:hAnsi="Times New Roman" w:cs="Times New Roman"/>
          <w:sz w:val="24"/>
          <w:szCs w:val="24"/>
        </w:rPr>
        <w:lastRenderedPageBreak/>
        <w:t xml:space="preserve">differences were examined at the month level (Dec through Apr) and at the seasonal level (Winter (December-February) and Spring (March-April)).  For ocelots, there was no effect of month or season on the total volume of ejaculate collected (M: p=0.13; S: p= 0.19 ), total concentration of sperm (M: p=0.42; S: p= 0.39), or total sperm per ejaculate (M: p=0.44; S: p= 0.39). For bobcats, there was an effect of month (M) and season (S) on total volume of ejaculate collected by UC method (M: p=0.019; S: p=0.001) </w:t>
      </w:r>
      <w:r w:rsidRPr="00B43C83">
        <w:rPr>
          <w:rFonts w:ascii="Times New Roman" w:hAnsi="Times New Roman" w:cs="Times New Roman"/>
          <w:sz w:val="24"/>
          <w:szCs w:val="24"/>
        </w:rPr>
        <w:t>and an effect of season on total concentration of sperm (p= 0.014) and total sperm per ejaculate (p=0.043), however</w:t>
      </w:r>
      <w:r>
        <w:rPr>
          <w:rFonts w:ascii="Times New Roman" w:hAnsi="Times New Roman" w:cs="Times New Roman"/>
          <w:sz w:val="24"/>
          <w:szCs w:val="24"/>
        </w:rPr>
        <w:t xml:space="preserve"> there was no effect of month on the total concentration of sperm (p=0.08) or total sperm per ejaculate (p=0.19).  Total volume was higher in the winter (W) than spring (S) (W: 170 (38-320) μl; S: 29.3 (10-60) μl), however total sperm concentration (W: 1 (0-56)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sperm/ml; S: 31.5 (0.125-125.5)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sperm/ml) and total sperm per ejaculate (W: 0.067 (0-3.08) X 10</w:t>
      </w:r>
      <w:r>
        <w:rPr>
          <w:rFonts w:ascii="Times New Roman" w:hAnsi="Times New Roman" w:cs="Times New Roman"/>
          <w:sz w:val="24"/>
          <w:szCs w:val="24"/>
          <w:vertAlign w:val="superscript"/>
        </w:rPr>
        <w:t>6</w:t>
      </w:r>
      <w:r>
        <w:rPr>
          <w:rFonts w:ascii="Times New Roman" w:hAnsi="Times New Roman" w:cs="Times New Roman"/>
          <w:sz w:val="24"/>
          <w:szCs w:val="24"/>
        </w:rPr>
        <w:t>; S: 0.374 (0.003-36.8)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were higher in the spring.  </w:t>
      </w:r>
    </w:p>
    <w:p w14:paraId="286F6793" w14:textId="7BE1DF23" w:rsidR="000261C4" w:rsidRPr="008210BC" w:rsidRDefault="000261C4" w:rsidP="00F8717D">
      <w:pPr>
        <w:spacing w:line="360" w:lineRule="auto"/>
        <w:ind w:firstLine="720"/>
        <w:rPr>
          <w:rFonts w:ascii="Times New Roman" w:hAnsi="Times New Roman" w:cs="Times New Roman"/>
          <w:bCs/>
          <w:sz w:val="24"/>
          <w:szCs w:val="24"/>
          <w:highlight w:val="yellow"/>
        </w:rPr>
      </w:pPr>
      <w:r>
        <w:rPr>
          <w:rFonts w:ascii="Times New Roman" w:hAnsi="Times New Roman" w:cs="Times New Roman"/>
          <w:bCs/>
          <w:sz w:val="24"/>
          <w:szCs w:val="24"/>
        </w:rPr>
        <w:t>Mean ± SEM serum and fecal testosterone concentrations for each species were as follows: ocelot, serum (0.314 (0.05-0.67) ng/ml) and fecal (239.32 (64.55-1406.25) ng/g); bobcat, serum (0.181 (0.063-0.660) ng/ml) and fecal (147.74 (39.8-459.56)</w:t>
      </w:r>
      <w:r w:rsidRPr="007711D7">
        <w:rPr>
          <w:rFonts w:ascii="Times New Roman" w:hAnsi="Times New Roman" w:cs="Times New Roman"/>
          <w:bCs/>
          <w:sz w:val="24"/>
          <w:szCs w:val="24"/>
        </w:rPr>
        <w:t xml:space="preserve"> </w:t>
      </w:r>
      <w:r>
        <w:rPr>
          <w:rFonts w:ascii="Times New Roman" w:hAnsi="Times New Roman" w:cs="Times New Roman"/>
          <w:bCs/>
          <w:sz w:val="24"/>
          <w:szCs w:val="24"/>
        </w:rPr>
        <w:t xml:space="preserve">ng/g).  </w:t>
      </w:r>
      <w:r w:rsidRPr="007711D7">
        <w:rPr>
          <w:rFonts w:ascii="Times New Roman" w:hAnsi="Times New Roman" w:cs="Times New Roman"/>
          <w:bCs/>
          <w:sz w:val="24"/>
          <w:szCs w:val="24"/>
        </w:rPr>
        <w:t>There was no difference between species for serum testosterone (p=0.4</w:t>
      </w:r>
      <w:r>
        <w:rPr>
          <w:rFonts w:ascii="Times New Roman" w:hAnsi="Times New Roman" w:cs="Times New Roman"/>
          <w:bCs/>
          <w:sz w:val="24"/>
          <w:szCs w:val="24"/>
        </w:rPr>
        <w:t>5</w:t>
      </w:r>
      <w:r w:rsidRPr="007711D7">
        <w:rPr>
          <w:rFonts w:ascii="Times New Roman" w:hAnsi="Times New Roman" w:cs="Times New Roman"/>
          <w:bCs/>
          <w:sz w:val="24"/>
          <w:szCs w:val="24"/>
        </w:rPr>
        <w:t>) or for fecal testosterone (p=0.2</w:t>
      </w:r>
      <w:r>
        <w:rPr>
          <w:rFonts w:ascii="Times New Roman" w:hAnsi="Times New Roman" w:cs="Times New Roman"/>
          <w:bCs/>
          <w:sz w:val="24"/>
          <w:szCs w:val="24"/>
        </w:rPr>
        <w:t>6</w:t>
      </w:r>
      <w:r w:rsidRPr="007711D7">
        <w:rPr>
          <w:rFonts w:ascii="Times New Roman" w:hAnsi="Times New Roman" w:cs="Times New Roman"/>
          <w:bCs/>
          <w:sz w:val="24"/>
          <w:szCs w:val="24"/>
        </w:rPr>
        <w:t>).</w:t>
      </w:r>
      <w:r>
        <w:rPr>
          <w:rFonts w:ascii="Times New Roman" w:hAnsi="Times New Roman" w:cs="Times New Roman"/>
          <w:bCs/>
          <w:sz w:val="24"/>
          <w:szCs w:val="24"/>
        </w:rPr>
        <w:t xml:space="preserve">  </w:t>
      </w:r>
      <w:r w:rsidRPr="0045301C">
        <w:rPr>
          <w:rFonts w:ascii="Times New Roman" w:hAnsi="Times New Roman" w:cs="Times New Roman"/>
          <w:sz w:val="24"/>
          <w:szCs w:val="24"/>
        </w:rPr>
        <w:t>There was not an effect of season (winter vs spring) on fecal or serum testosterone for bobcats (fecal, p=0.</w:t>
      </w:r>
      <w:r>
        <w:rPr>
          <w:rFonts w:ascii="Times New Roman" w:hAnsi="Times New Roman" w:cs="Times New Roman"/>
          <w:sz w:val="24"/>
          <w:szCs w:val="24"/>
        </w:rPr>
        <w:t>25</w:t>
      </w:r>
      <w:r w:rsidRPr="0045301C">
        <w:rPr>
          <w:rFonts w:ascii="Times New Roman" w:hAnsi="Times New Roman" w:cs="Times New Roman"/>
          <w:sz w:val="24"/>
          <w:szCs w:val="24"/>
        </w:rPr>
        <w:t>; serum, p=0.</w:t>
      </w:r>
      <w:r>
        <w:rPr>
          <w:rFonts w:ascii="Times New Roman" w:hAnsi="Times New Roman" w:cs="Times New Roman"/>
          <w:sz w:val="24"/>
          <w:szCs w:val="24"/>
        </w:rPr>
        <w:t>43</w:t>
      </w:r>
      <w:r w:rsidRPr="0045301C">
        <w:rPr>
          <w:rFonts w:ascii="Times New Roman" w:hAnsi="Times New Roman" w:cs="Times New Roman"/>
          <w:sz w:val="24"/>
          <w:szCs w:val="24"/>
        </w:rPr>
        <w:t>) or ocelots (fecal, p=0.</w:t>
      </w:r>
      <w:r>
        <w:rPr>
          <w:rFonts w:ascii="Times New Roman" w:hAnsi="Times New Roman" w:cs="Times New Roman"/>
          <w:sz w:val="24"/>
          <w:szCs w:val="24"/>
        </w:rPr>
        <w:t>25</w:t>
      </w:r>
      <w:r w:rsidRPr="0045301C">
        <w:rPr>
          <w:rFonts w:ascii="Times New Roman" w:hAnsi="Times New Roman" w:cs="Times New Roman"/>
          <w:sz w:val="24"/>
          <w:szCs w:val="24"/>
        </w:rPr>
        <w:t>; serum, p=0.4</w:t>
      </w:r>
      <w:r>
        <w:rPr>
          <w:rFonts w:ascii="Times New Roman" w:hAnsi="Times New Roman" w:cs="Times New Roman"/>
          <w:sz w:val="24"/>
          <w:szCs w:val="24"/>
        </w:rPr>
        <w:t>3</w:t>
      </w:r>
      <w:r w:rsidRPr="0045301C">
        <w:rPr>
          <w:rFonts w:ascii="Times New Roman" w:hAnsi="Times New Roman" w:cs="Times New Roman"/>
          <w:sz w:val="24"/>
          <w:szCs w:val="24"/>
        </w:rPr>
        <w:t>).</w:t>
      </w:r>
      <w:r>
        <w:rPr>
          <w:rFonts w:ascii="Times New Roman" w:hAnsi="Times New Roman" w:cs="Times New Roman"/>
          <w:sz w:val="24"/>
          <w:szCs w:val="24"/>
        </w:rPr>
        <w:t xml:space="preserve"> </w:t>
      </w:r>
      <w:bookmarkStart w:id="22" w:name="_Hlk118830903"/>
      <w:r w:rsidR="00D66AA9" w:rsidRPr="008210BC">
        <w:rPr>
          <w:rFonts w:ascii="Times New Roman" w:hAnsi="Times New Roman" w:cs="Times New Roman"/>
          <w:sz w:val="24"/>
          <w:szCs w:val="24"/>
        </w:rPr>
        <w:t xml:space="preserve">There was a significant and strong positive correlation between serum testosterone and total sperm per ejaculate (rho=0.900, p=0.037) and total motile sperm (rho=0.900, p=0.037) but no correlation between serum testosterone and sperm concentration (rho=0.700, p=0.188) when collection method was EEJ. </w:t>
      </w:r>
      <w:r w:rsidR="009D6D6E" w:rsidRPr="008210BC">
        <w:rPr>
          <w:rFonts w:ascii="Times New Roman" w:hAnsi="Times New Roman" w:cs="Times New Roman"/>
          <w:bCs/>
          <w:sz w:val="24"/>
          <w:szCs w:val="24"/>
        </w:rPr>
        <w:t xml:space="preserve">There was no correlation between serum testosterone and sperm concentration </w:t>
      </w:r>
      <w:r w:rsidR="00D66AA9" w:rsidRPr="008210BC">
        <w:rPr>
          <w:rFonts w:ascii="Times New Roman" w:hAnsi="Times New Roman" w:cs="Times New Roman"/>
          <w:bCs/>
          <w:sz w:val="24"/>
          <w:szCs w:val="24"/>
        </w:rPr>
        <w:t>(</w:t>
      </w:r>
      <w:r w:rsidR="00206993" w:rsidRPr="008210BC">
        <w:rPr>
          <w:rFonts w:ascii="Times New Roman" w:hAnsi="Times New Roman" w:cs="Times New Roman"/>
          <w:bCs/>
          <w:sz w:val="24"/>
          <w:szCs w:val="24"/>
        </w:rPr>
        <w:t>rho=-0.2</w:t>
      </w:r>
      <w:r w:rsidR="00D66AA9" w:rsidRPr="008210BC">
        <w:rPr>
          <w:rFonts w:ascii="Times New Roman" w:hAnsi="Times New Roman" w:cs="Times New Roman"/>
          <w:bCs/>
          <w:sz w:val="24"/>
          <w:szCs w:val="24"/>
        </w:rPr>
        <w:t>00</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704</w:t>
      </w:r>
      <w:r w:rsidR="009D6D6E" w:rsidRPr="008210BC">
        <w:rPr>
          <w:rFonts w:ascii="Times New Roman" w:hAnsi="Times New Roman" w:cs="Times New Roman"/>
          <w:bCs/>
          <w:sz w:val="24"/>
          <w:szCs w:val="24"/>
        </w:rPr>
        <w:t xml:space="preserve">), total sperm per ejaculate </w:t>
      </w:r>
      <w:r w:rsidR="00206993" w:rsidRPr="008210BC">
        <w:rPr>
          <w:rFonts w:ascii="Times New Roman" w:hAnsi="Times New Roman" w:cs="Times New Roman"/>
          <w:bCs/>
          <w:sz w:val="24"/>
          <w:szCs w:val="24"/>
        </w:rPr>
        <w:t xml:space="preserve"> </w:t>
      </w:r>
      <w:r w:rsidR="00D66AA9" w:rsidRPr="008210BC">
        <w:rPr>
          <w:rFonts w:ascii="Times New Roman" w:hAnsi="Times New Roman" w:cs="Times New Roman"/>
          <w:bCs/>
          <w:sz w:val="24"/>
          <w:szCs w:val="24"/>
        </w:rPr>
        <w:t>(</w:t>
      </w:r>
      <w:r w:rsidR="00206993" w:rsidRPr="008210BC">
        <w:rPr>
          <w:rFonts w:ascii="Times New Roman" w:hAnsi="Times New Roman" w:cs="Times New Roman"/>
          <w:bCs/>
          <w:sz w:val="24"/>
          <w:szCs w:val="24"/>
        </w:rPr>
        <w:t>rho=-0.1</w:t>
      </w:r>
      <w:r w:rsidR="00D66AA9" w:rsidRPr="008210BC">
        <w:rPr>
          <w:rFonts w:ascii="Times New Roman" w:hAnsi="Times New Roman" w:cs="Times New Roman"/>
          <w:bCs/>
          <w:sz w:val="24"/>
          <w:szCs w:val="24"/>
        </w:rPr>
        <w:t>07</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819</w:t>
      </w:r>
      <w:r w:rsidR="009D6D6E" w:rsidRPr="008210BC">
        <w:rPr>
          <w:rFonts w:ascii="Times New Roman" w:hAnsi="Times New Roman" w:cs="Times New Roman"/>
          <w:bCs/>
          <w:sz w:val="24"/>
          <w:szCs w:val="24"/>
        </w:rPr>
        <w:t>), and total motile sperm (</w:t>
      </w:r>
      <w:r w:rsidR="00206993" w:rsidRPr="008210BC">
        <w:rPr>
          <w:rFonts w:ascii="Times New Roman" w:hAnsi="Times New Roman" w:cs="Times New Roman"/>
          <w:bCs/>
          <w:sz w:val="24"/>
          <w:szCs w:val="24"/>
        </w:rPr>
        <w:t xml:space="preserve"> rho=-0.</w:t>
      </w:r>
      <w:r w:rsidR="00D66AA9" w:rsidRPr="008210BC">
        <w:rPr>
          <w:rFonts w:ascii="Times New Roman" w:hAnsi="Times New Roman" w:cs="Times New Roman"/>
          <w:bCs/>
          <w:sz w:val="24"/>
          <w:szCs w:val="24"/>
        </w:rPr>
        <w:t>036</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939</w:t>
      </w:r>
      <w:r w:rsidR="009D6D6E" w:rsidRPr="008210BC">
        <w:rPr>
          <w:rFonts w:ascii="Times New Roman" w:hAnsi="Times New Roman" w:cs="Times New Roman"/>
          <w:bCs/>
          <w:sz w:val="24"/>
          <w:szCs w:val="24"/>
        </w:rPr>
        <w:t>) for ocelots when s</w:t>
      </w:r>
      <w:r w:rsidR="00206993" w:rsidRPr="008210BC">
        <w:rPr>
          <w:rFonts w:ascii="Times New Roman" w:hAnsi="Times New Roman" w:cs="Times New Roman"/>
          <w:bCs/>
          <w:sz w:val="24"/>
          <w:szCs w:val="24"/>
        </w:rPr>
        <w:t>emen</w:t>
      </w:r>
      <w:r w:rsidR="009D6D6E" w:rsidRPr="008210BC">
        <w:rPr>
          <w:rFonts w:ascii="Times New Roman" w:hAnsi="Times New Roman" w:cs="Times New Roman"/>
          <w:bCs/>
          <w:sz w:val="24"/>
          <w:szCs w:val="24"/>
        </w:rPr>
        <w:t xml:space="preserve"> was collected by</w:t>
      </w:r>
      <w:r w:rsidR="00206993" w:rsidRPr="008210BC">
        <w:rPr>
          <w:rFonts w:ascii="Times New Roman" w:hAnsi="Times New Roman" w:cs="Times New Roman"/>
          <w:bCs/>
          <w:sz w:val="24"/>
          <w:szCs w:val="24"/>
        </w:rPr>
        <w:t xml:space="preserve"> UC</w:t>
      </w:r>
      <w:r w:rsidR="009D6D6E" w:rsidRPr="008210BC">
        <w:rPr>
          <w:rFonts w:ascii="Times New Roman" w:hAnsi="Times New Roman" w:cs="Times New Roman"/>
          <w:bCs/>
          <w:sz w:val="24"/>
          <w:szCs w:val="24"/>
        </w:rPr>
        <w:t xml:space="preserve">. </w:t>
      </w:r>
      <w:r w:rsidR="005937C6" w:rsidRPr="008210BC">
        <w:rPr>
          <w:rFonts w:ascii="Times New Roman" w:hAnsi="Times New Roman" w:cs="Times New Roman"/>
          <w:bCs/>
          <w:sz w:val="24"/>
          <w:szCs w:val="24"/>
        </w:rPr>
        <w:t>The correlation of fecal testosterone to sperm concentration, total sperm per ejaculate, and total motile sperm was unable to be assessed due to low sample size.</w:t>
      </w:r>
      <w:r w:rsidR="00F8717D" w:rsidRPr="008210BC">
        <w:rPr>
          <w:rFonts w:ascii="Times New Roman" w:hAnsi="Times New Roman" w:cs="Times New Roman"/>
          <w:bCs/>
          <w:sz w:val="24"/>
          <w:szCs w:val="24"/>
        </w:rPr>
        <w:t xml:space="preserve"> </w:t>
      </w:r>
      <w:r w:rsidR="00206993" w:rsidRPr="008210BC">
        <w:rPr>
          <w:rFonts w:ascii="Times New Roman" w:hAnsi="Times New Roman" w:cs="Times New Roman"/>
          <w:bCs/>
          <w:sz w:val="24"/>
          <w:szCs w:val="24"/>
        </w:rPr>
        <w:t xml:space="preserve">There was no correlation between serum testosterone or fecal testosterone and sperm concentration (rho= </w:t>
      </w:r>
      <w:r w:rsidR="00D66AA9" w:rsidRPr="008210BC">
        <w:rPr>
          <w:rFonts w:ascii="Times New Roman" w:hAnsi="Times New Roman" w:cs="Times New Roman"/>
          <w:bCs/>
          <w:sz w:val="24"/>
          <w:szCs w:val="24"/>
        </w:rPr>
        <w:t>0.140</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664</w:t>
      </w:r>
      <w:r w:rsidR="00206993" w:rsidRPr="008210BC">
        <w:rPr>
          <w:rFonts w:ascii="Times New Roman" w:hAnsi="Times New Roman" w:cs="Times New Roman"/>
          <w:bCs/>
          <w:sz w:val="24"/>
          <w:szCs w:val="24"/>
        </w:rPr>
        <w:t>; rho=-0.</w:t>
      </w:r>
      <w:r w:rsidR="00D66AA9" w:rsidRPr="008210BC">
        <w:rPr>
          <w:rFonts w:ascii="Times New Roman" w:hAnsi="Times New Roman" w:cs="Times New Roman"/>
          <w:bCs/>
          <w:sz w:val="24"/>
          <w:szCs w:val="24"/>
        </w:rPr>
        <w:t>511</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074</w:t>
      </w:r>
      <w:r w:rsidR="00206993" w:rsidRPr="008210BC">
        <w:rPr>
          <w:rFonts w:ascii="Times New Roman" w:hAnsi="Times New Roman" w:cs="Times New Roman"/>
          <w:bCs/>
          <w:sz w:val="24"/>
          <w:szCs w:val="24"/>
        </w:rPr>
        <w:t xml:space="preserve">), total sperm per ejaculate (rho= </w:t>
      </w:r>
      <w:r w:rsidR="00D66AA9" w:rsidRPr="008210BC">
        <w:rPr>
          <w:rFonts w:ascii="Times New Roman" w:hAnsi="Times New Roman" w:cs="Times New Roman"/>
          <w:bCs/>
          <w:sz w:val="24"/>
          <w:szCs w:val="24"/>
        </w:rPr>
        <w:t>0.196</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542</w:t>
      </w:r>
      <w:r w:rsidR="00206993" w:rsidRPr="008210BC">
        <w:rPr>
          <w:rFonts w:ascii="Times New Roman" w:hAnsi="Times New Roman" w:cs="Times New Roman"/>
          <w:bCs/>
          <w:sz w:val="24"/>
          <w:szCs w:val="24"/>
        </w:rPr>
        <w:t>; rho=</w:t>
      </w:r>
      <w:r w:rsidR="00D66AA9" w:rsidRPr="008210BC">
        <w:rPr>
          <w:rFonts w:ascii="Times New Roman" w:hAnsi="Times New Roman" w:cs="Times New Roman"/>
          <w:bCs/>
          <w:sz w:val="24"/>
          <w:szCs w:val="24"/>
        </w:rPr>
        <w:t>-0.236</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437</w:t>
      </w:r>
      <w:r w:rsidR="00206993" w:rsidRPr="008210BC">
        <w:rPr>
          <w:rFonts w:ascii="Times New Roman" w:hAnsi="Times New Roman" w:cs="Times New Roman"/>
          <w:bCs/>
          <w:sz w:val="24"/>
          <w:szCs w:val="24"/>
        </w:rPr>
        <w:t>), and total motile sperm (rho= -0.</w:t>
      </w:r>
      <w:r w:rsidR="00D66AA9" w:rsidRPr="008210BC">
        <w:rPr>
          <w:rFonts w:ascii="Times New Roman" w:hAnsi="Times New Roman" w:cs="Times New Roman"/>
          <w:bCs/>
          <w:sz w:val="24"/>
          <w:szCs w:val="24"/>
        </w:rPr>
        <w:t>342</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452</w:t>
      </w:r>
      <w:r w:rsidR="00206993" w:rsidRPr="008210BC">
        <w:rPr>
          <w:rFonts w:ascii="Times New Roman" w:hAnsi="Times New Roman" w:cs="Times New Roman"/>
          <w:bCs/>
          <w:sz w:val="24"/>
          <w:szCs w:val="24"/>
        </w:rPr>
        <w:t>; rho=</w:t>
      </w:r>
      <w:r w:rsidR="00D66AA9" w:rsidRPr="008210BC">
        <w:rPr>
          <w:rFonts w:ascii="Times New Roman" w:hAnsi="Times New Roman" w:cs="Times New Roman"/>
          <w:bCs/>
          <w:sz w:val="24"/>
          <w:szCs w:val="24"/>
        </w:rPr>
        <w:t>-</w:t>
      </w:r>
      <w:r w:rsidR="00206993" w:rsidRPr="008210BC">
        <w:rPr>
          <w:rFonts w:ascii="Times New Roman" w:hAnsi="Times New Roman" w:cs="Times New Roman"/>
          <w:bCs/>
          <w:sz w:val="24"/>
          <w:szCs w:val="24"/>
        </w:rPr>
        <w:t>0.</w:t>
      </w:r>
      <w:r w:rsidR="00D66AA9" w:rsidRPr="008210BC">
        <w:rPr>
          <w:rFonts w:ascii="Times New Roman" w:hAnsi="Times New Roman" w:cs="Times New Roman"/>
          <w:bCs/>
          <w:sz w:val="24"/>
          <w:szCs w:val="24"/>
        </w:rPr>
        <w:t>485</w:t>
      </w:r>
      <w:r w:rsidR="00206993" w:rsidRPr="008210BC">
        <w:rPr>
          <w:rFonts w:ascii="Times New Roman" w:hAnsi="Times New Roman" w:cs="Times New Roman"/>
          <w:bCs/>
          <w:sz w:val="24"/>
          <w:szCs w:val="24"/>
        </w:rPr>
        <w:t>; p=0.</w:t>
      </w:r>
      <w:r w:rsidR="00D66AA9" w:rsidRPr="008210BC">
        <w:rPr>
          <w:rFonts w:ascii="Times New Roman" w:hAnsi="Times New Roman" w:cs="Times New Roman"/>
          <w:bCs/>
          <w:sz w:val="24"/>
          <w:szCs w:val="24"/>
        </w:rPr>
        <w:t>185</w:t>
      </w:r>
      <w:r w:rsidR="00206993" w:rsidRPr="008210BC">
        <w:rPr>
          <w:rFonts w:ascii="Times New Roman" w:hAnsi="Times New Roman" w:cs="Times New Roman"/>
          <w:bCs/>
          <w:sz w:val="24"/>
          <w:szCs w:val="24"/>
        </w:rPr>
        <w:t xml:space="preserve">) for bobcats when semen was collected UC, respectively. </w:t>
      </w:r>
    </w:p>
    <w:bookmarkEnd w:id="22"/>
    <w:p w14:paraId="0945510F" w14:textId="77777777" w:rsidR="00F8717D" w:rsidRDefault="00F8717D" w:rsidP="008C3D5A">
      <w:pPr>
        <w:spacing w:line="360" w:lineRule="auto"/>
        <w:jc w:val="center"/>
        <w:rPr>
          <w:rFonts w:ascii="Times New Roman" w:hAnsi="Times New Roman" w:cs="Times New Roman"/>
          <w:b/>
          <w:bCs/>
          <w:sz w:val="28"/>
          <w:szCs w:val="28"/>
        </w:rPr>
      </w:pPr>
    </w:p>
    <w:p w14:paraId="1D365BB4" w14:textId="233A290B" w:rsidR="008C3D5A" w:rsidRPr="00D513B5" w:rsidRDefault="008C3D5A" w:rsidP="008C3D5A">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Discussion</w:t>
      </w:r>
    </w:p>
    <w:p w14:paraId="4968C78E" w14:textId="774500DE" w:rsidR="008C3D5A" w:rsidRDefault="008C3D5A" w:rsidP="008C3D5A">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This study represents the first detailed assessment of reproductive traits in wild ocelot and bobcats living within their natural habitats.  All previous research focused on evaluating wild-borne or captive-born ocelots and bobcats that were maintained under human care in zoos, with indeterminate impacts of multiple husbandry factors on measured reproductive characteristics.  Of note, a total of nine male ocelots were evaluated in the current study, representing ~20% of the ocelot population thought to still survive in this region of the US [5</w:t>
      </w:r>
      <w:r w:rsidR="008210BC">
        <w:rPr>
          <w:rFonts w:ascii="Times New Roman" w:hAnsi="Times New Roman" w:cs="Times New Roman"/>
          <w:sz w:val="24"/>
          <w:szCs w:val="24"/>
        </w:rPr>
        <w:t>7</w:t>
      </w:r>
      <w:r>
        <w:rPr>
          <w:rFonts w:ascii="Times New Roman" w:hAnsi="Times New Roman" w:cs="Times New Roman"/>
          <w:sz w:val="24"/>
          <w:szCs w:val="24"/>
        </w:rPr>
        <w:t>-5</w:t>
      </w:r>
      <w:r w:rsidR="008210BC">
        <w:rPr>
          <w:rFonts w:ascii="Times New Roman" w:hAnsi="Times New Roman" w:cs="Times New Roman"/>
          <w:sz w:val="24"/>
          <w:szCs w:val="24"/>
        </w:rPr>
        <w:t>9</w:t>
      </w:r>
      <w:r>
        <w:rPr>
          <w:rFonts w:ascii="Times New Roman" w:hAnsi="Times New Roman" w:cs="Times New Roman"/>
          <w:sz w:val="24"/>
          <w:szCs w:val="24"/>
        </w:rPr>
        <w:t xml:space="preserve">]. </w:t>
      </w:r>
      <w:r w:rsidRPr="0049695F">
        <w:rPr>
          <w:rFonts w:ascii="Times New Roman" w:hAnsi="Times New Roman" w:cs="Times New Roman"/>
          <w:sz w:val="24"/>
          <w:szCs w:val="24"/>
        </w:rPr>
        <w:t xml:space="preserve">To </w:t>
      </w:r>
      <w:r>
        <w:rPr>
          <w:rFonts w:ascii="Times New Roman" w:hAnsi="Times New Roman" w:cs="Times New Roman"/>
          <w:sz w:val="24"/>
          <w:szCs w:val="24"/>
        </w:rPr>
        <w:t xml:space="preserve">assess </w:t>
      </w:r>
      <w:r w:rsidRPr="0049695F">
        <w:rPr>
          <w:rFonts w:ascii="Times New Roman" w:hAnsi="Times New Roman" w:cs="Times New Roman"/>
          <w:sz w:val="24"/>
          <w:szCs w:val="24"/>
        </w:rPr>
        <w:t>seminal characteristics</w:t>
      </w:r>
      <w:r>
        <w:rPr>
          <w:rFonts w:ascii="Times New Roman" w:hAnsi="Times New Roman" w:cs="Times New Roman"/>
          <w:sz w:val="24"/>
          <w:szCs w:val="24"/>
        </w:rPr>
        <w:t>, we used a newer method of semen collection (urethral catheterization)</w:t>
      </w:r>
      <w:r w:rsidRPr="0049695F">
        <w:rPr>
          <w:rFonts w:ascii="Times New Roman" w:hAnsi="Times New Roman" w:cs="Times New Roman"/>
          <w:sz w:val="24"/>
          <w:szCs w:val="24"/>
        </w:rPr>
        <w:t xml:space="preserve"> </w:t>
      </w:r>
      <w:r>
        <w:rPr>
          <w:rFonts w:ascii="Times New Roman" w:hAnsi="Times New Roman" w:cs="Times New Roman"/>
          <w:sz w:val="24"/>
          <w:szCs w:val="24"/>
        </w:rPr>
        <w:t>for</w:t>
      </w:r>
      <w:r w:rsidRPr="0049695F">
        <w:rPr>
          <w:rFonts w:ascii="Times New Roman" w:hAnsi="Times New Roman" w:cs="Times New Roman"/>
          <w:sz w:val="24"/>
          <w:szCs w:val="24"/>
        </w:rPr>
        <w:t xml:space="preserve"> </w:t>
      </w:r>
      <w:r>
        <w:rPr>
          <w:rFonts w:ascii="Times New Roman" w:hAnsi="Times New Roman" w:cs="Times New Roman"/>
          <w:sz w:val="24"/>
          <w:szCs w:val="24"/>
        </w:rPr>
        <w:t xml:space="preserve">both </w:t>
      </w:r>
      <w:r w:rsidRPr="0049695F">
        <w:rPr>
          <w:rFonts w:ascii="Times New Roman" w:hAnsi="Times New Roman" w:cs="Times New Roman"/>
          <w:sz w:val="24"/>
          <w:szCs w:val="24"/>
        </w:rPr>
        <w:t>free-ranging ocelots and bobcats</w:t>
      </w:r>
      <w:r>
        <w:rPr>
          <w:rFonts w:ascii="Times New Roman" w:hAnsi="Times New Roman" w:cs="Times New Roman"/>
          <w:sz w:val="24"/>
          <w:szCs w:val="24"/>
        </w:rPr>
        <w:t xml:space="preserve">.  Comparison of semen collection by urethral catheterization (UC) and electroejaculation (EEJ) revealed differences in ejaculate quality for ocelots.  Overall, bobcats exhibited a low quality ejaculate following UC  and differences were observed based on seasonal timing of collection.  While ocelots produced a higher quality ejaculate as compared to bobcats, the overall seminal quality of this population was low compared to reports in human-managed ocelot populations [28; </w:t>
      </w:r>
      <w:r w:rsidR="008210BC">
        <w:rPr>
          <w:rFonts w:ascii="Times New Roman" w:hAnsi="Times New Roman" w:cs="Times New Roman"/>
          <w:sz w:val="24"/>
          <w:szCs w:val="24"/>
        </w:rPr>
        <w:t>60</w:t>
      </w:r>
      <w:r>
        <w:rPr>
          <w:rFonts w:ascii="Times New Roman" w:hAnsi="Times New Roman" w:cs="Times New Roman"/>
          <w:sz w:val="24"/>
          <w:szCs w:val="24"/>
        </w:rPr>
        <w:t>-6</w:t>
      </w:r>
      <w:r w:rsidR="008210BC">
        <w:rPr>
          <w:rFonts w:ascii="Times New Roman" w:hAnsi="Times New Roman" w:cs="Times New Roman"/>
          <w:sz w:val="24"/>
          <w:szCs w:val="24"/>
        </w:rPr>
        <w:t>1</w:t>
      </w:r>
      <w:r>
        <w:rPr>
          <w:rFonts w:ascii="Times New Roman" w:hAnsi="Times New Roman" w:cs="Times New Roman"/>
          <w:sz w:val="24"/>
          <w:szCs w:val="24"/>
        </w:rPr>
        <w:t xml:space="preserve">].  </w:t>
      </w:r>
    </w:p>
    <w:p w14:paraId="0436FF1F" w14:textId="3D0B32DC" w:rsidR="003C7840" w:rsidRDefault="003C7840" w:rsidP="003C7840">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With the use of UC in ocelots, we were able to recover a high sperm concentration with a low volume of ejaculate and low pH, similar to previous studies in other feline species [25, 31, 53-55, 6</w:t>
      </w:r>
      <w:r w:rsidR="008210BC">
        <w:rPr>
          <w:rFonts w:ascii="Times New Roman" w:hAnsi="Times New Roman" w:cs="Times New Roman"/>
          <w:sz w:val="24"/>
          <w:szCs w:val="24"/>
        </w:rPr>
        <w:t>2</w:t>
      </w:r>
      <w:r w:rsidRPr="005E004E">
        <w:rPr>
          <w:rFonts w:ascii="Times New Roman" w:hAnsi="Times New Roman" w:cs="Times New Roman"/>
          <w:sz w:val="24"/>
          <w:szCs w:val="24"/>
        </w:rPr>
        <w:t>].</w:t>
      </w:r>
      <w:r>
        <w:rPr>
          <w:rFonts w:ascii="Times New Roman" w:hAnsi="Times New Roman" w:cs="Times New Roman"/>
          <w:sz w:val="24"/>
          <w:szCs w:val="24"/>
        </w:rPr>
        <w:t xml:space="preserve">  Our primary challenge was urine contamination of UC samples, similar to previous reports [</w:t>
      </w:r>
      <w:r w:rsidR="008210BC">
        <w:rPr>
          <w:rFonts w:ascii="Times New Roman" w:hAnsi="Times New Roman" w:cs="Times New Roman"/>
          <w:sz w:val="24"/>
          <w:szCs w:val="24"/>
        </w:rPr>
        <w:t>60</w:t>
      </w:r>
      <w:r>
        <w:rPr>
          <w:rFonts w:ascii="Times New Roman" w:hAnsi="Times New Roman" w:cs="Times New Roman"/>
          <w:sz w:val="24"/>
          <w:szCs w:val="24"/>
        </w:rPr>
        <w:t>-6</w:t>
      </w:r>
      <w:r w:rsidR="008210BC">
        <w:rPr>
          <w:rFonts w:ascii="Times New Roman" w:hAnsi="Times New Roman" w:cs="Times New Roman"/>
          <w:sz w:val="24"/>
          <w:szCs w:val="24"/>
        </w:rPr>
        <w:t>1</w:t>
      </w:r>
      <w:r>
        <w:rPr>
          <w:rFonts w:ascii="Times New Roman" w:hAnsi="Times New Roman" w:cs="Times New Roman"/>
          <w:sz w:val="24"/>
          <w:szCs w:val="24"/>
        </w:rPr>
        <w:t xml:space="preserve">].  Due to the lack of seminal fluids and the high osmolarity of the catheter samples, we suspect the acidity and variable osmolality of the urine impacts sperm viability even when diluted immediately with an isotonic medium and centrifuged to remove urine in the supernatant.  The addition of EEJ to the sampling protocol for ocelots allowed for recovery of higher sperm numbers with improved percent motility and progression, similar to other </w:t>
      </w:r>
      <w:r w:rsidRPr="003B3983">
        <w:rPr>
          <w:rFonts w:ascii="Times New Roman" w:hAnsi="Times New Roman" w:cs="Times New Roman"/>
          <w:sz w:val="24"/>
          <w:szCs w:val="24"/>
        </w:rPr>
        <w:t xml:space="preserve">reports </w:t>
      </w:r>
      <w:r>
        <w:rPr>
          <w:rFonts w:ascii="Times New Roman" w:hAnsi="Times New Roman" w:cs="Times New Roman"/>
          <w:sz w:val="24"/>
          <w:szCs w:val="24"/>
        </w:rPr>
        <w:t>[</w:t>
      </w:r>
      <w:r w:rsidR="008210BC">
        <w:rPr>
          <w:rFonts w:ascii="Times New Roman" w:hAnsi="Times New Roman" w:cs="Times New Roman"/>
          <w:sz w:val="24"/>
          <w:szCs w:val="24"/>
        </w:rPr>
        <w:t>60</w:t>
      </w:r>
      <w:r>
        <w:rPr>
          <w:rFonts w:ascii="Times New Roman" w:hAnsi="Times New Roman" w:cs="Times New Roman"/>
          <w:sz w:val="24"/>
          <w:szCs w:val="24"/>
        </w:rPr>
        <w:t>]</w:t>
      </w:r>
      <w:r w:rsidRPr="003B3983">
        <w:rPr>
          <w:rFonts w:ascii="Times New Roman" w:hAnsi="Times New Roman" w:cs="Times New Roman"/>
          <w:sz w:val="24"/>
          <w:szCs w:val="24"/>
        </w:rPr>
        <w:t>.</w:t>
      </w:r>
      <w:r>
        <w:rPr>
          <w:rFonts w:ascii="Times New Roman" w:hAnsi="Times New Roman" w:cs="Times New Roman"/>
          <w:sz w:val="24"/>
          <w:szCs w:val="24"/>
        </w:rPr>
        <w:t xml:space="preserve">  Samples collected by EEJ, while also frequently contaminated with urine, included a larger volume of seminal fluids and thus had a higher alkalinity and a lower osmolarity, which may have provided a better buffer against urine contamination.  </w:t>
      </w:r>
      <w:r w:rsidRPr="00564539">
        <w:rPr>
          <w:rFonts w:ascii="Times New Roman" w:hAnsi="Times New Roman" w:cs="Times New Roman"/>
          <w:sz w:val="24"/>
          <w:szCs w:val="24"/>
        </w:rPr>
        <w:t xml:space="preserve">For bobcats, urine contamination </w:t>
      </w:r>
      <w:r>
        <w:rPr>
          <w:rFonts w:ascii="Times New Roman" w:hAnsi="Times New Roman" w:cs="Times New Roman"/>
          <w:sz w:val="24"/>
          <w:szCs w:val="24"/>
        </w:rPr>
        <w:t xml:space="preserve">occurred less often (about half the time) than in </w:t>
      </w:r>
      <w:r w:rsidRPr="00564539">
        <w:rPr>
          <w:rFonts w:ascii="Times New Roman" w:hAnsi="Times New Roman" w:cs="Times New Roman"/>
          <w:sz w:val="24"/>
          <w:szCs w:val="24"/>
        </w:rPr>
        <w:t>ocelots using the UC method, however, EEJ was not included in the sampling protocol for bobcats</w:t>
      </w:r>
      <w:r>
        <w:rPr>
          <w:rFonts w:ascii="Times New Roman" w:hAnsi="Times New Roman" w:cs="Times New Roman"/>
          <w:sz w:val="24"/>
          <w:szCs w:val="24"/>
        </w:rPr>
        <w:t xml:space="preserve"> so</w:t>
      </w:r>
      <w:r w:rsidRPr="00564539">
        <w:rPr>
          <w:rFonts w:ascii="Times New Roman" w:hAnsi="Times New Roman" w:cs="Times New Roman"/>
          <w:sz w:val="24"/>
          <w:szCs w:val="24"/>
        </w:rPr>
        <w:t xml:space="preserve"> a comparison </w:t>
      </w:r>
      <w:r>
        <w:rPr>
          <w:rFonts w:ascii="Times New Roman" w:hAnsi="Times New Roman" w:cs="Times New Roman"/>
          <w:sz w:val="24"/>
          <w:szCs w:val="24"/>
        </w:rPr>
        <w:t xml:space="preserve">of methods </w:t>
      </w:r>
      <w:r w:rsidRPr="00564539">
        <w:rPr>
          <w:rFonts w:ascii="Times New Roman" w:hAnsi="Times New Roman" w:cs="Times New Roman"/>
          <w:sz w:val="24"/>
          <w:szCs w:val="24"/>
        </w:rPr>
        <w:t xml:space="preserve">could not be performed. </w:t>
      </w:r>
      <w:r>
        <w:rPr>
          <w:rFonts w:ascii="Times New Roman" w:hAnsi="Times New Roman" w:cs="Times New Roman"/>
          <w:sz w:val="24"/>
          <w:szCs w:val="24"/>
        </w:rPr>
        <w:t xml:space="preserve"> Additionally, slightly reducing the distance of catheter insertion into the urethra (13-14 cm) from reported distances (ocelots, 15 cm; Canada lynx, 15 cm) [</w:t>
      </w:r>
      <w:r w:rsidR="008210BC">
        <w:rPr>
          <w:rFonts w:ascii="Times New Roman" w:hAnsi="Times New Roman" w:cs="Times New Roman"/>
          <w:sz w:val="24"/>
          <w:szCs w:val="24"/>
        </w:rPr>
        <w:t>60</w:t>
      </w:r>
      <w:r>
        <w:rPr>
          <w:rFonts w:ascii="Times New Roman" w:hAnsi="Times New Roman" w:cs="Times New Roman"/>
          <w:sz w:val="24"/>
          <w:szCs w:val="24"/>
        </w:rPr>
        <w:t>, 6</w:t>
      </w:r>
      <w:r w:rsidR="008210BC">
        <w:rPr>
          <w:rFonts w:ascii="Times New Roman" w:hAnsi="Times New Roman" w:cs="Times New Roman"/>
          <w:sz w:val="24"/>
          <w:szCs w:val="24"/>
        </w:rPr>
        <w:t>3</w:t>
      </w:r>
      <w:r>
        <w:rPr>
          <w:rFonts w:ascii="Times New Roman" w:hAnsi="Times New Roman" w:cs="Times New Roman"/>
          <w:sz w:val="24"/>
          <w:szCs w:val="24"/>
        </w:rPr>
        <w:t>]</w:t>
      </w:r>
      <w:r w:rsidRPr="00564539">
        <w:rPr>
          <w:rFonts w:ascii="Times New Roman" w:hAnsi="Times New Roman" w:cs="Times New Roman"/>
          <w:sz w:val="24"/>
          <w:szCs w:val="24"/>
        </w:rPr>
        <w:t xml:space="preserve"> did not result in less urine contaminatio</w:t>
      </w:r>
      <w:r>
        <w:rPr>
          <w:rFonts w:ascii="Times New Roman" w:hAnsi="Times New Roman" w:cs="Times New Roman"/>
          <w:sz w:val="24"/>
          <w:szCs w:val="24"/>
        </w:rPr>
        <w:t>n in both species</w:t>
      </w:r>
      <w:r w:rsidRPr="00564539">
        <w:rPr>
          <w:rFonts w:ascii="Times New Roman" w:hAnsi="Times New Roman" w:cs="Times New Roman"/>
          <w:sz w:val="24"/>
          <w:szCs w:val="24"/>
        </w:rPr>
        <w:t>.</w:t>
      </w:r>
      <w:r>
        <w:rPr>
          <w:rFonts w:ascii="Times New Roman" w:hAnsi="Times New Roman" w:cs="Times New Roman"/>
          <w:sz w:val="24"/>
          <w:szCs w:val="24"/>
        </w:rPr>
        <w:t xml:space="preserve"> </w:t>
      </w:r>
    </w:p>
    <w:p w14:paraId="1B50C82C" w14:textId="16E33C14" w:rsidR="003C7840" w:rsidRDefault="003C7840" w:rsidP="003C7840">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Urethral catheterization utilizes alpha-2-agonist medications such as medetomidine and dexmedetomidine [25], in which reported dosages of medetomidine used in previous studies yielding adequate sperm numbers in felids were 0.13-0.14 mg/kg [31] in domestic felines, which is 1.5 to 2 times higher than the dosages used in this study; and 0.05-0.11 mg/kg [53-55] in other feline species, similar to our dosages.  Studies that have utilized dexmedetomidine for semen collection by UC method report dosages of 0.025 mg/kg in domestic cats [28, </w:t>
      </w:r>
      <w:r w:rsidRPr="003B3983">
        <w:rPr>
          <w:rFonts w:ascii="Times New Roman" w:hAnsi="Times New Roman" w:cs="Times New Roman"/>
          <w:sz w:val="24"/>
          <w:szCs w:val="24"/>
        </w:rPr>
        <w:t xml:space="preserve">34, </w:t>
      </w:r>
      <w:r>
        <w:rPr>
          <w:rFonts w:ascii="Times New Roman" w:hAnsi="Times New Roman" w:cs="Times New Roman"/>
          <w:sz w:val="24"/>
          <w:szCs w:val="24"/>
        </w:rPr>
        <w:t>6</w:t>
      </w:r>
      <w:r w:rsidR="008210BC">
        <w:rPr>
          <w:rFonts w:ascii="Times New Roman" w:hAnsi="Times New Roman" w:cs="Times New Roman"/>
          <w:sz w:val="24"/>
          <w:szCs w:val="24"/>
        </w:rPr>
        <w:t>4</w:t>
      </w:r>
      <w:r>
        <w:rPr>
          <w:rFonts w:ascii="Times New Roman" w:hAnsi="Times New Roman" w:cs="Times New Roman"/>
          <w:sz w:val="24"/>
          <w:szCs w:val="24"/>
        </w:rPr>
        <w:t>-6</w:t>
      </w:r>
      <w:r w:rsidR="008210BC">
        <w:rPr>
          <w:rFonts w:ascii="Times New Roman" w:hAnsi="Times New Roman" w:cs="Times New Roman"/>
          <w:sz w:val="24"/>
          <w:szCs w:val="24"/>
        </w:rPr>
        <w:t>5</w:t>
      </w:r>
      <w:r w:rsidRPr="003B3983">
        <w:rPr>
          <w:rFonts w:ascii="Times New Roman" w:hAnsi="Times New Roman" w:cs="Times New Roman"/>
          <w:sz w:val="24"/>
          <w:szCs w:val="24"/>
        </w:rPr>
        <w:t>],</w:t>
      </w:r>
      <w:r>
        <w:rPr>
          <w:rFonts w:ascii="Times New Roman" w:hAnsi="Times New Roman" w:cs="Times New Roman"/>
          <w:sz w:val="24"/>
          <w:szCs w:val="24"/>
        </w:rPr>
        <w:t xml:space="preserve"> which is approximately four to five times less than the reported dosages of medetomidine that yielded adequate sperm numbers with no difference between the two drugs.  Medetomidine is a racemic mixture of 2 enantiomers, d-MED and l-MED, in which d-MED (dexmedetomidine) is the active enantiomer [6</w:t>
      </w:r>
      <w:r w:rsidR="008210BC">
        <w:rPr>
          <w:rFonts w:ascii="Times New Roman" w:hAnsi="Times New Roman" w:cs="Times New Roman"/>
          <w:sz w:val="24"/>
          <w:szCs w:val="24"/>
        </w:rPr>
        <w:t>6</w:t>
      </w:r>
      <w:r w:rsidRPr="003B3983">
        <w:rPr>
          <w:rFonts w:ascii="Times New Roman" w:hAnsi="Times New Roman" w:cs="Times New Roman"/>
          <w:sz w:val="24"/>
          <w:szCs w:val="24"/>
        </w:rPr>
        <w:t>].</w:t>
      </w:r>
      <w:r>
        <w:rPr>
          <w:rFonts w:ascii="Times New Roman" w:hAnsi="Times New Roman" w:cs="Times New Roman"/>
          <w:sz w:val="24"/>
          <w:szCs w:val="24"/>
        </w:rPr>
        <w:t xml:space="preserve">  Alternatively, dexmedetomidine is the pure d-MED enantiomer and has a higher binding affinity to α</w:t>
      </w:r>
      <w:r>
        <w:rPr>
          <w:rFonts w:ascii="Times New Roman" w:hAnsi="Times New Roman" w:cs="Times New Roman"/>
          <w:sz w:val="24"/>
          <w:szCs w:val="24"/>
          <w:vertAlign w:val="subscript"/>
        </w:rPr>
        <w:t>2</w:t>
      </w:r>
      <w:r>
        <w:rPr>
          <w:rFonts w:ascii="Times New Roman" w:hAnsi="Times New Roman" w:cs="Times New Roman"/>
          <w:sz w:val="24"/>
          <w:szCs w:val="24"/>
        </w:rPr>
        <w:t xml:space="preserve"> receptors when compared to medetomidine [43, 6</w:t>
      </w:r>
      <w:r w:rsidR="008210BC">
        <w:rPr>
          <w:rFonts w:ascii="Times New Roman" w:hAnsi="Times New Roman" w:cs="Times New Roman"/>
          <w:sz w:val="24"/>
          <w:szCs w:val="24"/>
        </w:rPr>
        <w:t>7</w:t>
      </w:r>
      <w:r>
        <w:rPr>
          <w:rFonts w:ascii="Times New Roman" w:hAnsi="Times New Roman" w:cs="Times New Roman"/>
          <w:sz w:val="24"/>
          <w:szCs w:val="24"/>
        </w:rPr>
        <w:t>].  In other feline species, urine contamination was more likely to occur in samples collected</w:t>
      </w:r>
      <w:r w:rsidRPr="00F51F96">
        <w:rPr>
          <w:rFonts w:ascii="Times New Roman" w:hAnsi="Times New Roman" w:cs="Times New Roman"/>
          <w:sz w:val="24"/>
          <w:szCs w:val="24"/>
        </w:rPr>
        <w:t xml:space="preserve"> by EEJ</w:t>
      </w:r>
      <w:r>
        <w:rPr>
          <w:rFonts w:ascii="Times New Roman" w:hAnsi="Times New Roman" w:cs="Times New Roman"/>
          <w:sz w:val="24"/>
          <w:szCs w:val="24"/>
        </w:rPr>
        <w:t xml:space="preserve"> under the influence of medetomidine as compared to dexmedetomidine</w:t>
      </w:r>
      <w:r w:rsidRPr="00F51F96">
        <w:rPr>
          <w:rFonts w:ascii="Times New Roman" w:hAnsi="Times New Roman" w:cs="Times New Roman"/>
          <w:sz w:val="24"/>
          <w:szCs w:val="24"/>
        </w:rPr>
        <w:t xml:space="preserve"> [</w:t>
      </w:r>
      <w:r>
        <w:rPr>
          <w:rFonts w:ascii="Times New Roman" w:hAnsi="Times New Roman" w:cs="Times New Roman"/>
          <w:sz w:val="24"/>
          <w:szCs w:val="24"/>
        </w:rPr>
        <w:t>6</w:t>
      </w:r>
      <w:r w:rsidR="008210BC">
        <w:rPr>
          <w:rFonts w:ascii="Times New Roman" w:hAnsi="Times New Roman" w:cs="Times New Roman"/>
          <w:sz w:val="24"/>
          <w:szCs w:val="24"/>
        </w:rPr>
        <w:t>8</w:t>
      </w:r>
      <w:r w:rsidRPr="00F51F96">
        <w:rPr>
          <w:rFonts w:ascii="Times New Roman" w:hAnsi="Times New Roman" w:cs="Times New Roman"/>
          <w:sz w:val="24"/>
          <w:szCs w:val="24"/>
        </w:rPr>
        <w:t>]</w:t>
      </w:r>
      <w:r>
        <w:rPr>
          <w:rFonts w:ascii="Times New Roman" w:hAnsi="Times New Roman" w:cs="Times New Roman"/>
          <w:sz w:val="24"/>
          <w:szCs w:val="24"/>
        </w:rPr>
        <w:t>;</w:t>
      </w:r>
      <w:r w:rsidRPr="00F51F96">
        <w:rPr>
          <w:rFonts w:ascii="Times New Roman" w:hAnsi="Times New Roman" w:cs="Times New Roman"/>
          <w:sz w:val="24"/>
          <w:szCs w:val="24"/>
        </w:rPr>
        <w:t xml:space="preserve"> however</w:t>
      </w:r>
      <w:r>
        <w:rPr>
          <w:rFonts w:ascii="Times New Roman" w:hAnsi="Times New Roman" w:cs="Times New Roman"/>
          <w:sz w:val="24"/>
          <w:szCs w:val="24"/>
        </w:rPr>
        <w:t>,</w:t>
      </w:r>
      <w:r w:rsidRPr="00F51F96">
        <w:rPr>
          <w:rFonts w:ascii="Times New Roman" w:hAnsi="Times New Roman" w:cs="Times New Roman"/>
          <w:sz w:val="24"/>
          <w:szCs w:val="24"/>
        </w:rPr>
        <w:t xml:space="preserve"> the addition of supplemental anesthetic medications (isoflurane and propofol) </w:t>
      </w:r>
      <w:r>
        <w:rPr>
          <w:rFonts w:ascii="Times New Roman" w:hAnsi="Times New Roman" w:cs="Times New Roman"/>
          <w:sz w:val="24"/>
          <w:szCs w:val="24"/>
        </w:rPr>
        <w:t>[6</w:t>
      </w:r>
      <w:r w:rsidR="008210BC">
        <w:rPr>
          <w:rFonts w:ascii="Times New Roman" w:hAnsi="Times New Roman" w:cs="Times New Roman"/>
          <w:sz w:val="24"/>
          <w:szCs w:val="24"/>
        </w:rPr>
        <w:t>8</w:t>
      </w:r>
      <w:r>
        <w:rPr>
          <w:rFonts w:ascii="Times New Roman" w:hAnsi="Times New Roman" w:cs="Times New Roman"/>
          <w:sz w:val="24"/>
          <w:szCs w:val="24"/>
        </w:rPr>
        <w:t>] and the electrical stimulus applied during EEJ could stimulate contraction of the bladder and subsequent urine contamination [47].  Although a dose affect was not shown using medetomidine in this study, it is possible that the increased affinity for α</w:t>
      </w:r>
      <w:r>
        <w:rPr>
          <w:rFonts w:ascii="Times New Roman" w:hAnsi="Times New Roman" w:cs="Times New Roman"/>
          <w:sz w:val="24"/>
          <w:szCs w:val="24"/>
          <w:vertAlign w:val="subscript"/>
        </w:rPr>
        <w:t>2</w:t>
      </w:r>
      <w:r>
        <w:rPr>
          <w:rFonts w:ascii="Times New Roman" w:hAnsi="Times New Roman" w:cs="Times New Roman"/>
          <w:sz w:val="24"/>
          <w:szCs w:val="24"/>
        </w:rPr>
        <w:t xml:space="preserve"> receptors exhibited by dexmedetomidine could have an additional affect at the level of the urethral sphincter decreasing the likelihood of urine contamination, but this would need to be further explored.  Additionally, increasing dosages of medetomidine to 0.13-0.14 mg/kg (i.m.) could increase sperm yield [6</w:t>
      </w:r>
      <w:r w:rsidR="008210BC">
        <w:rPr>
          <w:rFonts w:ascii="Times New Roman" w:hAnsi="Times New Roman" w:cs="Times New Roman"/>
          <w:sz w:val="24"/>
          <w:szCs w:val="24"/>
        </w:rPr>
        <w:t>6</w:t>
      </w:r>
      <w:r w:rsidRPr="003B3983">
        <w:rPr>
          <w:rFonts w:ascii="Times New Roman" w:hAnsi="Times New Roman" w:cs="Times New Roman"/>
          <w:sz w:val="24"/>
          <w:szCs w:val="24"/>
        </w:rPr>
        <w:t>],</w:t>
      </w:r>
      <w:r>
        <w:rPr>
          <w:rFonts w:ascii="Times New Roman" w:hAnsi="Times New Roman" w:cs="Times New Roman"/>
          <w:sz w:val="24"/>
          <w:szCs w:val="24"/>
        </w:rPr>
        <w:t xml:space="preserve"> however, additional caution should be taken with high dosages of α</w:t>
      </w:r>
      <w:r>
        <w:rPr>
          <w:rFonts w:ascii="Times New Roman" w:hAnsi="Times New Roman" w:cs="Times New Roman"/>
          <w:sz w:val="24"/>
          <w:szCs w:val="24"/>
          <w:vertAlign w:val="subscript"/>
        </w:rPr>
        <w:t>2</w:t>
      </w:r>
      <w:r>
        <w:rPr>
          <w:rFonts w:ascii="Times New Roman" w:hAnsi="Times New Roman" w:cs="Times New Roman"/>
          <w:sz w:val="24"/>
          <w:szCs w:val="24"/>
        </w:rPr>
        <w:t xml:space="preserve"> agonist medications and their subsequent hemodynamic effects [</w:t>
      </w:r>
      <w:r w:rsidR="008210BC">
        <w:rPr>
          <w:rFonts w:ascii="Times New Roman" w:hAnsi="Times New Roman" w:cs="Times New Roman"/>
          <w:sz w:val="24"/>
          <w:szCs w:val="24"/>
        </w:rPr>
        <w:t>70</w:t>
      </w:r>
      <w:r>
        <w:rPr>
          <w:rFonts w:ascii="Times New Roman" w:hAnsi="Times New Roman" w:cs="Times New Roman"/>
          <w:sz w:val="24"/>
          <w:szCs w:val="24"/>
        </w:rPr>
        <w:t>]</w:t>
      </w:r>
      <w:r w:rsidRPr="003B3983">
        <w:rPr>
          <w:rFonts w:ascii="Times New Roman" w:hAnsi="Times New Roman" w:cs="Times New Roman"/>
          <w:sz w:val="24"/>
          <w:szCs w:val="24"/>
        </w:rPr>
        <w:t>.</w:t>
      </w:r>
      <w:r>
        <w:rPr>
          <w:rFonts w:ascii="Times New Roman" w:hAnsi="Times New Roman" w:cs="Times New Roman"/>
          <w:sz w:val="24"/>
          <w:szCs w:val="24"/>
        </w:rPr>
        <w:t xml:space="preserve"> </w:t>
      </w:r>
    </w:p>
    <w:p w14:paraId="051C0299" w14:textId="64AE816A" w:rsidR="003C7840" w:rsidRDefault="003C7840" w:rsidP="003C7840">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In regard to physical reproductive traits, there was a large difference in testicular volume between species with ocelots having ~ 8 times the testicular volume when compared to bobcats.  Although these two medium-sized felids are similar in body weight, the testicular size varied between species which is likely a species-specific difference.  In</w:t>
      </w:r>
      <w:r w:rsidRPr="00FB0B0A">
        <w:rPr>
          <w:rFonts w:ascii="Times New Roman" w:hAnsi="Times New Roman" w:cs="Times New Roman"/>
          <w:sz w:val="24"/>
          <w:szCs w:val="24"/>
        </w:rPr>
        <w:t xml:space="preserve"> canid</w:t>
      </w:r>
      <w:r>
        <w:rPr>
          <w:rFonts w:ascii="Times New Roman" w:hAnsi="Times New Roman" w:cs="Times New Roman"/>
          <w:sz w:val="24"/>
          <w:szCs w:val="24"/>
        </w:rPr>
        <w:t>s</w:t>
      </w:r>
      <w:r w:rsidRPr="00FB0B0A">
        <w:rPr>
          <w:rFonts w:ascii="Times New Roman" w:hAnsi="Times New Roman" w:cs="Times New Roman"/>
          <w:sz w:val="24"/>
          <w:szCs w:val="24"/>
        </w:rPr>
        <w:t xml:space="preserve"> [</w:t>
      </w:r>
      <w:r>
        <w:rPr>
          <w:rFonts w:ascii="Times New Roman" w:hAnsi="Times New Roman" w:cs="Times New Roman"/>
          <w:sz w:val="24"/>
          <w:szCs w:val="24"/>
        </w:rPr>
        <w:t>7</w:t>
      </w:r>
      <w:r w:rsidR="008210BC">
        <w:rPr>
          <w:rFonts w:ascii="Times New Roman" w:hAnsi="Times New Roman" w:cs="Times New Roman"/>
          <w:sz w:val="24"/>
          <w:szCs w:val="24"/>
        </w:rPr>
        <w:t>1</w:t>
      </w:r>
      <w:r>
        <w:rPr>
          <w:rFonts w:ascii="Times New Roman" w:hAnsi="Times New Roman" w:cs="Times New Roman"/>
          <w:sz w:val="24"/>
          <w:szCs w:val="24"/>
        </w:rPr>
        <w:t>-7</w:t>
      </w:r>
      <w:r w:rsidR="008210BC">
        <w:rPr>
          <w:rFonts w:ascii="Times New Roman" w:hAnsi="Times New Roman" w:cs="Times New Roman"/>
          <w:sz w:val="24"/>
          <w:szCs w:val="24"/>
        </w:rPr>
        <w:t>5</w:t>
      </w:r>
      <w:r>
        <w:rPr>
          <w:rFonts w:ascii="Times New Roman" w:hAnsi="Times New Roman" w:cs="Times New Roman"/>
          <w:sz w:val="24"/>
          <w:szCs w:val="24"/>
        </w:rPr>
        <w:t>]</w:t>
      </w:r>
      <w:r w:rsidRPr="00FB0B0A">
        <w:rPr>
          <w:rFonts w:ascii="Times New Roman" w:hAnsi="Times New Roman" w:cs="Times New Roman"/>
          <w:sz w:val="24"/>
          <w:szCs w:val="24"/>
        </w:rPr>
        <w:t>, increased testicular size resulted in larger numbers of spermatozoa, but that was not the case when comparing three small felid species</w:t>
      </w:r>
      <w:r>
        <w:rPr>
          <w:rFonts w:ascii="Times New Roman" w:hAnsi="Times New Roman" w:cs="Times New Roman"/>
          <w:sz w:val="24"/>
          <w:szCs w:val="24"/>
        </w:rPr>
        <w:t xml:space="preserve"> [7</w:t>
      </w:r>
      <w:r w:rsidR="008210BC">
        <w:rPr>
          <w:rFonts w:ascii="Times New Roman" w:hAnsi="Times New Roman" w:cs="Times New Roman"/>
          <w:sz w:val="24"/>
          <w:szCs w:val="24"/>
        </w:rPr>
        <w:t>6</w:t>
      </w:r>
      <w:r>
        <w:rPr>
          <w:rFonts w:ascii="Times New Roman" w:hAnsi="Times New Roman" w:cs="Times New Roman"/>
          <w:sz w:val="24"/>
          <w:szCs w:val="24"/>
        </w:rPr>
        <w:t xml:space="preserve">] or in our study within each species; however, in comparing the two species, ocelots exhibited higher numbers of sperm and a larger testicular volume than bobcats. </w:t>
      </w:r>
      <w:r w:rsidRPr="00770C2B">
        <w:rPr>
          <w:rFonts w:ascii="Times New Roman" w:hAnsi="Times New Roman" w:cs="Times New Roman"/>
          <w:sz w:val="24"/>
          <w:szCs w:val="24"/>
        </w:rPr>
        <w:t xml:space="preserve"> </w:t>
      </w:r>
      <w:r>
        <w:rPr>
          <w:rFonts w:ascii="Times New Roman" w:hAnsi="Times New Roman" w:cs="Times New Roman"/>
          <w:sz w:val="24"/>
          <w:szCs w:val="24"/>
        </w:rPr>
        <w:t xml:space="preserve">There was no difference in serum testosterone concentrations between species, however ocelots displayed large, obvious penile spines, whereas bobcats did not.  Penile </w:t>
      </w:r>
      <w:r>
        <w:rPr>
          <w:rFonts w:ascii="Times New Roman" w:hAnsi="Times New Roman" w:cs="Times New Roman"/>
          <w:sz w:val="24"/>
          <w:szCs w:val="24"/>
        </w:rPr>
        <w:lastRenderedPageBreak/>
        <w:t>spines in felines are thought to function as stimulation for induced ovulation [35, 7</w:t>
      </w:r>
      <w:r w:rsidR="008210BC">
        <w:rPr>
          <w:rFonts w:ascii="Times New Roman" w:hAnsi="Times New Roman" w:cs="Times New Roman"/>
          <w:sz w:val="24"/>
          <w:szCs w:val="24"/>
        </w:rPr>
        <w:t>7</w:t>
      </w:r>
      <w:r>
        <w:rPr>
          <w:rFonts w:ascii="Times New Roman" w:hAnsi="Times New Roman" w:cs="Times New Roman"/>
          <w:sz w:val="24"/>
          <w:szCs w:val="24"/>
        </w:rPr>
        <w:t>] and as holdfast organs, comparable to the locking device in dogs [7</w:t>
      </w:r>
      <w:r w:rsidR="008210BC">
        <w:rPr>
          <w:rFonts w:ascii="Times New Roman" w:hAnsi="Times New Roman" w:cs="Times New Roman"/>
          <w:sz w:val="24"/>
          <w:szCs w:val="24"/>
        </w:rPr>
        <w:t>8</w:t>
      </w:r>
      <w:r>
        <w:rPr>
          <w:rFonts w:ascii="Times New Roman" w:hAnsi="Times New Roman" w:cs="Times New Roman"/>
          <w:sz w:val="24"/>
          <w:szCs w:val="24"/>
        </w:rPr>
        <w:t>-7</w:t>
      </w:r>
      <w:r w:rsidR="008210BC">
        <w:rPr>
          <w:rFonts w:ascii="Times New Roman" w:hAnsi="Times New Roman" w:cs="Times New Roman"/>
          <w:sz w:val="24"/>
          <w:szCs w:val="24"/>
        </w:rPr>
        <w:t>9</w:t>
      </w:r>
      <w:r>
        <w:rPr>
          <w:rFonts w:ascii="Times New Roman" w:hAnsi="Times New Roman" w:cs="Times New Roman"/>
          <w:sz w:val="24"/>
          <w:szCs w:val="24"/>
        </w:rPr>
        <w:t xml:space="preserve">].  As ocelots are induced ovulators with non-seasonal reproduction </w:t>
      </w:r>
      <w:r w:rsidRPr="003B3983">
        <w:rPr>
          <w:rFonts w:ascii="Times New Roman" w:hAnsi="Times New Roman" w:cs="Times New Roman"/>
          <w:sz w:val="24"/>
          <w:szCs w:val="24"/>
        </w:rPr>
        <w:t>[</w:t>
      </w:r>
      <w:r>
        <w:rPr>
          <w:rFonts w:ascii="Times New Roman" w:hAnsi="Times New Roman" w:cs="Times New Roman"/>
          <w:sz w:val="24"/>
          <w:szCs w:val="24"/>
        </w:rPr>
        <w:t>7</w:t>
      </w:r>
      <w:r w:rsidR="008210BC">
        <w:rPr>
          <w:rFonts w:ascii="Times New Roman" w:hAnsi="Times New Roman" w:cs="Times New Roman"/>
          <w:sz w:val="24"/>
          <w:szCs w:val="24"/>
        </w:rPr>
        <w:t>6</w:t>
      </w:r>
      <w:r>
        <w:rPr>
          <w:rFonts w:ascii="Times New Roman" w:hAnsi="Times New Roman" w:cs="Times New Roman"/>
          <w:sz w:val="24"/>
          <w:szCs w:val="24"/>
        </w:rPr>
        <w:t xml:space="preserve">, </w:t>
      </w:r>
      <w:r w:rsidR="008210BC">
        <w:rPr>
          <w:rFonts w:ascii="Times New Roman" w:hAnsi="Times New Roman" w:cs="Times New Roman"/>
          <w:sz w:val="24"/>
          <w:szCs w:val="24"/>
        </w:rPr>
        <w:t>80</w:t>
      </w:r>
      <w:r>
        <w:rPr>
          <w:rFonts w:ascii="Times New Roman" w:hAnsi="Times New Roman" w:cs="Times New Roman"/>
          <w:sz w:val="24"/>
          <w:szCs w:val="24"/>
        </w:rPr>
        <w:t>-8</w:t>
      </w:r>
      <w:r w:rsidR="008210BC">
        <w:rPr>
          <w:rFonts w:ascii="Times New Roman" w:hAnsi="Times New Roman" w:cs="Times New Roman"/>
          <w:sz w:val="24"/>
          <w:szCs w:val="24"/>
        </w:rPr>
        <w:t>2</w:t>
      </w:r>
      <w:r w:rsidRPr="003B3983">
        <w:rPr>
          <w:rFonts w:ascii="Times New Roman" w:hAnsi="Times New Roman" w:cs="Times New Roman"/>
          <w:sz w:val="24"/>
          <w:szCs w:val="24"/>
        </w:rPr>
        <w:t>],</w:t>
      </w:r>
      <w:r>
        <w:rPr>
          <w:rFonts w:ascii="Times New Roman" w:hAnsi="Times New Roman" w:cs="Times New Roman"/>
          <w:sz w:val="24"/>
          <w:szCs w:val="24"/>
        </w:rPr>
        <w:t xml:space="preserve"> the presence of penile spines in this species likely functions for these previously stated purposes. </w:t>
      </w:r>
    </w:p>
    <w:p w14:paraId="6DD9D80F" w14:textId="6D5C53EF" w:rsidR="00FE4D9F" w:rsidRDefault="00FE4D9F" w:rsidP="00FE4D9F">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Bobcats are reported to be seasonal breeders, similar to their closely related relatives of the </w:t>
      </w:r>
      <w:r w:rsidRPr="00563F55">
        <w:rPr>
          <w:rFonts w:ascii="Times New Roman" w:hAnsi="Times New Roman" w:cs="Times New Roman"/>
          <w:i/>
          <w:iCs/>
          <w:sz w:val="24"/>
          <w:szCs w:val="24"/>
        </w:rPr>
        <w:t>Lynx</w:t>
      </w:r>
      <w:r>
        <w:rPr>
          <w:rFonts w:ascii="Times New Roman" w:hAnsi="Times New Roman" w:cs="Times New Roman"/>
          <w:sz w:val="24"/>
          <w:szCs w:val="24"/>
        </w:rPr>
        <w:t xml:space="preserve"> </w:t>
      </w:r>
      <w:r w:rsidRPr="00A76677">
        <w:rPr>
          <w:rFonts w:ascii="Times New Roman" w:hAnsi="Times New Roman" w:cs="Times New Roman"/>
          <w:sz w:val="24"/>
          <w:szCs w:val="24"/>
        </w:rPr>
        <w:t>genus [</w:t>
      </w:r>
      <w:r>
        <w:rPr>
          <w:rFonts w:ascii="Times New Roman" w:hAnsi="Times New Roman" w:cs="Times New Roman"/>
          <w:sz w:val="24"/>
          <w:szCs w:val="24"/>
        </w:rPr>
        <w:t>8</w:t>
      </w:r>
      <w:r w:rsidR="008210BC">
        <w:rPr>
          <w:rFonts w:ascii="Times New Roman" w:hAnsi="Times New Roman" w:cs="Times New Roman"/>
          <w:sz w:val="24"/>
          <w:szCs w:val="24"/>
        </w:rPr>
        <w:t>4</w:t>
      </w:r>
      <w:r>
        <w:rPr>
          <w:rFonts w:ascii="Times New Roman" w:hAnsi="Times New Roman" w:cs="Times New Roman"/>
          <w:sz w:val="24"/>
          <w:szCs w:val="24"/>
        </w:rPr>
        <w:t>-8</w:t>
      </w:r>
      <w:r w:rsidR="008210BC">
        <w:rPr>
          <w:rFonts w:ascii="Times New Roman" w:hAnsi="Times New Roman" w:cs="Times New Roman"/>
          <w:sz w:val="24"/>
          <w:szCs w:val="24"/>
        </w:rPr>
        <w:t>5</w:t>
      </w:r>
      <w:r w:rsidRPr="00A76677">
        <w:rPr>
          <w:rFonts w:ascii="Times New Roman" w:hAnsi="Times New Roman" w:cs="Times New Roman"/>
          <w:sz w:val="24"/>
          <w:szCs w:val="24"/>
        </w:rPr>
        <w:t>],</w:t>
      </w:r>
      <w:r>
        <w:rPr>
          <w:rFonts w:ascii="Times New Roman" w:hAnsi="Times New Roman" w:cs="Times New Roman"/>
          <w:sz w:val="24"/>
          <w:szCs w:val="24"/>
        </w:rPr>
        <w:t xml:space="preserve"> but it is unknown whether they are spontaneous or induced ovulators. The absence of penile spines in bobcats appears to be species-specific [7</w:t>
      </w:r>
      <w:r w:rsidR="008210BC">
        <w:rPr>
          <w:rFonts w:ascii="Times New Roman" w:hAnsi="Times New Roman" w:cs="Times New Roman"/>
          <w:sz w:val="24"/>
          <w:szCs w:val="24"/>
        </w:rPr>
        <w:t>6</w:t>
      </w:r>
      <w:r>
        <w:rPr>
          <w:rFonts w:ascii="Times New Roman" w:hAnsi="Times New Roman" w:cs="Times New Roman"/>
          <w:sz w:val="24"/>
          <w:szCs w:val="24"/>
        </w:rPr>
        <w:t>] rather than androgen dependent [8</w:t>
      </w:r>
      <w:r w:rsidR="008210BC">
        <w:rPr>
          <w:rFonts w:ascii="Times New Roman" w:hAnsi="Times New Roman" w:cs="Times New Roman"/>
          <w:sz w:val="24"/>
          <w:szCs w:val="24"/>
        </w:rPr>
        <w:t>6</w:t>
      </w:r>
      <w:r>
        <w:rPr>
          <w:rFonts w:ascii="Times New Roman" w:hAnsi="Times New Roman" w:cs="Times New Roman"/>
          <w:sz w:val="24"/>
          <w:szCs w:val="24"/>
        </w:rPr>
        <w:t>].  In other studies [8</w:t>
      </w:r>
      <w:r w:rsidR="008210BC">
        <w:rPr>
          <w:rFonts w:ascii="Times New Roman" w:hAnsi="Times New Roman" w:cs="Times New Roman"/>
          <w:sz w:val="24"/>
          <w:szCs w:val="24"/>
        </w:rPr>
        <w:t>7</w:t>
      </w:r>
      <w:r>
        <w:rPr>
          <w:rFonts w:ascii="Times New Roman" w:hAnsi="Times New Roman" w:cs="Times New Roman"/>
          <w:sz w:val="24"/>
          <w:szCs w:val="24"/>
        </w:rPr>
        <w:t>] ovulation was induced in domestic feline females using a smooth glass rod suggesting that penile spines are not essential for ovulation induction although they may increase efficacy.  Bobcats exhibited a higher volume of ejaculate in the winter months and a higher sperm concentration and total sperm per ejaculate in the spring months.  Similar to other lynx speci</w:t>
      </w:r>
      <w:r w:rsidRPr="00FA3A25">
        <w:rPr>
          <w:rFonts w:ascii="Times New Roman" w:hAnsi="Times New Roman" w:cs="Times New Roman"/>
          <w:sz w:val="24"/>
          <w:szCs w:val="24"/>
        </w:rPr>
        <w:t>es [</w:t>
      </w:r>
      <w:r>
        <w:rPr>
          <w:rFonts w:ascii="Times New Roman" w:hAnsi="Times New Roman" w:cs="Times New Roman"/>
          <w:sz w:val="24"/>
          <w:szCs w:val="24"/>
        </w:rPr>
        <w:t>8</w:t>
      </w:r>
      <w:r w:rsidR="008210BC">
        <w:rPr>
          <w:rFonts w:ascii="Times New Roman" w:hAnsi="Times New Roman" w:cs="Times New Roman"/>
          <w:sz w:val="24"/>
          <w:szCs w:val="24"/>
        </w:rPr>
        <w:t>4</w:t>
      </w:r>
      <w:r>
        <w:rPr>
          <w:rFonts w:ascii="Times New Roman" w:hAnsi="Times New Roman" w:cs="Times New Roman"/>
          <w:sz w:val="24"/>
          <w:szCs w:val="24"/>
        </w:rPr>
        <w:t>]</w:t>
      </w:r>
      <w:r w:rsidRPr="00FA3A25">
        <w:rPr>
          <w:rFonts w:ascii="Times New Roman" w:hAnsi="Times New Roman" w:cs="Times New Roman"/>
          <w:sz w:val="24"/>
          <w:szCs w:val="24"/>
        </w:rPr>
        <w:t>,</w:t>
      </w:r>
      <w:r>
        <w:rPr>
          <w:rFonts w:ascii="Times New Roman" w:hAnsi="Times New Roman" w:cs="Times New Roman"/>
          <w:sz w:val="24"/>
          <w:szCs w:val="24"/>
        </w:rPr>
        <w:t xml:space="preserve"> bobcats appear to produce superior sperm numbers in the spring, however this could not be compared across all seasons due to the short window for trapping (November through April) each year and would need to be further examined in the summer and fall months.  On the contrary, bobcats did not exhibit seasonality in their serum and fecal testosterone levels, similar to findings in human managed bobcat populations [8</w:t>
      </w:r>
      <w:r w:rsidR="008210BC">
        <w:rPr>
          <w:rFonts w:ascii="Times New Roman" w:hAnsi="Times New Roman" w:cs="Times New Roman"/>
          <w:sz w:val="24"/>
          <w:szCs w:val="24"/>
        </w:rPr>
        <w:t>5</w:t>
      </w:r>
      <w:r>
        <w:rPr>
          <w:rFonts w:ascii="Times New Roman" w:hAnsi="Times New Roman" w:cs="Times New Roman"/>
          <w:sz w:val="24"/>
          <w:szCs w:val="24"/>
        </w:rPr>
        <w:t>] and the Iberian lynx [8</w:t>
      </w:r>
      <w:r w:rsidR="008210BC">
        <w:rPr>
          <w:rFonts w:ascii="Times New Roman" w:hAnsi="Times New Roman" w:cs="Times New Roman"/>
          <w:sz w:val="24"/>
          <w:szCs w:val="24"/>
        </w:rPr>
        <w:t>9</w:t>
      </w:r>
      <w:r>
        <w:rPr>
          <w:rFonts w:ascii="Times New Roman" w:hAnsi="Times New Roman" w:cs="Times New Roman"/>
          <w:sz w:val="24"/>
          <w:szCs w:val="24"/>
        </w:rPr>
        <w:t>]</w:t>
      </w:r>
      <w:r w:rsidRPr="005C5174">
        <w:rPr>
          <w:rFonts w:ascii="Times New Roman" w:hAnsi="Times New Roman" w:cs="Times New Roman"/>
          <w:sz w:val="24"/>
          <w:szCs w:val="24"/>
        </w:rPr>
        <w:t>,</w:t>
      </w:r>
      <w:r>
        <w:rPr>
          <w:rFonts w:ascii="Times New Roman" w:hAnsi="Times New Roman" w:cs="Times New Roman"/>
          <w:sz w:val="24"/>
          <w:szCs w:val="24"/>
        </w:rPr>
        <w:t xml:space="preserve"> in which their testosterone levels varied with age, but not season.  The opposite was observed for Canada </w:t>
      </w:r>
      <w:r w:rsidR="004C7E91">
        <w:rPr>
          <w:rFonts w:ascii="Times New Roman" w:hAnsi="Times New Roman" w:cs="Times New Roman"/>
          <w:sz w:val="24"/>
          <w:szCs w:val="24"/>
        </w:rPr>
        <w:t>l</w:t>
      </w:r>
      <w:r>
        <w:rPr>
          <w:rFonts w:ascii="Times New Roman" w:hAnsi="Times New Roman" w:cs="Times New Roman"/>
          <w:sz w:val="24"/>
          <w:szCs w:val="24"/>
        </w:rPr>
        <w:t>ynx [8</w:t>
      </w:r>
      <w:r w:rsidR="008210BC">
        <w:rPr>
          <w:rFonts w:ascii="Times New Roman" w:hAnsi="Times New Roman" w:cs="Times New Roman"/>
          <w:sz w:val="24"/>
          <w:szCs w:val="24"/>
        </w:rPr>
        <w:t>4</w:t>
      </w:r>
      <w:r>
        <w:rPr>
          <w:rFonts w:ascii="Times New Roman" w:hAnsi="Times New Roman" w:cs="Times New Roman"/>
          <w:sz w:val="24"/>
          <w:szCs w:val="24"/>
        </w:rPr>
        <w:t xml:space="preserve">] and Eurasian </w:t>
      </w:r>
      <w:r w:rsidR="004C7E91">
        <w:rPr>
          <w:rFonts w:ascii="Times New Roman" w:hAnsi="Times New Roman" w:cs="Times New Roman"/>
          <w:sz w:val="24"/>
          <w:szCs w:val="24"/>
        </w:rPr>
        <w:t>l</w:t>
      </w:r>
      <w:r>
        <w:rPr>
          <w:rFonts w:ascii="Times New Roman" w:hAnsi="Times New Roman" w:cs="Times New Roman"/>
          <w:sz w:val="24"/>
          <w:szCs w:val="24"/>
        </w:rPr>
        <w:t>ynx [8</w:t>
      </w:r>
      <w:r w:rsidR="008210BC">
        <w:rPr>
          <w:rFonts w:ascii="Times New Roman" w:hAnsi="Times New Roman" w:cs="Times New Roman"/>
          <w:sz w:val="24"/>
          <w:szCs w:val="24"/>
        </w:rPr>
        <w:t>5</w:t>
      </w:r>
      <w:r>
        <w:rPr>
          <w:rFonts w:ascii="Times New Roman" w:hAnsi="Times New Roman" w:cs="Times New Roman"/>
          <w:sz w:val="24"/>
          <w:szCs w:val="24"/>
        </w:rPr>
        <w:t xml:space="preserve">] which showed seasonality in testosterone concentrations.  The differences between lynx species suggest variation occurs at the species level, requiring caution with generalizations at the genus level for this group of felids.  </w:t>
      </w:r>
    </w:p>
    <w:p w14:paraId="6B95A124" w14:textId="36863DE5" w:rsidR="00FE4D9F" w:rsidRDefault="00FE4D9F" w:rsidP="00FE4D9F">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Ocelots are non-seasonal </w:t>
      </w:r>
      <w:r w:rsidRPr="00BD0AD6">
        <w:rPr>
          <w:rFonts w:ascii="Times New Roman" w:hAnsi="Times New Roman" w:cs="Times New Roman"/>
          <w:sz w:val="24"/>
          <w:szCs w:val="24"/>
        </w:rPr>
        <w:t>breeders [</w:t>
      </w:r>
      <w:r>
        <w:rPr>
          <w:rFonts w:ascii="Times New Roman" w:hAnsi="Times New Roman" w:cs="Times New Roman"/>
          <w:sz w:val="24"/>
          <w:szCs w:val="24"/>
        </w:rPr>
        <w:t>7</w:t>
      </w:r>
      <w:r w:rsidR="008210BC">
        <w:rPr>
          <w:rFonts w:ascii="Times New Roman" w:hAnsi="Times New Roman" w:cs="Times New Roman"/>
          <w:sz w:val="24"/>
          <w:szCs w:val="24"/>
        </w:rPr>
        <w:t>6</w:t>
      </w:r>
      <w:r>
        <w:rPr>
          <w:rFonts w:ascii="Times New Roman" w:hAnsi="Times New Roman" w:cs="Times New Roman"/>
          <w:sz w:val="24"/>
          <w:szCs w:val="24"/>
        </w:rPr>
        <w:t xml:space="preserve">, </w:t>
      </w:r>
      <w:r w:rsidR="008210BC">
        <w:rPr>
          <w:rFonts w:ascii="Times New Roman" w:hAnsi="Times New Roman" w:cs="Times New Roman"/>
          <w:sz w:val="24"/>
          <w:szCs w:val="24"/>
        </w:rPr>
        <w:t>80</w:t>
      </w:r>
      <w:r>
        <w:rPr>
          <w:rFonts w:ascii="Times New Roman" w:hAnsi="Times New Roman" w:cs="Times New Roman"/>
          <w:sz w:val="24"/>
          <w:szCs w:val="24"/>
        </w:rPr>
        <w:t>-8</w:t>
      </w:r>
      <w:r w:rsidR="008210BC">
        <w:rPr>
          <w:rFonts w:ascii="Times New Roman" w:hAnsi="Times New Roman" w:cs="Times New Roman"/>
          <w:sz w:val="24"/>
          <w:szCs w:val="24"/>
        </w:rPr>
        <w:t>2</w:t>
      </w:r>
      <w:r w:rsidRPr="00BD0AD6">
        <w:rPr>
          <w:rFonts w:ascii="Times New Roman" w:hAnsi="Times New Roman" w:cs="Times New Roman"/>
          <w:sz w:val="24"/>
          <w:szCs w:val="24"/>
        </w:rPr>
        <w:t xml:space="preserve">] with reports of markedly increased fecal androgens compared to other feline species </w:t>
      </w:r>
      <w:r>
        <w:rPr>
          <w:rFonts w:ascii="Times New Roman" w:hAnsi="Times New Roman" w:cs="Times New Roman"/>
          <w:sz w:val="24"/>
          <w:szCs w:val="24"/>
        </w:rPr>
        <w:t>[7</w:t>
      </w:r>
      <w:r w:rsidR="008210BC">
        <w:rPr>
          <w:rFonts w:ascii="Times New Roman" w:hAnsi="Times New Roman" w:cs="Times New Roman"/>
          <w:sz w:val="24"/>
          <w:szCs w:val="24"/>
        </w:rPr>
        <w:t>6</w:t>
      </w:r>
      <w:r>
        <w:rPr>
          <w:rFonts w:ascii="Times New Roman" w:hAnsi="Times New Roman" w:cs="Times New Roman"/>
          <w:sz w:val="24"/>
          <w:szCs w:val="24"/>
        </w:rPr>
        <w:t>]</w:t>
      </w:r>
      <w:r w:rsidRPr="00BD0AD6">
        <w:rPr>
          <w:rFonts w:ascii="Times New Roman" w:hAnsi="Times New Roman" w:cs="Times New Roman"/>
          <w:sz w:val="24"/>
          <w:szCs w:val="24"/>
        </w:rPr>
        <w:t xml:space="preserve"> and prominent penile spines. </w:t>
      </w:r>
      <w:r>
        <w:rPr>
          <w:rFonts w:ascii="Times New Roman" w:hAnsi="Times New Roman" w:cs="Times New Roman"/>
          <w:sz w:val="24"/>
          <w:szCs w:val="24"/>
        </w:rPr>
        <w:t xml:space="preserve"> </w:t>
      </w:r>
      <w:r w:rsidRPr="00BD0AD6">
        <w:rPr>
          <w:rFonts w:ascii="Times New Roman" w:hAnsi="Times New Roman" w:cs="Times New Roman"/>
          <w:sz w:val="24"/>
          <w:szCs w:val="24"/>
        </w:rPr>
        <w:t>Seasonally, ocelot seminal parameters did not differ from winter to spring in this</w:t>
      </w:r>
      <w:r>
        <w:rPr>
          <w:rFonts w:ascii="Times New Roman" w:hAnsi="Times New Roman" w:cs="Times New Roman"/>
          <w:sz w:val="24"/>
          <w:szCs w:val="24"/>
        </w:rPr>
        <w:t xml:space="preserve"> study, comparable to previous reports.  Additionally, bobcats could exhibit higher values in other months of the year and this would need to be further examined.</w:t>
      </w:r>
    </w:p>
    <w:p w14:paraId="13A07394" w14:textId="77777777" w:rsidR="00C64586" w:rsidRDefault="00C64586" w:rsidP="00DF73E3">
      <w:pPr>
        <w:spacing w:line="360" w:lineRule="auto"/>
        <w:rPr>
          <w:rFonts w:ascii="Times New Roman" w:hAnsi="Times New Roman" w:cs="Times New Roman"/>
          <w:i/>
          <w:iCs/>
          <w:sz w:val="24"/>
          <w:szCs w:val="24"/>
        </w:rPr>
      </w:pPr>
    </w:p>
    <w:p w14:paraId="4FCC9B67" w14:textId="77777777" w:rsidR="00C64586" w:rsidRDefault="00C64586" w:rsidP="00DF73E3">
      <w:pPr>
        <w:spacing w:line="360" w:lineRule="auto"/>
        <w:rPr>
          <w:rFonts w:ascii="Times New Roman" w:hAnsi="Times New Roman" w:cs="Times New Roman"/>
          <w:i/>
          <w:iCs/>
          <w:sz w:val="24"/>
          <w:szCs w:val="24"/>
        </w:rPr>
      </w:pPr>
    </w:p>
    <w:p w14:paraId="183C0482" w14:textId="77777777" w:rsidR="00C64586" w:rsidRDefault="00C64586" w:rsidP="00DF73E3">
      <w:pPr>
        <w:spacing w:line="360" w:lineRule="auto"/>
        <w:rPr>
          <w:rFonts w:ascii="Times New Roman" w:hAnsi="Times New Roman" w:cs="Times New Roman"/>
          <w:i/>
          <w:iCs/>
          <w:sz w:val="24"/>
          <w:szCs w:val="24"/>
        </w:rPr>
      </w:pPr>
      <w:r w:rsidRPr="00865727">
        <w:rPr>
          <w:rFonts w:ascii="Times New Roman" w:hAnsi="Times New Roman" w:cs="Times New Roman"/>
          <w:b/>
          <w:bCs/>
          <w:noProof/>
          <w:sz w:val="20"/>
          <w:szCs w:val="20"/>
        </w:rPr>
        <w:lastRenderedPageBreak/>
        <w:drawing>
          <wp:inline distT="0" distB="0" distL="0" distR="0" wp14:anchorId="0DD67493" wp14:editId="7742E88A">
            <wp:extent cx="5795645" cy="2719070"/>
            <wp:effectExtent l="38100" t="38100" r="33655" b="43180"/>
            <wp:docPr id="19" name="Picture 19" descr="A picture containing cat,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cat, indoor&#10;&#10;Description automatically generated"/>
                    <pic:cNvPicPr/>
                  </pic:nvPicPr>
                  <pic:blipFill>
                    <a:blip r:embed="rId130">
                      <a:extLst>
                        <a:ext uri="{28A0092B-C50C-407E-A947-70E740481C1C}">
                          <a14:useLocalDpi xmlns:a14="http://schemas.microsoft.com/office/drawing/2010/main" val="0"/>
                        </a:ext>
                      </a:extLst>
                    </a:blip>
                    <a:stretch>
                      <a:fillRect/>
                    </a:stretch>
                  </pic:blipFill>
                  <pic:spPr>
                    <a:xfrm>
                      <a:off x="0" y="0"/>
                      <a:ext cx="5795645" cy="2719070"/>
                    </a:xfrm>
                    <a:prstGeom prst="rect">
                      <a:avLst/>
                    </a:prstGeom>
                    <a:ln w="28575">
                      <a:solidFill>
                        <a:schemeClr val="tx1"/>
                      </a:solidFill>
                    </a:ln>
                  </pic:spPr>
                </pic:pic>
              </a:graphicData>
            </a:graphic>
          </wp:inline>
        </w:drawing>
      </w:r>
    </w:p>
    <w:p w14:paraId="5A004AEC" w14:textId="5B4459F3" w:rsidR="00C64586" w:rsidRDefault="00C64586" w:rsidP="00C64586">
      <w:pPr>
        <w:spacing w:line="360" w:lineRule="auto"/>
        <w:rPr>
          <w:rFonts w:ascii="Times New Roman" w:hAnsi="Times New Roman" w:cs="Times New Roman"/>
          <w:noProof/>
          <w:sz w:val="24"/>
          <w:szCs w:val="24"/>
        </w:rPr>
      </w:pPr>
      <w:r w:rsidRPr="007764B9">
        <w:rPr>
          <w:rFonts w:ascii="Times New Roman" w:hAnsi="Times New Roman" w:cs="Times New Roman"/>
          <w:b/>
          <w:bCs/>
          <w:sz w:val="24"/>
          <w:szCs w:val="24"/>
        </w:rPr>
        <w:t>Figure</w:t>
      </w:r>
      <w:r>
        <w:rPr>
          <w:rFonts w:ascii="Times New Roman" w:hAnsi="Times New Roman" w:cs="Times New Roman"/>
          <w:b/>
          <w:bCs/>
          <w:sz w:val="24"/>
          <w:szCs w:val="24"/>
        </w:rPr>
        <w:t xml:space="preserve"> </w:t>
      </w:r>
      <w:r w:rsidR="00B01741">
        <w:rPr>
          <w:rFonts w:ascii="Times New Roman" w:hAnsi="Times New Roman" w:cs="Times New Roman"/>
          <w:b/>
          <w:bCs/>
          <w:sz w:val="24"/>
          <w:szCs w:val="24"/>
        </w:rPr>
        <w:t>2.</w:t>
      </w:r>
      <w:r>
        <w:rPr>
          <w:rFonts w:ascii="Times New Roman" w:hAnsi="Times New Roman" w:cs="Times New Roman"/>
          <w:b/>
          <w:bCs/>
          <w:sz w:val="24"/>
          <w:szCs w:val="24"/>
        </w:rPr>
        <w:t>1</w:t>
      </w:r>
      <w:r w:rsidRPr="007764B9">
        <w:rPr>
          <w:rFonts w:ascii="Times New Roman" w:hAnsi="Times New Roman" w:cs="Times New Roman"/>
          <w:b/>
          <w:bCs/>
          <w:sz w:val="24"/>
          <w:szCs w:val="24"/>
        </w:rPr>
        <w:t xml:space="preserve">: Testicular </w:t>
      </w:r>
      <w:r w:rsidR="0043287A">
        <w:rPr>
          <w:rFonts w:ascii="Times New Roman" w:hAnsi="Times New Roman" w:cs="Times New Roman"/>
          <w:b/>
          <w:bCs/>
          <w:sz w:val="24"/>
          <w:szCs w:val="24"/>
        </w:rPr>
        <w:t>p</w:t>
      </w:r>
      <w:r w:rsidRPr="007764B9">
        <w:rPr>
          <w:rFonts w:ascii="Times New Roman" w:hAnsi="Times New Roman" w:cs="Times New Roman"/>
          <w:b/>
          <w:bCs/>
          <w:sz w:val="24"/>
          <w:szCs w:val="24"/>
        </w:rPr>
        <w:t>arameters,</w:t>
      </w:r>
      <w:r w:rsidR="0043287A">
        <w:rPr>
          <w:rFonts w:ascii="Times New Roman" w:hAnsi="Times New Roman" w:cs="Times New Roman"/>
          <w:b/>
          <w:bCs/>
          <w:sz w:val="24"/>
          <w:szCs w:val="24"/>
        </w:rPr>
        <w:t xml:space="preserve"> p</w:t>
      </w:r>
      <w:r w:rsidRPr="007764B9">
        <w:rPr>
          <w:rFonts w:ascii="Times New Roman" w:hAnsi="Times New Roman" w:cs="Times New Roman"/>
          <w:b/>
          <w:bCs/>
          <w:sz w:val="24"/>
          <w:szCs w:val="24"/>
        </w:rPr>
        <w:t xml:space="preserve">enile </w:t>
      </w:r>
      <w:r w:rsidR="0043287A">
        <w:rPr>
          <w:rFonts w:ascii="Times New Roman" w:hAnsi="Times New Roman" w:cs="Times New Roman"/>
          <w:b/>
          <w:bCs/>
          <w:sz w:val="24"/>
          <w:szCs w:val="24"/>
        </w:rPr>
        <w:t>m</w:t>
      </w:r>
      <w:r w:rsidRPr="007764B9">
        <w:rPr>
          <w:rFonts w:ascii="Times New Roman" w:hAnsi="Times New Roman" w:cs="Times New Roman"/>
          <w:b/>
          <w:bCs/>
          <w:sz w:val="24"/>
          <w:szCs w:val="24"/>
        </w:rPr>
        <w:t xml:space="preserve">orphology, and </w:t>
      </w:r>
      <w:r w:rsidR="0043287A">
        <w:rPr>
          <w:rFonts w:ascii="Times New Roman" w:hAnsi="Times New Roman" w:cs="Times New Roman"/>
          <w:b/>
          <w:bCs/>
          <w:sz w:val="24"/>
          <w:szCs w:val="24"/>
        </w:rPr>
        <w:t>u</w:t>
      </w:r>
      <w:r w:rsidRPr="007764B9">
        <w:rPr>
          <w:rFonts w:ascii="Times New Roman" w:hAnsi="Times New Roman" w:cs="Times New Roman"/>
          <w:b/>
          <w:bCs/>
          <w:sz w:val="24"/>
          <w:szCs w:val="24"/>
        </w:rPr>
        <w:t xml:space="preserve">rethral </w:t>
      </w:r>
      <w:r w:rsidR="0043287A">
        <w:rPr>
          <w:rFonts w:ascii="Times New Roman" w:hAnsi="Times New Roman" w:cs="Times New Roman"/>
          <w:b/>
          <w:bCs/>
          <w:sz w:val="24"/>
          <w:szCs w:val="24"/>
        </w:rPr>
        <w:t>c</w:t>
      </w:r>
      <w:r w:rsidRPr="007764B9">
        <w:rPr>
          <w:rFonts w:ascii="Times New Roman" w:hAnsi="Times New Roman" w:cs="Times New Roman"/>
          <w:b/>
          <w:bCs/>
          <w:sz w:val="24"/>
          <w:szCs w:val="24"/>
        </w:rPr>
        <w:t>atheterization</w:t>
      </w:r>
      <w:r w:rsidRPr="007764B9">
        <w:rPr>
          <w:rFonts w:ascii="Times New Roman" w:hAnsi="Times New Roman" w:cs="Times New Roman"/>
          <w:sz w:val="24"/>
          <w:szCs w:val="24"/>
        </w:rPr>
        <w:t>. (a) keratinized spines on the glans penis of an ocelot (</w:t>
      </w:r>
      <w:r w:rsidRPr="007764B9">
        <w:rPr>
          <w:rFonts w:ascii="Times New Roman" w:hAnsi="Times New Roman" w:cs="Times New Roman"/>
          <w:i/>
          <w:iCs/>
          <w:sz w:val="24"/>
          <w:szCs w:val="24"/>
        </w:rPr>
        <w:t>Leopardus pardalis</w:t>
      </w:r>
      <w:r w:rsidRPr="007764B9">
        <w:rPr>
          <w:rFonts w:ascii="Times New Roman" w:hAnsi="Times New Roman" w:cs="Times New Roman"/>
          <w:sz w:val="24"/>
          <w:szCs w:val="24"/>
        </w:rPr>
        <w:t>); (b) lack of keratinized spines on the glans penis of a bobcat (</w:t>
      </w:r>
      <w:r w:rsidRPr="007764B9">
        <w:rPr>
          <w:rFonts w:ascii="Times New Roman" w:hAnsi="Times New Roman" w:cs="Times New Roman"/>
          <w:i/>
          <w:iCs/>
          <w:sz w:val="24"/>
          <w:szCs w:val="24"/>
        </w:rPr>
        <w:t>Lynx rufus</w:t>
      </w:r>
      <w:r w:rsidRPr="007764B9">
        <w:rPr>
          <w:rFonts w:ascii="Times New Roman" w:hAnsi="Times New Roman" w:cs="Times New Roman"/>
          <w:sz w:val="24"/>
          <w:szCs w:val="24"/>
        </w:rPr>
        <w:t xml:space="preserve">); </w:t>
      </w:r>
      <w:r w:rsidR="003B402A">
        <w:rPr>
          <w:rFonts w:ascii="Times New Roman" w:hAnsi="Times New Roman" w:cs="Times New Roman"/>
          <w:sz w:val="24"/>
          <w:szCs w:val="24"/>
        </w:rPr>
        <w:t xml:space="preserve">width and </w:t>
      </w:r>
      <w:r w:rsidRPr="007764B9">
        <w:rPr>
          <w:rFonts w:ascii="Times New Roman" w:hAnsi="Times New Roman" w:cs="Times New Roman"/>
          <w:sz w:val="24"/>
          <w:szCs w:val="24"/>
        </w:rPr>
        <w:t xml:space="preserve">length of </w:t>
      </w:r>
      <w:r w:rsidR="00B01B64">
        <w:rPr>
          <w:rFonts w:ascii="Times New Roman" w:hAnsi="Times New Roman" w:cs="Times New Roman"/>
          <w:sz w:val="24"/>
          <w:szCs w:val="24"/>
        </w:rPr>
        <w:t>a</w:t>
      </w:r>
      <w:r w:rsidRPr="007764B9">
        <w:rPr>
          <w:rFonts w:ascii="Times New Roman" w:hAnsi="Times New Roman" w:cs="Times New Roman"/>
          <w:sz w:val="24"/>
          <w:szCs w:val="24"/>
        </w:rPr>
        <w:t xml:space="preserve"> test</w:t>
      </w:r>
      <w:r w:rsidR="003B402A">
        <w:rPr>
          <w:rFonts w:ascii="Times New Roman" w:hAnsi="Times New Roman" w:cs="Times New Roman"/>
          <w:sz w:val="24"/>
          <w:szCs w:val="24"/>
        </w:rPr>
        <w:t>is</w:t>
      </w:r>
      <w:r w:rsidRPr="007764B9">
        <w:rPr>
          <w:rFonts w:ascii="Times New Roman" w:hAnsi="Times New Roman" w:cs="Times New Roman"/>
          <w:noProof/>
          <w:sz w:val="24"/>
          <w:szCs w:val="24"/>
        </w:rPr>
        <w:t xml:space="preserve"> as measured by calipers on an ocelot (</w:t>
      </w:r>
      <w:r w:rsidR="003B402A">
        <w:rPr>
          <w:rFonts w:ascii="Times New Roman" w:hAnsi="Times New Roman" w:cs="Times New Roman"/>
          <w:noProof/>
          <w:sz w:val="24"/>
          <w:szCs w:val="24"/>
        </w:rPr>
        <w:t xml:space="preserve">c, </w:t>
      </w:r>
      <w:r w:rsidRPr="007764B9">
        <w:rPr>
          <w:rFonts w:ascii="Times New Roman" w:hAnsi="Times New Roman" w:cs="Times New Roman"/>
          <w:noProof/>
          <w:sz w:val="24"/>
          <w:szCs w:val="24"/>
        </w:rPr>
        <w:t>d) and bobcat (</w:t>
      </w:r>
      <w:r w:rsidR="003B402A">
        <w:rPr>
          <w:rFonts w:ascii="Times New Roman" w:hAnsi="Times New Roman" w:cs="Times New Roman"/>
          <w:noProof/>
          <w:sz w:val="24"/>
          <w:szCs w:val="24"/>
        </w:rPr>
        <w:t xml:space="preserve">e, </w:t>
      </w:r>
      <w:r w:rsidRPr="007764B9">
        <w:rPr>
          <w:rFonts w:ascii="Times New Roman" w:hAnsi="Times New Roman" w:cs="Times New Roman"/>
          <w:noProof/>
          <w:sz w:val="24"/>
          <w:szCs w:val="24"/>
        </w:rPr>
        <w:t xml:space="preserve">f); (g, h) </w:t>
      </w:r>
      <w:r w:rsidR="00B01B64">
        <w:rPr>
          <w:rFonts w:ascii="Times New Roman" w:hAnsi="Times New Roman" w:cs="Times New Roman"/>
          <w:noProof/>
          <w:sz w:val="24"/>
          <w:szCs w:val="24"/>
        </w:rPr>
        <w:t>u</w:t>
      </w:r>
      <w:r w:rsidRPr="007764B9">
        <w:rPr>
          <w:rFonts w:ascii="Times New Roman" w:hAnsi="Times New Roman" w:cs="Times New Roman"/>
          <w:noProof/>
          <w:sz w:val="24"/>
          <w:szCs w:val="24"/>
        </w:rPr>
        <w:t xml:space="preserve">rethral </w:t>
      </w:r>
      <w:r w:rsidR="00B01B64">
        <w:rPr>
          <w:rFonts w:ascii="Times New Roman" w:hAnsi="Times New Roman" w:cs="Times New Roman"/>
          <w:noProof/>
          <w:sz w:val="24"/>
          <w:szCs w:val="24"/>
        </w:rPr>
        <w:t>c</w:t>
      </w:r>
      <w:r w:rsidRPr="007764B9">
        <w:rPr>
          <w:rFonts w:ascii="Times New Roman" w:hAnsi="Times New Roman" w:cs="Times New Roman"/>
          <w:noProof/>
          <w:sz w:val="24"/>
          <w:szCs w:val="24"/>
        </w:rPr>
        <w:t>atheteriza</w:t>
      </w:r>
      <w:r w:rsidR="00B01B64">
        <w:rPr>
          <w:rFonts w:ascii="Times New Roman" w:hAnsi="Times New Roman" w:cs="Times New Roman"/>
          <w:noProof/>
          <w:sz w:val="24"/>
          <w:szCs w:val="24"/>
        </w:rPr>
        <w:t>t</w:t>
      </w:r>
      <w:r w:rsidRPr="007764B9">
        <w:rPr>
          <w:rFonts w:ascii="Times New Roman" w:hAnsi="Times New Roman" w:cs="Times New Roman"/>
          <w:noProof/>
          <w:sz w:val="24"/>
          <w:szCs w:val="24"/>
        </w:rPr>
        <w:t xml:space="preserve">ion </w:t>
      </w:r>
      <w:r w:rsidR="00B01B64">
        <w:rPr>
          <w:rFonts w:ascii="Times New Roman" w:hAnsi="Times New Roman" w:cs="Times New Roman"/>
          <w:noProof/>
          <w:sz w:val="24"/>
          <w:szCs w:val="24"/>
        </w:rPr>
        <w:t>of</w:t>
      </w:r>
      <w:r w:rsidRPr="007764B9">
        <w:rPr>
          <w:rFonts w:ascii="Times New Roman" w:hAnsi="Times New Roman" w:cs="Times New Roman"/>
          <w:noProof/>
          <w:sz w:val="24"/>
          <w:szCs w:val="24"/>
        </w:rPr>
        <w:t xml:space="preserve"> a bobcat.</w:t>
      </w:r>
    </w:p>
    <w:p w14:paraId="5D53CA14" w14:textId="6653C655" w:rsidR="009F18A9" w:rsidRDefault="009F18A9" w:rsidP="00C64586">
      <w:pPr>
        <w:spacing w:line="360" w:lineRule="auto"/>
        <w:rPr>
          <w:rFonts w:ascii="Times New Roman" w:hAnsi="Times New Roman" w:cs="Times New Roman"/>
          <w:noProof/>
          <w:sz w:val="24"/>
          <w:szCs w:val="24"/>
        </w:rPr>
      </w:pPr>
    </w:p>
    <w:p w14:paraId="36EC8638" w14:textId="77777777" w:rsidR="00FE4D9F" w:rsidRPr="007764B9" w:rsidRDefault="00FE4D9F" w:rsidP="00C64586">
      <w:pPr>
        <w:spacing w:line="360" w:lineRule="auto"/>
        <w:rPr>
          <w:rFonts w:ascii="Times New Roman" w:hAnsi="Times New Roman" w:cs="Times New Roman"/>
          <w:noProof/>
          <w:sz w:val="24"/>
          <w:szCs w:val="24"/>
        </w:rPr>
      </w:pPr>
    </w:p>
    <w:p w14:paraId="3AD2EA5F" w14:textId="781D6A39" w:rsidR="00325C4C" w:rsidRDefault="00325C4C" w:rsidP="00DF73E3">
      <w:pPr>
        <w:spacing w:line="360" w:lineRule="auto"/>
        <w:rPr>
          <w:rFonts w:ascii="Times New Roman" w:hAnsi="Times New Roman" w:cs="Times New Roman"/>
          <w:i/>
          <w:iCs/>
          <w:sz w:val="24"/>
          <w:szCs w:val="24"/>
        </w:rPr>
      </w:pPr>
      <w:r>
        <w:rPr>
          <w:noProof/>
        </w:rPr>
        <w:drawing>
          <wp:inline distT="0" distB="0" distL="0" distR="0" wp14:anchorId="1B8117B4" wp14:editId="69822D00">
            <wp:extent cx="3966902" cy="2228850"/>
            <wp:effectExtent l="19050" t="19050" r="14605" b="190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1"/>
                    <a:srcRect l="3205" t="3681" r="2671" b="5226"/>
                    <a:stretch/>
                  </pic:blipFill>
                  <pic:spPr bwMode="auto">
                    <a:xfrm>
                      <a:off x="0" y="0"/>
                      <a:ext cx="4002674" cy="2248949"/>
                    </a:xfrm>
                    <a:prstGeom prst="rect">
                      <a:avLst/>
                    </a:prstGeom>
                    <a:ln w="19050">
                      <a:solidFill>
                        <a:schemeClr val="bg2">
                          <a:lumMod val="75000"/>
                        </a:schemeClr>
                      </a:solidFill>
                    </a:ln>
                    <a:extLst>
                      <a:ext uri="{53640926-AAD7-44D8-BBD7-CCE9431645EC}">
                        <a14:shadowObscured xmlns:a14="http://schemas.microsoft.com/office/drawing/2010/main"/>
                      </a:ext>
                    </a:extLst>
                  </pic:spPr>
                </pic:pic>
              </a:graphicData>
            </a:graphic>
          </wp:inline>
        </w:drawing>
      </w:r>
    </w:p>
    <w:p w14:paraId="49AFD2BB" w14:textId="2AE5D5EE" w:rsidR="00272B58" w:rsidRDefault="00C64586" w:rsidP="00C64586">
      <w:pPr>
        <w:spacing w:line="360" w:lineRule="auto"/>
        <w:contextualSpacing/>
        <w:rPr>
          <w:rFonts w:ascii="Times New Roman" w:hAnsi="Times New Roman" w:cs="Times New Roman"/>
          <w:sz w:val="24"/>
          <w:szCs w:val="24"/>
        </w:rPr>
      </w:pPr>
      <w:bookmarkStart w:id="23" w:name="_Hlk110435037"/>
      <w:r w:rsidRPr="007764B9">
        <w:rPr>
          <w:rFonts w:ascii="Times New Roman" w:hAnsi="Times New Roman" w:cs="Times New Roman"/>
          <w:b/>
          <w:bCs/>
          <w:sz w:val="24"/>
          <w:szCs w:val="24"/>
        </w:rPr>
        <w:t>Figure 2</w:t>
      </w:r>
      <w:r w:rsidR="00B01741">
        <w:rPr>
          <w:rFonts w:ascii="Times New Roman" w:hAnsi="Times New Roman" w:cs="Times New Roman"/>
          <w:b/>
          <w:bCs/>
          <w:sz w:val="24"/>
          <w:szCs w:val="24"/>
        </w:rPr>
        <w:t>.2</w:t>
      </w:r>
      <w:r w:rsidRPr="007764B9">
        <w:rPr>
          <w:rFonts w:ascii="Times New Roman" w:hAnsi="Times New Roman" w:cs="Times New Roman"/>
          <w:b/>
          <w:bCs/>
          <w:sz w:val="24"/>
          <w:szCs w:val="24"/>
        </w:rPr>
        <w:t xml:space="preserve">: </w:t>
      </w:r>
      <w:r w:rsidR="00B01B64">
        <w:rPr>
          <w:rFonts w:ascii="Times New Roman" w:hAnsi="Times New Roman" w:cs="Times New Roman"/>
          <w:b/>
          <w:bCs/>
          <w:sz w:val="24"/>
          <w:szCs w:val="24"/>
        </w:rPr>
        <w:t>Normal and abnormal sperm morphology</w:t>
      </w:r>
      <w:bookmarkEnd w:id="23"/>
      <w:r w:rsidR="00B01B64">
        <w:rPr>
          <w:rFonts w:ascii="Times New Roman" w:hAnsi="Times New Roman" w:cs="Times New Roman"/>
          <w:b/>
          <w:bCs/>
          <w:sz w:val="24"/>
          <w:szCs w:val="24"/>
        </w:rPr>
        <w:t xml:space="preserve"> documented in ocelots and bobcats</w:t>
      </w:r>
      <w:r w:rsidRPr="007764B9">
        <w:rPr>
          <w:rFonts w:ascii="Times New Roman" w:hAnsi="Times New Roman" w:cs="Times New Roman"/>
          <w:b/>
          <w:bCs/>
          <w:sz w:val="24"/>
          <w:szCs w:val="24"/>
        </w:rPr>
        <w:t>.</w:t>
      </w:r>
      <w:r w:rsidRPr="007764B9">
        <w:rPr>
          <w:rFonts w:ascii="Times New Roman" w:hAnsi="Times New Roman" w:cs="Times New Roman"/>
          <w:sz w:val="24"/>
          <w:szCs w:val="24"/>
        </w:rPr>
        <w:t xml:space="preserve"> </w:t>
      </w:r>
      <w:r w:rsidR="00B01B64">
        <w:rPr>
          <w:rFonts w:ascii="Times New Roman" w:hAnsi="Times New Roman" w:cs="Times New Roman"/>
          <w:sz w:val="24"/>
          <w:szCs w:val="24"/>
        </w:rPr>
        <w:t xml:space="preserve">(a) </w:t>
      </w:r>
      <w:r w:rsidR="00325C4C">
        <w:rPr>
          <w:rFonts w:ascii="Times New Roman" w:hAnsi="Times New Roman" w:cs="Times New Roman"/>
          <w:sz w:val="24"/>
          <w:szCs w:val="24"/>
        </w:rPr>
        <w:t>n</w:t>
      </w:r>
      <w:r w:rsidR="00B01B64">
        <w:rPr>
          <w:rFonts w:ascii="Times New Roman" w:hAnsi="Times New Roman" w:cs="Times New Roman"/>
          <w:sz w:val="24"/>
          <w:szCs w:val="24"/>
        </w:rPr>
        <w:t>ormal</w:t>
      </w:r>
      <w:r w:rsidR="00325C4C">
        <w:rPr>
          <w:rFonts w:ascii="Times New Roman" w:hAnsi="Times New Roman" w:cs="Times New Roman"/>
          <w:sz w:val="24"/>
          <w:szCs w:val="24"/>
        </w:rPr>
        <w:t xml:space="preserve"> sperm morphology</w:t>
      </w:r>
      <w:r w:rsidR="00B01B64">
        <w:rPr>
          <w:rFonts w:ascii="Times New Roman" w:hAnsi="Times New Roman" w:cs="Times New Roman"/>
          <w:sz w:val="24"/>
          <w:szCs w:val="24"/>
        </w:rPr>
        <w:t xml:space="preserve">; </w:t>
      </w:r>
      <w:r w:rsidR="00325C4C">
        <w:rPr>
          <w:rFonts w:ascii="Times New Roman" w:hAnsi="Times New Roman" w:cs="Times New Roman"/>
          <w:sz w:val="24"/>
          <w:szCs w:val="24"/>
        </w:rPr>
        <w:t>p</w:t>
      </w:r>
      <w:r w:rsidR="00B01B64">
        <w:rPr>
          <w:rFonts w:ascii="Times New Roman" w:hAnsi="Times New Roman" w:cs="Times New Roman"/>
          <w:sz w:val="24"/>
          <w:szCs w:val="24"/>
        </w:rPr>
        <w:t xml:space="preserve">rimary abnormalities: (b) tightly coiled tail; </w:t>
      </w:r>
      <w:r w:rsidR="00325C4C">
        <w:rPr>
          <w:rFonts w:ascii="Times New Roman" w:hAnsi="Times New Roman" w:cs="Times New Roman"/>
          <w:sz w:val="24"/>
          <w:szCs w:val="24"/>
        </w:rPr>
        <w:t>and s</w:t>
      </w:r>
      <w:r w:rsidR="00B01B64">
        <w:rPr>
          <w:rFonts w:ascii="Times New Roman" w:hAnsi="Times New Roman" w:cs="Times New Roman"/>
          <w:sz w:val="24"/>
          <w:szCs w:val="24"/>
        </w:rPr>
        <w:t>econdary abnormalities: (c)</w:t>
      </w:r>
      <w:r w:rsidR="00325C4C">
        <w:rPr>
          <w:rFonts w:ascii="Times New Roman" w:hAnsi="Times New Roman" w:cs="Times New Roman"/>
          <w:sz w:val="24"/>
          <w:szCs w:val="24"/>
        </w:rPr>
        <w:t xml:space="preserve"> proximal droplet</w:t>
      </w:r>
      <w:r w:rsidR="00B01B64">
        <w:rPr>
          <w:rFonts w:ascii="Times New Roman" w:hAnsi="Times New Roman" w:cs="Times New Roman"/>
          <w:sz w:val="24"/>
          <w:szCs w:val="24"/>
        </w:rPr>
        <w:t>, (d) bent midpiece without a droplet, (e</w:t>
      </w:r>
      <w:r w:rsidR="00325C4C">
        <w:rPr>
          <w:rFonts w:ascii="Times New Roman" w:hAnsi="Times New Roman" w:cs="Times New Roman"/>
          <w:sz w:val="24"/>
          <w:szCs w:val="24"/>
        </w:rPr>
        <w:t>) bent tail.</w:t>
      </w:r>
      <w:r w:rsidR="00B01B64">
        <w:rPr>
          <w:rFonts w:ascii="Times New Roman" w:hAnsi="Times New Roman" w:cs="Times New Roman"/>
          <w:sz w:val="24"/>
          <w:szCs w:val="24"/>
        </w:rPr>
        <w:t xml:space="preserve"> </w:t>
      </w:r>
    </w:p>
    <w:p w14:paraId="05827B3A" w14:textId="139C6856" w:rsidR="001204BD" w:rsidRDefault="001204BD" w:rsidP="001204BD">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Our comparison of UC and EEJ in ocelots detected a significant difference in primary sperm abnormalities.  </w:t>
      </w:r>
      <w:r w:rsidRPr="008E21E2">
        <w:rPr>
          <w:rFonts w:ascii="Times New Roman" w:hAnsi="Times New Roman" w:cs="Times New Roman"/>
          <w:sz w:val="24"/>
          <w:szCs w:val="24"/>
        </w:rPr>
        <w:t>Sperm abnormalities in fresh, undiluted semen can result from defects in spermatogenesis</w:t>
      </w:r>
      <w:r>
        <w:rPr>
          <w:rFonts w:ascii="Times New Roman" w:hAnsi="Times New Roman" w:cs="Times New Roman"/>
          <w:sz w:val="24"/>
          <w:szCs w:val="24"/>
        </w:rPr>
        <w:t xml:space="preserve"> (primary abnormalities)</w:t>
      </w:r>
      <w:r w:rsidRPr="008E21E2">
        <w:rPr>
          <w:rFonts w:ascii="Times New Roman" w:hAnsi="Times New Roman" w:cs="Times New Roman"/>
          <w:sz w:val="24"/>
          <w:szCs w:val="24"/>
        </w:rPr>
        <w:t xml:space="preserve"> </w:t>
      </w:r>
      <w:r>
        <w:rPr>
          <w:rFonts w:ascii="Times New Roman" w:hAnsi="Times New Roman" w:cs="Times New Roman"/>
          <w:sz w:val="24"/>
          <w:szCs w:val="24"/>
        </w:rPr>
        <w:t>[8</w:t>
      </w:r>
      <w:r w:rsidR="008210BC">
        <w:rPr>
          <w:rFonts w:ascii="Times New Roman" w:hAnsi="Times New Roman" w:cs="Times New Roman"/>
          <w:sz w:val="24"/>
          <w:szCs w:val="24"/>
        </w:rPr>
        <w:t>9</w:t>
      </w:r>
      <w:r>
        <w:rPr>
          <w:rFonts w:ascii="Times New Roman" w:hAnsi="Times New Roman" w:cs="Times New Roman"/>
          <w:sz w:val="24"/>
          <w:szCs w:val="24"/>
        </w:rPr>
        <w:t>-</w:t>
      </w:r>
      <w:r w:rsidR="008210BC">
        <w:rPr>
          <w:rFonts w:ascii="Times New Roman" w:hAnsi="Times New Roman" w:cs="Times New Roman"/>
          <w:sz w:val="24"/>
          <w:szCs w:val="24"/>
        </w:rPr>
        <w:t>90</w:t>
      </w:r>
      <w:r>
        <w:rPr>
          <w:rFonts w:ascii="Times New Roman" w:hAnsi="Times New Roman" w:cs="Times New Roman"/>
          <w:sz w:val="24"/>
          <w:szCs w:val="24"/>
        </w:rPr>
        <w:t>]</w:t>
      </w:r>
      <w:r w:rsidRPr="008E21E2">
        <w:rPr>
          <w:rFonts w:ascii="Times New Roman" w:hAnsi="Times New Roman" w:cs="Times New Roman"/>
          <w:sz w:val="24"/>
          <w:szCs w:val="24"/>
        </w:rPr>
        <w:t xml:space="preserve"> or sperm transport through the excurrent duct system of the testis</w:t>
      </w:r>
      <w:r>
        <w:rPr>
          <w:rFonts w:ascii="Times New Roman" w:hAnsi="Times New Roman" w:cs="Times New Roman"/>
          <w:sz w:val="24"/>
          <w:szCs w:val="24"/>
        </w:rPr>
        <w:t>, after spermatogenesis (secondary abnormalities) [7</w:t>
      </w:r>
      <w:r w:rsidR="00436E49">
        <w:rPr>
          <w:rFonts w:ascii="Times New Roman" w:hAnsi="Times New Roman" w:cs="Times New Roman"/>
          <w:sz w:val="24"/>
          <w:szCs w:val="24"/>
        </w:rPr>
        <w:t>1</w:t>
      </w:r>
      <w:r>
        <w:rPr>
          <w:rFonts w:ascii="Times New Roman" w:hAnsi="Times New Roman" w:cs="Times New Roman"/>
          <w:sz w:val="24"/>
          <w:szCs w:val="24"/>
        </w:rPr>
        <w:t>, 8</w:t>
      </w:r>
      <w:r w:rsidR="00436E49">
        <w:rPr>
          <w:rFonts w:ascii="Times New Roman" w:hAnsi="Times New Roman" w:cs="Times New Roman"/>
          <w:sz w:val="24"/>
          <w:szCs w:val="24"/>
        </w:rPr>
        <w:t>9</w:t>
      </w:r>
      <w:r>
        <w:rPr>
          <w:rFonts w:ascii="Times New Roman" w:hAnsi="Times New Roman" w:cs="Times New Roman"/>
          <w:sz w:val="24"/>
          <w:szCs w:val="24"/>
        </w:rPr>
        <w:t>-</w:t>
      </w:r>
      <w:r w:rsidR="00436E49">
        <w:rPr>
          <w:rFonts w:ascii="Times New Roman" w:hAnsi="Times New Roman" w:cs="Times New Roman"/>
          <w:sz w:val="24"/>
          <w:szCs w:val="24"/>
        </w:rPr>
        <w:t>90</w:t>
      </w:r>
      <w:r>
        <w:rPr>
          <w:rFonts w:ascii="Times New Roman" w:hAnsi="Times New Roman" w:cs="Times New Roman"/>
          <w:sz w:val="24"/>
          <w:szCs w:val="24"/>
        </w:rPr>
        <w:t>]</w:t>
      </w:r>
      <w:r w:rsidRPr="008E21E2">
        <w:rPr>
          <w:rFonts w:ascii="Times New Roman" w:hAnsi="Times New Roman" w:cs="Times New Roman"/>
          <w:sz w:val="24"/>
          <w:szCs w:val="24"/>
        </w:rPr>
        <w:t>.</w:t>
      </w:r>
      <w:r>
        <w:rPr>
          <w:rFonts w:ascii="Times New Roman" w:hAnsi="Times New Roman" w:cs="Times New Roman"/>
          <w:sz w:val="24"/>
          <w:szCs w:val="24"/>
        </w:rPr>
        <w:t xml:space="preserve">  With EEJ and UC, the most common abnormalities were bent tails (secondary sperm abnormality) and a tightly coiled tail (primary sperm abnormality), respectively.  However, when urine was present in the UC sample, the most common abnormality did not differ from EEJ collected samples, suggesting an osmotic effect with urine altering sperm morphology although the osmolality of urine relative to UC semen samples remains unknown.  Accordingly, it may be the absence of seminal fluids and differing osmolarity in UC samples that increase the percentage of coiled tails using this collection method.  </w:t>
      </w:r>
    </w:p>
    <w:p w14:paraId="09CF6CA4" w14:textId="54F11B9C" w:rsidR="003C7840" w:rsidRDefault="003C7840" w:rsidP="003C7840">
      <w:pPr>
        <w:spacing w:line="360" w:lineRule="auto"/>
        <w:ind w:firstLine="360"/>
        <w:contextualSpacing/>
        <w:rPr>
          <w:rFonts w:ascii="Times New Roman" w:hAnsi="Times New Roman" w:cs="Times New Roman"/>
          <w:sz w:val="24"/>
          <w:szCs w:val="24"/>
        </w:rPr>
      </w:pPr>
      <w:bookmarkStart w:id="24" w:name="_Hlk110435178"/>
      <w:r>
        <w:rPr>
          <w:rFonts w:ascii="Times New Roman" w:hAnsi="Times New Roman" w:cs="Times New Roman"/>
          <w:sz w:val="24"/>
          <w:szCs w:val="24"/>
        </w:rPr>
        <w:t>Human-managed</w:t>
      </w:r>
      <w:r w:rsidRPr="00E866E8">
        <w:rPr>
          <w:rFonts w:ascii="Times New Roman" w:hAnsi="Times New Roman" w:cs="Times New Roman"/>
          <w:sz w:val="24"/>
          <w:szCs w:val="24"/>
        </w:rPr>
        <w:t xml:space="preserve"> ocelots</w:t>
      </w:r>
      <w:r>
        <w:rPr>
          <w:rFonts w:ascii="Times New Roman" w:hAnsi="Times New Roman" w:cs="Times New Roman"/>
          <w:sz w:val="24"/>
          <w:szCs w:val="24"/>
        </w:rPr>
        <w:t xml:space="preserve"> collected by EEJ</w:t>
      </w:r>
      <w:r w:rsidRPr="00E866E8">
        <w:rPr>
          <w:rFonts w:ascii="Times New Roman" w:hAnsi="Times New Roman" w:cs="Times New Roman"/>
          <w:sz w:val="24"/>
          <w:szCs w:val="24"/>
        </w:rPr>
        <w:t xml:space="preserve"> are reported to produce 114.7 ± 15.8 x10</w:t>
      </w:r>
      <w:r w:rsidRPr="00E866E8">
        <w:rPr>
          <w:rFonts w:ascii="Times New Roman" w:hAnsi="Times New Roman" w:cs="Times New Roman"/>
          <w:sz w:val="24"/>
          <w:szCs w:val="24"/>
          <w:vertAlign w:val="superscript"/>
        </w:rPr>
        <w:t>6</w:t>
      </w:r>
      <w:r w:rsidRPr="00E866E8">
        <w:rPr>
          <w:rFonts w:ascii="Times New Roman" w:hAnsi="Times New Roman" w:cs="Times New Roman"/>
          <w:sz w:val="24"/>
          <w:szCs w:val="24"/>
        </w:rPr>
        <w:t xml:space="preserve"> motile sperm per ejaculate, 82.4 ± 1.2 % morphologically normal sperm and 1.71 vs 0.14 </w:t>
      </w:r>
      <w:r>
        <w:rPr>
          <w:rFonts w:ascii="Times New Roman" w:hAnsi="Times New Roman" w:cs="Times New Roman"/>
          <w:sz w:val="24"/>
          <w:szCs w:val="24"/>
        </w:rPr>
        <w:t>μ</w:t>
      </w:r>
      <w:r w:rsidRPr="00E866E8">
        <w:rPr>
          <w:rFonts w:ascii="Times New Roman" w:hAnsi="Times New Roman" w:cs="Times New Roman"/>
          <w:sz w:val="24"/>
          <w:szCs w:val="24"/>
        </w:rPr>
        <w:t>g/g fecal androgens [</w:t>
      </w:r>
      <w:r>
        <w:rPr>
          <w:rFonts w:ascii="Times New Roman" w:hAnsi="Times New Roman" w:cs="Times New Roman"/>
          <w:sz w:val="24"/>
          <w:szCs w:val="24"/>
        </w:rPr>
        <w:t>7</w:t>
      </w:r>
      <w:r w:rsidR="00436E49">
        <w:rPr>
          <w:rFonts w:ascii="Times New Roman" w:hAnsi="Times New Roman" w:cs="Times New Roman"/>
          <w:sz w:val="24"/>
          <w:szCs w:val="24"/>
        </w:rPr>
        <w:t>6</w:t>
      </w:r>
      <w:r w:rsidRPr="00E866E8">
        <w:rPr>
          <w:rFonts w:ascii="Times New Roman" w:hAnsi="Times New Roman" w:cs="Times New Roman"/>
          <w:sz w:val="24"/>
          <w:szCs w:val="24"/>
        </w:rPr>
        <w:t>]</w:t>
      </w:r>
      <w:r>
        <w:rPr>
          <w:rFonts w:ascii="Times New Roman" w:hAnsi="Times New Roman" w:cs="Times New Roman"/>
          <w:sz w:val="24"/>
          <w:szCs w:val="24"/>
        </w:rPr>
        <w:t>, with similar reports in other studies [26]</w:t>
      </w:r>
      <w:r w:rsidRPr="00E866E8">
        <w:rPr>
          <w:rFonts w:ascii="Times New Roman" w:hAnsi="Times New Roman" w:cs="Times New Roman"/>
          <w:sz w:val="24"/>
          <w:szCs w:val="24"/>
        </w:rPr>
        <w:t xml:space="preserve">. </w:t>
      </w:r>
      <w:r>
        <w:rPr>
          <w:rFonts w:ascii="Times New Roman" w:hAnsi="Times New Roman" w:cs="Times New Roman"/>
          <w:sz w:val="24"/>
          <w:szCs w:val="24"/>
        </w:rPr>
        <w:t xml:space="preserve"> </w:t>
      </w:r>
      <w:r w:rsidRPr="00E866E8">
        <w:rPr>
          <w:rFonts w:ascii="Times New Roman" w:hAnsi="Times New Roman" w:cs="Times New Roman"/>
          <w:sz w:val="24"/>
          <w:szCs w:val="24"/>
        </w:rPr>
        <w:t xml:space="preserve">When </w:t>
      </w:r>
      <w:r>
        <w:rPr>
          <w:rFonts w:ascii="Times New Roman" w:hAnsi="Times New Roman" w:cs="Times New Roman"/>
          <w:sz w:val="24"/>
          <w:szCs w:val="24"/>
        </w:rPr>
        <w:t>UC and EEJ</w:t>
      </w:r>
      <w:r w:rsidRPr="00E866E8">
        <w:rPr>
          <w:rFonts w:ascii="Times New Roman" w:hAnsi="Times New Roman" w:cs="Times New Roman"/>
          <w:sz w:val="24"/>
          <w:szCs w:val="24"/>
        </w:rPr>
        <w:t xml:space="preserve"> was compared for </w:t>
      </w:r>
      <w:r>
        <w:rPr>
          <w:rFonts w:ascii="Times New Roman" w:hAnsi="Times New Roman" w:cs="Times New Roman"/>
          <w:sz w:val="24"/>
          <w:szCs w:val="24"/>
        </w:rPr>
        <w:t>human-managed</w:t>
      </w:r>
      <w:r w:rsidRPr="00E866E8">
        <w:rPr>
          <w:rFonts w:ascii="Times New Roman" w:hAnsi="Times New Roman" w:cs="Times New Roman"/>
          <w:sz w:val="24"/>
          <w:szCs w:val="24"/>
        </w:rPr>
        <w:t xml:space="preserve"> ocelot</w:t>
      </w:r>
      <w:r>
        <w:rPr>
          <w:rFonts w:ascii="Times New Roman" w:hAnsi="Times New Roman" w:cs="Times New Roman"/>
          <w:sz w:val="24"/>
          <w:szCs w:val="24"/>
        </w:rPr>
        <w:t xml:space="preserve"> populations, </w:t>
      </w:r>
      <w:r w:rsidRPr="00E866E8">
        <w:rPr>
          <w:rFonts w:ascii="Times New Roman" w:hAnsi="Times New Roman" w:cs="Times New Roman"/>
          <w:sz w:val="24"/>
          <w:szCs w:val="24"/>
        </w:rPr>
        <w:t xml:space="preserve">UC </w:t>
      </w:r>
      <w:r>
        <w:rPr>
          <w:rFonts w:ascii="Times New Roman" w:hAnsi="Times New Roman" w:cs="Times New Roman"/>
          <w:sz w:val="24"/>
          <w:szCs w:val="24"/>
        </w:rPr>
        <w:t xml:space="preserve">produced </w:t>
      </w:r>
      <w:r w:rsidRPr="00E866E8">
        <w:rPr>
          <w:rFonts w:ascii="Times New Roman" w:hAnsi="Times New Roman" w:cs="Times New Roman"/>
          <w:sz w:val="24"/>
          <w:szCs w:val="24"/>
        </w:rPr>
        <w:t>36.2 ± 28.2</w:t>
      </w:r>
      <w:r>
        <w:rPr>
          <w:rFonts w:ascii="Times New Roman" w:hAnsi="Times New Roman" w:cs="Times New Roman"/>
          <w:sz w:val="24"/>
          <w:szCs w:val="24"/>
        </w:rPr>
        <w:t xml:space="preserve"> </w:t>
      </w:r>
      <w:r w:rsidRPr="00E866E8">
        <w:rPr>
          <w:rFonts w:ascii="Times New Roman" w:hAnsi="Times New Roman" w:cs="Times New Roman"/>
          <w:sz w:val="24"/>
          <w:szCs w:val="24"/>
        </w:rPr>
        <w:t>x10</w:t>
      </w:r>
      <w:r w:rsidRPr="00E866E8">
        <w:rPr>
          <w:rFonts w:ascii="Times New Roman" w:hAnsi="Times New Roman" w:cs="Times New Roman"/>
          <w:sz w:val="24"/>
          <w:szCs w:val="24"/>
          <w:vertAlign w:val="superscript"/>
        </w:rPr>
        <w:t>6</w:t>
      </w:r>
      <w:r>
        <w:rPr>
          <w:rFonts w:ascii="Times New Roman" w:hAnsi="Times New Roman" w:cs="Times New Roman"/>
          <w:sz w:val="24"/>
          <w:szCs w:val="24"/>
        </w:rPr>
        <w:t xml:space="preserve"> sperm per ejaculate,</w:t>
      </w:r>
      <w:r w:rsidRPr="00E866E8">
        <w:rPr>
          <w:rFonts w:ascii="Times New Roman" w:hAnsi="Times New Roman" w:cs="Times New Roman"/>
          <w:sz w:val="24"/>
          <w:szCs w:val="24"/>
        </w:rPr>
        <w:t xml:space="preserve"> 72.1 ± 11.5 %</w:t>
      </w:r>
      <w:r>
        <w:rPr>
          <w:rFonts w:ascii="Times New Roman" w:hAnsi="Times New Roman" w:cs="Times New Roman"/>
          <w:sz w:val="24"/>
          <w:szCs w:val="24"/>
        </w:rPr>
        <w:t xml:space="preserve"> </w:t>
      </w:r>
      <w:r w:rsidRPr="00E866E8">
        <w:rPr>
          <w:rFonts w:ascii="Times New Roman" w:hAnsi="Times New Roman" w:cs="Times New Roman"/>
          <w:sz w:val="24"/>
          <w:szCs w:val="24"/>
        </w:rPr>
        <w:t>motility</w:t>
      </w:r>
      <w:r>
        <w:rPr>
          <w:rFonts w:ascii="Times New Roman" w:hAnsi="Times New Roman" w:cs="Times New Roman"/>
          <w:sz w:val="24"/>
          <w:szCs w:val="24"/>
        </w:rPr>
        <w:t xml:space="preserve"> and</w:t>
      </w:r>
      <w:r w:rsidRPr="00E866E8">
        <w:rPr>
          <w:rFonts w:ascii="Times New Roman" w:hAnsi="Times New Roman" w:cs="Times New Roman"/>
          <w:sz w:val="24"/>
          <w:szCs w:val="24"/>
        </w:rPr>
        <w:t xml:space="preserve"> EEJ </w:t>
      </w:r>
      <w:r>
        <w:rPr>
          <w:rFonts w:ascii="Times New Roman" w:hAnsi="Times New Roman" w:cs="Times New Roman"/>
          <w:sz w:val="24"/>
          <w:szCs w:val="24"/>
        </w:rPr>
        <w:t xml:space="preserve">produced </w:t>
      </w:r>
      <w:r w:rsidRPr="00E866E8">
        <w:rPr>
          <w:rFonts w:ascii="Times New Roman" w:hAnsi="Times New Roman" w:cs="Times New Roman"/>
          <w:sz w:val="24"/>
          <w:szCs w:val="24"/>
        </w:rPr>
        <w:t xml:space="preserve">55.6 ± 22.7 </w:t>
      </w:r>
      <w:r>
        <w:rPr>
          <w:rFonts w:ascii="Times New Roman" w:hAnsi="Times New Roman" w:cs="Times New Roman"/>
          <w:sz w:val="24"/>
          <w:szCs w:val="24"/>
        </w:rPr>
        <w:t>x10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total </w:t>
      </w:r>
      <w:r w:rsidRPr="00E866E8">
        <w:rPr>
          <w:rFonts w:ascii="Times New Roman" w:hAnsi="Times New Roman" w:cs="Times New Roman"/>
          <w:sz w:val="24"/>
          <w:szCs w:val="24"/>
        </w:rPr>
        <w:t>sperm</w:t>
      </w:r>
      <w:r>
        <w:rPr>
          <w:rFonts w:ascii="Times New Roman" w:hAnsi="Times New Roman" w:cs="Times New Roman"/>
          <w:sz w:val="24"/>
          <w:szCs w:val="24"/>
        </w:rPr>
        <w:t xml:space="preserve"> per ejaculate</w:t>
      </w:r>
      <w:r w:rsidRPr="00E866E8">
        <w:rPr>
          <w:rFonts w:ascii="Times New Roman" w:hAnsi="Times New Roman" w:cs="Times New Roman"/>
          <w:sz w:val="24"/>
          <w:szCs w:val="24"/>
        </w:rPr>
        <w:t xml:space="preserve"> and 87.1 ± 4.9 </w:t>
      </w:r>
      <w:r>
        <w:rPr>
          <w:rFonts w:ascii="Times New Roman" w:hAnsi="Times New Roman" w:cs="Times New Roman"/>
          <w:sz w:val="24"/>
          <w:szCs w:val="24"/>
        </w:rPr>
        <w:t xml:space="preserve">% </w:t>
      </w:r>
      <w:r w:rsidRPr="00E866E8">
        <w:rPr>
          <w:rFonts w:ascii="Times New Roman" w:hAnsi="Times New Roman" w:cs="Times New Roman"/>
          <w:sz w:val="24"/>
          <w:szCs w:val="24"/>
        </w:rPr>
        <w:t>motility [</w:t>
      </w:r>
      <w:r w:rsidR="00436E49">
        <w:rPr>
          <w:rFonts w:ascii="Times New Roman" w:hAnsi="Times New Roman" w:cs="Times New Roman"/>
          <w:sz w:val="24"/>
          <w:szCs w:val="24"/>
        </w:rPr>
        <w:t>60</w:t>
      </w:r>
      <w:r w:rsidRPr="00E866E8">
        <w:rPr>
          <w:rFonts w:ascii="Times New Roman" w:hAnsi="Times New Roman" w:cs="Times New Roman"/>
          <w:sz w:val="24"/>
          <w:szCs w:val="24"/>
        </w:rPr>
        <w:t xml:space="preserve">]. </w:t>
      </w:r>
      <w:r>
        <w:rPr>
          <w:rFonts w:ascii="Times New Roman" w:hAnsi="Times New Roman" w:cs="Times New Roman"/>
          <w:sz w:val="24"/>
          <w:szCs w:val="24"/>
        </w:rPr>
        <w:t xml:space="preserve"> When sperm was collected by UC in wild ocelots, our percent motility and presence of urine contamination was similar to these previous reports [26, </w:t>
      </w:r>
      <w:r w:rsidR="00436E49">
        <w:rPr>
          <w:rFonts w:ascii="Times New Roman" w:hAnsi="Times New Roman" w:cs="Times New Roman"/>
          <w:sz w:val="24"/>
          <w:szCs w:val="24"/>
        </w:rPr>
        <w:t>60</w:t>
      </w:r>
      <w:r>
        <w:rPr>
          <w:rFonts w:ascii="Times New Roman" w:hAnsi="Times New Roman" w:cs="Times New Roman"/>
          <w:sz w:val="24"/>
          <w:szCs w:val="24"/>
        </w:rPr>
        <w:t xml:space="preserve">].  </w:t>
      </w:r>
      <w:r w:rsidRPr="00E866E8">
        <w:rPr>
          <w:rFonts w:ascii="Times New Roman" w:hAnsi="Times New Roman" w:cs="Times New Roman"/>
          <w:sz w:val="24"/>
          <w:szCs w:val="24"/>
        </w:rPr>
        <w:t>Although there was n</w:t>
      </w:r>
      <w:r>
        <w:rPr>
          <w:rFonts w:ascii="Times New Roman" w:hAnsi="Times New Roman" w:cs="Times New Roman"/>
          <w:sz w:val="24"/>
          <w:szCs w:val="24"/>
        </w:rPr>
        <w:t>o</w:t>
      </w:r>
      <w:r w:rsidRPr="00E866E8">
        <w:rPr>
          <w:rFonts w:ascii="Times New Roman" w:hAnsi="Times New Roman" w:cs="Times New Roman"/>
          <w:sz w:val="24"/>
          <w:szCs w:val="24"/>
        </w:rPr>
        <w:t xml:space="preserve"> significant difference between UC and EEJ</w:t>
      </w:r>
      <w:r>
        <w:rPr>
          <w:rFonts w:ascii="Times New Roman" w:hAnsi="Times New Roman" w:cs="Times New Roman"/>
          <w:sz w:val="24"/>
          <w:szCs w:val="24"/>
        </w:rPr>
        <w:t xml:space="preserve"> statisticall</w:t>
      </w:r>
      <w:r w:rsidRPr="00E866E8">
        <w:rPr>
          <w:rFonts w:ascii="Times New Roman" w:hAnsi="Times New Roman" w:cs="Times New Roman"/>
          <w:sz w:val="24"/>
          <w:szCs w:val="24"/>
        </w:rPr>
        <w:t xml:space="preserve">y, </w:t>
      </w:r>
      <w:r>
        <w:rPr>
          <w:rFonts w:ascii="Times New Roman" w:hAnsi="Times New Roman" w:cs="Times New Roman"/>
          <w:sz w:val="24"/>
          <w:szCs w:val="24"/>
        </w:rPr>
        <w:t>there tended to be</w:t>
      </w:r>
      <w:r w:rsidRPr="00E866E8">
        <w:rPr>
          <w:rFonts w:ascii="Times New Roman" w:hAnsi="Times New Roman" w:cs="Times New Roman"/>
          <w:sz w:val="24"/>
          <w:szCs w:val="24"/>
        </w:rPr>
        <w:t xml:space="preserve"> increased sperm numbers, motility, and </w:t>
      </w:r>
      <w:r>
        <w:rPr>
          <w:rFonts w:ascii="Times New Roman" w:hAnsi="Times New Roman" w:cs="Times New Roman"/>
          <w:sz w:val="24"/>
          <w:szCs w:val="24"/>
        </w:rPr>
        <w:t xml:space="preserve">normal </w:t>
      </w:r>
      <w:r w:rsidRPr="00E866E8">
        <w:rPr>
          <w:rFonts w:ascii="Times New Roman" w:hAnsi="Times New Roman" w:cs="Times New Roman"/>
          <w:sz w:val="24"/>
          <w:szCs w:val="24"/>
        </w:rPr>
        <w:t xml:space="preserve">morphology </w:t>
      </w:r>
      <w:r>
        <w:rPr>
          <w:rFonts w:ascii="Times New Roman" w:hAnsi="Times New Roman" w:cs="Times New Roman"/>
          <w:sz w:val="24"/>
          <w:szCs w:val="24"/>
        </w:rPr>
        <w:t xml:space="preserve">in </w:t>
      </w:r>
      <w:r w:rsidRPr="00E866E8">
        <w:rPr>
          <w:rFonts w:ascii="Times New Roman" w:hAnsi="Times New Roman" w:cs="Times New Roman"/>
          <w:sz w:val="24"/>
          <w:szCs w:val="24"/>
        </w:rPr>
        <w:t xml:space="preserve">EEJ collected samples. </w:t>
      </w:r>
      <w:r>
        <w:rPr>
          <w:rFonts w:ascii="Times New Roman" w:hAnsi="Times New Roman" w:cs="Times New Roman"/>
          <w:sz w:val="24"/>
          <w:szCs w:val="24"/>
        </w:rPr>
        <w:t xml:space="preserve"> The relatively lower values for seminal quality by EEJ collection in our ocelot populations were similar to reports in Latin American Zoos [28], in which sample quality was likely impacted by sub-optimal diets and husbandry [28].  In contrast, the ocelots in this study were free-ranging, suggesting that compromised semen quality was less a result of poor diet and husbandry, but possible related to a decline in genetic diversity.  Abnormal </w:t>
      </w:r>
      <w:r w:rsidRPr="00E866E8">
        <w:rPr>
          <w:rFonts w:ascii="Times New Roman" w:hAnsi="Times New Roman" w:cs="Times New Roman"/>
          <w:sz w:val="24"/>
          <w:szCs w:val="24"/>
        </w:rPr>
        <w:t xml:space="preserve">physical traits </w:t>
      </w:r>
      <w:r>
        <w:rPr>
          <w:rFonts w:ascii="Times New Roman" w:hAnsi="Times New Roman" w:cs="Times New Roman"/>
          <w:sz w:val="24"/>
          <w:szCs w:val="24"/>
        </w:rPr>
        <w:t xml:space="preserve">typically </w:t>
      </w:r>
      <w:r w:rsidRPr="00E866E8">
        <w:rPr>
          <w:rFonts w:ascii="Times New Roman" w:hAnsi="Times New Roman" w:cs="Times New Roman"/>
          <w:sz w:val="24"/>
          <w:szCs w:val="24"/>
        </w:rPr>
        <w:t xml:space="preserve">associated with </w:t>
      </w:r>
      <w:r>
        <w:rPr>
          <w:rFonts w:ascii="Times New Roman" w:hAnsi="Times New Roman" w:cs="Times New Roman"/>
          <w:sz w:val="24"/>
          <w:szCs w:val="24"/>
        </w:rPr>
        <w:t>decreased heterozygosity</w:t>
      </w:r>
      <w:r w:rsidRPr="00E866E8">
        <w:rPr>
          <w:rFonts w:ascii="Times New Roman" w:hAnsi="Times New Roman" w:cs="Times New Roman"/>
          <w:sz w:val="24"/>
          <w:szCs w:val="24"/>
        </w:rPr>
        <w:t xml:space="preserve"> and inbreed</w:t>
      </w:r>
      <w:r>
        <w:rPr>
          <w:rFonts w:ascii="Times New Roman" w:hAnsi="Times New Roman" w:cs="Times New Roman"/>
          <w:sz w:val="24"/>
          <w:szCs w:val="24"/>
        </w:rPr>
        <w:t>ing</w:t>
      </w:r>
      <w:r w:rsidRPr="00E866E8">
        <w:rPr>
          <w:rFonts w:ascii="Times New Roman" w:hAnsi="Times New Roman" w:cs="Times New Roman"/>
          <w:sz w:val="24"/>
          <w:szCs w:val="24"/>
        </w:rPr>
        <w:t xml:space="preserve"> in </w:t>
      </w:r>
      <w:r>
        <w:rPr>
          <w:rFonts w:ascii="Times New Roman" w:hAnsi="Times New Roman" w:cs="Times New Roman"/>
          <w:sz w:val="24"/>
          <w:szCs w:val="24"/>
        </w:rPr>
        <w:t>felids were</w:t>
      </w:r>
      <w:r w:rsidRPr="00E866E8">
        <w:rPr>
          <w:rFonts w:ascii="Times New Roman" w:hAnsi="Times New Roman" w:cs="Times New Roman"/>
          <w:sz w:val="24"/>
          <w:szCs w:val="24"/>
        </w:rPr>
        <w:t xml:space="preserve"> not observe</w:t>
      </w:r>
      <w:r>
        <w:rPr>
          <w:rFonts w:ascii="Times New Roman" w:hAnsi="Times New Roman" w:cs="Times New Roman"/>
          <w:sz w:val="24"/>
          <w:szCs w:val="24"/>
        </w:rPr>
        <w:t>d</w:t>
      </w:r>
      <w:r w:rsidRPr="00E866E8">
        <w:rPr>
          <w:rFonts w:ascii="Times New Roman" w:hAnsi="Times New Roman" w:cs="Times New Roman"/>
          <w:sz w:val="24"/>
          <w:szCs w:val="24"/>
        </w:rPr>
        <w:t xml:space="preserve"> </w:t>
      </w:r>
      <w:r>
        <w:rPr>
          <w:rFonts w:ascii="Times New Roman" w:hAnsi="Times New Roman" w:cs="Times New Roman"/>
          <w:sz w:val="24"/>
          <w:szCs w:val="24"/>
        </w:rPr>
        <w:t>in this population;</w:t>
      </w:r>
      <w:r w:rsidRPr="00E866E8">
        <w:rPr>
          <w:rFonts w:ascii="Times New Roman" w:hAnsi="Times New Roman" w:cs="Times New Roman"/>
          <w:sz w:val="24"/>
          <w:szCs w:val="24"/>
        </w:rPr>
        <w:t xml:space="preserve"> however, </w:t>
      </w:r>
      <w:r>
        <w:rPr>
          <w:rFonts w:ascii="Times New Roman" w:hAnsi="Times New Roman" w:cs="Times New Roman"/>
          <w:sz w:val="24"/>
          <w:szCs w:val="24"/>
        </w:rPr>
        <w:t xml:space="preserve">our finding of relatively lower sperm concentration, total motile sperm, and acrosomal integrity could render sperm deficient in fertilization potential </w:t>
      </w:r>
      <w:r w:rsidRPr="0075740D">
        <w:rPr>
          <w:rFonts w:ascii="Times New Roman" w:hAnsi="Times New Roman" w:cs="Times New Roman"/>
          <w:sz w:val="24"/>
          <w:szCs w:val="24"/>
        </w:rPr>
        <w:t>[12,14</w:t>
      </w:r>
      <w:r w:rsidRPr="006E7CA8">
        <w:rPr>
          <w:rFonts w:ascii="Times New Roman" w:hAnsi="Times New Roman" w:cs="Times New Roman"/>
          <w:sz w:val="24"/>
          <w:szCs w:val="24"/>
        </w:rPr>
        <w:t>-16].</w:t>
      </w:r>
    </w:p>
    <w:p w14:paraId="7AF0C8F5" w14:textId="35A9B9F4" w:rsidR="003C7840" w:rsidRPr="00535167" w:rsidRDefault="003C7840" w:rsidP="003C7840">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While bobcats in this study exhibited similar testicular volume, percent normal morphology, and sperm concentrations to other species of the </w:t>
      </w:r>
      <w:r w:rsidRPr="00BD3DD2">
        <w:rPr>
          <w:rFonts w:ascii="Times New Roman" w:hAnsi="Times New Roman" w:cs="Times New Roman"/>
          <w:i/>
          <w:iCs/>
          <w:sz w:val="24"/>
          <w:szCs w:val="24"/>
        </w:rPr>
        <w:t>Lynx</w:t>
      </w:r>
      <w:r>
        <w:rPr>
          <w:rFonts w:ascii="Times New Roman" w:hAnsi="Times New Roman" w:cs="Times New Roman"/>
          <w:sz w:val="24"/>
          <w:szCs w:val="24"/>
        </w:rPr>
        <w:t xml:space="preserve"> genus, acrosome integrity and percent sperm motility were much lower [9</w:t>
      </w:r>
      <w:r w:rsidR="00436E49">
        <w:rPr>
          <w:rFonts w:ascii="Times New Roman" w:hAnsi="Times New Roman" w:cs="Times New Roman"/>
          <w:sz w:val="24"/>
          <w:szCs w:val="24"/>
        </w:rPr>
        <w:t>1</w:t>
      </w:r>
      <w:r>
        <w:rPr>
          <w:rFonts w:ascii="Times New Roman" w:hAnsi="Times New Roman" w:cs="Times New Roman"/>
          <w:sz w:val="24"/>
          <w:szCs w:val="24"/>
        </w:rPr>
        <w:t xml:space="preserve">].  In bobcats, our samples were recovered using UC </w:t>
      </w:r>
      <w:r>
        <w:rPr>
          <w:rFonts w:ascii="Times New Roman" w:hAnsi="Times New Roman" w:cs="Times New Roman"/>
          <w:sz w:val="24"/>
          <w:szCs w:val="24"/>
        </w:rPr>
        <w:lastRenderedPageBreak/>
        <w:t xml:space="preserve">whereas in Canada lynx, UC was ineffective and electroejaculation proved to be superior for semen collection.  Similarly, in wild bobcats, very low overall sperm numbers were recovered with the UC collection technique; </w:t>
      </w:r>
      <w:r w:rsidRPr="00262200">
        <w:rPr>
          <w:rFonts w:ascii="Times New Roman" w:hAnsi="Times New Roman" w:cs="Times New Roman"/>
          <w:sz w:val="24"/>
          <w:szCs w:val="24"/>
        </w:rPr>
        <w:t xml:space="preserve">however when EEJ was employed with human-managed </w:t>
      </w:r>
      <w:r w:rsidRPr="00F43B8A">
        <w:rPr>
          <w:rFonts w:ascii="Times New Roman" w:hAnsi="Times New Roman" w:cs="Times New Roman"/>
          <w:sz w:val="24"/>
          <w:szCs w:val="24"/>
        </w:rPr>
        <w:t>populations [8</w:t>
      </w:r>
      <w:r w:rsidR="00436E49">
        <w:rPr>
          <w:rFonts w:ascii="Times New Roman" w:hAnsi="Times New Roman" w:cs="Times New Roman"/>
          <w:sz w:val="24"/>
          <w:szCs w:val="24"/>
        </w:rPr>
        <w:t>8</w:t>
      </w:r>
      <w:r w:rsidRPr="00F43B8A">
        <w:rPr>
          <w:rFonts w:ascii="Times New Roman" w:hAnsi="Times New Roman" w:cs="Times New Roman"/>
          <w:sz w:val="24"/>
          <w:szCs w:val="24"/>
        </w:rPr>
        <w:t>], increase</w:t>
      </w:r>
      <w:r>
        <w:rPr>
          <w:rFonts w:ascii="Times New Roman" w:hAnsi="Times New Roman" w:cs="Times New Roman"/>
          <w:sz w:val="24"/>
          <w:szCs w:val="24"/>
        </w:rPr>
        <w:t>d values for seminal volume, sperm concentration, total sperm per ejaculate, and percent motility were reported.  U</w:t>
      </w:r>
      <w:r w:rsidRPr="00E866E8">
        <w:rPr>
          <w:rFonts w:ascii="Times New Roman" w:hAnsi="Times New Roman" w:cs="Times New Roman"/>
          <w:sz w:val="24"/>
          <w:szCs w:val="24"/>
        </w:rPr>
        <w:t>nilateral cryptorchidism</w:t>
      </w:r>
      <w:r>
        <w:rPr>
          <w:rFonts w:ascii="Times New Roman" w:hAnsi="Times New Roman" w:cs="Times New Roman"/>
          <w:sz w:val="24"/>
          <w:szCs w:val="24"/>
        </w:rPr>
        <w:t xml:space="preserve"> was observed</w:t>
      </w:r>
      <w:r w:rsidRPr="00E866E8">
        <w:rPr>
          <w:rFonts w:ascii="Times New Roman" w:hAnsi="Times New Roman" w:cs="Times New Roman"/>
          <w:sz w:val="24"/>
          <w:szCs w:val="24"/>
        </w:rPr>
        <w:t xml:space="preserve"> in two bobcats and a persistent penile frenulum in a single bobcat</w:t>
      </w:r>
      <w:r>
        <w:rPr>
          <w:rFonts w:ascii="Times New Roman" w:hAnsi="Times New Roman" w:cs="Times New Roman"/>
          <w:sz w:val="24"/>
          <w:szCs w:val="24"/>
        </w:rPr>
        <w:t xml:space="preserve"> [</w:t>
      </w:r>
      <w:r w:rsidRPr="00627D01">
        <w:rPr>
          <w:rFonts w:ascii="Times New Roman" w:hAnsi="Times New Roman" w:cs="Times New Roman"/>
          <w:b/>
          <w:bCs/>
          <w:sz w:val="24"/>
          <w:szCs w:val="24"/>
        </w:rPr>
        <w:t xml:space="preserve">Figure </w:t>
      </w:r>
      <w:r>
        <w:rPr>
          <w:rFonts w:ascii="Times New Roman" w:hAnsi="Times New Roman" w:cs="Times New Roman"/>
          <w:b/>
          <w:bCs/>
          <w:sz w:val="24"/>
          <w:szCs w:val="24"/>
        </w:rPr>
        <w:t>2.</w:t>
      </w:r>
      <w:r w:rsidR="006C6A60">
        <w:rPr>
          <w:rFonts w:ascii="Times New Roman" w:hAnsi="Times New Roman" w:cs="Times New Roman"/>
          <w:b/>
          <w:bCs/>
          <w:sz w:val="24"/>
          <w:szCs w:val="24"/>
        </w:rPr>
        <w:t>4</w:t>
      </w:r>
      <w:r>
        <w:rPr>
          <w:rFonts w:ascii="Times New Roman" w:hAnsi="Times New Roman" w:cs="Times New Roman"/>
          <w:sz w:val="24"/>
          <w:szCs w:val="24"/>
        </w:rPr>
        <w:t>]</w:t>
      </w:r>
      <w:r w:rsidRPr="00E866E8">
        <w:rPr>
          <w:rFonts w:ascii="Times New Roman" w:hAnsi="Times New Roman" w:cs="Times New Roman"/>
          <w:sz w:val="24"/>
          <w:szCs w:val="24"/>
        </w:rPr>
        <w:t>, which have been reported to be associated with inbreeding [</w:t>
      </w:r>
      <w:r>
        <w:rPr>
          <w:rFonts w:ascii="Times New Roman" w:hAnsi="Times New Roman" w:cs="Times New Roman"/>
          <w:sz w:val="24"/>
          <w:szCs w:val="24"/>
        </w:rPr>
        <w:t>14, 9</w:t>
      </w:r>
      <w:r w:rsidR="00436E49">
        <w:rPr>
          <w:rFonts w:ascii="Times New Roman" w:hAnsi="Times New Roman" w:cs="Times New Roman"/>
          <w:sz w:val="24"/>
          <w:szCs w:val="24"/>
        </w:rPr>
        <w:t>2</w:t>
      </w:r>
      <w:r>
        <w:rPr>
          <w:rFonts w:ascii="Times New Roman" w:hAnsi="Times New Roman" w:cs="Times New Roman"/>
          <w:sz w:val="24"/>
          <w:szCs w:val="24"/>
        </w:rPr>
        <w:t>-9</w:t>
      </w:r>
      <w:r w:rsidR="00436E49">
        <w:rPr>
          <w:rFonts w:ascii="Times New Roman" w:hAnsi="Times New Roman" w:cs="Times New Roman"/>
          <w:sz w:val="24"/>
          <w:szCs w:val="24"/>
        </w:rPr>
        <w:t>7</w:t>
      </w:r>
      <w:r w:rsidRPr="00E866E8">
        <w:rPr>
          <w:rFonts w:ascii="Times New Roman" w:hAnsi="Times New Roman" w:cs="Times New Roman"/>
          <w:sz w:val="24"/>
          <w:szCs w:val="24"/>
        </w:rPr>
        <w:t xml:space="preserve">]. </w:t>
      </w:r>
      <w:r>
        <w:rPr>
          <w:rFonts w:ascii="Times New Roman" w:hAnsi="Times New Roman" w:cs="Times New Roman"/>
          <w:sz w:val="24"/>
          <w:szCs w:val="24"/>
        </w:rPr>
        <w:t xml:space="preserve"> Decreased bobcat genetic diversity has been documented in the Lower Rio Grande Valley [7] and, we suspect that reduced genetic diversity coupled with the low reproductive potential typical of this genus might explain the sub-optimal sperm quality seen within this population.</w:t>
      </w:r>
      <w:r w:rsidRPr="00CA0F76">
        <w:rPr>
          <w:rFonts w:ascii="Times New Roman" w:hAnsi="Times New Roman" w:cs="Times New Roman"/>
          <w:sz w:val="24"/>
          <w:szCs w:val="24"/>
        </w:rPr>
        <w:t xml:space="preserve"> </w:t>
      </w:r>
    </w:p>
    <w:p w14:paraId="025A674D" w14:textId="7A957DE7" w:rsidR="003C7840" w:rsidRDefault="003C7840" w:rsidP="003C7840">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Although semen recovery was successful using the UC method for both species, samples collected by EEJ for ocelots had superior seminal qualities.  While differences between UC vs EEJ were not statistically significant, the sample collection method could affect the capacity for cryopreservation and the use of these samples for other assisted reproductive technologies such as artificial insemination.  A small decline in percent motility, forward progressive motion, acrosome status and/or morphology could negatively impact sperm transport and function within the reproductive tract and ultimately, reduce fertilization of the oocytes [35, 53-54, 9</w:t>
      </w:r>
      <w:r w:rsidR="00436E49">
        <w:rPr>
          <w:rFonts w:ascii="Times New Roman" w:hAnsi="Times New Roman" w:cs="Times New Roman"/>
          <w:sz w:val="24"/>
          <w:szCs w:val="24"/>
        </w:rPr>
        <w:t>8</w:t>
      </w:r>
      <w:r>
        <w:rPr>
          <w:rFonts w:ascii="Times New Roman" w:hAnsi="Times New Roman" w:cs="Times New Roman"/>
          <w:sz w:val="24"/>
          <w:szCs w:val="24"/>
        </w:rPr>
        <w:t>-10</w:t>
      </w:r>
      <w:r w:rsidR="00436E49">
        <w:rPr>
          <w:rFonts w:ascii="Times New Roman" w:hAnsi="Times New Roman" w:cs="Times New Roman"/>
          <w:sz w:val="24"/>
          <w:szCs w:val="24"/>
        </w:rPr>
        <w:t>4</w:t>
      </w:r>
      <w:r w:rsidRPr="003A4F58">
        <w:rPr>
          <w:rFonts w:ascii="Times New Roman" w:hAnsi="Times New Roman" w:cs="Times New Roman"/>
          <w:sz w:val="24"/>
          <w:szCs w:val="24"/>
        </w:rPr>
        <w:t>].</w:t>
      </w:r>
      <w:r>
        <w:rPr>
          <w:rFonts w:ascii="Times New Roman" w:hAnsi="Times New Roman" w:cs="Times New Roman"/>
          <w:sz w:val="24"/>
          <w:szCs w:val="24"/>
        </w:rPr>
        <w:t xml:space="preserve">  Additionally, these two cat populations are exhibiting teratospermia (&gt;60% morphologically abnormal sperm) similar to many other non-domestic Felidae species [10-11, 13, 15] that are affected by reduced genetic variation and decreased circulating testosterone concentrations.  Our findings provide the first detailed assessment of reproductive qualities in the last remaining ocelot populations in the US and raises some concern that their declining genetic diversity may be affecting their reproductive success and overall population numbers.  Further, our results imply that the introduction of new genetics into this population may be of value to reverse declining heterozygosity and help stabilize this population into the future.  For bobcats, our initial findings suggest that the use of EEJ, as an alternative to UC, may be warranted for a more thorough assessment of reproductive traits in free-ranging populations and in relation to their genetic diversity in this region of Texas. </w:t>
      </w:r>
    </w:p>
    <w:p w14:paraId="721E606F" w14:textId="77777777" w:rsidR="003C7840" w:rsidRDefault="003C7840" w:rsidP="00576C18">
      <w:pPr>
        <w:spacing w:line="360" w:lineRule="auto"/>
        <w:contextualSpacing/>
        <w:rPr>
          <w:rFonts w:ascii="Times New Roman" w:hAnsi="Times New Roman" w:cs="Times New Roman"/>
          <w:b/>
          <w:sz w:val="24"/>
          <w:szCs w:val="24"/>
        </w:rPr>
      </w:pPr>
    </w:p>
    <w:p w14:paraId="7FC47CB8" w14:textId="77777777" w:rsidR="003C7840" w:rsidRDefault="003C7840" w:rsidP="00576C18">
      <w:pPr>
        <w:spacing w:line="360" w:lineRule="auto"/>
        <w:contextualSpacing/>
        <w:rPr>
          <w:rFonts w:ascii="Times New Roman" w:hAnsi="Times New Roman" w:cs="Times New Roman"/>
          <w:b/>
          <w:sz w:val="24"/>
          <w:szCs w:val="24"/>
        </w:rPr>
      </w:pPr>
    </w:p>
    <w:p w14:paraId="609821E6" w14:textId="77777777" w:rsidR="003C7840" w:rsidRDefault="003C7840" w:rsidP="00576C18">
      <w:pPr>
        <w:spacing w:line="360" w:lineRule="auto"/>
        <w:contextualSpacing/>
        <w:rPr>
          <w:rFonts w:ascii="Times New Roman" w:hAnsi="Times New Roman" w:cs="Times New Roman"/>
          <w:b/>
          <w:sz w:val="24"/>
          <w:szCs w:val="24"/>
        </w:rPr>
      </w:pPr>
    </w:p>
    <w:p w14:paraId="59B74256" w14:textId="69399108" w:rsidR="00576C18" w:rsidRDefault="00576C18" w:rsidP="00576C18">
      <w:pPr>
        <w:spacing w:line="360" w:lineRule="auto"/>
        <w:contextualSpacing/>
        <w:rPr>
          <w:rFonts w:ascii="Times New Roman" w:hAnsi="Times New Roman" w:cs="Times New Roman"/>
          <w:b/>
          <w:sz w:val="24"/>
          <w:szCs w:val="24"/>
        </w:rPr>
      </w:pPr>
      <w:r w:rsidRPr="00B6077E">
        <w:rPr>
          <w:rFonts w:ascii="Times New Roman" w:hAnsi="Times New Roman" w:cs="Times New Roman"/>
          <w:b/>
          <w:sz w:val="24"/>
          <w:szCs w:val="24"/>
        </w:rPr>
        <w:lastRenderedPageBreak/>
        <w:t xml:space="preserve">Table </w:t>
      </w:r>
      <w:r w:rsidR="00B01741">
        <w:rPr>
          <w:rFonts w:ascii="Times New Roman" w:hAnsi="Times New Roman" w:cs="Times New Roman"/>
          <w:b/>
          <w:sz w:val="24"/>
          <w:szCs w:val="24"/>
        </w:rPr>
        <w:t>2.</w:t>
      </w:r>
      <w:r w:rsidRPr="00B6077E">
        <w:rPr>
          <w:rFonts w:ascii="Times New Roman" w:hAnsi="Times New Roman" w:cs="Times New Roman"/>
          <w:b/>
          <w:sz w:val="24"/>
          <w:szCs w:val="24"/>
        </w:rPr>
        <w:t>1. Mean (±SEM)</w:t>
      </w:r>
      <w:r>
        <w:rPr>
          <w:rFonts w:ascii="Times New Roman" w:hAnsi="Times New Roman" w:cs="Times New Roman"/>
          <w:b/>
          <w:sz w:val="24"/>
          <w:szCs w:val="24"/>
        </w:rPr>
        <w:t xml:space="preserve"> and median (minimum-maximum)</w:t>
      </w:r>
      <w:r w:rsidRPr="00B6077E">
        <w:rPr>
          <w:rFonts w:ascii="Times New Roman" w:hAnsi="Times New Roman" w:cs="Times New Roman"/>
          <w:b/>
          <w:sz w:val="24"/>
          <w:szCs w:val="24"/>
        </w:rPr>
        <w:t xml:space="preserve"> values for seminal traits in two wild felid species. </w:t>
      </w:r>
    </w:p>
    <w:tbl>
      <w:tblPr>
        <w:tblStyle w:val="TableGrid"/>
        <w:tblW w:w="9534" w:type="dxa"/>
        <w:tblLook w:val="04A0" w:firstRow="1" w:lastRow="0" w:firstColumn="1" w:lastColumn="0" w:noHBand="0" w:noVBand="1"/>
      </w:tblPr>
      <w:tblGrid>
        <w:gridCol w:w="2160"/>
        <w:gridCol w:w="2400"/>
        <w:gridCol w:w="58"/>
        <w:gridCol w:w="2342"/>
        <w:gridCol w:w="116"/>
        <w:gridCol w:w="2284"/>
        <w:gridCol w:w="174"/>
      </w:tblGrid>
      <w:tr w:rsidR="00576C18" w:rsidRPr="00B20DCC" w14:paraId="653BEE31" w14:textId="77777777" w:rsidTr="00F63154">
        <w:trPr>
          <w:gridAfter w:val="1"/>
          <w:wAfter w:w="174" w:type="dxa"/>
        </w:trPr>
        <w:tc>
          <w:tcPr>
            <w:tcW w:w="2160" w:type="dxa"/>
            <w:tcBorders>
              <w:left w:val="nil"/>
              <w:bottom w:val="single" w:sz="4" w:space="0" w:color="auto"/>
              <w:right w:val="nil"/>
            </w:tcBorders>
          </w:tcPr>
          <w:p w14:paraId="5F30FCA3" w14:textId="77777777" w:rsidR="00576C18" w:rsidRPr="00B20DCC" w:rsidRDefault="00576C18" w:rsidP="00F63154">
            <w:pPr>
              <w:rPr>
                <w:rFonts w:ascii="Times New Roman" w:hAnsi="Times New Roman" w:cs="Times New Roman"/>
                <w:sz w:val="20"/>
                <w:szCs w:val="20"/>
              </w:rPr>
            </w:pPr>
            <w:bookmarkStart w:id="25" w:name="_Hlk108103013"/>
            <w:bookmarkEnd w:id="24"/>
          </w:p>
        </w:tc>
        <w:tc>
          <w:tcPr>
            <w:tcW w:w="2400" w:type="dxa"/>
            <w:tcBorders>
              <w:left w:val="nil"/>
              <w:bottom w:val="single" w:sz="4" w:space="0" w:color="auto"/>
              <w:right w:val="nil"/>
            </w:tcBorders>
          </w:tcPr>
          <w:p w14:paraId="7558D406"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Ocelot</w:t>
            </w:r>
            <w:r>
              <w:rPr>
                <w:rFonts w:ascii="Times New Roman" w:hAnsi="Times New Roman" w:cs="Times New Roman"/>
                <w:b/>
                <w:bCs/>
                <w:sz w:val="20"/>
                <w:szCs w:val="20"/>
              </w:rPr>
              <w:t xml:space="preserve"> UC</w:t>
            </w:r>
          </w:p>
          <w:p w14:paraId="6BCAF013"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(n=</w:t>
            </w:r>
            <w:r>
              <w:rPr>
                <w:rFonts w:ascii="Times New Roman" w:hAnsi="Times New Roman" w:cs="Times New Roman"/>
                <w:b/>
                <w:bCs/>
                <w:sz w:val="20"/>
                <w:szCs w:val="20"/>
              </w:rPr>
              <w:t>6</w:t>
            </w:r>
            <w:r w:rsidRPr="00B20DCC">
              <w:rPr>
                <w:rFonts w:ascii="Times New Roman" w:hAnsi="Times New Roman" w:cs="Times New Roman"/>
                <w:b/>
                <w:bCs/>
                <w:sz w:val="20"/>
                <w:szCs w:val="20"/>
              </w:rPr>
              <w:t>)</w:t>
            </w:r>
          </w:p>
        </w:tc>
        <w:tc>
          <w:tcPr>
            <w:tcW w:w="2400" w:type="dxa"/>
            <w:gridSpan w:val="2"/>
            <w:tcBorders>
              <w:left w:val="nil"/>
              <w:bottom w:val="single" w:sz="4" w:space="0" w:color="auto"/>
              <w:right w:val="nil"/>
            </w:tcBorders>
          </w:tcPr>
          <w:p w14:paraId="6368F985" w14:textId="77777777" w:rsidR="00576C18" w:rsidRDefault="00576C18" w:rsidP="00F63154">
            <w:pPr>
              <w:jc w:val="center"/>
              <w:rPr>
                <w:rFonts w:ascii="Times New Roman" w:hAnsi="Times New Roman" w:cs="Times New Roman"/>
                <w:b/>
                <w:bCs/>
                <w:sz w:val="20"/>
                <w:szCs w:val="20"/>
              </w:rPr>
            </w:pPr>
            <w:r>
              <w:rPr>
                <w:rFonts w:ascii="Times New Roman" w:hAnsi="Times New Roman" w:cs="Times New Roman"/>
                <w:b/>
                <w:bCs/>
                <w:sz w:val="20"/>
                <w:szCs w:val="20"/>
              </w:rPr>
              <w:t>Ocelot EEJ</w:t>
            </w:r>
          </w:p>
          <w:p w14:paraId="4D393D74" w14:textId="77777777" w:rsidR="00576C18" w:rsidRPr="00B20DCC" w:rsidRDefault="00576C18" w:rsidP="00F63154">
            <w:pPr>
              <w:jc w:val="center"/>
              <w:rPr>
                <w:rFonts w:ascii="Times New Roman" w:hAnsi="Times New Roman" w:cs="Times New Roman"/>
                <w:b/>
                <w:bCs/>
                <w:sz w:val="20"/>
                <w:szCs w:val="20"/>
              </w:rPr>
            </w:pPr>
            <w:r>
              <w:rPr>
                <w:rFonts w:ascii="Times New Roman" w:hAnsi="Times New Roman" w:cs="Times New Roman"/>
                <w:b/>
                <w:bCs/>
                <w:sz w:val="20"/>
                <w:szCs w:val="20"/>
              </w:rPr>
              <w:t>(n=4 )</w:t>
            </w:r>
          </w:p>
        </w:tc>
        <w:tc>
          <w:tcPr>
            <w:tcW w:w="2400" w:type="dxa"/>
            <w:gridSpan w:val="2"/>
            <w:tcBorders>
              <w:left w:val="nil"/>
              <w:bottom w:val="single" w:sz="4" w:space="0" w:color="auto"/>
              <w:right w:val="nil"/>
            </w:tcBorders>
          </w:tcPr>
          <w:p w14:paraId="27F778B0"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Bobcat</w:t>
            </w:r>
            <w:r>
              <w:rPr>
                <w:rFonts w:ascii="Times New Roman" w:hAnsi="Times New Roman" w:cs="Times New Roman"/>
                <w:b/>
                <w:bCs/>
                <w:sz w:val="20"/>
                <w:szCs w:val="20"/>
              </w:rPr>
              <w:t xml:space="preserve"> UC</w:t>
            </w:r>
          </w:p>
          <w:p w14:paraId="5BDDC0D7"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(n=</w:t>
            </w:r>
            <w:r>
              <w:rPr>
                <w:rFonts w:ascii="Times New Roman" w:hAnsi="Times New Roman" w:cs="Times New Roman"/>
                <w:b/>
                <w:bCs/>
                <w:sz w:val="20"/>
                <w:szCs w:val="20"/>
              </w:rPr>
              <w:t>14</w:t>
            </w:r>
            <w:r w:rsidRPr="00B20DCC">
              <w:rPr>
                <w:rFonts w:ascii="Times New Roman" w:hAnsi="Times New Roman" w:cs="Times New Roman"/>
                <w:b/>
                <w:bCs/>
                <w:sz w:val="20"/>
                <w:szCs w:val="20"/>
              </w:rPr>
              <w:t>)</w:t>
            </w:r>
          </w:p>
        </w:tc>
      </w:tr>
      <w:tr w:rsidR="00576C18" w:rsidRPr="00B20DCC" w14:paraId="46FF91C6" w14:textId="77777777" w:rsidTr="00F63154">
        <w:trPr>
          <w:trHeight w:val="360"/>
        </w:trPr>
        <w:tc>
          <w:tcPr>
            <w:tcW w:w="2160" w:type="dxa"/>
            <w:tcBorders>
              <w:top w:val="nil"/>
              <w:left w:val="nil"/>
              <w:bottom w:val="nil"/>
              <w:right w:val="nil"/>
            </w:tcBorders>
            <w:vAlign w:val="center"/>
          </w:tcPr>
          <w:p w14:paraId="472DB1D4"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VOL</w:t>
            </w:r>
            <w:r>
              <w:rPr>
                <w:rFonts w:ascii="Times New Roman" w:hAnsi="Times New Roman" w:cs="Times New Roman"/>
                <w:b/>
                <w:bCs/>
                <w:sz w:val="20"/>
                <w:szCs w:val="20"/>
              </w:rPr>
              <w:t>*</w:t>
            </w:r>
          </w:p>
        </w:tc>
        <w:tc>
          <w:tcPr>
            <w:tcW w:w="2458" w:type="dxa"/>
            <w:gridSpan w:val="2"/>
            <w:tcBorders>
              <w:top w:val="nil"/>
              <w:left w:val="nil"/>
              <w:bottom w:val="nil"/>
              <w:right w:val="nil"/>
            </w:tcBorders>
            <w:vAlign w:val="center"/>
          </w:tcPr>
          <w:p w14:paraId="3F0BFEA9"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321 (.87-968)</w:t>
            </w:r>
          </w:p>
        </w:tc>
        <w:tc>
          <w:tcPr>
            <w:tcW w:w="2458" w:type="dxa"/>
            <w:gridSpan w:val="2"/>
            <w:tcBorders>
              <w:top w:val="nil"/>
              <w:left w:val="nil"/>
              <w:bottom w:val="nil"/>
              <w:right w:val="nil"/>
            </w:tcBorders>
            <w:vAlign w:val="center"/>
          </w:tcPr>
          <w:p w14:paraId="4A3581C5"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468 (200-922)</w:t>
            </w:r>
          </w:p>
        </w:tc>
        <w:tc>
          <w:tcPr>
            <w:tcW w:w="2458" w:type="dxa"/>
            <w:gridSpan w:val="2"/>
            <w:tcBorders>
              <w:top w:val="nil"/>
              <w:left w:val="nil"/>
              <w:bottom w:val="nil"/>
              <w:right w:val="nil"/>
            </w:tcBorders>
            <w:vAlign w:val="center"/>
          </w:tcPr>
          <w:p w14:paraId="01C03D62"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65.42 (</w:t>
            </w:r>
            <w:r w:rsidRPr="00D56E52">
              <w:rPr>
                <w:rFonts w:ascii="Times New Roman" w:hAnsi="Times New Roman" w:cs="Times New Roman"/>
                <w:sz w:val="20"/>
                <w:szCs w:val="20"/>
              </w:rPr>
              <w:t>±</w:t>
            </w:r>
            <w:r>
              <w:rPr>
                <w:rFonts w:ascii="Times New Roman" w:hAnsi="Times New Roman" w:cs="Times New Roman"/>
                <w:sz w:val="20"/>
                <w:szCs w:val="20"/>
              </w:rPr>
              <w:t xml:space="preserve"> 22.39)</w:t>
            </w:r>
          </w:p>
        </w:tc>
      </w:tr>
      <w:tr w:rsidR="00576C18" w:rsidRPr="00B20DCC" w14:paraId="7F475EA8" w14:textId="77777777" w:rsidTr="00F63154">
        <w:trPr>
          <w:trHeight w:val="360"/>
        </w:trPr>
        <w:tc>
          <w:tcPr>
            <w:tcW w:w="2160" w:type="dxa"/>
            <w:tcBorders>
              <w:top w:val="nil"/>
              <w:left w:val="nil"/>
              <w:bottom w:val="nil"/>
              <w:right w:val="nil"/>
            </w:tcBorders>
            <w:vAlign w:val="center"/>
          </w:tcPr>
          <w:p w14:paraId="5588231C"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CONC</w:t>
            </w:r>
            <w:r>
              <w:rPr>
                <w:rFonts w:ascii="Times New Roman" w:hAnsi="Times New Roman" w:cs="Times New Roman"/>
                <w:b/>
                <w:bCs/>
                <w:sz w:val="20"/>
                <w:szCs w:val="20"/>
              </w:rPr>
              <w:t>*</w:t>
            </w:r>
          </w:p>
        </w:tc>
        <w:tc>
          <w:tcPr>
            <w:tcW w:w="2458" w:type="dxa"/>
            <w:gridSpan w:val="2"/>
            <w:tcBorders>
              <w:top w:val="nil"/>
              <w:left w:val="nil"/>
              <w:bottom w:val="nil"/>
              <w:right w:val="nil"/>
            </w:tcBorders>
            <w:vAlign w:val="center"/>
          </w:tcPr>
          <w:p w14:paraId="62B7D345"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124 (1-535.5)</w:t>
            </w:r>
          </w:p>
        </w:tc>
        <w:tc>
          <w:tcPr>
            <w:tcW w:w="2458" w:type="dxa"/>
            <w:gridSpan w:val="2"/>
            <w:tcBorders>
              <w:top w:val="nil"/>
              <w:left w:val="nil"/>
              <w:bottom w:val="nil"/>
              <w:right w:val="nil"/>
            </w:tcBorders>
            <w:vAlign w:val="center"/>
          </w:tcPr>
          <w:p w14:paraId="4130DFB3"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29.5 (0-97)</w:t>
            </w:r>
          </w:p>
        </w:tc>
        <w:tc>
          <w:tcPr>
            <w:tcW w:w="2458" w:type="dxa"/>
            <w:gridSpan w:val="2"/>
            <w:tcBorders>
              <w:top w:val="nil"/>
              <w:left w:val="nil"/>
              <w:bottom w:val="nil"/>
              <w:right w:val="nil"/>
            </w:tcBorders>
            <w:vAlign w:val="center"/>
          </w:tcPr>
          <w:p w14:paraId="0B02A382"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16 (0.13-125.5)</w:t>
            </w:r>
          </w:p>
        </w:tc>
      </w:tr>
      <w:tr w:rsidR="00576C18" w:rsidRPr="00B20DCC" w14:paraId="4E372554" w14:textId="77777777" w:rsidTr="00F63154">
        <w:trPr>
          <w:trHeight w:val="360"/>
        </w:trPr>
        <w:tc>
          <w:tcPr>
            <w:tcW w:w="2160" w:type="dxa"/>
            <w:tcBorders>
              <w:top w:val="nil"/>
              <w:left w:val="nil"/>
              <w:bottom w:val="nil"/>
              <w:right w:val="nil"/>
            </w:tcBorders>
            <w:vAlign w:val="center"/>
          </w:tcPr>
          <w:p w14:paraId="70074837"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TSE</w:t>
            </w:r>
            <w:r>
              <w:rPr>
                <w:rFonts w:ascii="Times New Roman" w:hAnsi="Times New Roman" w:cs="Times New Roman"/>
                <w:b/>
                <w:bCs/>
                <w:sz w:val="20"/>
                <w:szCs w:val="20"/>
              </w:rPr>
              <w:t>*</w:t>
            </w:r>
          </w:p>
        </w:tc>
        <w:tc>
          <w:tcPr>
            <w:tcW w:w="2458" w:type="dxa"/>
            <w:gridSpan w:val="2"/>
            <w:tcBorders>
              <w:top w:val="nil"/>
              <w:left w:val="nil"/>
              <w:bottom w:val="nil"/>
              <w:right w:val="nil"/>
            </w:tcBorders>
            <w:vAlign w:val="center"/>
          </w:tcPr>
          <w:p w14:paraId="626A697A"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23.3 (0.66-269.5)</w:t>
            </w:r>
          </w:p>
        </w:tc>
        <w:tc>
          <w:tcPr>
            <w:tcW w:w="2458" w:type="dxa"/>
            <w:gridSpan w:val="2"/>
            <w:tcBorders>
              <w:top w:val="nil"/>
              <w:left w:val="nil"/>
              <w:bottom w:val="nil"/>
              <w:right w:val="nil"/>
            </w:tcBorders>
            <w:vAlign w:val="center"/>
          </w:tcPr>
          <w:p w14:paraId="275D6522"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53.55 (0-152.5)</w:t>
            </w:r>
          </w:p>
        </w:tc>
        <w:tc>
          <w:tcPr>
            <w:tcW w:w="2458" w:type="dxa"/>
            <w:gridSpan w:val="2"/>
            <w:tcBorders>
              <w:top w:val="nil"/>
              <w:left w:val="nil"/>
              <w:bottom w:val="nil"/>
              <w:right w:val="nil"/>
            </w:tcBorders>
            <w:vAlign w:val="center"/>
          </w:tcPr>
          <w:p w14:paraId="44FD8DD6"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0.33 (0.003-36.8)</w:t>
            </w:r>
          </w:p>
        </w:tc>
      </w:tr>
      <w:tr w:rsidR="00576C18" w:rsidRPr="00B20DCC" w14:paraId="4B909BC0" w14:textId="77777777" w:rsidTr="00F63154">
        <w:trPr>
          <w:trHeight w:val="360"/>
        </w:trPr>
        <w:tc>
          <w:tcPr>
            <w:tcW w:w="2160" w:type="dxa"/>
            <w:tcBorders>
              <w:top w:val="nil"/>
              <w:left w:val="nil"/>
              <w:bottom w:val="nil"/>
              <w:right w:val="nil"/>
            </w:tcBorders>
            <w:vAlign w:val="center"/>
          </w:tcPr>
          <w:p w14:paraId="349FF882"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TMS</w:t>
            </w:r>
            <w:r>
              <w:rPr>
                <w:rFonts w:ascii="Times New Roman" w:hAnsi="Times New Roman" w:cs="Times New Roman"/>
                <w:b/>
                <w:bCs/>
                <w:sz w:val="20"/>
                <w:szCs w:val="20"/>
              </w:rPr>
              <w:t>*</w:t>
            </w:r>
          </w:p>
        </w:tc>
        <w:tc>
          <w:tcPr>
            <w:tcW w:w="2458" w:type="dxa"/>
            <w:gridSpan w:val="2"/>
            <w:tcBorders>
              <w:top w:val="nil"/>
              <w:left w:val="nil"/>
              <w:bottom w:val="nil"/>
              <w:right w:val="nil"/>
            </w:tcBorders>
            <w:vAlign w:val="center"/>
          </w:tcPr>
          <w:p w14:paraId="780D69C4"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3.8 (0-80.85)</w:t>
            </w:r>
          </w:p>
        </w:tc>
        <w:tc>
          <w:tcPr>
            <w:tcW w:w="2458" w:type="dxa"/>
            <w:gridSpan w:val="2"/>
            <w:tcBorders>
              <w:top w:val="nil"/>
              <w:left w:val="nil"/>
              <w:bottom w:val="nil"/>
              <w:right w:val="nil"/>
            </w:tcBorders>
            <w:vAlign w:val="center"/>
          </w:tcPr>
          <w:p w14:paraId="359F7C8A"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42.85 (0-137.3)</w:t>
            </w:r>
          </w:p>
        </w:tc>
        <w:tc>
          <w:tcPr>
            <w:tcW w:w="2458" w:type="dxa"/>
            <w:gridSpan w:val="2"/>
            <w:tcBorders>
              <w:top w:val="nil"/>
              <w:left w:val="nil"/>
              <w:bottom w:val="nil"/>
              <w:right w:val="nil"/>
            </w:tcBorders>
            <w:vAlign w:val="center"/>
          </w:tcPr>
          <w:p w14:paraId="4279892F"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0.03 (0.003-14.7)</w:t>
            </w:r>
          </w:p>
        </w:tc>
      </w:tr>
      <w:tr w:rsidR="00576C18" w:rsidRPr="00B20DCC" w14:paraId="029DB553" w14:textId="77777777" w:rsidTr="00F63154">
        <w:trPr>
          <w:trHeight w:val="360"/>
        </w:trPr>
        <w:tc>
          <w:tcPr>
            <w:tcW w:w="2160" w:type="dxa"/>
            <w:tcBorders>
              <w:top w:val="nil"/>
              <w:left w:val="nil"/>
              <w:bottom w:val="nil"/>
              <w:right w:val="nil"/>
            </w:tcBorders>
            <w:vAlign w:val="center"/>
          </w:tcPr>
          <w:p w14:paraId="05B40020"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ACRO</w:t>
            </w:r>
          </w:p>
        </w:tc>
        <w:tc>
          <w:tcPr>
            <w:tcW w:w="2458" w:type="dxa"/>
            <w:gridSpan w:val="2"/>
            <w:tcBorders>
              <w:top w:val="nil"/>
              <w:left w:val="nil"/>
              <w:bottom w:val="nil"/>
              <w:right w:val="nil"/>
            </w:tcBorders>
            <w:vAlign w:val="center"/>
          </w:tcPr>
          <w:p w14:paraId="65758A43"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40.75 (</w:t>
            </w:r>
            <w:r w:rsidRPr="00D56E52">
              <w:rPr>
                <w:rFonts w:ascii="Times New Roman" w:hAnsi="Times New Roman" w:cs="Times New Roman"/>
                <w:sz w:val="20"/>
                <w:szCs w:val="20"/>
              </w:rPr>
              <w:t>±</w:t>
            </w:r>
            <w:r>
              <w:rPr>
                <w:rFonts w:ascii="Times New Roman" w:hAnsi="Times New Roman" w:cs="Times New Roman"/>
                <w:sz w:val="20"/>
                <w:szCs w:val="20"/>
              </w:rPr>
              <w:t xml:space="preserve"> 13.31)</w:t>
            </w:r>
          </w:p>
        </w:tc>
        <w:tc>
          <w:tcPr>
            <w:tcW w:w="2458" w:type="dxa"/>
            <w:gridSpan w:val="2"/>
            <w:tcBorders>
              <w:top w:val="nil"/>
              <w:left w:val="nil"/>
              <w:bottom w:val="nil"/>
              <w:right w:val="nil"/>
            </w:tcBorders>
            <w:vAlign w:val="center"/>
          </w:tcPr>
          <w:p w14:paraId="694626D8"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73.3 (</w:t>
            </w:r>
            <w:r w:rsidRPr="00D56E52">
              <w:rPr>
                <w:rFonts w:ascii="Times New Roman" w:hAnsi="Times New Roman" w:cs="Times New Roman"/>
                <w:sz w:val="20"/>
                <w:szCs w:val="20"/>
              </w:rPr>
              <w:t>±</w:t>
            </w:r>
            <w:r>
              <w:rPr>
                <w:rFonts w:ascii="Times New Roman" w:hAnsi="Times New Roman" w:cs="Times New Roman"/>
                <w:sz w:val="20"/>
                <w:szCs w:val="20"/>
              </w:rPr>
              <w:t xml:space="preserve"> 5.0)</w:t>
            </w:r>
          </w:p>
        </w:tc>
        <w:tc>
          <w:tcPr>
            <w:tcW w:w="2458" w:type="dxa"/>
            <w:gridSpan w:val="2"/>
            <w:tcBorders>
              <w:top w:val="nil"/>
              <w:left w:val="nil"/>
              <w:bottom w:val="nil"/>
              <w:right w:val="nil"/>
            </w:tcBorders>
            <w:vAlign w:val="center"/>
          </w:tcPr>
          <w:p w14:paraId="434D2BFF"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40.54 (</w:t>
            </w:r>
            <w:r w:rsidRPr="00D56E52">
              <w:rPr>
                <w:rFonts w:ascii="Times New Roman" w:hAnsi="Times New Roman" w:cs="Times New Roman"/>
                <w:sz w:val="20"/>
                <w:szCs w:val="20"/>
              </w:rPr>
              <w:t>±</w:t>
            </w:r>
            <w:r>
              <w:rPr>
                <w:rFonts w:ascii="Times New Roman" w:hAnsi="Times New Roman" w:cs="Times New Roman"/>
                <w:sz w:val="20"/>
                <w:szCs w:val="20"/>
              </w:rPr>
              <w:t xml:space="preserve"> 4.36)</w:t>
            </w:r>
          </w:p>
        </w:tc>
      </w:tr>
      <w:tr w:rsidR="00576C18" w:rsidRPr="00B20DCC" w14:paraId="22BA6017" w14:textId="77777777" w:rsidTr="00F63154">
        <w:trPr>
          <w:trHeight w:val="360"/>
        </w:trPr>
        <w:tc>
          <w:tcPr>
            <w:tcW w:w="2160" w:type="dxa"/>
            <w:tcBorders>
              <w:top w:val="nil"/>
              <w:left w:val="nil"/>
              <w:bottom w:val="nil"/>
              <w:right w:val="nil"/>
            </w:tcBorders>
            <w:vAlign w:val="center"/>
          </w:tcPr>
          <w:p w14:paraId="7741E2E7"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MORPH</w:t>
            </w:r>
          </w:p>
        </w:tc>
        <w:tc>
          <w:tcPr>
            <w:tcW w:w="2458" w:type="dxa"/>
            <w:gridSpan w:val="2"/>
            <w:tcBorders>
              <w:top w:val="nil"/>
              <w:left w:val="nil"/>
              <w:bottom w:val="nil"/>
              <w:right w:val="nil"/>
            </w:tcBorders>
            <w:vAlign w:val="center"/>
          </w:tcPr>
          <w:p w14:paraId="35AAA923"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40.33 (</w:t>
            </w:r>
            <w:r w:rsidRPr="00D56E52">
              <w:rPr>
                <w:rFonts w:ascii="Times New Roman" w:hAnsi="Times New Roman" w:cs="Times New Roman"/>
                <w:sz w:val="20"/>
                <w:szCs w:val="20"/>
              </w:rPr>
              <w:t xml:space="preserve">± </w:t>
            </w:r>
            <w:r>
              <w:rPr>
                <w:rFonts w:ascii="Times New Roman" w:hAnsi="Times New Roman" w:cs="Times New Roman"/>
                <w:sz w:val="20"/>
                <w:szCs w:val="20"/>
              </w:rPr>
              <w:t>10.98)</w:t>
            </w:r>
          </w:p>
        </w:tc>
        <w:tc>
          <w:tcPr>
            <w:tcW w:w="2458" w:type="dxa"/>
            <w:gridSpan w:val="2"/>
            <w:tcBorders>
              <w:top w:val="nil"/>
              <w:left w:val="nil"/>
              <w:bottom w:val="nil"/>
              <w:right w:val="nil"/>
            </w:tcBorders>
            <w:vAlign w:val="center"/>
          </w:tcPr>
          <w:p w14:paraId="6F277FCD"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58.1 (</w:t>
            </w:r>
            <w:r w:rsidRPr="00D56E52">
              <w:rPr>
                <w:rFonts w:ascii="Times New Roman" w:hAnsi="Times New Roman" w:cs="Times New Roman"/>
                <w:sz w:val="20"/>
                <w:szCs w:val="20"/>
              </w:rPr>
              <w:t>±</w:t>
            </w:r>
            <w:r>
              <w:rPr>
                <w:rFonts w:ascii="Times New Roman" w:hAnsi="Times New Roman" w:cs="Times New Roman"/>
                <w:sz w:val="20"/>
                <w:szCs w:val="20"/>
              </w:rPr>
              <w:t xml:space="preserve"> 12.8)</w:t>
            </w:r>
          </w:p>
        </w:tc>
        <w:tc>
          <w:tcPr>
            <w:tcW w:w="2458" w:type="dxa"/>
            <w:gridSpan w:val="2"/>
            <w:tcBorders>
              <w:top w:val="nil"/>
              <w:left w:val="nil"/>
              <w:bottom w:val="nil"/>
              <w:right w:val="nil"/>
            </w:tcBorders>
            <w:vAlign w:val="center"/>
          </w:tcPr>
          <w:p w14:paraId="595EBE60"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23.31 (</w:t>
            </w:r>
            <w:r w:rsidRPr="00D56E52">
              <w:rPr>
                <w:rFonts w:ascii="Times New Roman" w:hAnsi="Times New Roman" w:cs="Times New Roman"/>
                <w:sz w:val="20"/>
                <w:szCs w:val="20"/>
              </w:rPr>
              <w:t>±</w:t>
            </w:r>
            <w:r>
              <w:rPr>
                <w:rFonts w:ascii="Times New Roman" w:hAnsi="Times New Roman" w:cs="Times New Roman"/>
                <w:sz w:val="20"/>
                <w:szCs w:val="20"/>
              </w:rPr>
              <w:t xml:space="preserve"> 3.94)</w:t>
            </w:r>
          </w:p>
        </w:tc>
      </w:tr>
      <w:tr w:rsidR="00576C18" w:rsidRPr="00B20DCC" w14:paraId="78C28FBF" w14:textId="77777777" w:rsidTr="00F63154">
        <w:trPr>
          <w:trHeight w:val="360"/>
        </w:trPr>
        <w:tc>
          <w:tcPr>
            <w:tcW w:w="2160" w:type="dxa"/>
            <w:tcBorders>
              <w:top w:val="nil"/>
              <w:left w:val="nil"/>
              <w:bottom w:val="nil"/>
              <w:right w:val="nil"/>
            </w:tcBorders>
            <w:vAlign w:val="center"/>
          </w:tcPr>
          <w:p w14:paraId="63050574" w14:textId="77777777" w:rsidR="00576C18" w:rsidRPr="00B20DCC" w:rsidRDefault="00576C18" w:rsidP="00F63154">
            <w:pPr>
              <w:jc w:val="center"/>
              <w:rPr>
                <w:rFonts w:ascii="Times New Roman" w:hAnsi="Times New Roman" w:cs="Times New Roman"/>
                <w:b/>
                <w:bCs/>
                <w:sz w:val="20"/>
                <w:szCs w:val="20"/>
              </w:rPr>
            </w:pPr>
            <w:r w:rsidRPr="00B20DCC">
              <w:rPr>
                <w:rFonts w:ascii="Times New Roman" w:hAnsi="Times New Roman" w:cs="Times New Roman"/>
                <w:b/>
                <w:bCs/>
                <w:sz w:val="20"/>
                <w:szCs w:val="20"/>
              </w:rPr>
              <w:t>PPM</w:t>
            </w:r>
          </w:p>
        </w:tc>
        <w:tc>
          <w:tcPr>
            <w:tcW w:w="2458" w:type="dxa"/>
            <w:gridSpan w:val="2"/>
            <w:tcBorders>
              <w:top w:val="nil"/>
              <w:left w:val="nil"/>
              <w:bottom w:val="nil"/>
              <w:right w:val="nil"/>
            </w:tcBorders>
            <w:vAlign w:val="center"/>
          </w:tcPr>
          <w:p w14:paraId="52AF2EB2"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50 (</w:t>
            </w:r>
            <w:r w:rsidRPr="00D56E52">
              <w:rPr>
                <w:rFonts w:ascii="Times New Roman" w:hAnsi="Times New Roman" w:cs="Times New Roman"/>
                <w:sz w:val="20"/>
                <w:szCs w:val="20"/>
              </w:rPr>
              <w:t>±</w:t>
            </w:r>
            <w:r>
              <w:rPr>
                <w:rFonts w:ascii="Times New Roman" w:hAnsi="Times New Roman" w:cs="Times New Roman"/>
                <w:sz w:val="20"/>
                <w:szCs w:val="20"/>
              </w:rPr>
              <w:t xml:space="preserve"> 15.28)</w:t>
            </w:r>
          </w:p>
        </w:tc>
        <w:tc>
          <w:tcPr>
            <w:tcW w:w="2458" w:type="dxa"/>
            <w:gridSpan w:val="2"/>
            <w:tcBorders>
              <w:top w:val="nil"/>
              <w:left w:val="nil"/>
              <w:bottom w:val="nil"/>
              <w:right w:val="nil"/>
            </w:tcBorders>
            <w:vAlign w:val="center"/>
          </w:tcPr>
          <w:p w14:paraId="259F50A9"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83.8 (</w:t>
            </w:r>
            <w:r w:rsidRPr="00D56E52">
              <w:rPr>
                <w:rFonts w:ascii="Times New Roman" w:hAnsi="Times New Roman" w:cs="Times New Roman"/>
                <w:sz w:val="20"/>
                <w:szCs w:val="20"/>
              </w:rPr>
              <w:t>±</w:t>
            </w:r>
            <w:r>
              <w:rPr>
                <w:rFonts w:ascii="Times New Roman" w:hAnsi="Times New Roman" w:cs="Times New Roman"/>
                <w:sz w:val="20"/>
                <w:szCs w:val="20"/>
              </w:rPr>
              <w:t xml:space="preserve"> 2.4)</w:t>
            </w:r>
          </w:p>
        </w:tc>
        <w:tc>
          <w:tcPr>
            <w:tcW w:w="2458" w:type="dxa"/>
            <w:gridSpan w:val="2"/>
            <w:tcBorders>
              <w:top w:val="nil"/>
              <w:left w:val="nil"/>
              <w:bottom w:val="nil"/>
              <w:right w:val="nil"/>
            </w:tcBorders>
            <w:vAlign w:val="center"/>
          </w:tcPr>
          <w:p w14:paraId="6BE62FBE"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14.8 (</w:t>
            </w:r>
            <w:r w:rsidRPr="00D56E52">
              <w:rPr>
                <w:rFonts w:ascii="Times New Roman" w:hAnsi="Times New Roman" w:cs="Times New Roman"/>
                <w:sz w:val="20"/>
                <w:szCs w:val="20"/>
              </w:rPr>
              <w:t>±</w:t>
            </w:r>
            <w:r>
              <w:rPr>
                <w:rFonts w:ascii="Times New Roman" w:hAnsi="Times New Roman" w:cs="Times New Roman"/>
                <w:sz w:val="20"/>
                <w:szCs w:val="20"/>
              </w:rPr>
              <w:t xml:space="preserve"> 5.1)</w:t>
            </w:r>
          </w:p>
        </w:tc>
      </w:tr>
      <w:tr w:rsidR="00576C18" w:rsidRPr="00B20DCC" w14:paraId="6D32A651" w14:textId="77777777" w:rsidTr="00F63154">
        <w:trPr>
          <w:trHeight w:val="360"/>
        </w:trPr>
        <w:tc>
          <w:tcPr>
            <w:tcW w:w="2160" w:type="dxa"/>
            <w:tcBorders>
              <w:top w:val="nil"/>
              <w:left w:val="nil"/>
              <w:bottom w:val="single" w:sz="4" w:space="0" w:color="auto"/>
              <w:right w:val="nil"/>
            </w:tcBorders>
            <w:vAlign w:val="center"/>
          </w:tcPr>
          <w:p w14:paraId="5B1178D0" w14:textId="77777777" w:rsidR="00576C18" w:rsidRPr="00B20DCC" w:rsidRDefault="00576C18" w:rsidP="00F63154">
            <w:pPr>
              <w:jc w:val="center"/>
              <w:rPr>
                <w:rFonts w:ascii="Times New Roman" w:hAnsi="Times New Roman" w:cs="Times New Roman"/>
                <w:b/>
                <w:bCs/>
                <w:sz w:val="20"/>
                <w:szCs w:val="20"/>
              </w:rPr>
            </w:pPr>
            <w:r>
              <w:rPr>
                <w:rFonts w:ascii="Times New Roman" w:hAnsi="Times New Roman" w:cs="Times New Roman"/>
                <w:b/>
                <w:bCs/>
                <w:sz w:val="20"/>
                <w:szCs w:val="20"/>
              </w:rPr>
              <w:t>FPM</w:t>
            </w:r>
          </w:p>
        </w:tc>
        <w:tc>
          <w:tcPr>
            <w:tcW w:w="2458" w:type="dxa"/>
            <w:gridSpan w:val="2"/>
            <w:tcBorders>
              <w:top w:val="nil"/>
              <w:left w:val="nil"/>
              <w:bottom w:val="single" w:sz="4" w:space="0" w:color="auto"/>
              <w:right w:val="nil"/>
            </w:tcBorders>
            <w:vAlign w:val="center"/>
          </w:tcPr>
          <w:p w14:paraId="4854A917"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3.33 (</w:t>
            </w:r>
            <w:r w:rsidRPr="00D56E52">
              <w:rPr>
                <w:rFonts w:ascii="Times New Roman" w:hAnsi="Times New Roman" w:cs="Times New Roman"/>
                <w:sz w:val="20"/>
                <w:szCs w:val="20"/>
              </w:rPr>
              <w:t>±</w:t>
            </w:r>
            <w:r>
              <w:rPr>
                <w:rFonts w:ascii="Times New Roman" w:hAnsi="Times New Roman" w:cs="Times New Roman"/>
                <w:sz w:val="20"/>
                <w:szCs w:val="20"/>
              </w:rPr>
              <w:t xml:space="preserve"> 0.44)</w:t>
            </w:r>
          </w:p>
        </w:tc>
        <w:tc>
          <w:tcPr>
            <w:tcW w:w="2458" w:type="dxa"/>
            <w:gridSpan w:val="2"/>
            <w:tcBorders>
              <w:top w:val="nil"/>
              <w:left w:val="nil"/>
              <w:bottom w:val="single" w:sz="4" w:space="0" w:color="auto"/>
              <w:right w:val="nil"/>
            </w:tcBorders>
            <w:vAlign w:val="center"/>
          </w:tcPr>
          <w:p w14:paraId="72E7B5EA"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3.9 (</w:t>
            </w:r>
            <w:r w:rsidRPr="00D56E52">
              <w:rPr>
                <w:rFonts w:ascii="Times New Roman" w:hAnsi="Times New Roman" w:cs="Times New Roman"/>
                <w:sz w:val="20"/>
                <w:szCs w:val="20"/>
              </w:rPr>
              <w:t>±</w:t>
            </w:r>
            <w:r>
              <w:rPr>
                <w:rFonts w:ascii="Times New Roman" w:hAnsi="Times New Roman" w:cs="Times New Roman"/>
                <w:sz w:val="20"/>
                <w:szCs w:val="20"/>
              </w:rPr>
              <w:t xml:space="preserve"> 0.4)</w:t>
            </w:r>
          </w:p>
        </w:tc>
        <w:tc>
          <w:tcPr>
            <w:tcW w:w="2458" w:type="dxa"/>
            <w:gridSpan w:val="2"/>
            <w:tcBorders>
              <w:top w:val="nil"/>
              <w:left w:val="nil"/>
              <w:bottom w:val="single" w:sz="4" w:space="0" w:color="auto"/>
              <w:right w:val="nil"/>
            </w:tcBorders>
            <w:vAlign w:val="center"/>
          </w:tcPr>
          <w:p w14:paraId="3E3AB4B0" w14:textId="77777777" w:rsidR="00576C18" w:rsidRPr="00B20DCC" w:rsidRDefault="00576C18" w:rsidP="00F63154">
            <w:pPr>
              <w:jc w:val="center"/>
              <w:rPr>
                <w:rFonts w:ascii="Times New Roman" w:hAnsi="Times New Roman" w:cs="Times New Roman"/>
                <w:sz w:val="20"/>
                <w:szCs w:val="20"/>
              </w:rPr>
            </w:pPr>
            <w:r>
              <w:rPr>
                <w:rFonts w:ascii="Times New Roman" w:hAnsi="Times New Roman" w:cs="Times New Roman"/>
                <w:sz w:val="20"/>
                <w:szCs w:val="20"/>
              </w:rPr>
              <w:t>2.4 (</w:t>
            </w:r>
            <w:r w:rsidRPr="00D56E52">
              <w:rPr>
                <w:rFonts w:ascii="Times New Roman" w:hAnsi="Times New Roman" w:cs="Times New Roman"/>
                <w:sz w:val="20"/>
                <w:szCs w:val="20"/>
              </w:rPr>
              <w:t>±</w:t>
            </w:r>
            <w:r>
              <w:rPr>
                <w:rFonts w:ascii="Times New Roman" w:hAnsi="Times New Roman" w:cs="Times New Roman"/>
                <w:sz w:val="20"/>
                <w:szCs w:val="20"/>
              </w:rPr>
              <w:t xml:space="preserve"> 0.46)</w:t>
            </w:r>
          </w:p>
        </w:tc>
      </w:tr>
    </w:tbl>
    <w:bookmarkEnd w:id="25"/>
    <w:p w14:paraId="162F8929" w14:textId="77777777" w:rsidR="00576C18" w:rsidRPr="00E87B06" w:rsidRDefault="00576C18" w:rsidP="00576C18">
      <w:pPr>
        <w:spacing w:line="360" w:lineRule="auto"/>
        <w:contextualSpacing/>
        <w:rPr>
          <w:rFonts w:ascii="Times New Roman" w:hAnsi="Times New Roman" w:cs="Times New Roman"/>
          <w:b/>
          <w:bCs/>
          <w:sz w:val="20"/>
          <w:szCs w:val="20"/>
        </w:rPr>
      </w:pPr>
      <w:r w:rsidRPr="00E87B06">
        <w:rPr>
          <w:rFonts w:ascii="Times New Roman" w:hAnsi="Times New Roman" w:cs="Times New Roman"/>
          <w:bCs/>
          <w:sz w:val="20"/>
          <w:szCs w:val="20"/>
        </w:rPr>
        <w:t>UC, urethral catheterization collection technique; EEJ, electroejaculation collection technique; VOL, semen volume (µl); CONC, sperm concentration (x 10</w:t>
      </w:r>
      <w:r w:rsidRPr="00E87B06">
        <w:rPr>
          <w:rFonts w:ascii="Times New Roman" w:hAnsi="Times New Roman" w:cs="Times New Roman"/>
          <w:bCs/>
          <w:sz w:val="20"/>
          <w:szCs w:val="20"/>
          <w:vertAlign w:val="superscript"/>
        </w:rPr>
        <w:t>6</w:t>
      </w:r>
      <w:r w:rsidRPr="00E87B06">
        <w:rPr>
          <w:rFonts w:ascii="Times New Roman" w:hAnsi="Times New Roman" w:cs="Times New Roman"/>
          <w:bCs/>
          <w:sz w:val="20"/>
          <w:szCs w:val="20"/>
        </w:rPr>
        <w:t xml:space="preserve"> / ml); TSE, total sperm per ejaculate (x 10</w:t>
      </w:r>
      <w:r w:rsidRPr="00E87B06">
        <w:rPr>
          <w:rFonts w:ascii="Times New Roman" w:hAnsi="Times New Roman" w:cs="Times New Roman"/>
          <w:bCs/>
          <w:sz w:val="20"/>
          <w:szCs w:val="20"/>
          <w:vertAlign w:val="superscript"/>
        </w:rPr>
        <w:t>6</w:t>
      </w:r>
      <w:r w:rsidRPr="00E87B06">
        <w:rPr>
          <w:rFonts w:ascii="Times New Roman" w:hAnsi="Times New Roman" w:cs="Times New Roman"/>
          <w:bCs/>
          <w:sz w:val="20"/>
          <w:szCs w:val="20"/>
        </w:rPr>
        <w:t>); TMS, total motile sperm (x 10</w:t>
      </w:r>
      <w:r w:rsidRPr="00E87B06">
        <w:rPr>
          <w:rFonts w:ascii="Times New Roman" w:hAnsi="Times New Roman" w:cs="Times New Roman"/>
          <w:bCs/>
          <w:sz w:val="20"/>
          <w:szCs w:val="20"/>
          <w:vertAlign w:val="superscript"/>
        </w:rPr>
        <w:t>6</w:t>
      </w:r>
      <w:r w:rsidRPr="00E87B06">
        <w:rPr>
          <w:rFonts w:ascii="Times New Roman" w:hAnsi="Times New Roman" w:cs="Times New Roman"/>
          <w:bCs/>
          <w:sz w:val="20"/>
          <w:szCs w:val="20"/>
        </w:rPr>
        <w:t>); ACRO, intact acrosome status (%); MORPH, normal sperm morphology (%); PPM, percent progressively motile (%); FPM, rate of forward progression motility (0-5); SEM, Standard Error of the Mean. *values reported are median values (min-max) due to a non-normal distribution.</w:t>
      </w:r>
    </w:p>
    <w:p w14:paraId="4F3A9C4F" w14:textId="581D0B1A" w:rsidR="00C64586" w:rsidRDefault="00C64586" w:rsidP="00DF73E3">
      <w:pPr>
        <w:spacing w:line="360" w:lineRule="auto"/>
        <w:rPr>
          <w:rFonts w:ascii="Times New Roman" w:hAnsi="Times New Roman" w:cs="Times New Roman"/>
          <w:b/>
          <w:bCs/>
          <w:sz w:val="24"/>
          <w:szCs w:val="24"/>
        </w:rPr>
      </w:pPr>
    </w:p>
    <w:p w14:paraId="6D3FC061" w14:textId="41C44492" w:rsidR="00E87B06" w:rsidRDefault="00E87B06" w:rsidP="00DF73E3">
      <w:pPr>
        <w:spacing w:line="360" w:lineRule="auto"/>
        <w:rPr>
          <w:rFonts w:ascii="Times New Roman" w:hAnsi="Times New Roman" w:cs="Times New Roman"/>
          <w:b/>
          <w:bCs/>
          <w:sz w:val="24"/>
          <w:szCs w:val="24"/>
        </w:rPr>
      </w:pPr>
    </w:p>
    <w:p w14:paraId="21876E48" w14:textId="639E8071" w:rsidR="00E87B06" w:rsidRDefault="00E87B06" w:rsidP="00DF73E3">
      <w:pPr>
        <w:spacing w:line="360" w:lineRule="auto"/>
        <w:rPr>
          <w:rFonts w:ascii="Times New Roman" w:hAnsi="Times New Roman" w:cs="Times New Roman"/>
          <w:b/>
          <w:bCs/>
          <w:sz w:val="24"/>
          <w:szCs w:val="24"/>
        </w:rPr>
      </w:pPr>
    </w:p>
    <w:p w14:paraId="52B26968" w14:textId="4E2DF5CC" w:rsidR="00E87B06" w:rsidRDefault="00E87B06" w:rsidP="00DF73E3">
      <w:pPr>
        <w:spacing w:line="360" w:lineRule="auto"/>
        <w:rPr>
          <w:rFonts w:ascii="Times New Roman" w:hAnsi="Times New Roman" w:cs="Times New Roman"/>
          <w:b/>
          <w:bCs/>
          <w:sz w:val="24"/>
          <w:szCs w:val="24"/>
        </w:rPr>
      </w:pPr>
    </w:p>
    <w:p w14:paraId="543B7018" w14:textId="23425CDD" w:rsidR="00B62AF6" w:rsidRDefault="00B62AF6" w:rsidP="00DF73E3">
      <w:pPr>
        <w:spacing w:line="360" w:lineRule="auto"/>
        <w:rPr>
          <w:rFonts w:ascii="Times New Roman" w:hAnsi="Times New Roman" w:cs="Times New Roman"/>
          <w:b/>
          <w:bCs/>
          <w:sz w:val="24"/>
          <w:szCs w:val="24"/>
        </w:rPr>
      </w:pPr>
    </w:p>
    <w:p w14:paraId="43F15BBB" w14:textId="1D58FFC9" w:rsidR="00B62AF6" w:rsidRDefault="00B62AF6" w:rsidP="00DF73E3">
      <w:pPr>
        <w:spacing w:line="360" w:lineRule="auto"/>
        <w:rPr>
          <w:rFonts w:ascii="Times New Roman" w:hAnsi="Times New Roman" w:cs="Times New Roman"/>
          <w:b/>
          <w:bCs/>
          <w:sz w:val="24"/>
          <w:szCs w:val="24"/>
        </w:rPr>
      </w:pPr>
    </w:p>
    <w:p w14:paraId="7A59763E" w14:textId="551A1984" w:rsidR="00B62AF6" w:rsidRDefault="00B62AF6" w:rsidP="00DF73E3">
      <w:pPr>
        <w:spacing w:line="360" w:lineRule="auto"/>
        <w:rPr>
          <w:rFonts w:ascii="Times New Roman" w:hAnsi="Times New Roman" w:cs="Times New Roman"/>
          <w:b/>
          <w:bCs/>
          <w:sz w:val="24"/>
          <w:szCs w:val="24"/>
        </w:rPr>
      </w:pPr>
    </w:p>
    <w:p w14:paraId="6551B37E" w14:textId="0A5FE11D" w:rsidR="00B62AF6" w:rsidRDefault="00B62AF6" w:rsidP="00DF73E3">
      <w:pPr>
        <w:spacing w:line="360" w:lineRule="auto"/>
        <w:rPr>
          <w:rFonts w:ascii="Times New Roman" w:hAnsi="Times New Roman" w:cs="Times New Roman"/>
          <w:b/>
          <w:bCs/>
          <w:sz w:val="24"/>
          <w:szCs w:val="24"/>
        </w:rPr>
      </w:pPr>
    </w:p>
    <w:p w14:paraId="1B4BBE13" w14:textId="43C79CA5" w:rsidR="00B62AF6" w:rsidRDefault="00B62AF6" w:rsidP="00DF73E3">
      <w:pPr>
        <w:spacing w:line="360" w:lineRule="auto"/>
        <w:rPr>
          <w:rFonts w:ascii="Times New Roman" w:hAnsi="Times New Roman" w:cs="Times New Roman"/>
          <w:b/>
          <w:bCs/>
          <w:sz w:val="24"/>
          <w:szCs w:val="24"/>
        </w:rPr>
      </w:pPr>
    </w:p>
    <w:p w14:paraId="5BD13331" w14:textId="03A5C30F" w:rsidR="00B62AF6" w:rsidRDefault="00B62AF6" w:rsidP="00DF73E3">
      <w:pPr>
        <w:spacing w:line="360" w:lineRule="auto"/>
        <w:rPr>
          <w:rFonts w:ascii="Times New Roman" w:hAnsi="Times New Roman" w:cs="Times New Roman"/>
          <w:b/>
          <w:bCs/>
          <w:sz w:val="24"/>
          <w:szCs w:val="24"/>
        </w:rPr>
      </w:pPr>
    </w:p>
    <w:p w14:paraId="0938CB47" w14:textId="62DB1871" w:rsidR="00B62AF6" w:rsidRDefault="00B62AF6" w:rsidP="00DF73E3">
      <w:pPr>
        <w:spacing w:line="360" w:lineRule="auto"/>
        <w:rPr>
          <w:rFonts w:ascii="Times New Roman" w:hAnsi="Times New Roman" w:cs="Times New Roman"/>
          <w:b/>
          <w:bCs/>
          <w:sz w:val="24"/>
          <w:szCs w:val="24"/>
        </w:rPr>
      </w:pPr>
    </w:p>
    <w:p w14:paraId="0A4582FE" w14:textId="27BEF8E1" w:rsidR="00B62AF6" w:rsidRDefault="00B62AF6" w:rsidP="00DF73E3">
      <w:pPr>
        <w:spacing w:line="360" w:lineRule="auto"/>
        <w:rPr>
          <w:rFonts w:ascii="Times New Roman" w:hAnsi="Times New Roman" w:cs="Times New Roman"/>
          <w:b/>
          <w:bCs/>
          <w:sz w:val="24"/>
          <w:szCs w:val="24"/>
        </w:rPr>
      </w:pPr>
    </w:p>
    <w:p w14:paraId="597B5086" w14:textId="3A4CD503" w:rsidR="00B62AF6" w:rsidRDefault="00B62AF6" w:rsidP="00DF73E3">
      <w:pPr>
        <w:spacing w:line="360" w:lineRule="auto"/>
        <w:rPr>
          <w:rFonts w:ascii="Times New Roman" w:hAnsi="Times New Roman" w:cs="Times New Roman"/>
          <w:b/>
          <w:bCs/>
          <w:sz w:val="24"/>
          <w:szCs w:val="24"/>
        </w:rPr>
      </w:pPr>
      <w:r w:rsidRPr="006D1868">
        <w:rPr>
          <w:rFonts w:ascii="Times New Roman" w:hAnsi="Times New Roman" w:cs="Times New Roman"/>
          <w:i/>
          <w:iCs/>
          <w:noProof/>
          <w:sz w:val="20"/>
          <w:szCs w:val="20"/>
        </w:rPr>
        <w:lastRenderedPageBreak/>
        <w:drawing>
          <wp:inline distT="0" distB="0" distL="0" distR="0" wp14:anchorId="564CDA7A" wp14:editId="5D6664A4">
            <wp:extent cx="2705735" cy="2363470"/>
            <wp:effectExtent l="0" t="0" r="0" b="0"/>
            <wp:docPr id="4" name="Picture 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10;&#10;Description automatically generated"/>
                    <pic:cNvPicPr/>
                  </pic:nvPicPr>
                  <pic:blipFill rotWithShape="1">
                    <a:blip r:embed="rId132">
                      <a:extLst>
                        <a:ext uri="{28A0092B-C50C-407E-A947-70E740481C1C}">
                          <a14:useLocalDpi xmlns:a14="http://schemas.microsoft.com/office/drawing/2010/main" val="0"/>
                        </a:ext>
                      </a:extLst>
                    </a:blip>
                    <a:srcRect l="7270" t="6987" r="11498" b="13899"/>
                    <a:stretch/>
                  </pic:blipFill>
                  <pic:spPr bwMode="auto">
                    <a:xfrm>
                      <a:off x="0" y="0"/>
                      <a:ext cx="2705735" cy="2363470"/>
                    </a:xfrm>
                    <a:prstGeom prst="rect">
                      <a:avLst/>
                    </a:prstGeom>
                    <a:ln>
                      <a:noFill/>
                    </a:ln>
                    <a:extLst>
                      <a:ext uri="{53640926-AAD7-44D8-BBD7-CCE9431645EC}">
                        <a14:shadowObscured xmlns:a14="http://schemas.microsoft.com/office/drawing/2010/main"/>
                      </a:ext>
                    </a:extLst>
                  </pic:spPr>
                </pic:pic>
              </a:graphicData>
            </a:graphic>
          </wp:inline>
        </w:drawing>
      </w:r>
    </w:p>
    <w:p w14:paraId="44F73801" w14:textId="17F88D5A" w:rsidR="00B62AF6" w:rsidRPr="007764B9" w:rsidRDefault="00B62AF6" w:rsidP="00B62AF6">
      <w:pPr>
        <w:pStyle w:val="Caption"/>
        <w:spacing w:line="360" w:lineRule="auto"/>
        <w:contextualSpacing/>
        <w:rPr>
          <w:rFonts w:ascii="Times New Roman" w:hAnsi="Times New Roman" w:cs="Times New Roman"/>
          <w:i w:val="0"/>
          <w:iCs w:val="0"/>
          <w:color w:val="auto"/>
          <w:sz w:val="24"/>
          <w:szCs w:val="24"/>
        </w:rPr>
      </w:pPr>
      <w:bookmarkStart w:id="26" w:name="_Hlk110435054"/>
      <w:r w:rsidRPr="007764B9">
        <w:rPr>
          <w:rFonts w:ascii="Times New Roman" w:hAnsi="Times New Roman" w:cs="Times New Roman"/>
          <w:b/>
          <w:bCs/>
          <w:i w:val="0"/>
          <w:iCs w:val="0"/>
          <w:color w:val="auto"/>
          <w:sz w:val="24"/>
          <w:szCs w:val="24"/>
        </w:rPr>
        <w:t xml:space="preserve">Figure </w:t>
      </w:r>
      <w:r>
        <w:rPr>
          <w:rFonts w:ascii="Times New Roman" w:hAnsi="Times New Roman" w:cs="Times New Roman"/>
          <w:b/>
          <w:bCs/>
          <w:i w:val="0"/>
          <w:iCs w:val="0"/>
          <w:color w:val="auto"/>
          <w:sz w:val="24"/>
          <w:szCs w:val="24"/>
        </w:rPr>
        <w:t>2.3</w:t>
      </w:r>
      <w:r w:rsidRPr="007764B9">
        <w:rPr>
          <w:rFonts w:ascii="Times New Roman" w:hAnsi="Times New Roman" w:cs="Times New Roman"/>
          <w:b/>
          <w:bCs/>
          <w:i w:val="0"/>
          <w:iCs w:val="0"/>
          <w:color w:val="auto"/>
          <w:sz w:val="24"/>
          <w:szCs w:val="24"/>
        </w:rPr>
        <w:t xml:space="preserve">: Acrosomal </w:t>
      </w:r>
      <w:r w:rsidR="00D53160">
        <w:rPr>
          <w:rFonts w:ascii="Times New Roman" w:hAnsi="Times New Roman" w:cs="Times New Roman"/>
          <w:b/>
          <w:bCs/>
          <w:i w:val="0"/>
          <w:iCs w:val="0"/>
          <w:color w:val="auto"/>
          <w:sz w:val="24"/>
          <w:szCs w:val="24"/>
        </w:rPr>
        <w:t>s</w:t>
      </w:r>
      <w:r w:rsidRPr="007764B9">
        <w:rPr>
          <w:rFonts w:ascii="Times New Roman" w:hAnsi="Times New Roman" w:cs="Times New Roman"/>
          <w:b/>
          <w:bCs/>
          <w:i w:val="0"/>
          <w:iCs w:val="0"/>
          <w:color w:val="auto"/>
          <w:sz w:val="24"/>
          <w:szCs w:val="24"/>
        </w:rPr>
        <w:t xml:space="preserve">taining and </w:t>
      </w:r>
      <w:r w:rsidR="00D53160">
        <w:rPr>
          <w:rFonts w:ascii="Times New Roman" w:hAnsi="Times New Roman" w:cs="Times New Roman"/>
          <w:b/>
          <w:bCs/>
          <w:i w:val="0"/>
          <w:iCs w:val="0"/>
          <w:color w:val="auto"/>
          <w:sz w:val="24"/>
          <w:szCs w:val="24"/>
        </w:rPr>
        <w:t>c</w:t>
      </w:r>
      <w:r w:rsidRPr="007764B9">
        <w:rPr>
          <w:rFonts w:ascii="Times New Roman" w:hAnsi="Times New Roman" w:cs="Times New Roman"/>
          <w:b/>
          <w:bCs/>
          <w:i w:val="0"/>
          <w:iCs w:val="0"/>
          <w:color w:val="auto"/>
          <w:sz w:val="24"/>
          <w:szCs w:val="24"/>
        </w:rPr>
        <w:t>lassification.</w:t>
      </w:r>
      <w:r w:rsidRPr="007764B9">
        <w:rPr>
          <w:rFonts w:ascii="Times New Roman" w:hAnsi="Times New Roman" w:cs="Times New Roman"/>
          <w:i w:val="0"/>
          <w:iCs w:val="0"/>
          <w:color w:val="auto"/>
          <w:sz w:val="24"/>
          <w:szCs w:val="24"/>
        </w:rPr>
        <w:t xml:space="preserve"> </w:t>
      </w:r>
      <w:bookmarkEnd w:id="26"/>
      <w:r w:rsidRPr="007764B9">
        <w:rPr>
          <w:rFonts w:ascii="Times New Roman" w:hAnsi="Times New Roman" w:cs="Times New Roman"/>
          <w:i w:val="0"/>
          <w:iCs w:val="0"/>
          <w:color w:val="auto"/>
          <w:sz w:val="24"/>
          <w:szCs w:val="24"/>
        </w:rPr>
        <w:t>(a) Non-intact acrosome. (b) Partially intact acrosome. (c) Intact acrosome.</w:t>
      </w:r>
    </w:p>
    <w:p w14:paraId="6A3BEF1D" w14:textId="53377D8D" w:rsidR="0043287A" w:rsidRDefault="0043287A" w:rsidP="00621186">
      <w:pPr>
        <w:spacing w:line="360" w:lineRule="auto"/>
        <w:ind w:firstLine="720"/>
        <w:contextualSpacing/>
        <w:rPr>
          <w:rFonts w:ascii="Times New Roman" w:hAnsi="Times New Roman" w:cs="Times New Roman"/>
          <w:sz w:val="24"/>
          <w:szCs w:val="24"/>
        </w:rPr>
      </w:pPr>
    </w:p>
    <w:p w14:paraId="12D86543" w14:textId="12B1896B" w:rsidR="0043287A" w:rsidRDefault="0043287A" w:rsidP="00621186">
      <w:pPr>
        <w:spacing w:line="360" w:lineRule="auto"/>
        <w:ind w:firstLine="720"/>
        <w:contextualSpacing/>
        <w:rPr>
          <w:rFonts w:ascii="Times New Roman" w:hAnsi="Times New Roman" w:cs="Times New Roman"/>
          <w:sz w:val="24"/>
          <w:szCs w:val="24"/>
        </w:rPr>
      </w:pPr>
    </w:p>
    <w:p w14:paraId="3FF18BB0" w14:textId="3088B328" w:rsidR="0043287A" w:rsidRDefault="0043287A" w:rsidP="00621186">
      <w:pPr>
        <w:spacing w:line="360" w:lineRule="auto"/>
        <w:ind w:firstLine="720"/>
        <w:contextualSpacing/>
        <w:rPr>
          <w:rFonts w:ascii="Times New Roman" w:hAnsi="Times New Roman" w:cs="Times New Roman"/>
          <w:sz w:val="24"/>
          <w:szCs w:val="24"/>
        </w:rPr>
      </w:pPr>
    </w:p>
    <w:p w14:paraId="074DE5AB" w14:textId="52708652" w:rsidR="0043287A" w:rsidRDefault="0043287A" w:rsidP="00621186">
      <w:pPr>
        <w:spacing w:line="360" w:lineRule="auto"/>
        <w:ind w:firstLine="720"/>
        <w:contextualSpacing/>
        <w:rPr>
          <w:rFonts w:ascii="Times New Roman" w:hAnsi="Times New Roman" w:cs="Times New Roman"/>
          <w:sz w:val="24"/>
          <w:szCs w:val="24"/>
        </w:rPr>
      </w:pPr>
    </w:p>
    <w:p w14:paraId="41DDD048" w14:textId="758C217C" w:rsidR="0043287A" w:rsidRDefault="0043287A" w:rsidP="00621186">
      <w:pPr>
        <w:spacing w:line="360" w:lineRule="auto"/>
        <w:ind w:firstLine="720"/>
        <w:contextualSpacing/>
        <w:rPr>
          <w:rFonts w:ascii="Times New Roman" w:hAnsi="Times New Roman" w:cs="Times New Roman"/>
          <w:sz w:val="24"/>
          <w:szCs w:val="24"/>
        </w:rPr>
      </w:pPr>
    </w:p>
    <w:p w14:paraId="1BED8F41" w14:textId="77777777" w:rsidR="0043287A" w:rsidRPr="005D63C0" w:rsidRDefault="0043287A" w:rsidP="00621186">
      <w:pPr>
        <w:spacing w:line="360" w:lineRule="auto"/>
        <w:ind w:firstLine="720"/>
        <w:contextualSpacing/>
        <w:rPr>
          <w:rFonts w:ascii="Times New Roman" w:hAnsi="Times New Roman" w:cs="Times New Roman"/>
          <w:sz w:val="24"/>
          <w:szCs w:val="24"/>
        </w:rPr>
      </w:pPr>
    </w:p>
    <w:p w14:paraId="37269129" w14:textId="1F49C2BD" w:rsidR="00C64586" w:rsidRDefault="00F96CDB" w:rsidP="00664CF1">
      <w:pPr>
        <w:spacing w:line="360" w:lineRule="auto"/>
        <w:rPr>
          <w:rFonts w:ascii="Times New Roman" w:hAnsi="Times New Roman" w:cs="Times New Roman"/>
          <w:sz w:val="24"/>
          <w:szCs w:val="24"/>
        </w:rPr>
      </w:pPr>
      <w:r w:rsidRPr="00F96CDB">
        <w:rPr>
          <w:rFonts w:ascii="Times New Roman" w:hAnsi="Times New Roman" w:cs="Times New Roman"/>
          <w:b/>
          <w:bCs/>
          <w:sz w:val="24"/>
          <w:szCs w:val="24"/>
        </w:rPr>
        <w:t xml:space="preserve">  </w:t>
      </w:r>
      <w:r w:rsidR="00C64586">
        <w:rPr>
          <w:noProof/>
        </w:rPr>
        <w:drawing>
          <wp:inline distT="0" distB="0" distL="0" distR="0" wp14:anchorId="525745E5" wp14:editId="76673133">
            <wp:extent cx="3764915" cy="2019300"/>
            <wp:effectExtent l="19050" t="19050" r="26035" b="19050"/>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3">
                      <a:extLst>
                        <a:ext uri="{28A0092B-C50C-407E-A947-70E740481C1C}">
                          <a14:useLocalDpi xmlns:a14="http://schemas.microsoft.com/office/drawing/2010/main" val="0"/>
                        </a:ext>
                      </a:extLst>
                    </a:blip>
                    <a:srcRect l="2708" t="4487" r="4834" b="5070"/>
                    <a:stretch/>
                  </pic:blipFill>
                  <pic:spPr bwMode="auto">
                    <a:xfrm>
                      <a:off x="0" y="0"/>
                      <a:ext cx="3764915" cy="2019300"/>
                    </a:xfrm>
                    <a:prstGeom prst="rect">
                      <a:avLst/>
                    </a:prstGeom>
                    <a:ln w="19050">
                      <a:solidFill>
                        <a:schemeClr val="tx1"/>
                      </a:solidFill>
                    </a:ln>
                    <a:extLst>
                      <a:ext uri="{53640926-AAD7-44D8-BBD7-CCE9431645EC}">
                        <a14:shadowObscured xmlns:a14="http://schemas.microsoft.com/office/drawing/2010/main"/>
                      </a:ext>
                    </a:extLst>
                  </pic:spPr>
                </pic:pic>
              </a:graphicData>
            </a:graphic>
          </wp:inline>
        </w:drawing>
      </w:r>
    </w:p>
    <w:p w14:paraId="44945BB8" w14:textId="141853C0" w:rsidR="00E07BF8" w:rsidRPr="007764B9" w:rsidRDefault="00E07BF8" w:rsidP="00E07BF8">
      <w:pPr>
        <w:spacing w:line="360" w:lineRule="auto"/>
        <w:rPr>
          <w:rFonts w:ascii="Times New Roman" w:hAnsi="Times New Roman" w:cs="Times New Roman"/>
          <w:b/>
          <w:bCs/>
          <w:sz w:val="24"/>
          <w:szCs w:val="24"/>
        </w:rPr>
      </w:pPr>
      <w:bookmarkStart w:id="27" w:name="_Hlk110435125"/>
      <w:r>
        <w:rPr>
          <w:rFonts w:ascii="Times New Roman" w:hAnsi="Times New Roman" w:cs="Times New Roman"/>
          <w:b/>
          <w:bCs/>
          <w:sz w:val="24"/>
          <w:szCs w:val="24"/>
        </w:rPr>
        <w:t>F</w:t>
      </w:r>
      <w:r w:rsidRPr="007764B9">
        <w:rPr>
          <w:rFonts w:ascii="Times New Roman" w:hAnsi="Times New Roman" w:cs="Times New Roman"/>
          <w:b/>
          <w:bCs/>
          <w:sz w:val="24"/>
          <w:szCs w:val="24"/>
        </w:rPr>
        <w:t xml:space="preserve">igure </w:t>
      </w:r>
      <w:r w:rsidR="00B01741">
        <w:rPr>
          <w:rFonts w:ascii="Times New Roman" w:hAnsi="Times New Roman" w:cs="Times New Roman"/>
          <w:b/>
          <w:bCs/>
          <w:sz w:val="24"/>
          <w:szCs w:val="24"/>
        </w:rPr>
        <w:t>2.</w:t>
      </w:r>
      <w:r w:rsidR="006C6A60">
        <w:rPr>
          <w:rFonts w:ascii="Times New Roman" w:hAnsi="Times New Roman" w:cs="Times New Roman"/>
          <w:b/>
          <w:bCs/>
          <w:sz w:val="24"/>
          <w:szCs w:val="24"/>
        </w:rPr>
        <w:t>4</w:t>
      </w:r>
      <w:r w:rsidRPr="007764B9">
        <w:rPr>
          <w:rFonts w:ascii="Times New Roman" w:hAnsi="Times New Roman" w:cs="Times New Roman"/>
          <w:b/>
          <w:bCs/>
          <w:sz w:val="24"/>
          <w:szCs w:val="24"/>
        </w:rPr>
        <w:t xml:space="preserve"> : Unilateral </w:t>
      </w:r>
      <w:r w:rsidR="000E793E">
        <w:rPr>
          <w:rFonts w:ascii="Times New Roman" w:hAnsi="Times New Roman" w:cs="Times New Roman"/>
          <w:b/>
          <w:bCs/>
          <w:sz w:val="24"/>
          <w:szCs w:val="24"/>
        </w:rPr>
        <w:t>c</w:t>
      </w:r>
      <w:r w:rsidRPr="007764B9">
        <w:rPr>
          <w:rFonts w:ascii="Times New Roman" w:hAnsi="Times New Roman" w:cs="Times New Roman"/>
          <w:b/>
          <w:bCs/>
          <w:sz w:val="24"/>
          <w:szCs w:val="24"/>
        </w:rPr>
        <w:t xml:space="preserve">ryptorchidism and </w:t>
      </w:r>
      <w:r w:rsidR="000E793E">
        <w:rPr>
          <w:rFonts w:ascii="Times New Roman" w:hAnsi="Times New Roman" w:cs="Times New Roman"/>
          <w:b/>
          <w:bCs/>
          <w:sz w:val="24"/>
          <w:szCs w:val="24"/>
        </w:rPr>
        <w:t>p</w:t>
      </w:r>
      <w:r w:rsidRPr="007764B9">
        <w:rPr>
          <w:rFonts w:ascii="Times New Roman" w:hAnsi="Times New Roman" w:cs="Times New Roman"/>
          <w:b/>
          <w:bCs/>
          <w:sz w:val="24"/>
          <w:szCs w:val="24"/>
        </w:rPr>
        <w:t xml:space="preserve">ersistent </w:t>
      </w:r>
      <w:r w:rsidR="000E793E">
        <w:rPr>
          <w:rFonts w:ascii="Times New Roman" w:hAnsi="Times New Roman" w:cs="Times New Roman"/>
          <w:b/>
          <w:bCs/>
          <w:sz w:val="24"/>
          <w:szCs w:val="24"/>
        </w:rPr>
        <w:t>p</w:t>
      </w:r>
      <w:r w:rsidRPr="007764B9">
        <w:rPr>
          <w:rFonts w:ascii="Times New Roman" w:hAnsi="Times New Roman" w:cs="Times New Roman"/>
          <w:b/>
          <w:bCs/>
          <w:sz w:val="24"/>
          <w:szCs w:val="24"/>
        </w:rPr>
        <w:t xml:space="preserve">enile </w:t>
      </w:r>
      <w:r w:rsidR="000E793E">
        <w:rPr>
          <w:rFonts w:ascii="Times New Roman" w:hAnsi="Times New Roman" w:cs="Times New Roman"/>
          <w:b/>
          <w:bCs/>
          <w:sz w:val="24"/>
          <w:szCs w:val="24"/>
        </w:rPr>
        <w:t>f</w:t>
      </w:r>
      <w:r w:rsidRPr="007764B9">
        <w:rPr>
          <w:rFonts w:ascii="Times New Roman" w:hAnsi="Times New Roman" w:cs="Times New Roman"/>
          <w:b/>
          <w:bCs/>
          <w:sz w:val="24"/>
          <w:szCs w:val="24"/>
        </w:rPr>
        <w:t xml:space="preserve">renulum in a </w:t>
      </w:r>
      <w:r w:rsidR="000E793E">
        <w:rPr>
          <w:rFonts w:ascii="Times New Roman" w:hAnsi="Times New Roman" w:cs="Times New Roman"/>
          <w:b/>
          <w:bCs/>
          <w:sz w:val="24"/>
          <w:szCs w:val="24"/>
        </w:rPr>
        <w:t>b</w:t>
      </w:r>
      <w:r w:rsidRPr="007764B9">
        <w:rPr>
          <w:rFonts w:ascii="Times New Roman" w:hAnsi="Times New Roman" w:cs="Times New Roman"/>
          <w:b/>
          <w:bCs/>
          <w:sz w:val="24"/>
          <w:szCs w:val="24"/>
        </w:rPr>
        <w:t xml:space="preserve">obcat. </w:t>
      </w:r>
      <w:r w:rsidRPr="007764B9">
        <w:rPr>
          <w:rFonts w:ascii="Times New Roman" w:hAnsi="Times New Roman" w:cs="Times New Roman"/>
          <w:sz w:val="24"/>
          <w:szCs w:val="24"/>
        </w:rPr>
        <w:t xml:space="preserve">Black </w:t>
      </w:r>
      <w:bookmarkEnd w:id="27"/>
      <w:r w:rsidRPr="007764B9">
        <w:rPr>
          <w:rFonts w:ascii="Times New Roman" w:hAnsi="Times New Roman" w:cs="Times New Roman"/>
          <w:sz w:val="24"/>
          <w:szCs w:val="24"/>
        </w:rPr>
        <w:t>circle = unilateral cryptorchidism, presence of only the left testicle; Black arrow = persistent penile frenulum</w:t>
      </w:r>
    </w:p>
    <w:p w14:paraId="2673D3E2" w14:textId="77777777" w:rsidR="00E07BF8" w:rsidRDefault="00E07BF8" w:rsidP="00E07BF8">
      <w:pPr>
        <w:spacing w:line="360" w:lineRule="auto"/>
        <w:ind w:firstLine="360"/>
        <w:rPr>
          <w:rFonts w:ascii="Times New Roman" w:hAnsi="Times New Roman" w:cs="Times New Roman"/>
          <w:sz w:val="24"/>
          <w:szCs w:val="24"/>
        </w:rPr>
      </w:pPr>
    </w:p>
    <w:p w14:paraId="4129BC4E" w14:textId="77777777"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References</w:t>
      </w:r>
    </w:p>
    <w:p w14:paraId="7888BB0E" w14:textId="525EAAF6" w:rsidR="002E7EAB" w:rsidRPr="002E7EAB" w:rsidRDefault="002E7EAB" w:rsidP="002E7EAB">
      <w:pPr>
        <w:spacing w:line="360" w:lineRule="auto"/>
        <w:rPr>
          <w:rFonts w:ascii="Times New Roman" w:hAnsi="Times New Roman" w:cs="Times New Roman"/>
          <w:sz w:val="24"/>
          <w:szCs w:val="24"/>
        </w:rPr>
      </w:pPr>
      <w:bookmarkStart w:id="28" w:name="_Hlk108001248"/>
      <w:r w:rsidRPr="002E7EAB">
        <w:rPr>
          <w:rFonts w:ascii="Times New Roman" w:hAnsi="Times New Roman" w:cs="Times New Roman"/>
          <w:sz w:val="24"/>
          <w:szCs w:val="24"/>
        </w:rPr>
        <w:t>[1] J.E. Janečka, M.E. Tewes, L.L. Laack, L.I. Grassman Jr., A.M. Haines, R. Honeycutt</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Small effective population sizes of two remnant ocelot populations ( </w:t>
      </w:r>
      <w:r w:rsidRPr="002E7EAB">
        <w:rPr>
          <w:rFonts w:ascii="Times New Roman" w:hAnsi="Times New Roman" w:cs="Times New Roman"/>
          <w:i/>
          <w:iCs/>
          <w:sz w:val="24"/>
          <w:szCs w:val="24"/>
        </w:rPr>
        <w:t>Leopardus pardalis albescens</w:t>
      </w:r>
      <w:r w:rsidRPr="002E7EAB">
        <w:rPr>
          <w:rFonts w:ascii="Times New Roman" w:hAnsi="Times New Roman" w:cs="Times New Roman"/>
          <w:sz w:val="24"/>
          <w:szCs w:val="24"/>
        </w:rPr>
        <w:t xml:space="preserve"> ) in the United States</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Conserv Genet</w:t>
      </w:r>
      <w:r w:rsidRPr="002E7EAB">
        <w:rPr>
          <w:rFonts w:ascii="Times New Roman" w:hAnsi="Times New Roman" w:cs="Times New Roman"/>
          <w:sz w:val="24"/>
          <w:szCs w:val="24"/>
        </w:rPr>
        <w:t xml:space="preserve">. 9:4 (2008) 869-878. </w:t>
      </w:r>
      <w:hyperlink r:id="rId134" w:history="1">
        <w:r w:rsidRPr="002E7EAB">
          <w:rPr>
            <w:rStyle w:val="Hyperlink"/>
            <w:rFonts w:ascii="Times New Roman" w:hAnsi="Times New Roman" w:cs="Times New Roman"/>
            <w:sz w:val="24"/>
            <w:szCs w:val="24"/>
          </w:rPr>
          <w:t>https://doi.org/10.1007/s10592-007-9412-1</w:t>
        </w:r>
      </w:hyperlink>
      <w:r w:rsidRPr="002E7EAB">
        <w:rPr>
          <w:rFonts w:ascii="Times New Roman" w:hAnsi="Times New Roman" w:cs="Times New Roman"/>
          <w:sz w:val="24"/>
          <w:szCs w:val="24"/>
        </w:rPr>
        <w:t xml:space="preserve">. </w:t>
      </w:r>
    </w:p>
    <w:p w14:paraId="307CFDBA" w14:textId="1F45CEA2"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 J.E. Janečka, M.E. Tewes, L.L. Laack, A. Caso, L.I. Grassman Jr, A.M. Haines, D.B. Shindle , B.W. Davis, W.J. Murphy, R.L. Honeycutt</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Reduced genetic diversity and isolation of remnant ocelot populations occupying a severely fragmented landscape in southern Texas</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 xml:space="preserve">Anim Conserv. </w:t>
      </w:r>
      <w:r w:rsidRPr="002E7EAB">
        <w:rPr>
          <w:rFonts w:ascii="Times New Roman" w:hAnsi="Times New Roman" w:cs="Times New Roman"/>
          <w:sz w:val="24"/>
          <w:szCs w:val="24"/>
        </w:rPr>
        <w:t xml:space="preserve">14:6 (2011) 608-619. </w:t>
      </w:r>
      <w:hyperlink r:id="rId135" w:history="1">
        <w:r w:rsidRPr="002E7EAB">
          <w:rPr>
            <w:rStyle w:val="Hyperlink"/>
            <w:rFonts w:ascii="Times New Roman" w:hAnsi="Times New Roman" w:cs="Times New Roman"/>
            <w:sz w:val="24"/>
            <w:szCs w:val="24"/>
          </w:rPr>
          <w:t>https://doi-org.utk.idm.oclc.org/10.1111/j.1469-1795.2011.00475.x</w:t>
        </w:r>
      </w:hyperlink>
    </w:p>
    <w:p w14:paraId="461E82F0" w14:textId="1EB6278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 J.E. Janecka, M.E. Tewes, L. Laack, A. Caso, L.I. Grassman Jr., R.L. Honeycutt</w:t>
      </w:r>
      <w:r w:rsidR="00355296">
        <w:rPr>
          <w:rFonts w:ascii="Times New Roman" w:hAnsi="Times New Roman" w:cs="Times New Roman"/>
          <w:sz w:val="24"/>
          <w:szCs w:val="24"/>
        </w:rPr>
        <w:t xml:space="preserve">. </w:t>
      </w:r>
      <w:r w:rsidRPr="002E7EAB">
        <w:rPr>
          <w:rFonts w:ascii="Times New Roman" w:hAnsi="Times New Roman" w:cs="Times New Roman"/>
          <w:sz w:val="24"/>
          <w:szCs w:val="24"/>
        </w:rPr>
        <w:t xml:space="preserve">Loss of Genetic Diversity among Ocelots in the United States during the 20th Century Linked to Human Induced Population Reductions. </w:t>
      </w:r>
      <w:r w:rsidRPr="00355296">
        <w:rPr>
          <w:rFonts w:ascii="Times New Roman" w:hAnsi="Times New Roman" w:cs="Times New Roman"/>
          <w:i/>
          <w:iCs/>
          <w:sz w:val="24"/>
          <w:szCs w:val="24"/>
        </w:rPr>
        <w:t>Plos One</w:t>
      </w:r>
      <w:r w:rsidRPr="002E7EAB">
        <w:rPr>
          <w:rFonts w:ascii="Times New Roman" w:hAnsi="Times New Roman" w:cs="Times New Roman"/>
          <w:sz w:val="24"/>
          <w:szCs w:val="24"/>
        </w:rPr>
        <w:t>. 9:2</w:t>
      </w:r>
      <w:r w:rsidR="00355296">
        <w:rPr>
          <w:rFonts w:ascii="Times New Roman" w:hAnsi="Times New Roman" w:cs="Times New Roman"/>
          <w:sz w:val="24"/>
          <w:szCs w:val="24"/>
        </w:rPr>
        <w:t xml:space="preserve"> (</w:t>
      </w:r>
      <w:r w:rsidR="00355296" w:rsidRPr="002E7EAB">
        <w:rPr>
          <w:rFonts w:ascii="Times New Roman" w:hAnsi="Times New Roman" w:cs="Times New Roman"/>
          <w:sz w:val="24"/>
          <w:szCs w:val="24"/>
        </w:rPr>
        <w:t>2014</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e89384. </w:t>
      </w:r>
      <w:hyperlink r:id="rId136" w:history="1">
        <w:r w:rsidRPr="002E7EAB">
          <w:rPr>
            <w:rStyle w:val="Hyperlink"/>
            <w:rFonts w:ascii="Times New Roman" w:hAnsi="Times New Roman" w:cs="Times New Roman"/>
            <w:sz w:val="24"/>
            <w:szCs w:val="24"/>
          </w:rPr>
          <w:t>http://dx.doi.org/10.1371/journal.pone.0089384</w:t>
        </w:r>
      </w:hyperlink>
      <w:r w:rsidRPr="002E7EAB">
        <w:rPr>
          <w:rFonts w:ascii="Times New Roman" w:hAnsi="Times New Roman" w:cs="Times New Roman"/>
          <w:sz w:val="24"/>
          <w:szCs w:val="24"/>
        </w:rPr>
        <w:t xml:space="preserve">. </w:t>
      </w:r>
    </w:p>
    <w:p w14:paraId="1B921E23" w14:textId="04A63544"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 P.W. Hedrick, S.T. Kalinowski</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Inbreeding Depression in Conservation Biology</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Annu Rev Ecol Syst.</w:t>
      </w:r>
      <w:r w:rsidRPr="002E7EAB">
        <w:rPr>
          <w:rFonts w:ascii="Times New Roman" w:hAnsi="Times New Roman" w:cs="Times New Roman"/>
          <w:sz w:val="24"/>
          <w:szCs w:val="24"/>
        </w:rPr>
        <w:t xml:space="preserve"> 3:1 (2000) 139-162. </w:t>
      </w:r>
      <w:hyperlink r:id="rId137" w:history="1">
        <w:r w:rsidRPr="002E7EAB">
          <w:rPr>
            <w:rStyle w:val="Hyperlink"/>
            <w:rFonts w:ascii="Times New Roman" w:hAnsi="Times New Roman" w:cs="Times New Roman"/>
            <w:sz w:val="24"/>
            <w:szCs w:val="24"/>
          </w:rPr>
          <w:t>https://doi.org/10.1146/annurev.ecolsys.31.1.139</w:t>
        </w:r>
      </w:hyperlink>
      <w:r w:rsidRPr="002E7EAB">
        <w:rPr>
          <w:rFonts w:ascii="Times New Roman" w:hAnsi="Times New Roman" w:cs="Times New Roman"/>
          <w:sz w:val="24"/>
          <w:szCs w:val="24"/>
        </w:rPr>
        <w:t xml:space="preserve"> </w:t>
      </w:r>
    </w:p>
    <w:p w14:paraId="4F9ADC3C" w14:textId="2712E9BD"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[5] D.H. Reed</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Relationship between Population Size and Fitness. Relación entre Tamaño Poblacional y Adaptabilidad. </w:t>
      </w:r>
      <w:r w:rsidRPr="00355296">
        <w:rPr>
          <w:rFonts w:ascii="Times New Roman" w:hAnsi="Times New Roman" w:cs="Times New Roman"/>
          <w:i/>
          <w:iCs/>
          <w:sz w:val="24"/>
          <w:szCs w:val="24"/>
        </w:rPr>
        <w:t>Conserv Biol.</w:t>
      </w:r>
      <w:r w:rsidRPr="002E7EAB">
        <w:rPr>
          <w:rFonts w:ascii="Times New Roman" w:hAnsi="Times New Roman" w:cs="Times New Roman"/>
          <w:sz w:val="24"/>
          <w:szCs w:val="24"/>
        </w:rPr>
        <w:t xml:space="preserve"> 19:2 (2005) 563-568. </w:t>
      </w:r>
      <w:hyperlink r:id="rId138" w:history="1">
        <w:r w:rsidRPr="002E7EAB">
          <w:rPr>
            <w:rStyle w:val="Hyperlink"/>
            <w:rFonts w:ascii="Times New Roman" w:hAnsi="Times New Roman" w:cs="Times New Roman"/>
            <w:sz w:val="24"/>
            <w:szCs w:val="24"/>
          </w:rPr>
          <w:t>https://doi-org.utk.idm.oclc.org/10.1111/j.1523-1739.2005.00444.x</w:t>
        </w:r>
      </w:hyperlink>
    </w:p>
    <w:p w14:paraId="02FFDA7E" w14:textId="0DB20D4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 D.H. Reed, A.C. Nicholas, G.E. Stratton</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Genetic quality of individuals impacts population dynamics</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Anim Conserv.</w:t>
      </w:r>
      <w:r w:rsidRPr="002E7EAB">
        <w:rPr>
          <w:rFonts w:ascii="Times New Roman" w:hAnsi="Times New Roman" w:cs="Times New Roman"/>
          <w:sz w:val="24"/>
          <w:szCs w:val="24"/>
        </w:rPr>
        <w:t xml:space="preserve"> 10:3 (2007) 275-283. </w:t>
      </w:r>
      <w:hyperlink r:id="rId139" w:history="1">
        <w:r w:rsidRPr="002E7EAB">
          <w:rPr>
            <w:rStyle w:val="Hyperlink"/>
            <w:rFonts w:ascii="Times New Roman" w:hAnsi="Times New Roman" w:cs="Times New Roman"/>
            <w:sz w:val="24"/>
            <w:szCs w:val="24"/>
          </w:rPr>
          <w:t>https://doi-org.utk.idm.oclc.org/10.1111/j.1469-1795.2007.00120.x</w:t>
        </w:r>
      </w:hyperlink>
      <w:r w:rsidRPr="002E7EAB">
        <w:rPr>
          <w:rFonts w:ascii="Times New Roman" w:hAnsi="Times New Roman" w:cs="Times New Roman"/>
          <w:sz w:val="24"/>
          <w:szCs w:val="24"/>
        </w:rPr>
        <w:t xml:space="preserve">. </w:t>
      </w:r>
    </w:p>
    <w:p w14:paraId="2C6DCE72" w14:textId="374CCFBD"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[7] J.E. Janecka, M.E. Tewes, I.A. Davis, A.M. Haines, A. Caso, T.L. Blankenship, R.L. Honeycutt</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Genetic differences in the response to landscape fragmentation by habitat generalist, the bobcat, and a habitat specialist, the ocelot</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Conserv Genet.</w:t>
      </w:r>
      <w:r w:rsidRPr="002E7EAB">
        <w:rPr>
          <w:rFonts w:ascii="Times New Roman" w:hAnsi="Times New Roman" w:cs="Times New Roman"/>
          <w:sz w:val="24"/>
          <w:szCs w:val="24"/>
        </w:rPr>
        <w:t xml:space="preserve"> 17 (2016) 1093-1108. </w:t>
      </w:r>
      <w:hyperlink r:id="rId140" w:history="1">
        <w:r w:rsidRPr="002E7EAB">
          <w:rPr>
            <w:rStyle w:val="Hyperlink"/>
            <w:rFonts w:ascii="Times New Roman" w:hAnsi="Times New Roman" w:cs="Times New Roman"/>
            <w:sz w:val="24"/>
            <w:szCs w:val="24"/>
          </w:rPr>
          <w:t>https://doi.org/10.1007/s10592-016-0846-1</w:t>
        </w:r>
      </w:hyperlink>
      <w:r w:rsidRPr="002E7EAB">
        <w:rPr>
          <w:rFonts w:ascii="Times New Roman" w:hAnsi="Times New Roman" w:cs="Times New Roman"/>
          <w:sz w:val="24"/>
          <w:szCs w:val="24"/>
        </w:rPr>
        <w:t xml:space="preserve"> </w:t>
      </w:r>
    </w:p>
    <w:p w14:paraId="0B95A783" w14:textId="2515165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 xml:space="preserve">[8] S. Larivière, L.R. Walton, </w:t>
      </w:r>
      <w:r w:rsidRPr="002E7EAB">
        <w:rPr>
          <w:rFonts w:ascii="Times New Roman" w:hAnsi="Times New Roman" w:cs="Times New Roman"/>
          <w:i/>
          <w:iCs/>
          <w:sz w:val="24"/>
          <w:szCs w:val="24"/>
        </w:rPr>
        <w:t>Lyns rufus</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Mammalian Species. 563 (1997) 1-8.</w:t>
      </w:r>
    </w:p>
    <w:p w14:paraId="07480AA2" w14:textId="7777777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[9] M. Kelly, D. Morin, C.A. Lopez-Gonzalez, </w:t>
      </w:r>
      <w:r w:rsidRPr="002E7EAB">
        <w:rPr>
          <w:rFonts w:ascii="Times New Roman" w:hAnsi="Times New Roman" w:cs="Times New Roman"/>
          <w:i/>
          <w:iCs/>
          <w:sz w:val="24"/>
          <w:szCs w:val="24"/>
        </w:rPr>
        <w:t>Lynx rufus</w:t>
      </w:r>
      <w:r w:rsidRPr="002E7EAB">
        <w:rPr>
          <w:rFonts w:ascii="Times New Roman" w:hAnsi="Times New Roman" w:cs="Times New Roman"/>
          <w:sz w:val="24"/>
          <w:szCs w:val="24"/>
        </w:rPr>
        <w:t>. The IUCN Red List of Threatened Species 2016: e.T12521A50655874. </w:t>
      </w:r>
      <w:hyperlink r:id="rId141" w:history="1">
        <w:r w:rsidRPr="002E7EAB">
          <w:rPr>
            <w:rStyle w:val="Hyperlink"/>
            <w:rFonts w:ascii="Times New Roman" w:hAnsi="Times New Roman" w:cs="Times New Roman"/>
            <w:sz w:val="24"/>
            <w:szCs w:val="24"/>
          </w:rPr>
          <w:t xml:space="preserve">https://dx.doi.org/10.2305/IUCN.UK.2016-1.RLTS.T12521A50655874.en.  </w:t>
        </w:r>
      </w:hyperlink>
      <w:r w:rsidRPr="002E7EAB">
        <w:rPr>
          <w:rFonts w:ascii="Times New Roman" w:hAnsi="Times New Roman" w:cs="Times New Roman"/>
          <w:sz w:val="24"/>
          <w:szCs w:val="24"/>
          <w:u w:val="single"/>
        </w:rPr>
        <w:t>(</w:t>
      </w:r>
      <w:r w:rsidRPr="002E7EAB">
        <w:rPr>
          <w:rFonts w:ascii="Times New Roman" w:hAnsi="Times New Roman" w:cs="Times New Roman"/>
          <w:sz w:val="24"/>
          <w:szCs w:val="24"/>
        </w:rPr>
        <w:t>Accessed on 06 January 2022)</w:t>
      </w:r>
    </w:p>
    <w:p w14:paraId="71CCAB9C" w14:textId="7AAF44E2"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[10] D.E. Wildt, M. Bush, J.G. Howard, S.J. O’Brien, D. Meltzer, A. Van Dyk, H. Ebedes, D.J. Brand</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Unique seminal quality in the South African cheetah and a comparative evaluation in the domestic cat</w:t>
      </w:r>
      <w:r w:rsidR="00355296">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Biol of reprod</w:t>
      </w:r>
      <w:r w:rsidRPr="002E7EAB">
        <w:rPr>
          <w:rFonts w:ascii="Times New Roman" w:hAnsi="Times New Roman" w:cs="Times New Roman"/>
          <w:sz w:val="24"/>
          <w:szCs w:val="24"/>
        </w:rPr>
        <w:t xml:space="preserve">. 29: 4 (1983) 1019-1025. </w:t>
      </w:r>
      <w:hyperlink r:id="rId142" w:history="1">
        <w:r w:rsidRPr="002E7EAB">
          <w:rPr>
            <w:rStyle w:val="Hyperlink"/>
            <w:rFonts w:ascii="Times New Roman" w:hAnsi="Times New Roman" w:cs="Times New Roman"/>
            <w:sz w:val="24"/>
            <w:szCs w:val="24"/>
          </w:rPr>
          <w:t>https://doi.org/10.1095/biolreprod29.4.1019</w:t>
        </w:r>
      </w:hyperlink>
    </w:p>
    <w:p w14:paraId="53E079CE" w14:textId="5F5A0993"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[11] D.E Wildt, S.J. O’Brien, J.G. Howard, T.M. Caro, M.E. Roelke, M. Bush</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Similarity in ejaculate-endocrine characteristics in captive versus free-ranging cheetahs of two subspecies</w:t>
      </w:r>
      <w:r w:rsidRPr="002E7EAB">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Biol of reprod</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36</w:t>
      </w:r>
      <w:r w:rsidRPr="002E7EAB">
        <w:rPr>
          <w:rFonts w:ascii="Times New Roman" w:hAnsi="Times New Roman" w:cs="Times New Roman"/>
          <w:sz w:val="24"/>
          <w:szCs w:val="24"/>
        </w:rPr>
        <w:t xml:space="preserve">:2 (1987a) 351. </w:t>
      </w:r>
      <w:hyperlink r:id="rId143" w:history="1">
        <w:r w:rsidRPr="002E7EAB">
          <w:rPr>
            <w:rStyle w:val="Hyperlink"/>
            <w:rFonts w:ascii="Times New Roman" w:hAnsi="Times New Roman" w:cs="Times New Roman"/>
            <w:sz w:val="24"/>
            <w:szCs w:val="24"/>
          </w:rPr>
          <w:t>https://doi.org/10.1095/biolreprod36.2.351</w:t>
        </w:r>
      </w:hyperlink>
    </w:p>
    <w:p w14:paraId="65ADB0AC" w14:textId="06B76467"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[12] S.J. O’Brien</w:t>
      </w:r>
      <w:r w:rsidRPr="002E7EAB">
        <w:rPr>
          <w:rFonts w:ascii="Times New Roman" w:hAnsi="Times New Roman" w:cs="Times New Roman"/>
          <w:sz w:val="24"/>
          <w:szCs w:val="24"/>
        </w:rPr>
        <w:t>, D.E. Wildt, D. Goldman, C.R. Merril, M. Bush</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The cheetah is depauperate in genetic variation. </w:t>
      </w:r>
      <w:r w:rsidRPr="00355296">
        <w:rPr>
          <w:rFonts w:ascii="Times New Roman" w:hAnsi="Times New Roman" w:cs="Times New Roman"/>
          <w:i/>
          <w:iCs/>
          <w:sz w:val="24"/>
          <w:szCs w:val="24"/>
        </w:rPr>
        <w:t>Science</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221 (1985) 459–462. </w:t>
      </w:r>
      <w:hyperlink r:id="rId144" w:history="1">
        <w:r w:rsidRPr="002E7EAB">
          <w:rPr>
            <w:rStyle w:val="Hyperlink"/>
            <w:rFonts w:ascii="Times New Roman" w:hAnsi="Times New Roman" w:cs="Times New Roman"/>
            <w:sz w:val="24"/>
            <w:szCs w:val="24"/>
          </w:rPr>
          <w:t>https://doi.org/10.1126/science.221.4609.459</w:t>
        </w:r>
      </w:hyperlink>
    </w:p>
    <w:p w14:paraId="535F9258" w14:textId="39EA48A7"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[13] D.E. Wildt</w:t>
      </w:r>
      <w:r w:rsidRPr="002E7EAB">
        <w:rPr>
          <w:rFonts w:ascii="Times New Roman" w:hAnsi="Times New Roman" w:cs="Times New Roman"/>
          <w:sz w:val="24"/>
          <w:szCs w:val="24"/>
        </w:rPr>
        <w:t>, M. Bush, K.L. Goodrowe, C. Packer, A.E. Pusey, J.L. Brown, P. Joslin, S.J. O’Brien</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Reproductive and genetic consequences of founding isolated lion populations</w:t>
      </w:r>
      <w:r w:rsidRPr="002E7EAB">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Nature</w:t>
      </w:r>
      <w:r w:rsidR="00355296">
        <w:rPr>
          <w:rFonts w:ascii="Times New Roman" w:hAnsi="Times New Roman" w:cs="Times New Roman"/>
          <w:sz w:val="24"/>
          <w:szCs w:val="24"/>
        </w:rPr>
        <w:t>.</w:t>
      </w:r>
      <w:r w:rsidRPr="002E7EAB">
        <w:rPr>
          <w:rFonts w:ascii="Times New Roman" w:hAnsi="Times New Roman" w:cs="Times New Roman"/>
          <w:bCs/>
          <w:sz w:val="24"/>
          <w:szCs w:val="24"/>
        </w:rPr>
        <w:t xml:space="preserve"> 329</w:t>
      </w:r>
      <w:r w:rsidRPr="002E7EAB">
        <w:rPr>
          <w:rFonts w:ascii="Times New Roman" w:hAnsi="Times New Roman" w:cs="Times New Roman"/>
          <w:sz w:val="24"/>
          <w:szCs w:val="24"/>
        </w:rPr>
        <w:t xml:space="preserve">:6137 (1987b) 328. </w:t>
      </w:r>
      <w:hyperlink r:id="rId145" w:history="1">
        <w:r w:rsidRPr="002E7EAB">
          <w:rPr>
            <w:rStyle w:val="Hyperlink"/>
            <w:rFonts w:ascii="Times New Roman" w:hAnsi="Times New Roman" w:cs="Times New Roman"/>
            <w:sz w:val="24"/>
            <w:szCs w:val="24"/>
          </w:rPr>
          <w:t>https://dx.doi.org/10.1038%2F329328a0</w:t>
        </w:r>
      </w:hyperlink>
    </w:p>
    <w:p w14:paraId="147E2E56" w14:textId="405CA7F7"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[14] M.E. Roelke</w:t>
      </w:r>
      <w:r w:rsidRPr="002E7EAB">
        <w:rPr>
          <w:rFonts w:ascii="Times New Roman" w:hAnsi="Times New Roman" w:cs="Times New Roman"/>
          <w:sz w:val="24"/>
          <w:szCs w:val="24"/>
        </w:rPr>
        <w:t>, J.S. Martenson, S.J. O'Brien</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The consequences of demographic reduction and genetic depletion in the endangered Florida panther. </w:t>
      </w:r>
      <w:r w:rsidRPr="00355296">
        <w:rPr>
          <w:rFonts w:ascii="Times New Roman" w:hAnsi="Times New Roman" w:cs="Times New Roman"/>
          <w:i/>
          <w:iCs/>
          <w:sz w:val="24"/>
          <w:szCs w:val="24"/>
        </w:rPr>
        <w:t>Curr Biol</w:t>
      </w:r>
      <w:r w:rsidRPr="002E7EAB">
        <w:rPr>
          <w:rFonts w:ascii="Times New Roman" w:hAnsi="Times New Roman" w:cs="Times New Roman"/>
          <w:sz w:val="24"/>
          <w:szCs w:val="24"/>
        </w:rPr>
        <w:t xml:space="preserve">. 3 (1993) 340-350.  </w:t>
      </w:r>
      <w:hyperlink r:id="rId146" w:history="1">
        <w:r w:rsidRPr="002E7EAB">
          <w:rPr>
            <w:rStyle w:val="Hyperlink"/>
            <w:rFonts w:ascii="Times New Roman" w:hAnsi="Times New Roman" w:cs="Times New Roman"/>
            <w:sz w:val="24"/>
            <w:szCs w:val="24"/>
          </w:rPr>
          <w:t>https://doi.org/10.1016/0960-9822(93)90197-v</w:t>
        </w:r>
      </w:hyperlink>
    </w:p>
    <w:p w14:paraId="47C45017" w14:textId="6D880A28"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[15] D.E. Wildt</w:t>
      </w:r>
      <w:r w:rsidRPr="002E7EAB">
        <w:rPr>
          <w:rFonts w:ascii="Times New Roman" w:hAnsi="Times New Roman" w:cs="Times New Roman"/>
          <w:sz w:val="24"/>
          <w:szCs w:val="24"/>
        </w:rPr>
        <w:t>, L.G. Phillips, L.G. Simmons, P.K. Chakraborty, J.L. Brown, J.G. Howard</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A comparative analysis of ejaculate and hormonal characteristics of the captive male cheetah, tiger, leopard and puma. </w:t>
      </w:r>
      <w:r w:rsidRPr="00355296">
        <w:rPr>
          <w:rFonts w:ascii="Times New Roman" w:hAnsi="Times New Roman" w:cs="Times New Roman"/>
          <w:i/>
          <w:iCs/>
          <w:sz w:val="24"/>
          <w:szCs w:val="24"/>
        </w:rPr>
        <w:t>Biol Reprod</w:t>
      </w:r>
      <w:r w:rsidRPr="002E7EAB">
        <w:rPr>
          <w:rFonts w:ascii="Times New Roman" w:hAnsi="Times New Roman" w:cs="Times New Roman"/>
          <w:sz w:val="24"/>
          <w:szCs w:val="24"/>
        </w:rPr>
        <w:t xml:space="preserve"> 38 (1988) 245-255. </w:t>
      </w:r>
      <w:hyperlink r:id="rId147" w:history="1">
        <w:r w:rsidRPr="002E7EAB">
          <w:rPr>
            <w:rStyle w:val="Hyperlink"/>
            <w:rFonts w:ascii="Times New Roman" w:hAnsi="Times New Roman" w:cs="Times New Roman"/>
            <w:sz w:val="24"/>
            <w:szCs w:val="24"/>
          </w:rPr>
          <w:t>https://doi.org/10.1095/biolreprod38.2.245</w:t>
        </w:r>
      </w:hyperlink>
    </w:p>
    <w:p w14:paraId="51415AB2" w14:textId="3961627B" w:rsidR="002E7EAB" w:rsidRPr="002E7EAB" w:rsidRDefault="002E7EAB" w:rsidP="002E7EAB">
      <w:pPr>
        <w:spacing w:line="360" w:lineRule="auto"/>
        <w:rPr>
          <w:rFonts w:ascii="Times New Roman" w:hAnsi="Times New Roman" w:cs="Times New Roman"/>
          <w:b/>
          <w:bCs/>
          <w:sz w:val="24"/>
          <w:szCs w:val="24"/>
        </w:rPr>
      </w:pPr>
      <w:r w:rsidRPr="00683BE4">
        <w:rPr>
          <w:rFonts w:ascii="Times New Roman" w:hAnsi="Times New Roman" w:cs="Times New Roman"/>
          <w:sz w:val="24"/>
          <w:szCs w:val="24"/>
        </w:rPr>
        <w:t>[16] J.G. Howard</w:t>
      </w:r>
      <w:r w:rsidRPr="002E7EAB">
        <w:rPr>
          <w:rFonts w:ascii="Times New Roman" w:hAnsi="Times New Roman" w:cs="Times New Roman"/>
          <w:sz w:val="24"/>
          <w:szCs w:val="24"/>
        </w:rPr>
        <w:t>, J.L. Brown, M. Bush, D.E. Wildt</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Teratospermic and Normospermic Domestic Cats: Ejaculate Traits, Pituitary—Gonadal Hormones, and Improvement of Spermatozoal Motility and Morphology After Swim‐Up Processing</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w:t>
      </w:r>
      <w:r w:rsidRPr="00355296">
        <w:rPr>
          <w:rFonts w:ascii="Times New Roman" w:hAnsi="Times New Roman" w:cs="Times New Roman"/>
          <w:i/>
          <w:iCs/>
          <w:sz w:val="24"/>
          <w:szCs w:val="24"/>
        </w:rPr>
        <w:t>J of Androl</w:t>
      </w:r>
      <w:r w:rsidRPr="002E7EAB">
        <w:rPr>
          <w:rFonts w:ascii="Times New Roman" w:hAnsi="Times New Roman" w:cs="Times New Roman"/>
          <w:sz w:val="24"/>
          <w:szCs w:val="24"/>
        </w:rPr>
        <w:t xml:space="preserve">. 11:3 (1990) 204-215. </w:t>
      </w:r>
      <w:hyperlink r:id="rId148" w:history="1">
        <w:r w:rsidRPr="002E7EAB">
          <w:rPr>
            <w:rStyle w:val="Hyperlink"/>
            <w:rFonts w:ascii="Times New Roman" w:hAnsi="Times New Roman" w:cs="Times New Roman"/>
            <w:sz w:val="24"/>
            <w:szCs w:val="24"/>
          </w:rPr>
          <w:t>https://doi-org.utk.idm.oclc.org/10.1002/j.1939-4640.1990.tb03229.x</w:t>
        </w:r>
      </w:hyperlink>
    </w:p>
    <w:p w14:paraId="53413E6C" w14:textId="6DBDAD6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[17] W.F. Swanson</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Application of assisted reproduction for population management in felids: the potential and reality for conservation of small cats.</w:t>
      </w:r>
      <w:r w:rsidRPr="002E7EAB">
        <w:rPr>
          <w:rFonts w:ascii="Times New Roman" w:hAnsi="Times New Roman" w:cs="Times New Roman"/>
          <w:i/>
          <w:iCs/>
          <w:sz w:val="24"/>
          <w:szCs w:val="24"/>
        </w:rPr>
        <w:t xml:space="preserve"> </w:t>
      </w:r>
      <w:r w:rsidRPr="00355296">
        <w:rPr>
          <w:rFonts w:ascii="Times New Roman" w:hAnsi="Times New Roman" w:cs="Times New Roman"/>
          <w:i/>
          <w:iCs/>
          <w:sz w:val="24"/>
          <w:szCs w:val="24"/>
        </w:rPr>
        <w:t>Therio</w:t>
      </w:r>
      <w:r w:rsidRPr="002E7EAB">
        <w:rPr>
          <w:rFonts w:ascii="Times New Roman" w:hAnsi="Times New Roman" w:cs="Times New Roman"/>
          <w:sz w:val="24"/>
          <w:szCs w:val="24"/>
        </w:rPr>
        <w:t xml:space="preserve">. 66 (2006) 49–58. </w:t>
      </w:r>
      <w:hyperlink r:id="rId149" w:history="1">
        <w:r w:rsidRPr="002E7EAB">
          <w:rPr>
            <w:rStyle w:val="Hyperlink"/>
            <w:rFonts w:ascii="Times New Roman" w:hAnsi="Times New Roman" w:cs="Times New Roman"/>
            <w:sz w:val="24"/>
            <w:szCs w:val="24"/>
          </w:rPr>
          <w:t>https://doi.org/10.1016/j.theriogenology.2006.03.024</w:t>
        </w:r>
      </w:hyperlink>
      <w:r w:rsidRPr="002E7EAB">
        <w:rPr>
          <w:rFonts w:ascii="Times New Roman" w:hAnsi="Times New Roman" w:cs="Times New Roman"/>
          <w:sz w:val="24"/>
          <w:szCs w:val="24"/>
        </w:rPr>
        <w:t>.</w:t>
      </w:r>
    </w:p>
    <w:p w14:paraId="09049452" w14:textId="155367B4"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[18] E. Axnér, C. Linde-Forsberg</w:t>
      </w:r>
      <w:r w:rsidR="00355296">
        <w:rPr>
          <w:rFonts w:ascii="Times New Roman" w:hAnsi="Times New Roman" w:cs="Times New Roman"/>
          <w:sz w:val="24"/>
          <w:szCs w:val="24"/>
        </w:rPr>
        <w:t>.</w:t>
      </w:r>
      <w:r w:rsidRPr="002E7EAB">
        <w:rPr>
          <w:rFonts w:ascii="Times New Roman" w:hAnsi="Times New Roman" w:cs="Times New Roman"/>
          <w:sz w:val="24"/>
          <w:szCs w:val="24"/>
        </w:rPr>
        <w:t xml:space="preserve"> Semen collection and assessment, and artificial insemination in the cat, in: P. Concannon et al., Recent advances in small animal reproduction, International </w:t>
      </w:r>
      <w:r w:rsidRPr="00860602">
        <w:rPr>
          <w:rFonts w:ascii="Times New Roman" w:hAnsi="Times New Roman" w:cs="Times New Roman"/>
          <w:i/>
          <w:iCs/>
          <w:sz w:val="24"/>
          <w:szCs w:val="24"/>
        </w:rPr>
        <w:t>Veterinary Information Service</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00860602">
        <w:rPr>
          <w:rFonts w:ascii="Times New Roman" w:hAnsi="Times New Roman" w:cs="Times New Roman"/>
          <w:sz w:val="24"/>
          <w:szCs w:val="24"/>
        </w:rPr>
        <w:t>(</w:t>
      </w:r>
      <w:r w:rsidRPr="002E7EAB">
        <w:rPr>
          <w:rFonts w:ascii="Times New Roman" w:hAnsi="Times New Roman" w:cs="Times New Roman"/>
          <w:sz w:val="24"/>
          <w:szCs w:val="24"/>
        </w:rPr>
        <w:t>2002</w:t>
      </w:r>
      <w:r w:rsidR="00860602">
        <w:rPr>
          <w:rFonts w:ascii="Times New Roman" w:hAnsi="Times New Roman" w:cs="Times New Roman"/>
          <w:sz w:val="24"/>
          <w:szCs w:val="24"/>
        </w:rPr>
        <w:t xml:space="preserve">) </w:t>
      </w:r>
      <w:r w:rsidRPr="002E7EAB">
        <w:rPr>
          <w:rFonts w:ascii="Times New Roman" w:hAnsi="Times New Roman" w:cs="Times New Roman"/>
          <w:sz w:val="24"/>
          <w:szCs w:val="24"/>
        </w:rPr>
        <w:t>1-9.</w:t>
      </w:r>
    </w:p>
    <w:p w14:paraId="0FBAD486" w14:textId="4E569569"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[19] D. Zambelli, S. Belluzzi</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Collection and evaluations of cat seminal material, Raccolta e valutazione del materiale seminale di gatto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Praxis Veterinaria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1 (1998) 20-22.</w:t>
      </w:r>
    </w:p>
    <w:p w14:paraId="0D77DE24" w14:textId="3725C902"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[20] D. Zambelli, M. Cunto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Semen collection in cats: Techniques and analysis</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bCs/>
          <w:sz w:val="24"/>
          <w:szCs w:val="24"/>
        </w:rPr>
        <w:t>66:</w:t>
      </w:r>
      <w:r w:rsidRPr="002E7EAB">
        <w:rPr>
          <w:rFonts w:ascii="Times New Roman" w:hAnsi="Times New Roman" w:cs="Times New Roman"/>
          <w:sz w:val="24"/>
          <w:szCs w:val="24"/>
        </w:rPr>
        <w:t xml:space="preserve">2 (2006) 159-165. </w:t>
      </w:r>
      <w:hyperlink r:id="rId150" w:history="1">
        <w:r w:rsidRPr="002E7EAB">
          <w:rPr>
            <w:rStyle w:val="Hyperlink"/>
            <w:rFonts w:ascii="Times New Roman" w:hAnsi="Times New Roman" w:cs="Times New Roman"/>
            <w:sz w:val="24"/>
            <w:szCs w:val="24"/>
          </w:rPr>
          <w:t>https://doi.org/10.1016/j.theriogenology.2006.01.054</w:t>
        </w:r>
      </w:hyperlink>
      <w:r w:rsidRPr="002E7EAB">
        <w:rPr>
          <w:rFonts w:ascii="Times New Roman" w:hAnsi="Times New Roman" w:cs="Times New Roman"/>
          <w:sz w:val="24"/>
          <w:szCs w:val="24"/>
        </w:rPr>
        <w:t xml:space="preserve"> </w:t>
      </w:r>
    </w:p>
    <w:p w14:paraId="4A91CD2A" w14:textId="453AB9B5"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[21] E.S.E. Hafez</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Reproduction and breeding techniques for laboratory animals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Philadelphia, Lea &amp; Febiger: Philadelphia, 1970.</w:t>
      </w:r>
    </w:p>
    <w:p w14:paraId="5678A60A" w14:textId="77DAB223"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[22] M.P. Dooley, M.H. Pineda, J.G. Hopper, W.G. Hsu</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Retrograde flow of spermatozoa into the urinary bladder of cats during electroejaculation, collection of semen with an artificial vagina, and mating</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Am J Vet Res</w:t>
      </w:r>
      <w:r w:rsidRPr="002E7EAB">
        <w:rPr>
          <w:rFonts w:ascii="Times New Roman" w:hAnsi="Times New Roman" w:cs="Times New Roman"/>
          <w:sz w:val="24"/>
          <w:szCs w:val="24"/>
        </w:rPr>
        <w:t xml:space="preserve">. 52:5 (1991) 687-91. </w:t>
      </w:r>
      <w:hyperlink r:id="rId151" w:history="1">
        <w:r w:rsidRPr="002E7EAB">
          <w:rPr>
            <w:rStyle w:val="Hyperlink"/>
            <w:rFonts w:ascii="Times New Roman" w:hAnsi="Times New Roman" w:cs="Times New Roman"/>
            <w:sz w:val="24"/>
            <w:szCs w:val="24"/>
          </w:rPr>
          <w:t>https://doi-org.utk.idm.oclc.org/10.1016/0093-691X(94)90502-A</w:t>
        </w:r>
      </w:hyperlink>
    </w:p>
    <w:p w14:paraId="6D86A90B" w14:textId="17F4B5FA" w:rsidR="002E7EAB" w:rsidRPr="002E7EAB" w:rsidRDefault="002E7EAB" w:rsidP="002E7EAB">
      <w:pPr>
        <w:spacing w:line="360" w:lineRule="auto"/>
        <w:rPr>
          <w:rFonts w:ascii="Times New Roman" w:hAnsi="Times New Roman" w:cs="Times New Roman"/>
          <w:sz w:val="24"/>
          <w:szCs w:val="24"/>
        </w:rPr>
      </w:pPr>
      <w:r w:rsidRPr="00860602">
        <w:rPr>
          <w:rFonts w:ascii="Times New Roman" w:hAnsi="Times New Roman" w:cs="Times New Roman"/>
          <w:sz w:val="24"/>
          <w:szCs w:val="24"/>
        </w:rPr>
        <w:t>[23] N</w:t>
      </w:r>
      <w:r w:rsidRPr="002E7EAB">
        <w:rPr>
          <w:rFonts w:ascii="Times New Roman" w:hAnsi="Times New Roman" w:cs="Times New Roman"/>
          <w:sz w:val="24"/>
          <w:szCs w:val="24"/>
        </w:rPr>
        <w:t>.J. Sojka, L.L. Jennings, C.E. Hamner</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Artificial insemination in the cat (</w:t>
      </w:r>
      <w:r w:rsidRPr="002E7EAB">
        <w:rPr>
          <w:rFonts w:ascii="Times New Roman" w:hAnsi="Times New Roman" w:cs="Times New Roman"/>
          <w:i/>
          <w:iCs/>
          <w:sz w:val="24"/>
          <w:szCs w:val="24"/>
        </w:rPr>
        <w:t>Felis catus L</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Lab Anim Care</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20 (1970) 198-204. PMID: 4246013.</w:t>
      </w:r>
    </w:p>
    <w:p w14:paraId="620FFBE9" w14:textId="4974D301"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[24] B.S. Durrant, T. Schuerman, S. Millard</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Noninvasive semen collection in the cheetah</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Proc A Mtg Am Assoc Zoo Pks Aquar</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(1985) 564-567.</w:t>
      </w:r>
    </w:p>
    <w:p w14:paraId="1A400FA9" w14:textId="43220253"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[25] D. Zambelli, F. Prait, M. Cunto, E. Iacono, B. Merlo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Quality and in vitro fertilizing ability of cryopreserved cat spermatozoa obtained by urethral catheterization after medetomidine administration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sz w:val="24"/>
          <w:szCs w:val="24"/>
        </w:rPr>
        <w:t xml:space="preserve">69:4 (2008) 485-490. </w:t>
      </w:r>
      <w:hyperlink r:id="rId152" w:history="1">
        <w:r w:rsidRPr="002E7EAB">
          <w:rPr>
            <w:rStyle w:val="Hyperlink"/>
            <w:rFonts w:ascii="Times New Roman" w:hAnsi="Times New Roman" w:cs="Times New Roman"/>
            <w:sz w:val="24"/>
            <w:szCs w:val="24"/>
          </w:rPr>
          <w:t>https://doi-org.utk.idm.oclc.org/10.1016/j.theriogenology.2007.10.019</w:t>
        </w:r>
      </w:hyperlink>
    </w:p>
    <w:p w14:paraId="26A57D18" w14:textId="1D087E27"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[26] M.A. Stoops, J.B. Bond, H.L. Bateman, M.K. Campbell, G.P. Levens, T.R. Bowsher, S.T. Ferrell, W.F. Swanson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Comparison of different sperm cryopreservation procedures on post-thaw quality and heterologous </w:t>
      </w:r>
      <w:r w:rsidRPr="002E7EAB">
        <w:rPr>
          <w:rFonts w:ascii="Times New Roman" w:hAnsi="Times New Roman" w:cs="Times New Roman"/>
          <w:i/>
          <w:iCs/>
          <w:sz w:val="24"/>
          <w:szCs w:val="24"/>
        </w:rPr>
        <w:t>in vitro</w:t>
      </w:r>
      <w:r w:rsidRPr="002E7EAB">
        <w:rPr>
          <w:rFonts w:ascii="Times New Roman" w:hAnsi="Times New Roman" w:cs="Times New Roman"/>
          <w:sz w:val="24"/>
          <w:szCs w:val="24"/>
        </w:rPr>
        <w:t xml:space="preserve"> fertilization success in the ocelot (</w:t>
      </w:r>
      <w:r w:rsidRPr="002E7EAB">
        <w:rPr>
          <w:rFonts w:ascii="Times New Roman" w:hAnsi="Times New Roman" w:cs="Times New Roman"/>
          <w:i/>
          <w:iCs/>
          <w:sz w:val="24"/>
          <w:szCs w:val="24"/>
        </w:rPr>
        <w:t>Leopardus pardalis</w:t>
      </w:r>
      <w:r w:rsidRPr="002E7EAB">
        <w:rPr>
          <w:rFonts w:ascii="Times New Roman" w:hAnsi="Times New Roman" w:cs="Times New Roman"/>
          <w:sz w:val="24"/>
          <w:szCs w:val="24"/>
        </w:rPr>
        <w: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Reprod Fertil Dev</w:t>
      </w:r>
      <w:r w:rsidRPr="002E7EAB">
        <w:rPr>
          <w:rFonts w:ascii="Times New Roman" w:hAnsi="Times New Roman" w:cs="Times New Roman"/>
          <w:sz w:val="24"/>
          <w:szCs w:val="24"/>
        </w:rPr>
        <w:t>.</w:t>
      </w:r>
      <w:r w:rsidRPr="002E7EAB">
        <w:rPr>
          <w:rFonts w:ascii="Times New Roman" w:hAnsi="Times New Roman" w:cs="Times New Roman"/>
          <w:i/>
          <w:iCs/>
          <w:sz w:val="24"/>
          <w:szCs w:val="24"/>
        </w:rPr>
        <w:t xml:space="preserve"> </w:t>
      </w:r>
      <w:r w:rsidRPr="002E7EAB">
        <w:rPr>
          <w:rFonts w:ascii="Times New Roman" w:hAnsi="Times New Roman" w:cs="Times New Roman"/>
          <w:sz w:val="24"/>
          <w:szCs w:val="24"/>
        </w:rPr>
        <w:t xml:space="preserve">19 (2007) 685-694. </w:t>
      </w:r>
      <w:hyperlink r:id="rId153" w:history="1">
        <w:r w:rsidRPr="002E7EAB">
          <w:rPr>
            <w:rStyle w:val="Hyperlink"/>
            <w:rFonts w:ascii="Times New Roman" w:hAnsi="Times New Roman" w:cs="Times New Roman"/>
            <w:sz w:val="24"/>
            <w:szCs w:val="24"/>
          </w:rPr>
          <w:t>https://doi.org/10.1071/RD06078</w:t>
        </w:r>
      </w:hyperlink>
    </w:p>
    <w:p w14:paraId="35BCCC20" w14:textId="6B4A8D5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[27] W.F. Swanson, W.E. Johnson, R.C. Cambre, S.B. Citino, K.B. Quigley, D.M. Brousset, R.N. Morais, N. Moreira, S.J. O’Brien, D.E. Wildt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Reproductive Status of Endemic Felid </w:t>
      </w:r>
      <w:r w:rsidRPr="002E7EAB">
        <w:rPr>
          <w:rFonts w:ascii="Times New Roman" w:hAnsi="Times New Roman" w:cs="Times New Roman"/>
          <w:sz w:val="24"/>
          <w:szCs w:val="24"/>
        </w:rPr>
        <w:lastRenderedPageBreak/>
        <w:t>Species in Latin American Zoos and Implications for Ex Situ Conservation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Zoo Biol</w:t>
      </w:r>
      <w:r w:rsidRPr="002E7EAB">
        <w:rPr>
          <w:rFonts w:ascii="Times New Roman" w:hAnsi="Times New Roman" w:cs="Times New Roman"/>
          <w:sz w:val="24"/>
          <w:szCs w:val="24"/>
        </w:rPr>
        <w:t xml:space="preserve">. 22 (2003) 421-441.  </w:t>
      </w:r>
      <w:hyperlink r:id="rId154" w:history="1">
        <w:r w:rsidRPr="002E7EAB">
          <w:rPr>
            <w:rStyle w:val="Hyperlink"/>
            <w:rFonts w:ascii="Times New Roman" w:hAnsi="Times New Roman" w:cs="Times New Roman"/>
            <w:sz w:val="24"/>
            <w:szCs w:val="24"/>
          </w:rPr>
          <w:t>https://doi-org.utk.idm.oclc.org/10.1002/zoo.10093</w:t>
        </w:r>
      </w:hyperlink>
      <w:r w:rsidRPr="002E7EAB">
        <w:rPr>
          <w:rFonts w:ascii="Times New Roman" w:hAnsi="Times New Roman" w:cs="Times New Roman"/>
          <w:sz w:val="24"/>
          <w:szCs w:val="24"/>
        </w:rPr>
        <w:t xml:space="preserve"> </w:t>
      </w:r>
    </w:p>
    <w:p w14:paraId="26EFA944" w14:textId="05B625A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[28] W.F. Swanson, H.L. Bateman, L.M. Vansandt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Urethral catheterization and sperm vitrification for simplified semen banking in felids.</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Reprod Domest Anim</w:t>
      </w:r>
      <w:r w:rsidRPr="002E7EAB">
        <w:rPr>
          <w:rFonts w:ascii="Times New Roman" w:hAnsi="Times New Roman" w:cs="Times New Roman"/>
          <w:sz w:val="24"/>
          <w:szCs w:val="24"/>
        </w:rPr>
        <w:t xml:space="preserve">. 52:2 (2016) 255-260. </w:t>
      </w:r>
      <w:hyperlink r:id="rId155" w:history="1">
        <w:r w:rsidRPr="002E7EAB">
          <w:rPr>
            <w:rStyle w:val="Hyperlink"/>
            <w:rFonts w:ascii="Times New Roman" w:hAnsi="Times New Roman" w:cs="Times New Roman"/>
            <w:sz w:val="24"/>
            <w:szCs w:val="24"/>
          </w:rPr>
          <w:t>https://doi.org/10.1111/rda.12863</w:t>
        </w:r>
      </w:hyperlink>
      <w:r w:rsidRPr="002E7EAB">
        <w:rPr>
          <w:rFonts w:ascii="Times New Roman" w:hAnsi="Times New Roman" w:cs="Times New Roman"/>
          <w:sz w:val="24"/>
          <w:szCs w:val="24"/>
        </w:rPr>
        <w:t xml:space="preserve"> </w:t>
      </w:r>
    </w:p>
    <w:p w14:paraId="533D4DAC" w14:textId="268B6D9E"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[29] L.M. Vansandt, H.L. Bateman, A.G. Miller, J.R. Herrick, A. Moresco, R. Gonzalez, M.E. Iwaniuk, W.F. Swanson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Cross-species efficacy of a chemically-defined, soy lecithin-based cryomedium for semen banking in imperiled wild felids</w:t>
      </w:r>
      <w:r w:rsidR="00860602">
        <w:rPr>
          <w:rFonts w:ascii="Times New Roman" w:hAnsi="Times New Roman" w:cs="Times New Roman"/>
          <w:sz w:val="24"/>
          <w:szCs w:val="24"/>
        </w:rPr>
        <w:t>.</w:t>
      </w:r>
      <w:r w:rsidRPr="002E7EAB">
        <w:rPr>
          <w:rFonts w:ascii="Times New Roman" w:hAnsi="Times New Roman" w:cs="Times New Roman"/>
          <w:i/>
          <w:iCs/>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sz w:val="24"/>
          <w:szCs w:val="24"/>
        </w:rPr>
        <w:t xml:space="preserve">159 (2021) 108-115. </w:t>
      </w:r>
      <w:hyperlink r:id="rId156" w:history="1">
        <w:r w:rsidRPr="002E7EAB">
          <w:rPr>
            <w:rStyle w:val="Hyperlink"/>
            <w:rFonts w:ascii="Times New Roman" w:hAnsi="Times New Roman" w:cs="Times New Roman"/>
            <w:sz w:val="24"/>
            <w:szCs w:val="24"/>
          </w:rPr>
          <w:t>https://doi-org.utk.idm.oclc.org/10.1016/j.theriogenology.2020.10.021</w:t>
        </w:r>
      </w:hyperlink>
      <w:r w:rsidRPr="002E7EAB">
        <w:rPr>
          <w:rFonts w:ascii="Times New Roman" w:hAnsi="Times New Roman" w:cs="Times New Roman"/>
          <w:sz w:val="24"/>
          <w:szCs w:val="24"/>
        </w:rPr>
        <w:t xml:space="preserve"> </w:t>
      </w:r>
    </w:p>
    <w:p w14:paraId="71D9B39F" w14:textId="508CDDFA"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[30] A.E. Crosier, L. Marker, J. Howard, B.S. Pukazhenthi, J.N. Henghali, D.E. Wildt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Ejaculate traits in the Namibian cheetah (</w:t>
      </w:r>
      <w:r w:rsidRPr="002E7EAB">
        <w:rPr>
          <w:rFonts w:ascii="Times New Roman" w:hAnsi="Times New Roman" w:cs="Times New Roman"/>
          <w:i/>
          <w:iCs/>
          <w:sz w:val="24"/>
          <w:szCs w:val="24"/>
        </w:rPr>
        <w:t>Acinonyx jubatus</w:t>
      </w:r>
      <w:r w:rsidRPr="002E7EAB">
        <w:rPr>
          <w:rFonts w:ascii="Times New Roman" w:hAnsi="Times New Roman" w:cs="Times New Roman"/>
          <w:sz w:val="24"/>
          <w:szCs w:val="24"/>
        </w:rPr>
        <w:t>): influence of age, season and captivity</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Reprod Fertil Dev</w:t>
      </w:r>
      <w:r w:rsidRPr="002E7EAB">
        <w:rPr>
          <w:rFonts w:ascii="Times New Roman" w:hAnsi="Times New Roman" w:cs="Times New Roman"/>
          <w:sz w:val="24"/>
          <w:szCs w:val="24"/>
        </w:rPr>
        <w:t xml:space="preserve">. 19 (2007) 370-382. </w:t>
      </w:r>
      <w:hyperlink r:id="rId157" w:history="1">
        <w:r w:rsidRPr="002E7EAB">
          <w:rPr>
            <w:rStyle w:val="Hyperlink"/>
            <w:rFonts w:ascii="Times New Roman" w:hAnsi="Times New Roman" w:cs="Times New Roman"/>
            <w:sz w:val="24"/>
            <w:szCs w:val="24"/>
          </w:rPr>
          <w:t>https://doi.org/10.1071/rd06057</w:t>
        </w:r>
      </w:hyperlink>
      <w:r w:rsidRPr="002E7EAB">
        <w:rPr>
          <w:rFonts w:ascii="Times New Roman" w:hAnsi="Times New Roman" w:cs="Times New Roman"/>
          <w:sz w:val="24"/>
          <w:szCs w:val="24"/>
        </w:rPr>
        <w:t xml:space="preserve"> </w:t>
      </w:r>
    </w:p>
    <w:p w14:paraId="47CCC96E" w14:textId="0E82DD11"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[31] F. Göritz, K.M. Neubauer, S.V. Naidenko, J. Fickel, K. Jewgenow</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Investigations on reproductive physiology in the male Eurasian lynx (</w:t>
      </w:r>
      <w:r w:rsidRPr="002E7EAB">
        <w:rPr>
          <w:rFonts w:ascii="Times New Roman" w:hAnsi="Times New Roman" w:cs="Times New Roman"/>
          <w:i/>
          <w:sz w:val="24"/>
          <w:szCs w:val="24"/>
        </w:rPr>
        <w:t>Lynx lynx</w:t>
      </w:r>
      <w:r w:rsidRPr="002E7EAB">
        <w:rPr>
          <w:rFonts w:ascii="Times New Roman" w:hAnsi="Times New Roman" w:cs="Times New Roman"/>
          <w:iCs/>
          <w:sz w:val="24"/>
          <w:szCs w:val="24"/>
        </w:rPr>
        <w:t>)</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66:6</w:t>
      </w:r>
      <w:r w:rsidRPr="002E7EAB">
        <w:rPr>
          <w:rFonts w:ascii="Times New Roman" w:hAnsi="Times New Roman" w:cs="Times New Roman"/>
          <w:sz w:val="24"/>
          <w:szCs w:val="24"/>
        </w:rPr>
        <w:t xml:space="preserve"> (2006) 1751-1754. </w:t>
      </w:r>
      <w:hyperlink r:id="rId158" w:history="1">
        <w:r w:rsidRPr="002E7EAB">
          <w:rPr>
            <w:rStyle w:val="Hyperlink"/>
            <w:rFonts w:ascii="Times New Roman" w:hAnsi="Times New Roman" w:cs="Times New Roman"/>
            <w:sz w:val="24"/>
            <w:szCs w:val="24"/>
          </w:rPr>
          <w:t>https://doi-org.utk.idm.oclc.org/10.1016/j.theriogenology.2006.02.036</w:t>
        </w:r>
      </w:hyperlink>
      <w:r w:rsidRPr="002E7EAB">
        <w:rPr>
          <w:rFonts w:ascii="Times New Roman" w:hAnsi="Times New Roman" w:cs="Times New Roman"/>
          <w:sz w:val="24"/>
          <w:szCs w:val="24"/>
        </w:rPr>
        <w:t xml:space="preserve"> </w:t>
      </w:r>
    </w:p>
    <w:p w14:paraId="165865BE" w14:textId="31EA1A71"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[32] D. Jayaprakash, S.B. Patil, M.N. Kumar, K.C. Majumdar, S. Shivaji</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 xml:space="preserve">Semen Characteristics of the Captive Indian Leopard, </w:t>
      </w:r>
      <w:r w:rsidRPr="002E7EAB">
        <w:rPr>
          <w:rFonts w:ascii="Times New Roman" w:hAnsi="Times New Roman" w:cs="Times New Roman"/>
          <w:i/>
          <w:sz w:val="24"/>
          <w:szCs w:val="24"/>
        </w:rPr>
        <w:t>Panthera pardus</w:t>
      </w:r>
      <w:r w:rsidR="00860602">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J of Androl</w:t>
      </w:r>
      <w:r w:rsidRPr="002E7EAB">
        <w:rPr>
          <w:rFonts w:ascii="Times New Roman" w:hAnsi="Times New Roman" w:cs="Times New Roman"/>
          <w:sz w:val="24"/>
          <w:szCs w:val="24"/>
        </w:rPr>
        <w:t xml:space="preserve">. 22:1 (2001) 25-33. </w:t>
      </w:r>
      <w:hyperlink r:id="rId159" w:history="1">
        <w:r w:rsidRPr="002E7EAB">
          <w:rPr>
            <w:rStyle w:val="Hyperlink"/>
            <w:rFonts w:ascii="Times New Roman" w:hAnsi="Times New Roman" w:cs="Times New Roman"/>
            <w:sz w:val="24"/>
            <w:szCs w:val="24"/>
          </w:rPr>
          <w:t>https://doi-org.utk.idm.oclc.org/10.1002/j.1939-4640.2001.tb02149.x</w:t>
        </w:r>
      </w:hyperlink>
      <w:r w:rsidRPr="002E7EAB">
        <w:rPr>
          <w:rFonts w:ascii="Times New Roman" w:hAnsi="Times New Roman" w:cs="Times New Roman"/>
          <w:sz w:val="24"/>
          <w:szCs w:val="24"/>
        </w:rPr>
        <w:t xml:space="preserve"> </w:t>
      </w:r>
    </w:p>
    <w:p w14:paraId="5843E943" w14:textId="5D3FE73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[33]  D.E. Wildt, M. Bush, J.G. Howard, S.J. O’Brien, D. Meltzer, A. Van Dyk, H. Ebedes, D.J. Brand</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Unique seminal quality in the South African cheetah and a comparative evaluation in the domestic cat</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Biol</w:t>
      </w:r>
      <w:r w:rsidR="00860602">
        <w:rPr>
          <w:rFonts w:ascii="Times New Roman" w:hAnsi="Times New Roman" w:cs="Times New Roman"/>
          <w:i/>
          <w:iCs/>
          <w:sz w:val="24"/>
          <w:szCs w:val="24"/>
        </w:rPr>
        <w:t xml:space="preserve"> </w:t>
      </w:r>
      <w:r w:rsidRPr="00860602">
        <w:rPr>
          <w:rFonts w:ascii="Times New Roman" w:hAnsi="Times New Roman" w:cs="Times New Roman"/>
          <w:i/>
          <w:iCs/>
          <w:sz w:val="24"/>
          <w:szCs w:val="24"/>
        </w:rPr>
        <w:t>reprod</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 xml:space="preserve">29:4 </w:t>
      </w:r>
      <w:r w:rsidRPr="002E7EAB">
        <w:rPr>
          <w:rFonts w:ascii="Times New Roman" w:hAnsi="Times New Roman" w:cs="Times New Roman"/>
          <w:sz w:val="24"/>
          <w:szCs w:val="24"/>
        </w:rPr>
        <w:t xml:space="preserve">(1983) 1019-1025. </w:t>
      </w:r>
      <w:hyperlink r:id="rId160" w:history="1">
        <w:r w:rsidRPr="002E7EAB">
          <w:rPr>
            <w:rStyle w:val="Hyperlink"/>
            <w:rFonts w:ascii="Times New Roman" w:hAnsi="Times New Roman" w:cs="Times New Roman"/>
            <w:sz w:val="24"/>
            <w:szCs w:val="24"/>
          </w:rPr>
          <w:t>https://doi.org/10.1095/biolreprod29.4.1019</w:t>
        </w:r>
      </w:hyperlink>
      <w:r w:rsidRPr="002E7EAB">
        <w:rPr>
          <w:rFonts w:ascii="Times New Roman" w:hAnsi="Times New Roman" w:cs="Times New Roman"/>
          <w:sz w:val="24"/>
          <w:szCs w:val="24"/>
        </w:rPr>
        <w:t xml:space="preserve"> </w:t>
      </w:r>
    </w:p>
    <w:p w14:paraId="405894DE" w14:textId="28CECD29"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[34] D.E. Wildt, L.G. Phillips, L.G. Simmons, P.K. Chakraborty, J.L. Brown, J.G. Howard, A. Teare, M. Bush</w:t>
      </w:r>
      <w:r w:rsidR="00860602">
        <w:rPr>
          <w:rFonts w:ascii="Times New Roman" w:hAnsi="Times New Roman" w:cs="Times New Roman"/>
          <w:sz w:val="24"/>
          <w:szCs w:val="24"/>
        </w:rPr>
        <w:t>.</w:t>
      </w:r>
      <w:r w:rsidRPr="002E7EAB">
        <w:rPr>
          <w:rFonts w:ascii="Times New Roman" w:hAnsi="Times New Roman" w:cs="Times New Roman"/>
          <w:i/>
          <w:iCs/>
          <w:sz w:val="24"/>
          <w:szCs w:val="24"/>
        </w:rPr>
        <w:t xml:space="preserve"> </w:t>
      </w:r>
      <w:r w:rsidRPr="002E7EAB">
        <w:rPr>
          <w:rFonts w:ascii="Times New Roman" w:hAnsi="Times New Roman" w:cs="Times New Roman"/>
          <w:sz w:val="24"/>
          <w:szCs w:val="24"/>
        </w:rPr>
        <w:t>A comparative analysis of ejaculate and hormonal characteristics of the captive male cheetah, tiger, leopard, and puma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Biol reprod</w:t>
      </w:r>
      <w:r w:rsidRPr="002E7EAB">
        <w:rPr>
          <w:rFonts w:ascii="Times New Roman" w:hAnsi="Times New Roman" w:cs="Times New Roman"/>
          <w:sz w:val="24"/>
          <w:szCs w:val="24"/>
        </w:rPr>
        <w:t xml:space="preserve">. 38:2 (1988) 245. </w:t>
      </w:r>
      <w:hyperlink r:id="rId161" w:history="1">
        <w:r w:rsidRPr="002E7EAB">
          <w:rPr>
            <w:rStyle w:val="Hyperlink"/>
            <w:rFonts w:ascii="Times New Roman" w:hAnsi="Times New Roman" w:cs="Times New Roman"/>
            <w:sz w:val="24"/>
            <w:szCs w:val="24"/>
          </w:rPr>
          <w:t>https://doi.org/10.1095/biolreprod38.2.245</w:t>
        </w:r>
      </w:hyperlink>
      <w:r w:rsidRPr="002E7EAB">
        <w:rPr>
          <w:rFonts w:ascii="Times New Roman" w:hAnsi="Times New Roman" w:cs="Times New Roman"/>
          <w:sz w:val="24"/>
          <w:szCs w:val="24"/>
        </w:rPr>
        <w:t xml:space="preserve"> </w:t>
      </w:r>
    </w:p>
    <w:p w14:paraId="2153E736" w14:textId="0C83AFB4"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[35] W.F. Swanson, T.L. Roth, E. Blumer, S.B. Citino, D. Kenny, D.E. Wildt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 xml:space="preserve">Comparative cryopreservation and functionality of spermatozoa from the normospermic jaguar ( </w:t>
      </w:r>
      <w:r w:rsidRPr="002E7EAB">
        <w:rPr>
          <w:rFonts w:ascii="Times New Roman" w:hAnsi="Times New Roman" w:cs="Times New Roman"/>
          <w:i/>
          <w:sz w:val="24"/>
          <w:szCs w:val="24"/>
        </w:rPr>
        <w:t xml:space="preserve">Panthera </w:t>
      </w:r>
      <w:r w:rsidRPr="002E7EAB">
        <w:rPr>
          <w:rFonts w:ascii="Times New Roman" w:hAnsi="Times New Roman" w:cs="Times New Roman"/>
          <w:i/>
          <w:sz w:val="24"/>
          <w:szCs w:val="24"/>
        </w:rPr>
        <w:lastRenderedPageBreak/>
        <w:t>onca</w:t>
      </w:r>
      <w:r w:rsidRPr="002E7EAB">
        <w:rPr>
          <w:rFonts w:ascii="Times New Roman" w:hAnsi="Times New Roman" w:cs="Times New Roman"/>
          <w:iCs/>
          <w:sz w:val="24"/>
          <w:szCs w:val="24"/>
        </w:rPr>
        <w:t xml:space="preserve"> ) and teratospermic cheetah ( </w:t>
      </w:r>
      <w:r w:rsidRPr="002E7EAB">
        <w:rPr>
          <w:rFonts w:ascii="Times New Roman" w:hAnsi="Times New Roman" w:cs="Times New Roman"/>
          <w:i/>
          <w:sz w:val="24"/>
          <w:szCs w:val="24"/>
        </w:rPr>
        <w:t>Acinonyx jubatus</w:t>
      </w:r>
      <w:r w:rsidRPr="002E7EAB">
        <w:rPr>
          <w:rFonts w:ascii="Times New Roman" w:hAnsi="Times New Roman" w:cs="Times New Roman"/>
          <w:iCs/>
          <w:sz w:val="24"/>
          <w:szCs w:val="24"/>
        </w:rPr>
        <w:t xml:space="preserve"> )</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45:1</w:t>
      </w:r>
      <w:r w:rsidRPr="002E7EAB">
        <w:rPr>
          <w:rFonts w:ascii="Times New Roman" w:hAnsi="Times New Roman" w:cs="Times New Roman"/>
          <w:sz w:val="24"/>
          <w:szCs w:val="24"/>
        </w:rPr>
        <w:t xml:space="preserve"> (1996) 241-241. ISSN :0093-691X. </w:t>
      </w:r>
    </w:p>
    <w:p w14:paraId="2AD9BEF0" w14:textId="418B568C"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[36] S.M. McDonnell</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Oral imipramine and intravenous xylazine for pharmacologically-induced ex copula ejaculation in stallions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Anim Reprod Sci</w:t>
      </w:r>
      <w:r w:rsidRPr="002E7EAB">
        <w:rPr>
          <w:rFonts w:ascii="Times New Roman" w:hAnsi="Times New Roman" w:cs="Times New Roman"/>
          <w:sz w:val="24"/>
          <w:szCs w:val="24"/>
        </w:rPr>
        <w:t xml:space="preserve">. 68 (2001) 153-159. </w:t>
      </w:r>
      <w:hyperlink r:id="rId162" w:history="1">
        <w:r w:rsidRPr="002E7EAB">
          <w:rPr>
            <w:rStyle w:val="Hyperlink"/>
            <w:rFonts w:ascii="Times New Roman" w:hAnsi="Times New Roman" w:cs="Times New Roman"/>
            <w:sz w:val="24"/>
            <w:szCs w:val="24"/>
          </w:rPr>
          <w:t>https://doi-org.utk.idm.oclc.org/10.1016/S0378-4320(01)00152-X</w:t>
        </w:r>
      </w:hyperlink>
      <w:r w:rsidRPr="002E7EAB">
        <w:rPr>
          <w:rFonts w:ascii="Times New Roman" w:hAnsi="Times New Roman" w:cs="Times New Roman"/>
          <w:sz w:val="24"/>
          <w:szCs w:val="24"/>
        </w:rPr>
        <w:t xml:space="preserve"> </w:t>
      </w:r>
    </w:p>
    <w:p w14:paraId="7E7EB920" w14:textId="5B8A3DFD"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[37] T.M.S. Calvero, F.O. Papa, R.A.M. Schmith, V.F.C. Scheeren, L.E.F. Canuto, M.L.M. Gobato, L.T. Rodrigues, C.P. Freitas-Dell’aqua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Protocols using detomidine and oxytocin induce ex copula ejaculation in stallions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140 (2019) 93-98. </w:t>
      </w:r>
      <w:hyperlink r:id="rId163" w:history="1">
        <w:r w:rsidRPr="002E7EAB">
          <w:rPr>
            <w:rStyle w:val="Hyperlink"/>
            <w:rFonts w:ascii="Times New Roman" w:hAnsi="Times New Roman" w:cs="Times New Roman"/>
            <w:sz w:val="24"/>
            <w:szCs w:val="24"/>
          </w:rPr>
          <w:t>https://doi.org/10.1016/j.theriogenology.2019.08.024</w:t>
        </w:r>
      </w:hyperlink>
    </w:p>
    <w:p w14:paraId="5E910CD0" w14:textId="1A59C898"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[38] C</w:t>
      </w:r>
      <w:r w:rsidRPr="002E7EAB">
        <w:rPr>
          <w:rFonts w:ascii="Times New Roman" w:hAnsi="Times New Roman" w:cs="Times New Roman"/>
          <w:sz w:val="24"/>
          <w:szCs w:val="24"/>
        </w:rPr>
        <w:t>.E. Card, S.T. Manning, P. Bowman, T. Leibel</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Pregnancies from imipramine and xylazine-induced ex copula ejaculation in a disabled stallion</w:t>
      </w:r>
      <w:r w:rsidR="00860602">
        <w:rPr>
          <w:rFonts w:ascii="Times New Roman" w:hAnsi="Times New Roman" w:cs="Times New Roman"/>
          <w:iCs/>
          <w:sz w:val="24"/>
          <w:szCs w:val="24"/>
        </w:rPr>
        <w:t>.</w:t>
      </w:r>
      <w:r w:rsidRPr="002E7EAB">
        <w:rPr>
          <w:rFonts w:ascii="Times New Roman" w:hAnsi="Times New Roman" w:cs="Times New Roman"/>
          <w:iCs/>
          <w:sz w:val="24"/>
          <w:szCs w:val="24"/>
        </w:rPr>
        <w:t xml:space="preserve"> </w:t>
      </w:r>
      <w:r w:rsidRPr="00860602">
        <w:rPr>
          <w:rFonts w:ascii="Times New Roman" w:hAnsi="Times New Roman" w:cs="Times New Roman"/>
          <w:i/>
          <w:iCs/>
          <w:sz w:val="24"/>
          <w:szCs w:val="24"/>
        </w:rPr>
        <w:t>Canadian Vet J</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38</w:t>
      </w:r>
      <w:r w:rsidRPr="002E7EAB">
        <w:rPr>
          <w:rFonts w:ascii="Times New Roman" w:hAnsi="Times New Roman" w:cs="Times New Roman"/>
          <w:sz w:val="24"/>
          <w:szCs w:val="24"/>
        </w:rPr>
        <w:t xml:space="preserve">:3 (1997) 171-174. </w:t>
      </w:r>
      <w:hyperlink r:id="rId164" w:history="1">
        <w:r w:rsidRPr="002E7EAB">
          <w:rPr>
            <w:rStyle w:val="Hyperlink"/>
            <w:rFonts w:ascii="Times New Roman" w:hAnsi="Times New Roman" w:cs="Times New Roman"/>
            <w:sz w:val="24"/>
            <w:szCs w:val="24"/>
          </w:rPr>
          <w:t>https://www-ncbi-nlm-nih-gov.utk.idm.oclc.org/pubmed/9056069</w:t>
        </w:r>
      </w:hyperlink>
      <w:r w:rsidRPr="002E7EAB">
        <w:rPr>
          <w:rFonts w:ascii="Times New Roman" w:hAnsi="Times New Roman" w:cs="Times New Roman"/>
          <w:sz w:val="24"/>
          <w:szCs w:val="24"/>
          <w:u w:val="single"/>
        </w:rPr>
        <w:t xml:space="preserve"> </w:t>
      </w:r>
    </w:p>
    <w:p w14:paraId="7DA58211" w14:textId="36EF8E15"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[39] A</w:t>
      </w:r>
      <w:r w:rsidRPr="002E7EAB">
        <w:rPr>
          <w:rFonts w:ascii="Times New Roman" w:hAnsi="Times New Roman" w:cs="Times New Roman"/>
          <w:sz w:val="24"/>
          <w:szCs w:val="24"/>
        </w:rPr>
        <w:t>.H. Kuczmarski, M. Alves de Barros, L.F. Souza de Lima, T.F. Motheo, H.J. Bent, G.A. Iglesias, D.A. Sonego, R.C. Rodrigues da Paz</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Urethral catheterization after pharmacological induction for semen collection in dog</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sz w:val="24"/>
          <w:szCs w:val="24"/>
        </w:rPr>
        <w:t xml:space="preserve">53 (2020) 34-38. </w:t>
      </w:r>
      <w:hyperlink r:id="rId165" w:history="1">
        <w:r w:rsidRPr="002E7EAB">
          <w:rPr>
            <w:rStyle w:val="Hyperlink"/>
            <w:rFonts w:ascii="Times New Roman" w:hAnsi="Times New Roman" w:cs="Times New Roman"/>
            <w:sz w:val="24"/>
            <w:szCs w:val="24"/>
          </w:rPr>
          <w:t>https://doi-org.utk.idm.oclc.org/10.1016/j.theriogenology.2020.04.035</w:t>
        </w:r>
      </w:hyperlink>
    </w:p>
    <w:p w14:paraId="517BC5B4" w14:textId="266F50DF" w:rsidR="002E7EAB" w:rsidRPr="002E7EAB" w:rsidRDefault="002E7EAB" w:rsidP="002E7EAB">
      <w:pPr>
        <w:spacing w:line="360" w:lineRule="auto"/>
        <w:rPr>
          <w:rFonts w:ascii="Times New Roman" w:hAnsi="Times New Roman" w:cs="Times New Roman"/>
          <w:sz w:val="24"/>
          <w:szCs w:val="24"/>
        </w:rPr>
      </w:pPr>
      <w:r w:rsidRPr="00683BE4">
        <w:rPr>
          <w:rFonts w:ascii="Times New Roman" w:hAnsi="Times New Roman" w:cs="Times New Roman"/>
          <w:sz w:val="24"/>
          <w:szCs w:val="24"/>
        </w:rPr>
        <w:t>[40] S.</w:t>
      </w:r>
      <w:r w:rsidRPr="002E7EAB">
        <w:rPr>
          <w:rFonts w:ascii="Times New Roman" w:hAnsi="Times New Roman" w:cs="Times New Roman"/>
          <w:sz w:val="24"/>
          <w:szCs w:val="24"/>
        </w:rPr>
        <w:t xml:space="preserve"> Silinski, C. Walzer, F. Schwarzenberger, L. Slotta-Bachmayr, R. Stolla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Pharmacological methods of enhancing penile erection for ex-copula semen collection in standing white rhinoceros (</w:t>
      </w:r>
      <w:r w:rsidRPr="002E7EAB">
        <w:rPr>
          <w:rFonts w:ascii="Times New Roman" w:hAnsi="Times New Roman" w:cs="Times New Roman"/>
          <w:i/>
          <w:sz w:val="24"/>
          <w:szCs w:val="24"/>
        </w:rPr>
        <w:t>Ceratotherium simum simum</w:t>
      </w:r>
      <w:r w:rsidRPr="002E7EAB">
        <w:rPr>
          <w:rFonts w:ascii="Times New Roman" w:hAnsi="Times New Roman" w:cs="Times New Roman"/>
          <w:iCs/>
          <w:sz w:val="24"/>
          <w:szCs w:val="24"/>
        </w:rPr>
        <w:t>)</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European Association of Zoo and Wildlife Veterinarians (EAZWV) 4</w:t>
      </w:r>
      <w:r w:rsidRPr="002E7EAB">
        <w:rPr>
          <w:rFonts w:ascii="Times New Roman" w:hAnsi="Times New Roman" w:cs="Times New Roman"/>
          <w:sz w:val="24"/>
          <w:szCs w:val="24"/>
          <w:vertAlign w:val="superscript"/>
        </w:rPr>
        <w:t>th</w:t>
      </w:r>
      <w:r w:rsidRPr="002E7EAB">
        <w:rPr>
          <w:rFonts w:ascii="Times New Roman" w:hAnsi="Times New Roman" w:cs="Times New Roman"/>
          <w:sz w:val="24"/>
          <w:szCs w:val="24"/>
        </w:rPr>
        <w:t xml:space="preserve"> Scientific Meeting</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00860602">
        <w:rPr>
          <w:rFonts w:ascii="Times New Roman" w:hAnsi="Times New Roman" w:cs="Times New Roman"/>
          <w:sz w:val="24"/>
          <w:szCs w:val="24"/>
        </w:rPr>
        <w:t>(</w:t>
      </w:r>
      <w:r w:rsidRPr="002E7EAB">
        <w:rPr>
          <w:rFonts w:ascii="Times New Roman" w:hAnsi="Times New Roman" w:cs="Times New Roman"/>
          <w:sz w:val="24"/>
          <w:szCs w:val="24"/>
        </w:rPr>
        <w:t>2002</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p>
    <w:p w14:paraId="145C6A3A" w14:textId="4D157C7D" w:rsidR="002E7EAB" w:rsidRPr="002E7EAB" w:rsidRDefault="002E7EAB" w:rsidP="002E7EAB">
      <w:pPr>
        <w:spacing w:line="360" w:lineRule="auto"/>
        <w:rPr>
          <w:rFonts w:ascii="Times New Roman" w:hAnsi="Times New Roman" w:cs="Times New Roman"/>
          <w:sz w:val="24"/>
          <w:szCs w:val="24"/>
          <w:u w:val="single"/>
        </w:rPr>
      </w:pPr>
      <w:r w:rsidRPr="00683BE4">
        <w:rPr>
          <w:rFonts w:ascii="Times New Roman" w:hAnsi="Times New Roman" w:cs="Times New Roman"/>
          <w:sz w:val="24"/>
          <w:szCs w:val="24"/>
        </w:rPr>
        <w:t>[41] E.S. Hafez</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Anatomy of male reproduction, in: B Hafez, ESE Hafez (Eds.)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Reprod Farm Anim</w:t>
      </w:r>
      <w:r w:rsidRPr="002E7EAB">
        <w:rPr>
          <w:rFonts w:ascii="Times New Roman" w:hAnsi="Times New Roman" w:cs="Times New Roman"/>
          <w:sz w:val="24"/>
          <w:szCs w:val="24"/>
        </w:rPr>
        <w:t>. Maryland, Lippincot Williams and Wilkins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00860602">
        <w:rPr>
          <w:rFonts w:ascii="Times New Roman" w:hAnsi="Times New Roman" w:cs="Times New Roman"/>
          <w:sz w:val="24"/>
          <w:szCs w:val="24"/>
        </w:rPr>
        <w:t>(</w:t>
      </w:r>
      <w:r w:rsidRPr="002E7EAB">
        <w:rPr>
          <w:rFonts w:ascii="Times New Roman" w:hAnsi="Times New Roman" w:cs="Times New Roman"/>
          <w:sz w:val="24"/>
          <w:szCs w:val="24"/>
        </w:rPr>
        <w:t>2013</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3-11.</w:t>
      </w:r>
    </w:p>
    <w:p w14:paraId="1A4E777A" w14:textId="77777777" w:rsidR="00CD6E6C" w:rsidRDefault="002E7EAB" w:rsidP="002E7EAB">
      <w:pPr>
        <w:spacing w:line="360" w:lineRule="auto"/>
        <w:rPr>
          <w:rFonts w:ascii="Times New Roman" w:hAnsi="Times New Roman" w:cs="Times New Roman"/>
          <w:sz w:val="24"/>
          <w:szCs w:val="24"/>
        </w:rPr>
      </w:pPr>
      <w:r w:rsidRPr="00683BE4">
        <w:rPr>
          <w:rFonts w:ascii="Times New Roman" w:hAnsi="Times New Roman" w:cs="Times New Roman"/>
          <w:sz w:val="24"/>
          <w:szCs w:val="24"/>
        </w:rPr>
        <w:t>[42] A</w:t>
      </w:r>
      <w:r w:rsidRPr="002E7EAB">
        <w:rPr>
          <w:rFonts w:ascii="Times New Roman" w:hAnsi="Times New Roman" w:cs="Times New Roman"/>
          <w:sz w:val="24"/>
          <w:szCs w:val="24"/>
        </w:rPr>
        <w:t>. Macdonald, J.C. McGrath</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The distribution of adrenoceptors and other drug receptors between the two ends of the rat vas deferens as revealed by selective agonists and antagonists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British J of Pharmacol</w:t>
      </w:r>
      <w:r w:rsidRPr="002E7EAB">
        <w:rPr>
          <w:rFonts w:ascii="Times New Roman" w:hAnsi="Times New Roman" w:cs="Times New Roman"/>
          <w:sz w:val="24"/>
          <w:szCs w:val="24"/>
        </w:rPr>
        <w:t>.</w:t>
      </w:r>
      <w:r w:rsidRPr="002E7EAB">
        <w:rPr>
          <w:rFonts w:ascii="Times New Roman" w:hAnsi="Times New Roman" w:cs="Times New Roman"/>
          <w:i/>
          <w:iCs/>
          <w:sz w:val="24"/>
          <w:szCs w:val="24"/>
        </w:rPr>
        <w:t xml:space="preserve"> </w:t>
      </w:r>
      <w:r w:rsidRPr="002E7EAB">
        <w:rPr>
          <w:rFonts w:ascii="Times New Roman" w:hAnsi="Times New Roman" w:cs="Times New Roman"/>
          <w:sz w:val="24"/>
          <w:szCs w:val="24"/>
        </w:rPr>
        <w:t xml:space="preserve">71:2 (1980) 445-458. </w:t>
      </w:r>
      <w:hyperlink r:id="rId166" w:history="1">
        <w:r w:rsidRPr="002E7EAB">
          <w:rPr>
            <w:rStyle w:val="Hyperlink"/>
            <w:rFonts w:ascii="Times New Roman" w:hAnsi="Times New Roman" w:cs="Times New Roman"/>
            <w:sz w:val="24"/>
            <w:szCs w:val="24"/>
          </w:rPr>
          <w:t>https://doi.org/10.1111%2Fj.1476-5381.1980.tb10957.x</w:t>
        </w:r>
      </w:hyperlink>
      <w:r w:rsidRPr="002E7EAB">
        <w:rPr>
          <w:rFonts w:ascii="Times New Roman" w:hAnsi="Times New Roman" w:cs="Times New Roman"/>
          <w:sz w:val="24"/>
          <w:szCs w:val="24"/>
        </w:rPr>
        <w:t xml:space="preserve">  </w:t>
      </w:r>
    </w:p>
    <w:p w14:paraId="6D64E573" w14:textId="2A04EEEB"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lastRenderedPageBreak/>
        <w:t>[43] R. Virtanen, J.M. Savola, V. Saano, L. Nyman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Characterization of the selectivity, specificity and potency of medetomidine as an alpha 2-adrenoceptor agonist</w:t>
      </w:r>
      <w:r w:rsidR="00860602">
        <w:rPr>
          <w:rFonts w:ascii="Times New Roman" w:hAnsi="Times New Roman" w:cs="Times New Roman"/>
          <w:iCs/>
          <w:sz w:val="24"/>
          <w:szCs w:val="24"/>
        </w:rPr>
        <w:t>.</w:t>
      </w:r>
      <w:r w:rsidRPr="002E7EAB">
        <w:rPr>
          <w:rFonts w:ascii="Times New Roman" w:hAnsi="Times New Roman" w:cs="Times New Roman"/>
          <w:iCs/>
          <w:sz w:val="24"/>
          <w:szCs w:val="24"/>
        </w:rPr>
        <w:t xml:space="preserve"> </w:t>
      </w:r>
      <w:r w:rsidRPr="00860602">
        <w:rPr>
          <w:rFonts w:ascii="Times New Roman" w:hAnsi="Times New Roman" w:cs="Times New Roman"/>
          <w:i/>
          <w:sz w:val="24"/>
          <w:szCs w:val="24"/>
        </w:rPr>
        <w:t xml:space="preserve">European J of </w:t>
      </w:r>
      <w:r w:rsidR="00860602">
        <w:rPr>
          <w:rFonts w:ascii="Times New Roman" w:hAnsi="Times New Roman" w:cs="Times New Roman"/>
          <w:i/>
          <w:sz w:val="24"/>
          <w:szCs w:val="24"/>
        </w:rPr>
        <w:t>P</w:t>
      </w:r>
      <w:r w:rsidRPr="00860602">
        <w:rPr>
          <w:rFonts w:ascii="Times New Roman" w:hAnsi="Times New Roman" w:cs="Times New Roman"/>
          <w:i/>
          <w:sz w:val="24"/>
          <w:szCs w:val="24"/>
        </w:rPr>
        <w:t>harmacol</w:t>
      </w:r>
      <w:r w:rsidRPr="002E7EAB">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150:1</w:t>
      </w:r>
      <w:r w:rsidRPr="002E7EAB">
        <w:rPr>
          <w:rFonts w:ascii="Times New Roman" w:hAnsi="Times New Roman" w:cs="Times New Roman"/>
          <w:sz w:val="24"/>
          <w:szCs w:val="24"/>
        </w:rPr>
        <w:t xml:space="preserve">-2 (1988) 9. </w:t>
      </w:r>
      <w:hyperlink r:id="rId167" w:history="1">
        <w:r w:rsidRPr="002E7EAB">
          <w:rPr>
            <w:rStyle w:val="Hyperlink"/>
            <w:rFonts w:ascii="Times New Roman" w:hAnsi="Times New Roman" w:cs="Times New Roman"/>
            <w:sz w:val="24"/>
            <w:szCs w:val="24"/>
          </w:rPr>
          <w:t>https://doi-org.utk.idm.oclc.org/10.1016/0014-2999(88)90744-3</w:t>
        </w:r>
      </w:hyperlink>
      <w:r w:rsidRPr="002E7EAB">
        <w:rPr>
          <w:rFonts w:ascii="Times New Roman" w:hAnsi="Times New Roman" w:cs="Times New Roman"/>
          <w:sz w:val="24"/>
          <w:szCs w:val="24"/>
          <w:u w:val="single"/>
        </w:rPr>
        <w:t xml:space="preserve"> </w:t>
      </w:r>
    </w:p>
    <w:p w14:paraId="52C358F9" w14:textId="47B6DB8B"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[44] V.A. Doze, B-X. Chen, M. Maze</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Dexmedetomidine Produces a Hypnotic–Anesthetic Action in Rats via Activation of Central Alpha-2 Adrenoceptors</w:t>
      </w:r>
      <w:r w:rsidR="00860602">
        <w:rPr>
          <w:rFonts w:ascii="Times New Roman" w:hAnsi="Times New Roman" w:cs="Times New Roman"/>
          <w:iCs/>
          <w:sz w:val="24"/>
          <w:szCs w:val="24"/>
        </w:rPr>
        <w:t>.</w:t>
      </w:r>
      <w:r w:rsidRPr="002E7EAB">
        <w:rPr>
          <w:rFonts w:ascii="Times New Roman" w:hAnsi="Times New Roman" w:cs="Times New Roman"/>
          <w:iCs/>
          <w:sz w:val="24"/>
          <w:szCs w:val="24"/>
        </w:rPr>
        <w:t xml:space="preserve"> </w:t>
      </w:r>
      <w:r w:rsidRPr="00860602">
        <w:rPr>
          <w:rFonts w:ascii="Times New Roman" w:hAnsi="Times New Roman" w:cs="Times New Roman"/>
          <w:i/>
          <w:sz w:val="24"/>
          <w:szCs w:val="24"/>
        </w:rPr>
        <w:t>Anesthesiol</w:t>
      </w:r>
      <w:r w:rsidRPr="002E7EAB">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71:1 (</w:t>
      </w:r>
      <w:r w:rsidRPr="002E7EAB">
        <w:rPr>
          <w:rFonts w:ascii="Times New Roman" w:hAnsi="Times New Roman" w:cs="Times New Roman"/>
          <w:sz w:val="24"/>
          <w:szCs w:val="24"/>
        </w:rPr>
        <w:t xml:space="preserve">1989) 75-79. </w:t>
      </w:r>
      <w:hyperlink r:id="rId168" w:history="1">
        <w:r w:rsidRPr="002E7EAB">
          <w:rPr>
            <w:rStyle w:val="Hyperlink"/>
            <w:rFonts w:ascii="Times New Roman" w:hAnsi="Times New Roman" w:cs="Times New Roman"/>
            <w:sz w:val="24"/>
            <w:szCs w:val="24"/>
          </w:rPr>
          <w:t>https://doi.org/10.1097/00000542-198907000-00014</w:t>
        </w:r>
      </w:hyperlink>
      <w:r w:rsidRPr="002E7EAB">
        <w:rPr>
          <w:rFonts w:ascii="Times New Roman" w:hAnsi="Times New Roman" w:cs="Times New Roman"/>
          <w:sz w:val="24"/>
          <w:szCs w:val="24"/>
          <w:u w:val="single"/>
        </w:rPr>
        <w:t xml:space="preserve"> </w:t>
      </w:r>
    </w:p>
    <w:p w14:paraId="2B392D63" w14:textId="58EBDFFC"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[45] M.S. Kheirkhah, M. Mollapour sisakht, M. Mohammadsadegh, H.R. Moslemi</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Sperm evaluation of Jungle Cat (</w:t>
      </w:r>
      <w:r w:rsidRPr="002E7EAB">
        <w:rPr>
          <w:rFonts w:ascii="Times New Roman" w:hAnsi="Times New Roman" w:cs="Times New Roman"/>
          <w:i/>
          <w:sz w:val="24"/>
          <w:szCs w:val="24"/>
        </w:rPr>
        <w:t>Felis chaus</w:t>
      </w:r>
      <w:r w:rsidRPr="002E7EAB">
        <w:rPr>
          <w:rFonts w:ascii="Times New Roman" w:hAnsi="Times New Roman" w:cs="Times New Roman"/>
          <w:iCs/>
          <w:sz w:val="24"/>
          <w:szCs w:val="24"/>
        </w:rPr>
        <w:t>) obtained by urethral catheterization (CT) after medetomidine administration</w:t>
      </w:r>
      <w:r w:rsidR="00860602">
        <w:rPr>
          <w:rFonts w:ascii="Times New Roman" w:hAnsi="Times New Roman" w:cs="Times New Roman"/>
          <w:iCs/>
          <w:sz w:val="24"/>
          <w:szCs w:val="24"/>
        </w:rPr>
        <w:t>.</w:t>
      </w:r>
      <w:r w:rsidRPr="002E7EAB">
        <w:rPr>
          <w:rFonts w:ascii="Times New Roman" w:hAnsi="Times New Roman" w:cs="Times New Roman"/>
          <w:iCs/>
          <w:sz w:val="24"/>
          <w:szCs w:val="24"/>
        </w:rPr>
        <w:t xml:space="preserve"> </w:t>
      </w:r>
      <w:r w:rsidRPr="00860602">
        <w:rPr>
          <w:rFonts w:ascii="Times New Roman" w:hAnsi="Times New Roman" w:cs="Times New Roman"/>
          <w:i/>
          <w:sz w:val="24"/>
          <w:szCs w:val="24"/>
        </w:rPr>
        <w:t>Therio</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91</w:t>
      </w:r>
      <w:r w:rsidRPr="002E7EAB">
        <w:rPr>
          <w:rFonts w:ascii="Times New Roman" w:hAnsi="Times New Roman" w:cs="Times New Roman"/>
          <w:sz w:val="24"/>
          <w:szCs w:val="24"/>
        </w:rPr>
        <w:t xml:space="preserve"> (2017) 17-20. </w:t>
      </w:r>
      <w:hyperlink r:id="rId169" w:history="1">
        <w:r w:rsidRPr="002E7EAB">
          <w:rPr>
            <w:rStyle w:val="Hyperlink"/>
            <w:rFonts w:ascii="Times New Roman" w:hAnsi="Times New Roman" w:cs="Times New Roman"/>
            <w:sz w:val="24"/>
            <w:szCs w:val="24"/>
          </w:rPr>
          <w:t>https://doi-org.utk.idm.oclc.org/10.1016/j.theriogenology.2016.12.034</w:t>
        </w:r>
      </w:hyperlink>
      <w:r w:rsidRPr="002E7EAB">
        <w:rPr>
          <w:rFonts w:ascii="Times New Roman" w:hAnsi="Times New Roman" w:cs="Times New Roman"/>
          <w:sz w:val="24"/>
          <w:szCs w:val="24"/>
        </w:rPr>
        <w:t xml:space="preserve"> </w:t>
      </w:r>
    </w:p>
    <w:p w14:paraId="4B8EFC24" w14:textId="472A4CE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[46] D.H. Jeong, J.H Kim, K.J. Na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Characterization and cryopreservation of Amur leopard cats (</w:t>
      </w:r>
      <w:r w:rsidRPr="002E7EAB">
        <w:rPr>
          <w:rFonts w:ascii="Times New Roman" w:hAnsi="Times New Roman" w:cs="Times New Roman"/>
          <w:i/>
          <w:iCs/>
          <w:sz w:val="24"/>
          <w:szCs w:val="24"/>
        </w:rPr>
        <w:t>Prionailarus bengalensis euptilurus</w:t>
      </w:r>
      <w:r w:rsidRPr="002E7EAB">
        <w:rPr>
          <w:rFonts w:ascii="Times New Roman" w:hAnsi="Times New Roman" w:cs="Times New Roman"/>
          <w:sz w:val="24"/>
          <w:szCs w:val="24"/>
        </w:rPr>
        <w:t>) semen collected by urethral catheterization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sz w:val="24"/>
          <w:szCs w:val="24"/>
        </w:rPr>
        <w:t xml:space="preserve">119 (2018) 91-95. </w:t>
      </w:r>
      <w:hyperlink r:id="rId170" w:history="1">
        <w:r w:rsidRPr="002E7EAB">
          <w:rPr>
            <w:rStyle w:val="Hyperlink"/>
            <w:rFonts w:ascii="Times New Roman" w:hAnsi="Times New Roman" w:cs="Times New Roman"/>
            <w:sz w:val="24"/>
            <w:szCs w:val="24"/>
          </w:rPr>
          <w:t>https://doi.org/10.1016/j.theriogenology.2018.06.004</w:t>
        </w:r>
      </w:hyperlink>
      <w:r w:rsidRPr="002E7EAB">
        <w:rPr>
          <w:rFonts w:ascii="Times New Roman" w:hAnsi="Times New Roman" w:cs="Times New Roman"/>
          <w:sz w:val="24"/>
          <w:szCs w:val="24"/>
        </w:rPr>
        <w:t xml:space="preserve">  </w:t>
      </w:r>
    </w:p>
    <w:p w14:paraId="476BCE5D" w14:textId="34FBC685"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[47] I. Lueders, I. Luther, G. Scheepers, G. van der Horst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Improved semen collection method for wild felids: urethral catheterization yields high sperm quality in African lions (</w:t>
      </w:r>
      <w:r w:rsidRPr="002E7EAB">
        <w:rPr>
          <w:rFonts w:ascii="Times New Roman" w:hAnsi="Times New Roman" w:cs="Times New Roman"/>
          <w:i/>
          <w:sz w:val="24"/>
          <w:szCs w:val="24"/>
        </w:rPr>
        <w:t>Panthera leo</w:t>
      </w:r>
      <w:r w:rsidRPr="002E7EAB">
        <w:rPr>
          <w:rFonts w:ascii="Times New Roman" w:hAnsi="Times New Roman" w:cs="Times New Roman"/>
          <w:iCs/>
          <w:sz w:val="24"/>
          <w:szCs w:val="24"/>
        </w:rPr>
        <w:t>)</w:t>
      </w:r>
      <w:r w:rsidR="00860602">
        <w:rPr>
          <w:rFonts w:ascii="Times New Roman" w:hAnsi="Times New Roman" w:cs="Times New Roman"/>
          <w:iCs/>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Therio</w:t>
      </w:r>
      <w:r w:rsidR="00860602">
        <w:rPr>
          <w:rFonts w:ascii="Times New Roman" w:hAnsi="Times New Roman" w:cs="Times New Roman"/>
          <w:sz w:val="24"/>
          <w:szCs w:val="24"/>
        </w:rPr>
        <w:t xml:space="preserve">. </w:t>
      </w:r>
      <w:r w:rsidRPr="002E7EAB">
        <w:rPr>
          <w:rFonts w:ascii="Times New Roman" w:hAnsi="Times New Roman" w:cs="Times New Roman"/>
          <w:bCs/>
          <w:sz w:val="24"/>
          <w:szCs w:val="24"/>
        </w:rPr>
        <w:t>78:3</w:t>
      </w:r>
      <w:r w:rsidRPr="002E7EAB">
        <w:rPr>
          <w:rFonts w:ascii="Times New Roman" w:hAnsi="Times New Roman" w:cs="Times New Roman"/>
          <w:sz w:val="24"/>
          <w:szCs w:val="24"/>
        </w:rPr>
        <w:t xml:space="preserve"> (2012) 696-701. </w:t>
      </w:r>
    </w:p>
    <w:p w14:paraId="0DD8A519" w14:textId="77777777" w:rsidR="002E7EAB" w:rsidRPr="002E7EAB" w:rsidRDefault="00F91446" w:rsidP="002E7EAB">
      <w:pPr>
        <w:spacing w:line="360" w:lineRule="auto"/>
        <w:rPr>
          <w:rFonts w:ascii="Times New Roman" w:hAnsi="Times New Roman" w:cs="Times New Roman"/>
          <w:sz w:val="24"/>
          <w:szCs w:val="24"/>
        </w:rPr>
      </w:pPr>
      <w:hyperlink r:id="rId171" w:history="1">
        <w:r w:rsidR="002E7EAB" w:rsidRPr="002E7EAB">
          <w:rPr>
            <w:rStyle w:val="Hyperlink"/>
            <w:rFonts w:ascii="Times New Roman" w:hAnsi="Times New Roman" w:cs="Times New Roman"/>
            <w:sz w:val="24"/>
            <w:szCs w:val="24"/>
          </w:rPr>
          <w:t>https://doi-org.utk.idm.oclc.org/10.1016/j.theriogenology.2012.02.026</w:t>
        </w:r>
      </w:hyperlink>
      <w:r w:rsidR="002E7EAB" w:rsidRPr="002E7EAB">
        <w:rPr>
          <w:rFonts w:ascii="Times New Roman" w:hAnsi="Times New Roman" w:cs="Times New Roman"/>
          <w:sz w:val="24"/>
          <w:szCs w:val="24"/>
        </w:rPr>
        <w:t xml:space="preserve"> </w:t>
      </w:r>
    </w:p>
    <w:p w14:paraId="4B42655B" w14:textId="63F58658"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[48] G.R. Araujo, T.A.R. Paula, T. Deco-Souza, R.G. Morato, L.C.F. Bergo, L.C.D. Silva, D.S. Costa, C. Braud</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Comparison of semen samples collected from wild and captive jaguars (</w:t>
      </w:r>
      <w:r w:rsidRPr="002E7EAB">
        <w:rPr>
          <w:rFonts w:ascii="Times New Roman" w:hAnsi="Times New Roman" w:cs="Times New Roman"/>
          <w:i/>
          <w:sz w:val="24"/>
          <w:szCs w:val="24"/>
        </w:rPr>
        <w:t>Panthera onca</w:t>
      </w:r>
      <w:r w:rsidRPr="002E7EAB">
        <w:rPr>
          <w:rFonts w:ascii="Times New Roman" w:hAnsi="Times New Roman" w:cs="Times New Roman"/>
          <w:sz w:val="24"/>
          <w:szCs w:val="24"/>
        </w:rPr>
        <w:t xml:space="preserve">) by urethral catheterization after pharmacological induction. </w:t>
      </w:r>
      <w:r w:rsidRPr="00860602">
        <w:rPr>
          <w:rFonts w:ascii="Times New Roman" w:hAnsi="Times New Roman" w:cs="Times New Roman"/>
          <w:i/>
          <w:iCs/>
          <w:sz w:val="24"/>
          <w:szCs w:val="24"/>
        </w:rPr>
        <w:t>Anim reprod sci</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195 (2018) 1-7. </w:t>
      </w:r>
      <w:hyperlink r:id="rId172" w:history="1">
        <w:r w:rsidRPr="002E7EAB">
          <w:rPr>
            <w:rStyle w:val="Hyperlink"/>
            <w:rFonts w:ascii="Times New Roman" w:hAnsi="Times New Roman" w:cs="Times New Roman"/>
            <w:sz w:val="24"/>
            <w:szCs w:val="24"/>
          </w:rPr>
          <w:t>https://doi.org/10.1016/j.anireprosci.2017.12.019</w:t>
        </w:r>
      </w:hyperlink>
      <w:r w:rsidRPr="002E7EAB">
        <w:rPr>
          <w:rFonts w:ascii="Times New Roman" w:hAnsi="Times New Roman" w:cs="Times New Roman"/>
          <w:sz w:val="24"/>
          <w:szCs w:val="24"/>
        </w:rPr>
        <w:t xml:space="preserve"> </w:t>
      </w:r>
    </w:p>
    <w:p w14:paraId="4D373384" w14:textId="52DF1CDA"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[49] P.N. Jorge-Neto, G.R. Araujo, T. Deco-souza, R.F. Bittencourt, A.C. Csermak Jr, C.S. Pizzutto, M.C.C. Silva, J.A. Salomão Jr, M. Madrigal-Valverde, V.P. Curvelo, M.C. Gomes , T.A.R. Paula</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Pharmacological semen collection of Brazilian wild felids</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Rev Bras Reprodução</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Anim.</w:t>
      </w:r>
      <w:r w:rsidRPr="002E7EAB">
        <w:rPr>
          <w:rFonts w:ascii="Times New Roman" w:hAnsi="Times New Roman" w:cs="Times New Roman"/>
          <w:sz w:val="24"/>
          <w:szCs w:val="24"/>
        </w:rPr>
        <w:t> 43 (2019) 704. </w:t>
      </w:r>
    </w:p>
    <w:p w14:paraId="59C03887" w14:textId="31BE3BF3"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[50] J.G. Howard, D.E. Wildt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 xml:space="preserve">Semen Collection, Analysis and Cryopreservation in Nondomestic Mammals, In: Morrow DA, editor. </w:t>
      </w:r>
      <w:r w:rsidRPr="002E7EAB">
        <w:rPr>
          <w:rFonts w:ascii="Times New Roman" w:hAnsi="Times New Roman" w:cs="Times New Roman"/>
          <w:sz w:val="24"/>
          <w:szCs w:val="24"/>
        </w:rPr>
        <w:t xml:space="preserve">Current therapy in theriogenology : diagnosis, treatment, and </w:t>
      </w:r>
      <w:r w:rsidRPr="002E7EAB">
        <w:rPr>
          <w:rFonts w:ascii="Times New Roman" w:hAnsi="Times New Roman" w:cs="Times New Roman"/>
          <w:sz w:val="24"/>
          <w:szCs w:val="24"/>
        </w:rPr>
        <w:lastRenderedPageBreak/>
        <w:t>prevention of reproductive diseases in small and large animals, Saunders, 2nd edition</w:t>
      </w:r>
      <w:r w:rsidR="00860602">
        <w:rPr>
          <w:rFonts w:ascii="Times New Roman" w:hAnsi="Times New Roman" w:cs="Times New Roman"/>
          <w:sz w:val="24"/>
          <w:szCs w:val="24"/>
        </w:rPr>
        <w:t>.</w:t>
      </w:r>
      <w:r w:rsidRPr="002E7EAB">
        <w:rPr>
          <w:rFonts w:ascii="Times New Roman" w:hAnsi="Times New Roman" w:cs="Times New Roman"/>
          <w:sz w:val="24"/>
          <w:szCs w:val="24"/>
        </w:rPr>
        <w:t> </w:t>
      </w:r>
      <w:r w:rsidR="00860602">
        <w:rPr>
          <w:rFonts w:ascii="Times New Roman" w:hAnsi="Times New Roman" w:cs="Times New Roman"/>
          <w:sz w:val="24"/>
          <w:szCs w:val="24"/>
        </w:rPr>
        <w:t>(</w:t>
      </w:r>
      <w:r w:rsidRPr="002E7EAB">
        <w:rPr>
          <w:rFonts w:ascii="Times New Roman" w:hAnsi="Times New Roman" w:cs="Times New Roman"/>
          <w:sz w:val="24"/>
          <w:szCs w:val="24"/>
        </w:rPr>
        <w:t>1986</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1047-1053.</w:t>
      </w:r>
    </w:p>
    <w:p w14:paraId="3E456A43" w14:textId="57DE1C0F"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[51] J.R. Herrick, M. Campbell, G. Levens, T. Moore, K. Benson, J. D’Agostino, G. West, D.M. Okeson, R. Coke, S.C. Portacio, K. Leiske, C. Kreider, P.J. Polumbo, W.F. Swanson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In vitro fertilization and sperm cryopreservation in the black-footed cat (</w:t>
      </w:r>
      <w:r w:rsidRPr="002E7EAB">
        <w:rPr>
          <w:rFonts w:ascii="Times New Roman" w:hAnsi="Times New Roman" w:cs="Times New Roman"/>
          <w:i/>
          <w:iCs/>
          <w:sz w:val="24"/>
          <w:szCs w:val="24"/>
        </w:rPr>
        <w:t>Felis nigripes</w:t>
      </w:r>
      <w:r w:rsidRPr="002E7EAB">
        <w:rPr>
          <w:rFonts w:ascii="Times New Roman" w:hAnsi="Times New Roman" w:cs="Times New Roman"/>
          <w:sz w:val="24"/>
          <w:szCs w:val="24"/>
        </w:rPr>
        <w:t>) and sand cat (</w:t>
      </w:r>
      <w:r w:rsidRPr="002E7EAB">
        <w:rPr>
          <w:rFonts w:ascii="Times New Roman" w:hAnsi="Times New Roman" w:cs="Times New Roman"/>
          <w:i/>
          <w:iCs/>
          <w:sz w:val="24"/>
          <w:szCs w:val="24"/>
        </w:rPr>
        <w:t>Felis margarita</w:t>
      </w:r>
      <w:r w:rsidRPr="002E7EAB">
        <w:rPr>
          <w:rFonts w:ascii="Times New Roman" w:hAnsi="Times New Roman" w:cs="Times New Roman"/>
          <w:sz w:val="24"/>
          <w:szCs w:val="24"/>
        </w:rPr>
        <w:t>)</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Biol of Reprod</w:t>
      </w:r>
      <w:r w:rsidRPr="002E7EAB">
        <w:rPr>
          <w:rFonts w:ascii="Times New Roman" w:hAnsi="Times New Roman" w:cs="Times New Roman"/>
          <w:sz w:val="24"/>
          <w:szCs w:val="24"/>
        </w:rPr>
        <w:t xml:space="preserve">. 82 (2010) 552-562. </w:t>
      </w:r>
      <w:hyperlink r:id="rId173" w:history="1">
        <w:r w:rsidRPr="002E7EAB">
          <w:rPr>
            <w:rStyle w:val="Hyperlink"/>
            <w:rFonts w:ascii="Times New Roman" w:hAnsi="Times New Roman" w:cs="Times New Roman"/>
            <w:sz w:val="24"/>
            <w:szCs w:val="24"/>
          </w:rPr>
          <w:t>https://doi.org/10.1095/biolreprod.109.081034</w:t>
        </w:r>
      </w:hyperlink>
    </w:p>
    <w:p w14:paraId="080A504E" w14:textId="00086BA8"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[52] K. Thiangtum, W.F. Swanson, J.G. Howard, W. Tunwattana, D. Tongthainan, W. Wichasilpa, P. Patumrattanathan, T. Pinyopoommintr</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Assessment of basic seminal characteristics, sperm cryopreservation and heterologous in vitro fertilisation in the fishing cat</w:t>
      </w:r>
      <w:r w:rsidRPr="002E7EAB">
        <w:rPr>
          <w:rFonts w:ascii="Times New Roman" w:hAnsi="Times New Roman" w:cs="Times New Roman"/>
          <w:i/>
          <w:sz w:val="24"/>
          <w:szCs w:val="24"/>
        </w:rPr>
        <w:t xml:space="preserve"> (Prionailurus viverrinus)</w:t>
      </w:r>
      <w:r w:rsidR="00860602">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860602">
        <w:rPr>
          <w:rFonts w:ascii="Times New Roman" w:hAnsi="Times New Roman" w:cs="Times New Roman"/>
          <w:i/>
          <w:iCs/>
          <w:sz w:val="24"/>
          <w:szCs w:val="24"/>
        </w:rPr>
        <w:t>Reprod Fertil Dev</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18</w:t>
      </w:r>
      <w:r w:rsidRPr="002E7EAB">
        <w:rPr>
          <w:rFonts w:ascii="Times New Roman" w:hAnsi="Times New Roman" w:cs="Times New Roman"/>
          <w:sz w:val="24"/>
          <w:szCs w:val="24"/>
        </w:rPr>
        <w:t xml:space="preserve">:3 (2006) 373-82. </w:t>
      </w:r>
      <w:hyperlink r:id="rId174" w:history="1">
        <w:r w:rsidRPr="002E7EAB">
          <w:rPr>
            <w:rStyle w:val="Hyperlink"/>
            <w:rFonts w:ascii="Times New Roman" w:hAnsi="Times New Roman" w:cs="Times New Roman"/>
            <w:sz w:val="24"/>
            <w:szCs w:val="24"/>
          </w:rPr>
          <w:t>https://doi.org/10.1071/rd05098</w:t>
        </w:r>
      </w:hyperlink>
    </w:p>
    <w:p w14:paraId="0EB76A26" w14:textId="1430F59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[53] E.C. Feldman, R.W. Nelson</w:t>
      </w:r>
      <w:r w:rsidR="00860602">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Canine and Feline Endocrinology and Reproduction</w:t>
      </w:r>
      <w:r w:rsidRPr="002E7EAB">
        <w:rPr>
          <w:rFonts w:ascii="Times New Roman" w:hAnsi="Times New Roman" w:cs="Times New Roman"/>
          <w:sz w:val="24"/>
          <w:szCs w:val="24"/>
        </w:rPr>
        <w:t xml:space="preserve">, third ed., Elsevier, Saunders, St. Louis, </w:t>
      </w:r>
      <w:r w:rsidR="00860602">
        <w:rPr>
          <w:rFonts w:ascii="Times New Roman" w:hAnsi="Times New Roman" w:cs="Times New Roman"/>
          <w:sz w:val="24"/>
          <w:szCs w:val="24"/>
        </w:rPr>
        <w:t>(</w:t>
      </w:r>
      <w:r w:rsidRPr="002E7EAB">
        <w:rPr>
          <w:rFonts w:ascii="Times New Roman" w:hAnsi="Times New Roman" w:cs="Times New Roman"/>
          <w:sz w:val="24"/>
          <w:szCs w:val="24"/>
        </w:rPr>
        <w:t>2004</w:t>
      </w:r>
      <w:r w:rsidR="00860602">
        <w:rPr>
          <w:rFonts w:ascii="Times New Roman" w:hAnsi="Times New Roman" w:cs="Times New Roman"/>
          <w:sz w:val="24"/>
          <w:szCs w:val="24"/>
        </w:rPr>
        <w:t>)</w:t>
      </w:r>
      <w:r w:rsidRPr="002E7EAB">
        <w:rPr>
          <w:rFonts w:ascii="Times New Roman" w:hAnsi="Times New Roman" w:cs="Times New Roman"/>
          <w:sz w:val="24"/>
          <w:szCs w:val="24"/>
        </w:rPr>
        <w:t>.</w:t>
      </w:r>
    </w:p>
    <w:p w14:paraId="4E9F2150" w14:textId="35CAF432" w:rsidR="00F503E4" w:rsidRDefault="002E7EAB" w:rsidP="00F503E4">
      <w:pPr>
        <w:spacing w:line="360" w:lineRule="auto"/>
        <w:rPr>
          <w:rFonts w:ascii="Times New Roman" w:hAnsi="Times New Roman" w:cs="Times New Roman"/>
          <w:sz w:val="24"/>
          <w:szCs w:val="24"/>
        </w:rPr>
      </w:pPr>
      <w:r w:rsidRPr="002E7EAB">
        <w:rPr>
          <w:rFonts w:ascii="Times New Roman" w:hAnsi="Times New Roman" w:cs="Times New Roman"/>
          <w:sz w:val="24"/>
          <w:szCs w:val="24"/>
        </w:rPr>
        <w:t>[54] J. Howard</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Semen collection, analysis and cryopreservation in nondomestic mammals. </w:t>
      </w:r>
      <w:r w:rsidRPr="008F1661">
        <w:rPr>
          <w:rFonts w:ascii="Times New Roman" w:hAnsi="Times New Roman" w:cs="Times New Roman"/>
          <w:i/>
          <w:iCs/>
          <w:sz w:val="24"/>
          <w:szCs w:val="24"/>
        </w:rPr>
        <w:t>Curr Ther in Therio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(1986) 1047-1053.</w:t>
      </w:r>
    </w:p>
    <w:p w14:paraId="3B13AF4B" w14:textId="38309D0B" w:rsidR="002E7EAB" w:rsidRPr="002E7EAB" w:rsidRDefault="00F503E4" w:rsidP="002E7EAB">
      <w:pPr>
        <w:spacing w:line="360" w:lineRule="auto"/>
        <w:rPr>
          <w:rFonts w:ascii="Times New Roman" w:hAnsi="Times New Roman" w:cs="Times New Roman"/>
          <w:sz w:val="24"/>
          <w:szCs w:val="24"/>
        </w:rPr>
      </w:pPr>
      <w:r>
        <w:rPr>
          <w:rFonts w:ascii="Times New Roman" w:hAnsi="Times New Roman" w:cs="Times New Roman"/>
          <w:sz w:val="24"/>
          <w:szCs w:val="24"/>
        </w:rPr>
        <w:t xml:space="preserve">[55] </w:t>
      </w:r>
      <w:r w:rsidR="002E7EAB" w:rsidRPr="002E7EAB">
        <w:rPr>
          <w:rFonts w:ascii="Times New Roman" w:hAnsi="Times New Roman" w:cs="Times New Roman"/>
          <w:sz w:val="24"/>
          <w:szCs w:val="24"/>
        </w:rPr>
        <w:t>M.M. Vick, H.L. Bateman, C.A. Lambo, W.F. Swanson</w:t>
      </w:r>
      <w:r w:rsidR="008F1661">
        <w:rPr>
          <w:rFonts w:ascii="Times New Roman" w:hAnsi="Times New Roman" w:cs="Times New Roman"/>
          <w:sz w:val="24"/>
          <w:szCs w:val="24"/>
        </w:rPr>
        <w:t>.</w:t>
      </w:r>
      <w:r w:rsidR="002E7EAB" w:rsidRPr="002E7EAB">
        <w:rPr>
          <w:rFonts w:ascii="Times New Roman" w:hAnsi="Times New Roman" w:cs="Times New Roman"/>
          <w:sz w:val="24"/>
          <w:szCs w:val="24"/>
        </w:rPr>
        <w:t xml:space="preserve"> Improved cryopreservation of domestic cat sperm in a chemically defined medium</w:t>
      </w:r>
      <w:r w:rsidR="008F1661">
        <w:rPr>
          <w:rFonts w:ascii="Times New Roman" w:hAnsi="Times New Roman" w:cs="Times New Roman"/>
          <w:sz w:val="24"/>
          <w:szCs w:val="24"/>
        </w:rPr>
        <w:t>.</w:t>
      </w:r>
      <w:r w:rsidR="002E7EAB" w:rsidRPr="002E7EAB">
        <w:rPr>
          <w:rFonts w:ascii="Times New Roman" w:hAnsi="Times New Roman" w:cs="Times New Roman"/>
          <w:sz w:val="24"/>
          <w:szCs w:val="24"/>
        </w:rPr>
        <w:t xml:space="preserve"> </w:t>
      </w:r>
      <w:r w:rsidR="002E7EAB" w:rsidRPr="008F1661">
        <w:rPr>
          <w:rFonts w:ascii="Times New Roman" w:hAnsi="Times New Roman" w:cs="Times New Roman"/>
          <w:i/>
          <w:iCs/>
          <w:sz w:val="24"/>
          <w:szCs w:val="24"/>
        </w:rPr>
        <w:t>Therio</w:t>
      </w:r>
      <w:r w:rsidR="008F1661">
        <w:rPr>
          <w:rFonts w:ascii="Times New Roman" w:hAnsi="Times New Roman" w:cs="Times New Roman"/>
          <w:sz w:val="24"/>
          <w:szCs w:val="24"/>
        </w:rPr>
        <w:t xml:space="preserve">. </w:t>
      </w:r>
      <w:r w:rsidR="002E7EAB" w:rsidRPr="002E7EAB">
        <w:rPr>
          <w:rFonts w:ascii="Times New Roman" w:hAnsi="Times New Roman" w:cs="Times New Roman"/>
          <w:sz w:val="24"/>
          <w:szCs w:val="24"/>
        </w:rPr>
        <w:t xml:space="preserve">78:9 (2012) 2120-8. </w:t>
      </w:r>
      <w:hyperlink r:id="rId175" w:history="1">
        <w:r w:rsidR="002E7EAB" w:rsidRPr="002E7EAB">
          <w:rPr>
            <w:rStyle w:val="Hyperlink"/>
            <w:rFonts w:ascii="Times New Roman" w:hAnsi="Times New Roman" w:cs="Times New Roman"/>
            <w:sz w:val="24"/>
            <w:szCs w:val="24"/>
          </w:rPr>
          <w:t>https://doi.org/10.1016/j.theriogenology.2012.08.009</w:t>
        </w:r>
      </w:hyperlink>
    </w:p>
    <w:p w14:paraId="63A3CE3D" w14:textId="32B5BDEB" w:rsidR="00575629" w:rsidRDefault="00575629" w:rsidP="00F503E4">
      <w:pPr>
        <w:spacing w:line="360" w:lineRule="auto"/>
        <w:rPr>
          <w:rFonts w:ascii="Times New Roman" w:hAnsi="Times New Roman" w:cs="Times New Roman"/>
          <w:sz w:val="24"/>
          <w:szCs w:val="24"/>
        </w:rPr>
      </w:pPr>
      <w:r>
        <w:rPr>
          <w:rFonts w:ascii="Times New Roman" w:hAnsi="Times New Roman" w:cs="Times New Roman"/>
          <w:sz w:val="24"/>
          <w:szCs w:val="24"/>
        </w:rPr>
        <w:t xml:space="preserve">[56] K.M. Graham, N.D. Mylniczenko, C.M. Burns, T.L. Bettinger, C.J. Wheaton. Examining factors that may influence accurate measurement of testosterone in sea turtles. J Vet Diag Invest. 28: 1 (2016) 12-19. </w:t>
      </w:r>
      <w:r w:rsidRPr="00575629">
        <w:rPr>
          <w:rFonts w:ascii="Times New Roman" w:hAnsi="Times New Roman" w:cs="Times New Roman"/>
          <w:sz w:val="24"/>
          <w:szCs w:val="24"/>
        </w:rPr>
        <w:t>DOI: 10.1177/1040638715618989</w:t>
      </w:r>
    </w:p>
    <w:p w14:paraId="330B40BE" w14:textId="2CE36C4D" w:rsidR="00F503E4" w:rsidRPr="002E7EAB" w:rsidRDefault="00F503E4" w:rsidP="00F503E4">
      <w:pPr>
        <w:spacing w:line="360" w:lineRule="auto"/>
        <w:rPr>
          <w:rFonts w:ascii="Times New Roman" w:hAnsi="Times New Roman" w:cs="Times New Roman"/>
          <w:sz w:val="24"/>
          <w:szCs w:val="24"/>
        </w:rPr>
      </w:pPr>
      <w:r>
        <w:rPr>
          <w:rFonts w:ascii="Times New Roman" w:hAnsi="Times New Roman" w:cs="Times New Roman"/>
          <w:sz w:val="24"/>
          <w:szCs w:val="24"/>
        </w:rPr>
        <w:t>[5</w:t>
      </w:r>
      <w:r w:rsidR="008210BC">
        <w:rPr>
          <w:rFonts w:ascii="Times New Roman" w:hAnsi="Times New Roman" w:cs="Times New Roman"/>
          <w:sz w:val="24"/>
          <w:szCs w:val="24"/>
        </w:rPr>
        <w:t>7</w:t>
      </w:r>
      <w:r>
        <w:rPr>
          <w:rFonts w:ascii="Times New Roman" w:hAnsi="Times New Roman" w:cs="Times New Roman"/>
          <w:sz w:val="24"/>
          <w:szCs w:val="24"/>
        </w:rPr>
        <w:t>]</w:t>
      </w:r>
      <w:r w:rsidRPr="00F503E4">
        <w:rPr>
          <w:rFonts w:ascii="Times New Roman" w:hAnsi="Times New Roman" w:cs="Times New Roman"/>
          <w:sz w:val="24"/>
          <w:szCs w:val="24"/>
        </w:rPr>
        <w:t xml:space="preserve"> </w:t>
      </w:r>
      <w:r w:rsidRPr="002E7EAB">
        <w:rPr>
          <w:rFonts w:ascii="Times New Roman" w:hAnsi="Times New Roman" w:cs="Times New Roman"/>
          <w:sz w:val="24"/>
          <w:szCs w:val="24"/>
        </w:rPr>
        <w:t>J.E. Janečka, M.E. Tewes, L.L. Laack, L.L. Grassman Jr, A.M. Haines, R. Honeycutt</w:t>
      </w:r>
      <w:r>
        <w:rPr>
          <w:rFonts w:ascii="Times New Roman" w:hAnsi="Times New Roman" w:cs="Times New Roman"/>
          <w:sz w:val="24"/>
          <w:szCs w:val="24"/>
        </w:rPr>
        <w:t>.</w:t>
      </w:r>
      <w:r w:rsidRPr="002E7EAB">
        <w:rPr>
          <w:rFonts w:ascii="Times New Roman" w:hAnsi="Times New Roman" w:cs="Times New Roman"/>
          <w:sz w:val="24"/>
          <w:szCs w:val="24"/>
        </w:rPr>
        <w:t xml:space="preserve"> Small effective population sizes of two remnant ocelot populations ( </w:t>
      </w:r>
      <w:r w:rsidRPr="002E7EAB">
        <w:rPr>
          <w:rFonts w:ascii="Times New Roman" w:hAnsi="Times New Roman" w:cs="Times New Roman"/>
          <w:i/>
          <w:iCs/>
          <w:sz w:val="24"/>
          <w:szCs w:val="24"/>
        </w:rPr>
        <w:t>Leopardus pardalis albescens</w:t>
      </w:r>
      <w:r w:rsidRPr="002E7EAB">
        <w:rPr>
          <w:rFonts w:ascii="Times New Roman" w:hAnsi="Times New Roman" w:cs="Times New Roman"/>
          <w:sz w:val="24"/>
          <w:szCs w:val="24"/>
        </w:rPr>
        <w:t xml:space="preserve"> ) in the United States. </w:t>
      </w:r>
      <w:r w:rsidRPr="004120D7">
        <w:rPr>
          <w:rFonts w:ascii="Times New Roman" w:hAnsi="Times New Roman" w:cs="Times New Roman"/>
          <w:i/>
          <w:iCs/>
          <w:sz w:val="24"/>
          <w:szCs w:val="24"/>
        </w:rPr>
        <w:t>Conserv Genet</w:t>
      </w:r>
      <w:r>
        <w:rPr>
          <w:rFonts w:ascii="Times New Roman" w:hAnsi="Times New Roman" w:cs="Times New Roman"/>
          <w:sz w:val="24"/>
          <w:szCs w:val="24"/>
        </w:rPr>
        <w:t>.</w:t>
      </w:r>
      <w:r w:rsidRPr="002E7EAB">
        <w:rPr>
          <w:rFonts w:ascii="Times New Roman" w:hAnsi="Times New Roman" w:cs="Times New Roman"/>
          <w:sz w:val="24"/>
          <w:szCs w:val="24"/>
        </w:rPr>
        <w:t xml:space="preserve"> 9:4 (2008) 869-878. </w:t>
      </w:r>
      <w:hyperlink r:id="rId176" w:history="1">
        <w:r w:rsidRPr="002E7EAB">
          <w:rPr>
            <w:rStyle w:val="Hyperlink"/>
            <w:rFonts w:ascii="Times New Roman" w:hAnsi="Times New Roman" w:cs="Times New Roman"/>
            <w:sz w:val="24"/>
            <w:szCs w:val="24"/>
          </w:rPr>
          <w:t>https://doi.org/10.1007/s10592-007-9412-1</w:t>
        </w:r>
      </w:hyperlink>
      <w:r w:rsidRPr="002E7EAB">
        <w:rPr>
          <w:rFonts w:ascii="Times New Roman" w:hAnsi="Times New Roman" w:cs="Times New Roman"/>
          <w:sz w:val="24"/>
          <w:szCs w:val="24"/>
        </w:rPr>
        <w:t xml:space="preserve">. </w:t>
      </w:r>
    </w:p>
    <w:p w14:paraId="51BF854D" w14:textId="489BBC0A" w:rsidR="00F503E4" w:rsidRPr="002E7EAB" w:rsidRDefault="00F503E4" w:rsidP="00F503E4">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w:t>
      </w:r>
      <w:r>
        <w:rPr>
          <w:rFonts w:ascii="Times New Roman" w:hAnsi="Times New Roman" w:cs="Times New Roman"/>
          <w:sz w:val="24"/>
          <w:szCs w:val="24"/>
        </w:rPr>
        <w:t>5</w:t>
      </w:r>
      <w:r w:rsidR="008210BC">
        <w:rPr>
          <w:rFonts w:ascii="Times New Roman" w:hAnsi="Times New Roman" w:cs="Times New Roman"/>
          <w:sz w:val="24"/>
          <w:szCs w:val="24"/>
        </w:rPr>
        <w:t>8</w:t>
      </w:r>
      <w:r w:rsidRPr="002E7EAB">
        <w:rPr>
          <w:rFonts w:ascii="Times New Roman" w:hAnsi="Times New Roman" w:cs="Times New Roman"/>
          <w:sz w:val="24"/>
          <w:szCs w:val="24"/>
        </w:rPr>
        <w:t>] A.M. Haines, J.E. Janecka, M.E. Tewes, L.L. Grassman Jr, P. Morton</w:t>
      </w:r>
      <w:r>
        <w:rPr>
          <w:rFonts w:ascii="Times New Roman" w:hAnsi="Times New Roman" w:cs="Times New Roman"/>
          <w:sz w:val="24"/>
          <w:szCs w:val="24"/>
        </w:rPr>
        <w:t>.</w:t>
      </w:r>
      <w:r w:rsidRPr="002E7EAB">
        <w:rPr>
          <w:rFonts w:ascii="Times New Roman" w:hAnsi="Times New Roman" w:cs="Times New Roman"/>
          <w:sz w:val="24"/>
          <w:szCs w:val="24"/>
        </w:rPr>
        <w:t xml:space="preserve"> The importance of private lands for ocelot (</w:t>
      </w:r>
      <w:r w:rsidRPr="002E7EAB">
        <w:rPr>
          <w:rFonts w:ascii="Times New Roman" w:hAnsi="Times New Roman" w:cs="Times New Roman"/>
          <w:i/>
          <w:iCs/>
          <w:sz w:val="24"/>
          <w:szCs w:val="24"/>
        </w:rPr>
        <w:t>Leopardus pardalis</w:t>
      </w:r>
      <w:r w:rsidRPr="002E7EAB">
        <w:rPr>
          <w:rFonts w:ascii="Times New Roman" w:hAnsi="Times New Roman" w:cs="Times New Roman"/>
          <w:sz w:val="24"/>
          <w:szCs w:val="24"/>
        </w:rPr>
        <w:t>) conservation in the United States</w:t>
      </w:r>
      <w:r>
        <w:rPr>
          <w:rFonts w:ascii="Times New Roman" w:hAnsi="Times New Roman" w:cs="Times New Roman"/>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Oryx</w:t>
      </w:r>
      <w:r>
        <w:rPr>
          <w:rFonts w:ascii="Times New Roman" w:hAnsi="Times New Roman" w:cs="Times New Roman"/>
          <w:sz w:val="24"/>
          <w:szCs w:val="24"/>
        </w:rPr>
        <w:t>.</w:t>
      </w:r>
      <w:r w:rsidRPr="002E7EAB">
        <w:rPr>
          <w:rFonts w:ascii="Times New Roman" w:hAnsi="Times New Roman" w:cs="Times New Roman"/>
          <w:sz w:val="24"/>
          <w:szCs w:val="24"/>
        </w:rPr>
        <w:t xml:space="preserve"> 40:1 (2006) 90-94. </w:t>
      </w:r>
      <w:hyperlink r:id="rId177" w:history="1">
        <w:r w:rsidRPr="002E7EAB">
          <w:rPr>
            <w:rStyle w:val="Hyperlink"/>
            <w:rFonts w:ascii="Times New Roman" w:hAnsi="Times New Roman" w:cs="Times New Roman"/>
            <w:sz w:val="24"/>
            <w:szCs w:val="24"/>
          </w:rPr>
          <w:t>https://doi.org/10.1017/S0030605306000044</w:t>
        </w:r>
      </w:hyperlink>
      <w:r w:rsidRPr="002E7EAB">
        <w:rPr>
          <w:rFonts w:ascii="Times New Roman" w:hAnsi="Times New Roman" w:cs="Times New Roman"/>
          <w:sz w:val="24"/>
          <w:szCs w:val="24"/>
        </w:rPr>
        <w:t xml:space="preserve"> </w:t>
      </w:r>
    </w:p>
    <w:p w14:paraId="3B69B15E" w14:textId="51197F11" w:rsidR="00F503E4" w:rsidRPr="002E7EAB" w:rsidRDefault="00F503E4" w:rsidP="00F503E4">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Pr>
          <w:rFonts w:ascii="Times New Roman" w:hAnsi="Times New Roman" w:cs="Times New Roman"/>
          <w:sz w:val="24"/>
          <w:szCs w:val="24"/>
        </w:rPr>
        <w:t>5</w:t>
      </w:r>
      <w:r w:rsidR="008210BC">
        <w:rPr>
          <w:rFonts w:ascii="Times New Roman" w:hAnsi="Times New Roman" w:cs="Times New Roman"/>
          <w:sz w:val="24"/>
          <w:szCs w:val="24"/>
        </w:rPr>
        <w:t>9</w:t>
      </w:r>
      <w:r w:rsidRPr="002E7EAB">
        <w:rPr>
          <w:rFonts w:ascii="Times New Roman" w:hAnsi="Times New Roman" w:cs="Times New Roman"/>
          <w:sz w:val="24"/>
          <w:szCs w:val="24"/>
        </w:rPr>
        <w:t>] A.M. Haines, M.E. Tewes, L.L. Laack, W.E. Grant, J. Young</w:t>
      </w:r>
      <w:r>
        <w:rPr>
          <w:rFonts w:ascii="Times New Roman" w:hAnsi="Times New Roman" w:cs="Times New Roman"/>
          <w:sz w:val="24"/>
          <w:szCs w:val="24"/>
        </w:rPr>
        <w:t>.</w:t>
      </w:r>
      <w:r w:rsidRPr="002E7EAB">
        <w:rPr>
          <w:rFonts w:ascii="Times New Roman" w:hAnsi="Times New Roman" w:cs="Times New Roman"/>
          <w:sz w:val="24"/>
          <w:szCs w:val="24"/>
        </w:rPr>
        <w:t xml:space="preserve"> Evaluating recovery strategies for an ocelot (</w:t>
      </w:r>
      <w:r w:rsidRPr="002E7EAB">
        <w:rPr>
          <w:rFonts w:ascii="Times New Roman" w:hAnsi="Times New Roman" w:cs="Times New Roman"/>
          <w:i/>
          <w:iCs/>
          <w:sz w:val="24"/>
          <w:szCs w:val="24"/>
        </w:rPr>
        <w:t>Leopardus pardalis</w:t>
      </w:r>
      <w:r w:rsidRPr="002E7EAB">
        <w:rPr>
          <w:rFonts w:ascii="Times New Roman" w:hAnsi="Times New Roman" w:cs="Times New Roman"/>
          <w:sz w:val="24"/>
          <w:szCs w:val="24"/>
        </w:rPr>
        <w:t xml:space="preserve">) population in the united states. </w:t>
      </w:r>
      <w:r w:rsidRPr="004120D7">
        <w:rPr>
          <w:rFonts w:ascii="Times New Roman" w:hAnsi="Times New Roman" w:cs="Times New Roman"/>
          <w:i/>
          <w:iCs/>
          <w:sz w:val="24"/>
          <w:szCs w:val="24"/>
        </w:rPr>
        <w:t>Biol Conser</w:t>
      </w:r>
      <w:r>
        <w:rPr>
          <w:rFonts w:ascii="Times New Roman" w:hAnsi="Times New Roman" w:cs="Times New Roman"/>
          <w:sz w:val="24"/>
          <w:szCs w:val="24"/>
        </w:rPr>
        <w:t>.</w:t>
      </w:r>
      <w:r w:rsidRPr="002E7EAB">
        <w:rPr>
          <w:rFonts w:ascii="Times New Roman" w:hAnsi="Times New Roman" w:cs="Times New Roman"/>
          <w:sz w:val="24"/>
          <w:szCs w:val="24"/>
        </w:rPr>
        <w:t xml:space="preserve"> 126:4 (2005) 512-522. </w:t>
      </w:r>
      <w:hyperlink r:id="rId178" w:tgtFrame="_blank" w:tooltip="Persistent link using digital object identifier" w:history="1">
        <w:r w:rsidRPr="002E7EAB">
          <w:rPr>
            <w:rStyle w:val="Hyperlink"/>
            <w:rFonts w:ascii="Times New Roman" w:hAnsi="Times New Roman" w:cs="Times New Roman"/>
            <w:sz w:val="24"/>
            <w:szCs w:val="24"/>
          </w:rPr>
          <w:t>https://doi.org/10.1016/j.biocon.2005.06.032</w:t>
        </w:r>
      </w:hyperlink>
      <w:r w:rsidRPr="002E7EAB">
        <w:rPr>
          <w:rFonts w:ascii="Times New Roman" w:hAnsi="Times New Roman" w:cs="Times New Roman"/>
          <w:sz w:val="24"/>
          <w:szCs w:val="24"/>
        </w:rPr>
        <w:t xml:space="preserve"> </w:t>
      </w:r>
    </w:p>
    <w:p w14:paraId="7D389481" w14:textId="71BA3F2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8210BC">
        <w:rPr>
          <w:rFonts w:ascii="Times New Roman" w:hAnsi="Times New Roman" w:cs="Times New Roman"/>
          <w:sz w:val="24"/>
          <w:szCs w:val="24"/>
        </w:rPr>
        <w:t>60</w:t>
      </w:r>
      <w:r w:rsidRPr="002E7EAB">
        <w:rPr>
          <w:rFonts w:ascii="Times New Roman" w:hAnsi="Times New Roman" w:cs="Times New Roman"/>
          <w:sz w:val="24"/>
          <w:szCs w:val="24"/>
        </w:rPr>
        <w:t>] W.F. Swanson, L.M. Vansandt, S. Citino, R.S. Larsen, G.A. Cole, A. Moresco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Addressing the challenge of do-it-ourself (DIY) semen banking in wild felids</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 xml:space="preserve">Proc Ann Meet Amer Assoc Zoo Vet </w:t>
      </w:r>
      <w:r w:rsidRPr="002E7EAB">
        <w:rPr>
          <w:rFonts w:ascii="Times New Roman" w:hAnsi="Times New Roman" w:cs="Times New Roman"/>
          <w:sz w:val="24"/>
          <w:szCs w:val="24"/>
        </w:rPr>
        <w:t>(2017) 81-82</w:t>
      </w:r>
      <w:r w:rsidR="008F1661">
        <w:rPr>
          <w:rFonts w:ascii="Times New Roman" w:hAnsi="Times New Roman" w:cs="Times New Roman"/>
          <w:sz w:val="24"/>
          <w:szCs w:val="24"/>
        </w:rPr>
        <w:t xml:space="preserve">. </w:t>
      </w:r>
    </w:p>
    <w:p w14:paraId="7EA604E8" w14:textId="01F9F6F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6</w:t>
      </w:r>
      <w:r w:rsidR="008210BC">
        <w:rPr>
          <w:rFonts w:ascii="Times New Roman" w:hAnsi="Times New Roman" w:cs="Times New Roman"/>
          <w:sz w:val="24"/>
          <w:szCs w:val="24"/>
        </w:rPr>
        <w:t>1</w:t>
      </w:r>
      <w:r w:rsidRPr="002E7EAB">
        <w:rPr>
          <w:rFonts w:ascii="Times New Roman" w:hAnsi="Times New Roman" w:cs="Times New Roman"/>
          <w:sz w:val="24"/>
          <w:szCs w:val="24"/>
        </w:rPr>
        <w:t>] M.A. Stoops, J.B. Bond, H.L. Bateman, M.K. Campbell, G.P. Levens, T.R. Bowsher, S.T. Ferrell, W.F. Swanson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Comparison of different sperm cryopreservation procedures on post-thaw quality and heterologous in vitro fertilization success in the ocelot (</w:t>
      </w:r>
      <w:r w:rsidRPr="002E7EAB">
        <w:rPr>
          <w:rFonts w:ascii="Times New Roman" w:hAnsi="Times New Roman" w:cs="Times New Roman"/>
          <w:i/>
          <w:iCs/>
          <w:sz w:val="24"/>
          <w:szCs w:val="24"/>
        </w:rPr>
        <w:t>Leopardus pardalis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Reprod Fert Dev</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19 (2007) 685-694. </w:t>
      </w:r>
      <w:hyperlink r:id="rId179" w:history="1">
        <w:r w:rsidRPr="002E7EAB">
          <w:rPr>
            <w:rStyle w:val="Hyperlink"/>
            <w:rFonts w:ascii="Times New Roman" w:hAnsi="Times New Roman" w:cs="Times New Roman"/>
            <w:sz w:val="24"/>
            <w:szCs w:val="24"/>
          </w:rPr>
          <w:t>https://doi.org/10.1071/rd06078</w:t>
        </w:r>
      </w:hyperlink>
      <w:r w:rsidRPr="002E7EAB">
        <w:rPr>
          <w:rFonts w:ascii="Times New Roman" w:hAnsi="Times New Roman" w:cs="Times New Roman"/>
          <w:sz w:val="24"/>
          <w:szCs w:val="24"/>
        </w:rPr>
        <w:t xml:space="preserve"> </w:t>
      </w:r>
    </w:p>
    <w:p w14:paraId="421735C9" w14:textId="7840D3B8"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6</w:t>
      </w:r>
      <w:r w:rsidR="008210BC">
        <w:rPr>
          <w:rFonts w:ascii="Times New Roman" w:hAnsi="Times New Roman" w:cs="Times New Roman"/>
          <w:sz w:val="24"/>
          <w:szCs w:val="24"/>
        </w:rPr>
        <w:t>2</w:t>
      </w:r>
      <w:r w:rsidRPr="002E7EAB">
        <w:rPr>
          <w:rFonts w:ascii="Times New Roman" w:hAnsi="Times New Roman" w:cs="Times New Roman"/>
          <w:sz w:val="24"/>
          <w:szCs w:val="24"/>
        </w:rPr>
        <w:t>] D. Zambelli, R. Raccagni, M. Cunto, G. Andreani, G. Isani</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Sperm evaluation and biochemical characterization of cat seminal plasma collected by electroejaculation and urethral catheterization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Therio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74 (2010) 8:1396-402.</w:t>
      </w:r>
      <w:r w:rsidR="008F1661">
        <w:rPr>
          <w:rFonts w:ascii="Times New Roman" w:hAnsi="Times New Roman" w:cs="Times New Roman"/>
          <w:sz w:val="24"/>
          <w:szCs w:val="24"/>
        </w:rPr>
        <w:t xml:space="preserve"> </w:t>
      </w:r>
      <w:hyperlink r:id="rId180" w:history="1">
        <w:r w:rsidRPr="002E7EAB">
          <w:rPr>
            <w:rStyle w:val="Hyperlink"/>
            <w:rFonts w:ascii="Times New Roman" w:hAnsi="Times New Roman" w:cs="Times New Roman"/>
            <w:sz w:val="24"/>
            <w:szCs w:val="24"/>
          </w:rPr>
          <w:t>https://doi.org/10.1016/j.theriogenology.2010.06.011</w:t>
        </w:r>
      </w:hyperlink>
    </w:p>
    <w:p w14:paraId="0F774374" w14:textId="318738E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6</w:t>
      </w:r>
      <w:r w:rsidR="008210BC">
        <w:rPr>
          <w:rFonts w:ascii="Times New Roman" w:hAnsi="Times New Roman" w:cs="Times New Roman"/>
          <w:sz w:val="24"/>
          <w:szCs w:val="24"/>
        </w:rPr>
        <w:t>3</w:t>
      </w:r>
      <w:r w:rsidRPr="002E7EAB">
        <w:rPr>
          <w:rFonts w:ascii="Times New Roman" w:hAnsi="Times New Roman" w:cs="Times New Roman"/>
          <w:sz w:val="24"/>
          <w:szCs w:val="24"/>
        </w:rPr>
        <w:t>] W.F. Swanson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Semen banking of wild felids for zoo vets, in: Fowler’s Zoo and Wildlife Medicine 2022, in press.</w:t>
      </w:r>
    </w:p>
    <w:p w14:paraId="6D636E0A" w14:textId="038FD9F1"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w:t>
      </w:r>
      <w:r w:rsidR="008210BC">
        <w:rPr>
          <w:rFonts w:ascii="Times New Roman" w:hAnsi="Times New Roman" w:cs="Times New Roman"/>
          <w:sz w:val="24"/>
          <w:szCs w:val="24"/>
        </w:rPr>
        <w:t>4</w:t>
      </w:r>
      <w:r w:rsidRPr="002E7EAB">
        <w:rPr>
          <w:rFonts w:ascii="Times New Roman" w:hAnsi="Times New Roman" w:cs="Times New Roman"/>
          <w:sz w:val="24"/>
          <w:szCs w:val="24"/>
        </w:rPr>
        <w:t xml:space="preserve">] M.C. Pisu, P. Ponzio, C. Rovella, M. Baravalle, M.C. Veronesi. Usefulness of an injectable anaesthetic protocol for semen collection through urethral catheterization in domestic cats. </w:t>
      </w:r>
      <w:r w:rsidRPr="008F1661">
        <w:rPr>
          <w:rFonts w:ascii="Times New Roman" w:hAnsi="Times New Roman" w:cs="Times New Roman"/>
          <w:i/>
          <w:iCs/>
          <w:sz w:val="24"/>
          <w:szCs w:val="24"/>
        </w:rPr>
        <w:t>J Feline Med Surg</w:t>
      </w:r>
      <w:r w:rsidRPr="002E7EAB">
        <w:rPr>
          <w:rFonts w:ascii="Times New Roman" w:hAnsi="Times New Roman" w:cs="Times New Roman"/>
          <w:sz w:val="24"/>
          <w:szCs w:val="24"/>
        </w:rPr>
        <w:t xml:space="preserve">. 10 (2017) 1087–1090. </w:t>
      </w:r>
      <w:hyperlink r:id="rId181" w:history="1">
        <w:r w:rsidRPr="002E7EAB">
          <w:rPr>
            <w:rStyle w:val="Hyperlink"/>
            <w:rFonts w:ascii="Times New Roman" w:hAnsi="Times New Roman" w:cs="Times New Roman"/>
            <w:sz w:val="24"/>
            <w:szCs w:val="24"/>
          </w:rPr>
          <w:t>https://doi.org/10.1177/1098612x16679589</w:t>
        </w:r>
      </w:hyperlink>
    </w:p>
    <w:p w14:paraId="1A81589E" w14:textId="204C93D9"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w:t>
      </w:r>
      <w:r w:rsidR="008210BC">
        <w:rPr>
          <w:rFonts w:ascii="Times New Roman" w:hAnsi="Times New Roman" w:cs="Times New Roman"/>
          <w:sz w:val="24"/>
          <w:szCs w:val="24"/>
        </w:rPr>
        <w:t>5</w:t>
      </w:r>
      <w:r w:rsidRPr="002E7EAB">
        <w:rPr>
          <w:rFonts w:ascii="Times New Roman" w:hAnsi="Times New Roman" w:cs="Times New Roman"/>
          <w:sz w:val="24"/>
          <w:szCs w:val="24"/>
        </w:rPr>
        <w:t>] M. Madrigal-Valverde, R.F. Bittencourt, A.D.L.R. Filho, V.F. Barbosa, C.A. Vieira, E.A. Romão, I.B. Barneiro, M.C. Azevedo, G.R. Araujo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Quality of domestic cat semen collected by urethral catheterization after the use of different α 2-adrenergic agonist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J Feline Med Surg</w:t>
      </w:r>
      <w:r w:rsidRPr="002E7EAB">
        <w:rPr>
          <w:rFonts w:ascii="Times New Roman" w:hAnsi="Times New Roman" w:cs="Times New Roman"/>
          <w:sz w:val="24"/>
          <w:szCs w:val="24"/>
        </w:rPr>
        <w:t xml:space="preserve">. 23 (2021) 745–750. </w:t>
      </w:r>
      <w:hyperlink r:id="rId182" w:history="1">
        <w:r w:rsidRPr="002E7EAB">
          <w:rPr>
            <w:rStyle w:val="Hyperlink"/>
            <w:rFonts w:ascii="Times New Roman" w:hAnsi="Times New Roman" w:cs="Times New Roman"/>
            <w:sz w:val="24"/>
            <w:szCs w:val="24"/>
          </w:rPr>
          <w:t>https://doi.org/10.1177/1098612x20973183</w:t>
        </w:r>
      </w:hyperlink>
    </w:p>
    <w:p w14:paraId="6F3156EC" w14:textId="445C75C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[6</w:t>
      </w:r>
      <w:r w:rsidR="008210BC">
        <w:rPr>
          <w:rFonts w:ascii="Times New Roman" w:hAnsi="Times New Roman" w:cs="Times New Roman"/>
          <w:sz w:val="24"/>
          <w:szCs w:val="24"/>
        </w:rPr>
        <w:t>6</w:t>
      </w:r>
      <w:r w:rsidRPr="002E7EAB">
        <w:rPr>
          <w:rFonts w:ascii="Times New Roman" w:hAnsi="Times New Roman" w:cs="Times New Roman"/>
          <w:sz w:val="24"/>
          <w:szCs w:val="24"/>
        </w:rPr>
        <w:t>] R. Aantaa, A. Kallio, R. Virtanen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Dexmedetomidine, a novel alpha-2-adrenergic agonist. A review of its pharmacodynamic characteristics. Drugs of the Future</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J Feline Med Surg</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18 (1989) 49–56. </w:t>
      </w:r>
      <w:hyperlink r:id="rId183" w:history="1">
        <w:r w:rsidRPr="002E7EAB">
          <w:rPr>
            <w:rStyle w:val="Hyperlink"/>
            <w:rFonts w:ascii="Times New Roman" w:hAnsi="Times New Roman" w:cs="Times New Roman"/>
            <w:sz w:val="24"/>
            <w:szCs w:val="24"/>
          </w:rPr>
          <w:t>https://doi.org/10.1177/1098612x20973183</w:t>
        </w:r>
      </w:hyperlink>
    </w:p>
    <w:p w14:paraId="52E09E69" w14:textId="039B6202"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w:t>
      </w:r>
      <w:r w:rsidR="008210BC">
        <w:rPr>
          <w:rFonts w:ascii="Times New Roman" w:hAnsi="Times New Roman" w:cs="Times New Roman"/>
          <w:sz w:val="24"/>
          <w:szCs w:val="24"/>
        </w:rPr>
        <w:t>7</w:t>
      </w:r>
      <w:r w:rsidRPr="002E7EAB">
        <w:rPr>
          <w:rFonts w:ascii="Times New Roman" w:hAnsi="Times New Roman" w:cs="Times New Roman"/>
          <w:sz w:val="24"/>
          <w:szCs w:val="24"/>
        </w:rPr>
        <w:t>] M. Granholm, B.C. McKusick, F.C. Westerholm, J.C. Aspegrén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Evaluation of the clinical efficacy and safety of dexmedetomidine or medetomidine in cats and their reversal with atipamezole</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Vet Anaesth Analg</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33 (2006) 214–223. </w:t>
      </w:r>
      <w:hyperlink r:id="rId184" w:history="1">
        <w:r w:rsidRPr="002E7EAB">
          <w:rPr>
            <w:rStyle w:val="Hyperlink"/>
            <w:rFonts w:ascii="Times New Roman" w:hAnsi="Times New Roman" w:cs="Times New Roman"/>
            <w:sz w:val="24"/>
            <w:szCs w:val="24"/>
          </w:rPr>
          <w:t>https://doi.org/10.1111/j.1467-2995.2005.00259.x</w:t>
        </w:r>
      </w:hyperlink>
    </w:p>
    <w:p w14:paraId="0E29F398" w14:textId="08E51A85"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w:t>
      </w:r>
      <w:r w:rsidR="008210BC">
        <w:rPr>
          <w:rFonts w:ascii="Times New Roman" w:hAnsi="Times New Roman" w:cs="Times New Roman"/>
          <w:sz w:val="24"/>
          <w:szCs w:val="24"/>
        </w:rPr>
        <w:t>8</w:t>
      </w:r>
      <w:r w:rsidRPr="002E7EAB">
        <w:rPr>
          <w:rFonts w:ascii="Times New Roman" w:hAnsi="Times New Roman" w:cs="Times New Roman"/>
          <w:sz w:val="24"/>
          <w:szCs w:val="24"/>
        </w:rPr>
        <w:t>] J.C. Marrow, M. Woc-Colburn, L.A.C. Hayek, L. Marker, S. Murray</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Comparison of two α</w:t>
      </w:r>
      <w:r w:rsidRPr="002E7EAB">
        <w:rPr>
          <w:rFonts w:ascii="Times New Roman" w:hAnsi="Times New Roman" w:cs="Times New Roman"/>
          <w:sz w:val="24"/>
          <w:szCs w:val="24"/>
          <w:vertAlign w:val="subscript"/>
        </w:rPr>
        <w:t>2</w:t>
      </w:r>
      <w:r w:rsidRPr="002E7EAB">
        <w:rPr>
          <w:rFonts w:ascii="Times New Roman" w:hAnsi="Times New Roman" w:cs="Times New Roman"/>
          <w:sz w:val="24"/>
          <w:szCs w:val="24"/>
        </w:rPr>
        <w:t>-adrenergic agonists on urine contamination of semen collected by electroejaculation in captive and semi-free-ranging cheetah (</w:t>
      </w:r>
      <w:r w:rsidRPr="002E7EAB">
        <w:rPr>
          <w:rFonts w:ascii="Times New Roman" w:hAnsi="Times New Roman" w:cs="Times New Roman"/>
          <w:i/>
          <w:iCs/>
          <w:sz w:val="24"/>
          <w:szCs w:val="24"/>
        </w:rPr>
        <w:t>Acinonyx jubatus)</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w:t>
      </w:r>
      <w:r w:rsidR="008F1661">
        <w:rPr>
          <w:rFonts w:ascii="Times New Roman" w:hAnsi="Times New Roman" w:cs="Times New Roman"/>
          <w:i/>
          <w:iCs/>
          <w:sz w:val="24"/>
          <w:szCs w:val="24"/>
        </w:rPr>
        <w:t xml:space="preserve">J Zoo Wildl Med. </w:t>
      </w:r>
      <w:r w:rsidRPr="002E7EAB">
        <w:rPr>
          <w:rFonts w:ascii="Times New Roman" w:hAnsi="Times New Roman" w:cs="Times New Roman"/>
          <w:sz w:val="24"/>
          <w:szCs w:val="24"/>
        </w:rPr>
        <w:t xml:space="preserve">46:2 (2015) 417-420. </w:t>
      </w:r>
      <w:hyperlink r:id="rId185" w:history="1">
        <w:r w:rsidRPr="002E7EAB">
          <w:rPr>
            <w:rStyle w:val="Hyperlink"/>
            <w:rFonts w:ascii="Times New Roman" w:hAnsi="Times New Roman" w:cs="Times New Roman"/>
            <w:sz w:val="24"/>
            <w:szCs w:val="24"/>
          </w:rPr>
          <w:t>https://doi.org/10.1638/2014-0211r2.1</w:t>
        </w:r>
      </w:hyperlink>
    </w:p>
    <w:p w14:paraId="7A72D2B3" w14:textId="55F34DEA"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[6</w:t>
      </w:r>
      <w:r w:rsidR="008210BC">
        <w:rPr>
          <w:rFonts w:ascii="Times New Roman" w:hAnsi="Times New Roman" w:cs="Times New Roman"/>
          <w:sz w:val="24"/>
          <w:szCs w:val="24"/>
        </w:rPr>
        <w:t>9</w:t>
      </w:r>
      <w:r w:rsidRPr="002E7EAB">
        <w:rPr>
          <w:rFonts w:ascii="Times New Roman" w:hAnsi="Times New Roman" w:cs="Times New Roman"/>
          <w:sz w:val="24"/>
          <w:szCs w:val="24"/>
        </w:rPr>
        <w:t>] M. Cunto, D.G. Kuster, C. Bini, C. Cartolano, M. Pietra, D. Zambelli</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Influence of different protocols of urethral catheterization after pharmacological induction (Ur.Ca.P.I.) on semen quality in the domestic cat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Reprod Dom Anim</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50 (2015) 999–1002. </w:t>
      </w:r>
      <w:hyperlink r:id="rId186" w:history="1">
        <w:r w:rsidRPr="002E7EAB">
          <w:rPr>
            <w:rStyle w:val="Hyperlink"/>
            <w:rFonts w:ascii="Times New Roman" w:hAnsi="Times New Roman" w:cs="Times New Roman"/>
            <w:sz w:val="24"/>
            <w:szCs w:val="24"/>
          </w:rPr>
          <w:t>https://doi.org/10.1111/rda.12626</w:t>
        </w:r>
      </w:hyperlink>
    </w:p>
    <w:p w14:paraId="220A1DFB" w14:textId="2F63956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8210BC">
        <w:rPr>
          <w:rFonts w:ascii="Times New Roman" w:hAnsi="Times New Roman" w:cs="Times New Roman"/>
          <w:sz w:val="24"/>
          <w:szCs w:val="24"/>
        </w:rPr>
        <w:t>70</w:t>
      </w:r>
      <w:r w:rsidRPr="002E7EAB">
        <w:rPr>
          <w:rFonts w:ascii="Times New Roman" w:hAnsi="Times New Roman" w:cs="Times New Roman"/>
          <w:sz w:val="24"/>
          <w:szCs w:val="24"/>
        </w:rPr>
        <w:t>] N. Romagnoli, D. Zambelli, M. Cunto, c. Lambertini, D. Ventrella, M.B. Toaldo,</w:t>
      </w:r>
      <w:r w:rsidR="008F1661">
        <w:rPr>
          <w:rFonts w:ascii="Times New Roman" w:hAnsi="Times New Roman" w:cs="Times New Roman"/>
          <w:sz w:val="24"/>
          <w:szCs w:val="24"/>
        </w:rPr>
        <w:t>.</w:t>
      </w:r>
      <w:r w:rsidRPr="002E7EAB">
        <w:rPr>
          <w:rFonts w:ascii="Times New Roman" w:hAnsi="Times New Roman" w:cs="Times New Roman"/>
          <w:sz w:val="24"/>
          <w:szCs w:val="24"/>
        </w:rPr>
        <w:t>Non-invasive evaluation of the haemodynamic effects of high-dose medetomidine in healthy cats for semen collection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J Feline Med Surg</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18 (2016) 337–343. </w:t>
      </w:r>
      <w:hyperlink r:id="rId187" w:history="1">
        <w:r w:rsidRPr="002E7EAB">
          <w:rPr>
            <w:rStyle w:val="Hyperlink"/>
            <w:rFonts w:ascii="Times New Roman" w:hAnsi="Times New Roman" w:cs="Times New Roman"/>
            <w:sz w:val="24"/>
            <w:szCs w:val="24"/>
          </w:rPr>
          <w:t>https://doi.org/10.1177%2F1098612X15583345</w:t>
        </w:r>
      </w:hyperlink>
    </w:p>
    <w:p w14:paraId="792CF0E2" w14:textId="09509B1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7</w:t>
      </w:r>
      <w:r w:rsidR="008210BC">
        <w:rPr>
          <w:rFonts w:ascii="Times New Roman" w:hAnsi="Times New Roman" w:cs="Times New Roman"/>
          <w:sz w:val="24"/>
          <w:szCs w:val="24"/>
        </w:rPr>
        <w:t>1</w:t>
      </w:r>
      <w:r w:rsidRPr="002E7EAB">
        <w:rPr>
          <w:rFonts w:ascii="Times New Roman" w:hAnsi="Times New Roman" w:cs="Times New Roman"/>
          <w:sz w:val="24"/>
          <w:szCs w:val="24"/>
        </w:rPr>
        <w:t xml:space="preserve">] W.V. Holt, Epididymal origin of a coiled-tail sperm defect in a boar. </w:t>
      </w:r>
      <w:r w:rsidRPr="002E7EAB">
        <w:rPr>
          <w:rFonts w:ascii="Times New Roman" w:hAnsi="Times New Roman" w:cs="Times New Roman"/>
          <w:i/>
          <w:iCs/>
          <w:sz w:val="24"/>
          <w:szCs w:val="24"/>
        </w:rPr>
        <w:t>J Reprod Fertil</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64:2 (1982) 485-489. </w:t>
      </w:r>
      <w:hyperlink r:id="rId188" w:history="1">
        <w:r w:rsidRPr="002E7EAB">
          <w:rPr>
            <w:rStyle w:val="Hyperlink"/>
            <w:rFonts w:ascii="Times New Roman" w:hAnsi="Times New Roman" w:cs="Times New Roman"/>
            <w:sz w:val="24"/>
            <w:szCs w:val="24"/>
          </w:rPr>
          <w:t>https://doi.org/10.1530/jrf.0.0640485</w:t>
        </w:r>
      </w:hyperlink>
    </w:p>
    <w:p w14:paraId="4C2211FA" w14:textId="3E8FEF7C"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7</w:t>
      </w:r>
      <w:r w:rsidR="008210BC">
        <w:rPr>
          <w:rFonts w:ascii="Times New Roman" w:hAnsi="Times New Roman" w:cs="Times New Roman"/>
          <w:sz w:val="24"/>
          <w:szCs w:val="24"/>
        </w:rPr>
        <w:t>2</w:t>
      </w:r>
      <w:r w:rsidRPr="002E7EAB">
        <w:rPr>
          <w:rFonts w:ascii="Times New Roman" w:hAnsi="Times New Roman" w:cs="Times New Roman"/>
          <w:sz w:val="24"/>
          <w:szCs w:val="24"/>
        </w:rPr>
        <w:t>] S.D Johnston, K.M.V. Root, P.S. Olson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Semen collection, evaluation, and preservation. In Canine and Feline Theriogenology, 1</w:t>
      </w:r>
      <w:r w:rsidRPr="002E7EAB">
        <w:rPr>
          <w:rFonts w:ascii="Times New Roman" w:hAnsi="Times New Roman" w:cs="Times New Roman"/>
          <w:sz w:val="24"/>
          <w:szCs w:val="24"/>
          <w:vertAlign w:val="superscript"/>
        </w:rPr>
        <w:t>st</w:t>
      </w:r>
      <w:r w:rsidRPr="002E7EAB">
        <w:rPr>
          <w:rFonts w:ascii="Times New Roman" w:hAnsi="Times New Roman" w:cs="Times New Roman"/>
          <w:sz w:val="24"/>
          <w:szCs w:val="24"/>
        </w:rPr>
        <w:t xml:space="preserve"> ed. Philadelphia, Pa., London: Saunders. (2001) 287-306.</w:t>
      </w:r>
    </w:p>
    <w:p w14:paraId="521871AC" w14:textId="5107CE4B"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7</w:t>
      </w:r>
      <w:r w:rsidR="008210BC">
        <w:rPr>
          <w:rFonts w:ascii="Times New Roman" w:hAnsi="Times New Roman" w:cs="Times New Roman"/>
          <w:sz w:val="24"/>
          <w:szCs w:val="24"/>
        </w:rPr>
        <w:t>3</w:t>
      </w:r>
      <w:r w:rsidRPr="002E7EAB">
        <w:rPr>
          <w:rFonts w:ascii="Times New Roman" w:hAnsi="Times New Roman" w:cs="Times New Roman"/>
          <w:sz w:val="24"/>
          <w:szCs w:val="24"/>
        </w:rPr>
        <w:t>] S. Johnston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New canine semen evaluation techniques for the small animal practitioner. In: Proceedings of the Annual Meeting</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Soc for Therio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(1989) 320-32.</w:t>
      </w:r>
    </w:p>
    <w:p w14:paraId="0ECDA2C3" w14:textId="1D961275"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[7</w:t>
      </w:r>
      <w:r w:rsidR="008210BC">
        <w:rPr>
          <w:rFonts w:ascii="Times New Roman" w:hAnsi="Times New Roman" w:cs="Times New Roman"/>
          <w:sz w:val="24"/>
          <w:szCs w:val="24"/>
        </w:rPr>
        <w:t>4</w:t>
      </w:r>
      <w:r w:rsidRPr="002E7EAB">
        <w:rPr>
          <w:rFonts w:ascii="Times New Roman" w:hAnsi="Times New Roman" w:cs="Times New Roman"/>
          <w:sz w:val="24"/>
          <w:szCs w:val="24"/>
        </w:rPr>
        <w:t>] S. Seager</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Semen collection and evaluation in the dog In Morrow DA (ed): Current Therapy in Theriogenoiogy, ed 2, (1986) 539-544.</w:t>
      </w:r>
    </w:p>
    <w:p w14:paraId="01E9CD10" w14:textId="6589C5CD"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[7</w:t>
      </w:r>
      <w:r w:rsidR="008210BC">
        <w:rPr>
          <w:rFonts w:ascii="Times New Roman" w:hAnsi="Times New Roman" w:cs="Times New Roman"/>
          <w:sz w:val="24"/>
          <w:szCs w:val="24"/>
        </w:rPr>
        <w:t>5</w:t>
      </w:r>
      <w:r w:rsidRPr="002E7EAB">
        <w:rPr>
          <w:rFonts w:ascii="Times New Roman" w:hAnsi="Times New Roman" w:cs="Times New Roman"/>
          <w:sz w:val="24"/>
          <w:szCs w:val="24"/>
        </w:rPr>
        <w:t>] J.L. Freshman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Semen collection and evaluation. </w:t>
      </w:r>
      <w:r w:rsidRPr="002E7EAB">
        <w:rPr>
          <w:rFonts w:ascii="Times New Roman" w:hAnsi="Times New Roman" w:cs="Times New Roman"/>
          <w:i/>
          <w:iCs/>
          <w:sz w:val="24"/>
          <w:szCs w:val="24"/>
        </w:rPr>
        <w:t>Clin Tech Small Anim Pract</w:t>
      </w:r>
      <w:r w:rsidRPr="002E7EAB">
        <w:rPr>
          <w:rFonts w:ascii="Times New Roman" w:hAnsi="Times New Roman" w:cs="Times New Roman"/>
          <w:sz w:val="24"/>
          <w:szCs w:val="24"/>
        </w:rPr>
        <w:t xml:space="preserve">. 17:3 (2002) 104-107. </w:t>
      </w:r>
      <w:hyperlink r:id="rId189" w:history="1">
        <w:r w:rsidRPr="002E7EAB">
          <w:rPr>
            <w:rStyle w:val="Hyperlink"/>
            <w:rFonts w:ascii="Times New Roman" w:hAnsi="Times New Roman" w:cs="Times New Roman"/>
            <w:sz w:val="24"/>
            <w:szCs w:val="24"/>
          </w:rPr>
          <w:t>https://doi.org/10.1053/svms.2002.34326</w:t>
        </w:r>
      </w:hyperlink>
    </w:p>
    <w:p w14:paraId="016C9776" w14:textId="618DC82C" w:rsidR="002E7EAB" w:rsidRPr="002E7EAB" w:rsidRDefault="002E7EAB" w:rsidP="002E7EAB">
      <w:pPr>
        <w:spacing w:line="360" w:lineRule="auto"/>
        <w:rPr>
          <w:rFonts w:ascii="Times New Roman" w:hAnsi="Times New Roman" w:cs="Times New Roman"/>
          <w:sz w:val="24"/>
          <w:szCs w:val="24"/>
        </w:rPr>
      </w:pPr>
      <w:r w:rsidRPr="007A4590">
        <w:rPr>
          <w:rFonts w:ascii="Times New Roman" w:hAnsi="Times New Roman" w:cs="Times New Roman"/>
          <w:sz w:val="24"/>
          <w:szCs w:val="24"/>
        </w:rPr>
        <w:t>[7</w:t>
      </w:r>
      <w:r w:rsidR="008210BC">
        <w:rPr>
          <w:rFonts w:ascii="Times New Roman" w:hAnsi="Times New Roman" w:cs="Times New Roman"/>
          <w:sz w:val="24"/>
          <w:szCs w:val="24"/>
        </w:rPr>
        <w:t>6</w:t>
      </w:r>
      <w:r w:rsidRPr="007A4590">
        <w:rPr>
          <w:rFonts w:ascii="Times New Roman" w:hAnsi="Times New Roman" w:cs="Times New Roman"/>
          <w:sz w:val="24"/>
          <w:szCs w:val="24"/>
        </w:rPr>
        <w:t>]</w:t>
      </w:r>
      <w:r w:rsidRPr="002E7EAB">
        <w:rPr>
          <w:rFonts w:ascii="Times New Roman" w:hAnsi="Times New Roman" w:cs="Times New Roman"/>
          <w:sz w:val="24"/>
          <w:szCs w:val="24"/>
        </w:rPr>
        <w:t xml:space="preserve"> R.N. Morais, R.G. Mucciolo, M.L.F. Gomes, O. Lacerda, W. Moraes, N. Moreira, L.H. Graham, W.F. Swanson, J.L. Brown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Seasonal analysis of semen characteristics, serum testosterone and fecal androgens in the ocelot ( </w:t>
      </w:r>
      <w:r w:rsidRPr="008F1661">
        <w:rPr>
          <w:rFonts w:ascii="Times New Roman" w:hAnsi="Times New Roman" w:cs="Times New Roman"/>
          <w:i/>
          <w:iCs/>
          <w:sz w:val="24"/>
          <w:szCs w:val="24"/>
        </w:rPr>
        <w:t>Leopardus pardalis</w:t>
      </w:r>
      <w:r w:rsidRPr="002E7EAB">
        <w:rPr>
          <w:rFonts w:ascii="Times New Roman" w:hAnsi="Times New Roman" w:cs="Times New Roman"/>
          <w:sz w:val="24"/>
          <w:szCs w:val="24"/>
        </w:rPr>
        <w:t xml:space="preserve">), margay ( </w:t>
      </w:r>
      <w:r w:rsidRPr="008F1661">
        <w:rPr>
          <w:rFonts w:ascii="Times New Roman" w:hAnsi="Times New Roman" w:cs="Times New Roman"/>
          <w:i/>
          <w:iCs/>
          <w:sz w:val="24"/>
          <w:szCs w:val="24"/>
        </w:rPr>
        <w:t>L. wiedii</w:t>
      </w:r>
      <w:r w:rsidRPr="002E7EAB">
        <w:rPr>
          <w:rFonts w:ascii="Times New Roman" w:hAnsi="Times New Roman" w:cs="Times New Roman"/>
          <w:sz w:val="24"/>
          <w:szCs w:val="24"/>
        </w:rPr>
        <w:t xml:space="preserve">) and tigrina ( </w:t>
      </w:r>
      <w:r w:rsidRPr="008F1661">
        <w:rPr>
          <w:rFonts w:ascii="Times New Roman" w:hAnsi="Times New Roman" w:cs="Times New Roman"/>
          <w:i/>
          <w:iCs/>
          <w:sz w:val="24"/>
          <w:szCs w:val="24"/>
        </w:rPr>
        <w:t>L. tigrinus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Therio</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57:8 (2002) 2027-2041. </w:t>
      </w:r>
      <w:hyperlink r:id="rId190" w:history="1">
        <w:r w:rsidRPr="002E7EAB">
          <w:rPr>
            <w:rStyle w:val="Hyperlink"/>
            <w:rFonts w:ascii="Times New Roman" w:hAnsi="Times New Roman" w:cs="Times New Roman"/>
            <w:sz w:val="24"/>
            <w:szCs w:val="24"/>
          </w:rPr>
          <w:t>https://doi.org/10.1016/s0093-691x(02)00707-0</w:t>
        </w:r>
      </w:hyperlink>
    </w:p>
    <w:p w14:paraId="3DFB49A2" w14:textId="55ED4C6B"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[7</w:t>
      </w:r>
      <w:r w:rsidR="008210BC">
        <w:rPr>
          <w:rFonts w:ascii="Times New Roman" w:hAnsi="Times New Roman" w:cs="Times New Roman"/>
          <w:sz w:val="24"/>
          <w:szCs w:val="24"/>
        </w:rPr>
        <w:t>7</w:t>
      </w:r>
      <w:r w:rsidRPr="002E7EAB">
        <w:rPr>
          <w:rFonts w:ascii="Times New Roman" w:hAnsi="Times New Roman" w:cs="Times New Roman"/>
          <w:sz w:val="24"/>
          <w:szCs w:val="24"/>
        </w:rPr>
        <w:t>] E.C. Feldman, R.W. Nelson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Canine and Feline Endocrinology and Reproduction</w:t>
      </w:r>
      <w:r w:rsidRPr="002E7EAB">
        <w:rPr>
          <w:rFonts w:ascii="Times New Roman" w:hAnsi="Times New Roman" w:cs="Times New Roman"/>
          <w:sz w:val="24"/>
          <w:szCs w:val="24"/>
        </w:rPr>
        <w:t>. 3rd edition. St. Louis: St. Louis: Elsevier: Saunders. (2004)</w:t>
      </w:r>
    </w:p>
    <w:p w14:paraId="6C44AC6D" w14:textId="1EC66DF1"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[7</w:t>
      </w:r>
      <w:r w:rsidR="008210BC">
        <w:rPr>
          <w:rFonts w:ascii="Times New Roman" w:hAnsi="Times New Roman" w:cs="Times New Roman"/>
          <w:sz w:val="24"/>
          <w:szCs w:val="24"/>
        </w:rPr>
        <w:t>8</w:t>
      </w:r>
      <w:r w:rsidRPr="002E7EAB">
        <w:rPr>
          <w:rFonts w:ascii="Times New Roman" w:hAnsi="Times New Roman" w:cs="Times New Roman"/>
          <w:sz w:val="24"/>
          <w:szCs w:val="24"/>
        </w:rPr>
        <w:t>] A.</w:t>
      </w:r>
      <w:r w:rsidR="008F1661">
        <w:rPr>
          <w:rFonts w:ascii="Times New Roman" w:hAnsi="Times New Roman" w:cs="Times New Roman"/>
          <w:sz w:val="24"/>
          <w:szCs w:val="24"/>
        </w:rPr>
        <w:t xml:space="preserve"> </w:t>
      </w:r>
      <w:r w:rsidRPr="002E7EAB">
        <w:rPr>
          <w:rFonts w:ascii="Times New Roman" w:hAnsi="Times New Roman" w:cs="Times New Roman"/>
          <w:sz w:val="24"/>
          <w:szCs w:val="24"/>
        </w:rPr>
        <w:t>Nuhn</w:t>
      </w:r>
      <w:r w:rsidR="008F1661">
        <w:rPr>
          <w:rFonts w:ascii="Times New Roman" w:hAnsi="Times New Roman" w:cs="Times New Roman"/>
          <w:sz w:val="24"/>
          <w:szCs w:val="24"/>
        </w:rPr>
        <w:t xml:space="preserve">. </w:t>
      </w:r>
      <w:r w:rsidRPr="002E7EAB">
        <w:rPr>
          <w:rFonts w:ascii="Times New Roman" w:hAnsi="Times New Roman" w:cs="Times New Roman"/>
          <w:sz w:val="24"/>
          <w:szCs w:val="24"/>
        </w:rPr>
        <w:t>Lehrbuch der vergleichenden Anatomie, part 1. Caerl Winter, Heidelberg. 1886.</w:t>
      </w:r>
    </w:p>
    <w:p w14:paraId="2197C3DE" w14:textId="3778D02E"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[7</w:t>
      </w:r>
      <w:r w:rsidR="008210BC">
        <w:rPr>
          <w:rFonts w:ascii="Times New Roman" w:hAnsi="Times New Roman" w:cs="Times New Roman"/>
          <w:sz w:val="24"/>
          <w:szCs w:val="24"/>
        </w:rPr>
        <w:t>9</w:t>
      </w:r>
      <w:r w:rsidRPr="002E7EAB">
        <w:rPr>
          <w:rFonts w:ascii="Times New Roman" w:hAnsi="Times New Roman" w:cs="Times New Roman"/>
          <w:sz w:val="24"/>
          <w:szCs w:val="24"/>
        </w:rPr>
        <w:t>] E. Retterer, A. Lelièvre</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Effects de la castration sur le chat. </w:t>
      </w:r>
      <w:r w:rsidRPr="008F1661">
        <w:rPr>
          <w:rFonts w:ascii="Times New Roman" w:hAnsi="Times New Roman" w:cs="Times New Roman"/>
          <w:i/>
          <w:iCs/>
          <w:sz w:val="24"/>
          <w:szCs w:val="24"/>
        </w:rPr>
        <w:t>C R Soc Biol</w:t>
      </w:r>
      <w:r w:rsidRPr="002E7EAB">
        <w:rPr>
          <w:rFonts w:ascii="Times New Roman" w:hAnsi="Times New Roman" w:cs="Times New Roman"/>
          <w:sz w:val="24"/>
          <w:szCs w:val="24"/>
        </w:rPr>
        <w:t>. 73 (1912) 184-186.</w:t>
      </w:r>
    </w:p>
    <w:p w14:paraId="5641CF46" w14:textId="2949A9E3"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8210BC">
        <w:rPr>
          <w:rFonts w:ascii="Times New Roman" w:hAnsi="Times New Roman" w:cs="Times New Roman"/>
          <w:sz w:val="24"/>
          <w:szCs w:val="24"/>
        </w:rPr>
        <w:t>80</w:t>
      </w:r>
      <w:r w:rsidRPr="002E7EAB">
        <w:rPr>
          <w:rFonts w:ascii="Times New Roman" w:hAnsi="Times New Roman" w:cs="Times New Roman"/>
          <w:sz w:val="24"/>
          <w:szCs w:val="24"/>
        </w:rPr>
        <w:t>] N. Moreira, E.L.A. Monteiro-Filho, W. Moraes, W.F. Swanson, L.H. Graham, O.L. Pasquali, M.L.F. Gomes, R.N. Morais, D.E. Wildt, J.L. Brown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Reproductive steroid hormones and ovarian activity in felids of the </w:t>
      </w:r>
      <w:r w:rsidRPr="002E7EAB">
        <w:rPr>
          <w:rFonts w:ascii="Times New Roman" w:hAnsi="Times New Roman" w:cs="Times New Roman"/>
          <w:i/>
          <w:iCs/>
          <w:sz w:val="24"/>
          <w:szCs w:val="24"/>
        </w:rPr>
        <w:t>Leopardus </w:t>
      </w:r>
      <w:r w:rsidRPr="002E7EAB">
        <w:rPr>
          <w:rFonts w:ascii="Times New Roman" w:hAnsi="Times New Roman" w:cs="Times New Roman"/>
          <w:sz w:val="24"/>
          <w:szCs w:val="24"/>
        </w:rPr>
        <w:t>genus</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Zoo Biol</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20 (2001) 103-116. </w:t>
      </w:r>
      <w:hyperlink r:id="rId191" w:history="1">
        <w:r w:rsidRPr="002E7EAB">
          <w:rPr>
            <w:rStyle w:val="Hyperlink"/>
            <w:rFonts w:ascii="Times New Roman" w:hAnsi="Times New Roman" w:cs="Times New Roman"/>
            <w:sz w:val="24"/>
            <w:szCs w:val="24"/>
          </w:rPr>
          <w:t>https://doi.org/10.1002/zoo.1010</w:t>
        </w:r>
      </w:hyperlink>
      <w:r w:rsidRPr="002E7EAB">
        <w:rPr>
          <w:rFonts w:ascii="Times New Roman" w:hAnsi="Times New Roman" w:cs="Times New Roman"/>
          <w:sz w:val="24"/>
          <w:szCs w:val="24"/>
        </w:rPr>
        <w:t xml:space="preserve"> </w:t>
      </w:r>
    </w:p>
    <w:p w14:paraId="2AD7A0C8" w14:textId="4F4CCB72" w:rsidR="002E7EAB" w:rsidRPr="002E7EAB" w:rsidRDefault="002E7EAB" w:rsidP="002E7EAB">
      <w:pPr>
        <w:spacing w:line="360" w:lineRule="auto"/>
        <w:rPr>
          <w:rFonts w:ascii="Times New Roman" w:hAnsi="Times New Roman" w:cs="Times New Roman"/>
          <w:sz w:val="24"/>
          <w:szCs w:val="24"/>
        </w:rPr>
      </w:pPr>
      <w:r w:rsidRPr="00B36FD6">
        <w:rPr>
          <w:rFonts w:ascii="Times New Roman" w:hAnsi="Times New Roman" w:cs="Times New Roman"/>
          <w:sz w:val="24"/>
          <w:szCs w:val="24"/>
        </w:rPr>
        <w:t>[</w:t>
      </w:r>
      <w:r w:rsidR="00F503E4">
        <w:rPr>
          <w:rFonts w:ascii="Times New Roman" w:hAnsi="Times New Roman" w:cs="Times New Roman"/>
          <w:sz w:val="24"/>
          <w:szCs w:val="24"/>
        </w:rPr>
        <w:t>8</w:t>
      </w:r>
      <w:r w:rsidR="008210BC">
        <w:rPr>
          <w:rFonts w:ascii="Times New Roman" w:hAnsi="Times New Roman" w:cs="Times New Roman"/>
          <w:sz w:val="24"/>
          <w:szCs w:val="24"/>
        </w:rPr>
        <w:t>1</w:t>
      </w:r>
      <w:r w:rsidRPr="00B36FD6">
        <w:rPr>
          <w:rFonts w:ascii="Times New Roman" w:hAnsi="Times New Roman" w:cs="Times New Roman"/>
          <w:sz w:val="24"/>
          <w:szCs w:val="24"/>
        </w:rPr>
        <w:t>] E</w:t>
      </w:r>
      <w:r w:rsidRPr="002E7EAB">
        <w:rPr>
          <w:rFonts w:ascii="Times New Roman" w:hAnsi="Times New Roman" w:cs="Times New Roman"/>
          <w:sz w:val="24"/>
          <w:szCs w:val="24"/>
        </w:rPr>
        <w:t>. Mondolfi</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Notes on the biology and status of the small wild cats in Venezuela. In: Miller SD, Everett DD (Eds.). Cats of the world: biology, conservation and management. Washington, D.C.: National Wildlife Federation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(1986) 85-124.</w:t>
      </w:r>
    </w:p>
    <w:p w14:paraId="2D3FE7A2" w14:textId="4FEE4D0B"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8</w:t>
      </w:r>
      <w:r w:rsidR="008210BC">
        <w:rPr>
          <w:rFonts w:ascii="Times New Roman" w:hAnsi="Times New Roman" w:cs="Times New Roman"/>
          <w:sz w:val="24"/>
          <w:szCs w:val="24"/>
        </w:rPr>
        <w:t>2</w:t>
      </w:r>
      <w:r w:rsidRPr="002E7EAB">
        <w:rPr>
          <w:rFonts w:ascii="Times New Roman" w:hAnsi="Times New Roman" w:cs="Times New Roman"/>
          <w:sz w:val="24"/>
          <w:szCs w:val="24"/>
        </w:rPr>
        <w:t>] R. Eaton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Breeding biology and propagation of the ocelot (</w:t>
      </w:r>
      <w:r w:rsidRPr="008F1661">
        <w:rPr>
          <w:rFonts w:ascii="Times New Roman" w:hAnsi="Times New Roman" w:cs="Times New Roman"/>
          <w:i/>
          <w:iCs/>
          <w:sz w:val="24"/>
          <w:szCs w:val="24"/>
        </w:rPr>
        <w:t>Leopardus [Felis] pardalis</w:t>
      </w:r>
      <w:r w:rsidRPr="002E7EAB">
        <w:rPr>
          <w:rFonts w:ascii="Times New Roman" w:hAnsi="Times New Roman" w:cs="Times New Roman"/>
          <w:sz w:val="24"/>
          <w:szCs w:val="24"/>
        </w:rPr>
        <w:t>), Zoologische Garten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 (1977) 72-81. </w:t>
      </w:r>
    </w:p>
    <w:p w14:paraId="07A5F691" w14:textId="3CBC9EB4"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8</w:t>
      </w:r>
      <w:r w:rsidR="008210BC">
        <w:rPr>
          <w:rFonts w:ascii="Times New Roman" w:hAnsi="Times New Roman" w:cs="Times New Roman"/>
          <w:sz w:val="24"/>
          <w:szCs w:val="24"/>
        </w:rPr>
        <w:t>3</w:t>
      </w:r>
      <w:r w:rsidRPr="002E7EAB">
        <w:rPr>
          <w:rFonts w:ascii="Times New Roman" w:hAnsi="Times New Roman" w:cs="Times New Roman"/>
          <w:sz w:val="24"/>
          <w:szCs w:val="24"/>
        </w:rPr>
        <w:t>] L.L. Laack, M.E. Tewes, A.M. Haines, J.H. Rappole</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Reproductive life  history of ocelots Leopardus pardalis in southern Texas</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Acta Theriologica</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50:4 (2005) 505-514. </w:t>
      </w:r>
      <w:hyperlink r:id="rId192" w:history="1">
        <w:r w:rsidRPr="002E7EAB">
          <w:rPr>
            <w:rStyle w:val="Hyperlink"/>
            <w:rFonts w:ascii="Times New Roman" w:hAnsi="Times New Roman" w:cs="Times New Roman"/>
            <w:sz w:val="24"/>
            <w:szCs w:val="24"/>
          </w:rPr>
          <w:t>https://doi.org/10.1007/BF03192643</w:t>
        </w:r>
      </w:hyperlink>
      <w:r w:rsidRPr="002E7EAB">
        <w:rPr>
          <w:rFonts w:ascii="Times New Roman" w:hAnsi="Times New Roman" w:cs="Times New Roman"/>
          <w:sz w:val="24"/>
          <w:szCs w:val="24"/>
        </w:rPr>
        <w:t xml:space="preserve"> </w:t>
      </w:r>
    </w:p>
    <w:p w14:paraId="04F0BB72" w14:textId="356C54CC"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[8</w:t>
      </w:r>
      <w:r w:rsidR="008210BC">
        <w:rPr>
          <w:rFonts w:ascii="Times New Roman" w:hAnsi="Times New Roman" w:cs="Times New Roman"/>
          <w:sz w:val="24"/>
          <w:szCs w:val="24"/>
        </w:rPr>
        <w:t>4</w:t>
      </w:r>
      <w:r w:rsidRPr="002E7EAB">
        <w:rPr>
          <w:rFonts w:ascii="Times New Roman" w:hAnsi="Times New Roman" w:cs="Times New Roman"/>
          <w:sz w:val="24"/>
          <w:szCs w:val="24"/>
        </w:rPr>
        <w:t>] K.V. Fanson, N.C. Wielebnowski, T.M. Shenk, W.J. Jakubas, J.R. Squires, J.R. Lucas</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Patterns of testicular activity in captive and wild Canada lynx (</w:t>
      </w:r>
      <w:r w:rsidRPr="002E7EAB">
        <w:rPr>
          <w:rFonts w:ascii="Times New Roman" w:hAnsi="Times New Roman" w:cs="Times New Roman"/>
          <w:i/>
          <w:iCs/>
          <w:sz w:val="24"/>
          <w:szCs w:val="24"/>
        </w:rPr>
        <w:t>Lynx canadensis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Gen and Comp Endocrin</w:t>
      </w:r>
      <w:r w:rsidR="008F1661">
        <w:rPr>
          <w:rFonts w:ascii="Times New Roman" w:hAnsi="Times New Roman" w:cs="Times New Roman"/>
          <w:i/>
          <w:iCs/>
          <w:sz w:val="24"/>
          <w:szCs w:val="24"/>
        </w:rPr>
        <w:t>.</w:t>
      </w:r>
      <w:r w:rsidRPr="002E7EAB">
        <w:rPr>
          <w:rFonts w:ascii="Times New Roman" w:hAnsi="Times New Roman" w:cs="Times New Roman"/>
          <w:sz w:val="24"/>
          <w:szCs w:val="24"/>
        </w:rPr>
        <w:t xml:space="preserve"> 169:3 (2010) 210-216. </w:t>
      </w:r>
      <w:hyperlink r:id="rId193" w:history="1">
        <w:r w:rsidRPr="002E7EAB">
          <w:rPr>
            <w:rStyle w:val="Hyperlink"/>
            <w:rFonts w:ascii="Times New Roman" w:hAnsi="Times New Roman" w:cs="Times New Roman"/>
            <w:sz w:val="24"/>
            <w:szCs w:val="24"/>
          </w:rPr>
          <w:t>https://doi.org/10.1016/j.ygcen.2010.09.001</w:t>
        </w:r>
      </w:hyperlink>
      <w:r w:rsidRPr="002E7EAB">
        <w:rPr>
          <w:rFonts w:ascii="Times New Roman" w:hAnsi="Times New Roman" w:cs="Times New Roman"/>
          <w:sz w:val="24"/>
          <w:szCs w:val="24"/>
        </w:rPr>
        <w:t xml:space="preserve"> </w:t>
      </w:r>
    </w:p>
    <w:p w14:paraId="2253C2AE" w14:textId="7FA10059"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[8</w:t>
      </w:r>
      <w:r w:rsidR="008210BC">
        <w:rPr>
          <w:rFonts w:ascii="Times New Roman" w:hAnsi="Times New Roman" w:cs="Times New Roman"/>
          <w:sz w:val="24"/>
          <w:szCs w:val="24"/>
        </w:rPr>
        <w:t>5</w:t>
      </w:r>
      <w:r w:rsidRPr="002E7EAB">
        <w:rPr>
          <w:rFonts w:ascii="Times New Roman" w:hAnsi="Times New Roman" w:cs="Times New Roman"/>
          <w:sz w:val="24"/>
          <w:szCs w:val="24"/>
        </w:rPr>
        <w:t>] M.N. Erofeeva, E.V. Pavlova, A.L. Antonevich, S.V. Naidenko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Seasonal changes in activity of males’ reproductive system in Eurasian lynx</w:t>
      </w:r>
      <w:r w:rsidR="008F1661">
        <w:rPr>
          <w:rFonts w:ascii="Times New Roman" w:hAnsi="Times New Roman" w:cs="Times New Roman"/>
          <w:sz w:val="24"/>
          <w:szCs w:val="24"/>
        </w:rPr>
        <w:t xml:space="preserve">. </w:t>
      </w:r>
      <w:r w:rsidRPr="008F1661">
        <w:rPr>
          <w:rFonts w:ascii="Times New Roman" w:hAnsi="Times New Roman" w:cs="Times New Roman"/>
          <w:i/>
          <w:iCs/>
          <w:sz w:val="24"/>
          <w:szCs w:val="24"/>
        </w:rPr>
        <w:t>Russian J Theriol</w:t>
      </w:r>
      <w:r w:rsidRPr="002E7EAB">
        <w:rPr>
          <w:rFonts w:ascii="Times New Roman" w:hAnsi="Times New Roman" w:cs="Times New Roman"/>
          <w:sz w:val="24"/>
          <w:szCs w:val="24"/>
        </w:rPr>
        <w:t xml:space="preserve">. 13:1 (2014) 9-16.  </w:t>
      </w:r>
      <w:hyperlink r:id="rId194" w:history="1">
        <w:r w:rsidRPr="002E7EAB">
          <w:rPr>
            <w:rStyle w:val="Hyperlink"/>
            <w:rFonts w:ascii="Times New Roman" w:hAnsi="Times New Roman" w:cs="Times New Roman"/>
            <w:sz w:val="24"/>
            <w:szCs w:val="24"/>
          </w:rPr>
          <w:t>http://dx.doi.org/10.15298/rusjtheriol.13.1.02</w:t>
        </w:r>
      </w:hyperlink>
      <w:r w:rsidRPr="002E7EAB">
        <w:rPr>
          <w:rFonts w:ascii="Times New Roman" w:hAnsi="Times New Roman" w:cs="Times New Roman"/>
          <w:sz w:val="24"/>
          <w:szCs w:val="24"/>
        </w:rPr>
        <w:t xml:space="preserve"> </w:t>
      </w:r>
    </w:p>
    <w:p w14:paraId="026064E2" w14:textId="6F0215F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[8</w:t>
      </w:r>
      <w:r w:rsidR="008210BC">
        <w:rPr>
          <w:rFonts w:ascii="Times New Roman" w:hAnsi="Times New Roman" w:cs="Times New Roman"/>
          <w:sz w:val="24"/>
          <w:szCs w:val="24"/>
        </w:rPr>
        <w:t>6</w:t>
      </w:r>
      <w:r w:rsidRPr="002E7EAB">
        <w:rPr>
          <w:rFonts w:ascii="Times New Roman" w:hAnsi="Times New Roman" w:cs="Times New Roman"/>
          <w:sz w:val="24"/>
          <w:szCs w:val="24"/>
        </w:rPr>
        <w:t>] L.R. Aronson, M.L. Cooper</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Penile spines of the domestic cat: their endocrine-behavior relations. </w:t>
      </w:r>
      <w:r w:rsidRPr="008F1661">
        <w:rPr>
          <w:rFonts w:ascii="Times New Roman" w:hAnsi="Times New Roman" w:cs="Times New Roman"/>
          <w:i/>
          <w:iCs/>
          <w:sz w:val="24"/>
          <w:szCs w:val="24"/>
        </w:rPr>
        <w:t xml:space="preserve">The Anatomical </w:t>
      </w:r>
      <w:r w:rsidR="008F1661">
        <w:rPr>
          <w:rFonts w:ascii="Times New Roman" w:hAnsi="Times New Roman" w:cs="Times New Roman"/>
          <w:i/>
          <w:iCs/>
          <w:sz w:val="24"/>
          <w:szCs w:val="24"/>
        </w:rPr>
        <w:t>R</w:t>
      </w:r>
      <w:r w:rsidRPr="008F1661">
        <w:rPr>
          <w:rFonts w:ascii="Times New Roman" w:hAnsi="Times New Roman" w:cs="Times New Roman"/>
          <w:i/>
          <w:iCs/>
          <w:sz w:val="24"/>
          <w:szCs w:val="24"/>
        </w:rPr>
        <w:t>ecord</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157 (1967) 71-8.</w:t>
      </w:r>
    </w:p>
    <w:p w14:paraId="470AD325" w14:textId="3F8220C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[8</w:t>
      </w:r>
      <w:r w:rsidR="008210BC">
        <w:rPr>
          <w:rFonts w:ascii="Times New Roman" w:hAnsi="Times New Roman" w:cs="Times New Roman"/>
          <w:sz w:val="24"/>
          <w:szCs w:val="24"/>
        </w:rPr>
        <w:t>7</w:t>
      </w:r>
      <w:r w:rsidRPr="002E7EAB">
        <w:rPr>
          <w:rFonts w:ascii="Times New Roman" w:hAnsi="Times New Roman" w:cs="Times New Roman"/>
          <w:sz w:val="24"/>
          <w:szCs w:val="24"/>
        </w:rPr>
        <w:t>] W.W. Greulich</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Artificially induced ovulation in the cat (</w:t>
      </w:r>
      <w:r w:rsidRPr="008F1661">
        <w:rPr>
          <w:rFonts w:ascii="Times New Roman" w:hAnsi="Times New Roman" w:cs="Times New Roman"/>
          <w:i/>
          <w:iCs/>
          <w:sz w:val="24"/>
          <w:szCs w:val="24"/>
        </w:rPr>
        <w:t>felis domestica</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The Anatomical Record</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58:3 (1934) 217-224. </w:t>
      </w:r>
      <w:hyperlink r:id="rId195" w:history="1">
        <w:r w:rsidRPr="002E7EAB">
          <w:rPr>
            <w:rStyle w:val="Hyperlink"/>
            <w:rFonts w:ascii="Times New Roman" w:hAnsi="Times New Roman" w:cs="Times New Roman"/>
            <w:sz w:val="24"/>
            <w:szCs w:val="24"/>
          </w:rPr>
          <w:t>https://doi-org.utk.idm.oclc.org/10.1002/ar.1090580302</w:t>
        </w:r>
      </w:hyperlink>
      <w:r w:rsidRPr="002E7EAB">
        <w:rPr>
          <w:rFonts w:ascii="Times New Roman" w:hAnsi="Times New Roman" w:cs="Times New Roman"/>
          <w:sz w:val="24"/>
          <w:szCs w:val="24"/>
        </w:rPr>
        <w:t xml:space="preserve"> </w:t>
      </w:r>
    </w:p>
    <w:p w14:paraId="05531042" w14:textId="751A7BDD"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[8</w:t>
      </w:r>
      <w:r w:rsidR="008210BC">
        <w:rPr>
          <w:rFonts w:ascii="Times New Roman" w:hAnsi="Times New Roman" w:cs="Times New Roman"/>
          <w:sz w:val="24"/>
          <w:szCs w:val="24"/>
        </w:rPr>
        <w:t>8</w:t>
      </w:r>
      <w:r w:rsidRPr="002E7EAB">
        <w:rPr>
          <w:rFonts w:ascii="Times New Roman" w:hAnsi="Times New Roman" w:cs="Times New Roman"/>
          <w:sz w:val="24"/>
          <w:szCs w:val="24"/>
        </w:rPr>
        <w:t>] A. Gañán, R. González, A. Sestelo, J.J. Garde, I. Sánchez, J.M. Aguilar, M. Gomendio, E.R.S. Roldan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Male reproductive traits, semen cryopreservation, and heterologous in vitro fertilization in the bobcat (</w:t>
      </w:r>
      <w:r w:rsidRPr="002E7EAB">
        <w:rPr>
          <w:rFonts w:ascii="Times New Roman" w:hAnsi="Times New Roman" w:cs="Times New Roman"/>
          <w:i/>
          <w:iCs/>
          <w:sz w:val="24"/>
          <w:szCs w:val="24"/>
        </w:rPr>
        <w:t>Lynx rufus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Therio</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74 (2009) 341-352. </w:t>
      </w:r>
      <w:hyperlink r:id="rId196" w:history="1">
        <w:r w:rsidRPr="002E7EAB">
          <w:rPr>
            <w:rStyle w:val="Hyperlink"/>
            <w:rFonts w:ascii="Times New Roman" w:hAnsi="Times New Roman" w:cs="Times New Roman"/>
            <w:sz w:val="24"/>
            <w:szCs w:val="24"/>
          </w:rPr>
          <w:t>https://doi.org/10.1016/j.theriogenology.2009.03.002</w:t>
        </w:r>
      </w:hyperlink>
    </w:p>
    <w:p w14:paraId="5EA367FA" w14:textId="12A3F79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[8</w:t>
      </w:r>
      <w:r w:rsidR="008210BC">
        <w:rPr>
          <w:rFonts w:ascii="Times New Roman" w:hAnsi="Times New Roman" w:cs="Times New Roman"/>
          <w:sz w:val="24"/>
          <w:szCs w:val="24"/>
        </w:rPr>
        <w:t>9</w:t>
      </w:r>
      <w:r w:rsidRPr="002E7EAB">
        <w:rPr>
          <w:rFonts w:ascii="Times New Roman" w:hAnsi="Times New Roman" w:cs="Times New Roman"/>
          <w:sz w:val="24"/>
          <w:szCs w:val="24"/>
        </w:rPr>
        <w:t>] N. Gañan, A. Sestelo, J.J. Garde, F. Martinez, A. Vargas, I. Sánchez, M.J. Pérez-Aspa, J.V. López-Bao, F. Palomares, M. Gomendio, E.R.S. Roldan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Reproductive traits in captive and free-ranging males of the critically endangered Iberian lynx (</w:t>
      </w:r>
      <w:r w:rsidRPr="002E7EAB">
        <w:rPr>
          <w:rFonts w:ascii="Times New Roman" w:hAnsi="Times New Roman" w:cs="Times New Roman"/>
          <w:i/>
          <w:iCs/>
          <w:sz w:val="24"/>
          <w:szCs w:val="24"/>
        </w:rPr>
        <w:t>Lynx pardinus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Soc for Reprod and Fertil</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(2010) </w:t>
      </w:r>
      <w:hyperlink r:id="rId197" w:history="1">
        <w:r w:rsidRPr="002E7EAB">
          <w:rPr>
            <w:rStyle w:val="Hyperlink"/>
            <w:rFonts w:ascii="Times New Roman" w:hAnsi="Times New Roman" w:cs="Times New Roman"/>
            <w:sz w:val="24"/>
            <w:szCs w:val="24"/>
          </w:rPr>
          <w:t>http://dx.doi.org/10.1530/REP-09-0259</w:t>
        </w:r>
      </w:hyperlink>
      <w:r w:rsidRPr="002E7EAB">
        <w:rPr>
          <w:rFonts w:ascii="Times New Roman" w:hAnsi="Times New Roman" w:cs="Times New Roman"/>
          <w:sz w:val="24"/>
          <w:szCs w:val="24"/>
        </w:rPr>
        <w:t xml:space="preserve"> </w:t>
      </w:r>
    </w:p>
    <w:p w14:paraId="3DD8BDE8" w14:textId="33F6FED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8210BC">
        <w:rPr>
          <w:rFonts w:ascii="Times New Roman" w:hAnsi="Times New Roman" w:cs="Times New Roman"/>
          <w:sz w:val="24"/>
          <w:szCs w:val="24"/>
        </w:rPr>
        <w:t>90</w:t>
      </w:r>
      <w:r w:rsidRPr="002E7EAB">
        <w:rPr>
          <w:rFonts w:ascii="Times New Roman" w:hAnsi="Times New Roman" w:cs="Times New Roman"/>
          <w:sz w:val="24"/>
          <w:szCs w:val="24"/>
        </w:rPr>
        <w:t>] S.W.J. Seager</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Artificial insemination in dogs. In: Burke TJ (ed): Small Animal Reproduction and Infertility. (1986) 207-217.</w:t>
      </w:r>
    </w:p>
    <w:p w14:paraId="3EFA5030" w14:textId="4DC1533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9</w:t>
      </w:r>
      <w:r w:rsidR="008210BC">
        <w:rPr>
          <w:rFonts w:ascii="Times New Roman" w:hAnsi="Times New Roman" w:cs="Times New Roman"/>
          <w:sz w:val="24"/>
          <w:szCs w:val="24"/>
        </w:rPr>
        <w:t>1</w:t>
      </w:r>
      <w:r w:rsidRPr="002E7EAB">
        <w:rPr>
          <w:rFonts w:ascii="Times New Roman" w:hAnsi="Times New Roman" w:cs="Times New Roman"/>
          <w:sz w:val="24"/>
          <w:szCs w:val="24"/>
        </w:rPr>
        <w:t>] R. Payan-Carreira, S. Miranda, W. Nizanski</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Artificial insemination in dogs. In: Milad Manafi (ed): Artificial Insemination in Farm Animals. (2011).</w:t>
      </w:r>
    </w:p>
    <w:p w14:paraId="23E3124A" w14:textId="20DBAAE7"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9</w:t>
      </w:r>
      <w:r w:rsidR="008210BC">
        <w:rPr>
          <w:rFonts w:ascii="Times New Roman" w:hAnsi="Times New Roman" w:cs="Times New Roman"/>
          <w:sz w:val="24"/>
          <w:szCs w:val="24"/>
        </w:rPr>
        <w:t>2</w:t>
      </w:r>
      <w:r w:rsidRPr="002E7EAB">
        <w:rPr>
          <w:rFonts w:ascii="Times New Roman" w:hAnsi="Times New Roman" w:cs="Times New Roman"/>
          <w:sz w:val="24"/>
          <w:szCs w:val="24"/>
        </w:rPr>
        <w:t>] R. González, A. Moresco, A. Miller, H. Bateman, L. Vansandt, D. Dembiec, A. Ista, W.F. Swanson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Assessment of semen traits in servals (</w:t>
      </w:r>
      <w:r w:rsidRPr="008F1661">
        <w:rPr>
          <w:rFonts w:ascii="Times New Roman" w:hAnsi="Times New Roman" w:cs="Times New Roman"/>
          <w:i/>
          <w:iCs/>
          <w:sz w:val="24"/>
          <w:szCs w:val="24"/>
        </w:rPr>
        <w:t>Leptailurus serval</w:t>
      </w:r>
      <w:r w:rsidRPr="002E7EAB">
        <w:rPr>
          <w:rFonts w:ascii="Times New Roman" w:hAnsi="Times New Roman" w:cs="Times New Roman"/>
          <w:sz w:val="24"/>
          <w:szCs w:val="24"/>
        </w:rPr>
        <w:t>) and Canada lynx (</w:t>
      </w:r>
      <w:r w:rsidRPr="008F1661">
        <w:rPr>
          <w:rFonts w:ascii="Times New Roman" w:hAnsi="Times New Roman" w:cs="Times New Roman"/>
          <w:i/>
          <w:iCs/>
          <w:sz w:val="24"/>
          <w:szCs w:val="24"/>
        </w:rPr>
        <w:t>Lynx canadensis</w:t>
      </w:r>
      <w:r w:rsidRPr="002E7EAB">
        <w:rPr>
          <w:rFonts w:ascii="Times New Roman" w:hAnsi="Times New Roman" w:cs="Times New Roman"/>
          <w:sz w:val="24"/>
          <w:szCs w:val="24"/>
        </w:rPr>
        <w: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8F1661">
        <w:rPr>
          <w:rFonts w:ascii="Times New Roman" w:hAnsi="Times New Roman" w:cs="Times New Roman"/>
          <w:i/>
          <w:iCs/>
          <w:sz w:val="24"/>
          <w:szCs w:val="24"/>
        </w:rPr>
        <w:t>Reprod Fert Dev</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31 (2018) 1:176-177. </w:t>
      </w:r>
      <w:hyperlink r:id="rId198" w:history="1">
        <w:r w:rsidRPr="002E7EAB">
          <w:rPr>
            <w:rStyle w:val="Hyperlink"/>
            <w:rFonts w:ascii="Times New Roman" w:hAnsi="Times New Roman" w:cs="Times New Roman"/>
            <w:sz w:val="24"/>
            <w:szCs w:val="24"/>
          </w:rPr>
          <w:t>https://doi.org/10.1071/RDv31n1Ab101</w:t>
        </w:r>
      </w:hyperlink>
      <w:r w:rsidRPr="002E7EAB">
        <w:rPr>
          <w:rFonts w:ascii="Times New Roman" w:hAnsi="Times New Roman" w:cs="Times New Roman"/>
          <w:sz w:val="24"/>
          <w:szCs w:val="24"/>
        </w:rPr>
        <w:t xml:space="preserve"> </w:t>
      </w:r>
    </w:p>
    <w:p w14:paraId="594153FC" w14:textId="55857F3A"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9</w:t>
      </w:r>
      <w:r w:rsidR="008210BC">
        <w:rPr>
          <w:rFonts w:ascii="Times New Roman" w:hAnsi="Times New Roman" w:cs="Times New Roman"/>
          <w:sz w:val="24"/>
          <w:szCs w:val="24"/>
        </w:rPr>
        <w:t>3</w:t>
      </w:r>
      <w:r w:rsidRPr="002E7EAB">
        <w:rPr>
          <w:rFonts w:ascii="Times New Roman" w:hAnsi="Times New Roman" w:cs="Times New Roman"/>
          <w:sz w:val="24"/>
          <w:szCs w:val="24"/>
        </w:rPr>
        <w:t>] S.E. Romagnoli</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Canine cryptorchidism. </w:t>
      </w:r>
      <w:r w:rsidRPr="002E7EAB">
        <w:rPr>
          <w:rFonts w:ascii="Times New Roman" w:hAnsi="Times New Roman" w:cs="Times New Roman"/>
          <w:i/>
          <w:iCs/>
          <w:sz w:val="24"/>
          <w:szCs w:val="24"/>
        </w:rPr>
        <w:t>Vet Clin N Am Small Anim Pratt</w:t>
      </w:r>
      <w:r w:rsidRPr="002E7EAB">
        <w:rPr>
          <w:rFonts w:ascii="Times New Roman" w:hAnsi="Times New Roman" w:cs="Times New Roman"/>
          <w:sz w:val="24"/>
          <w:szCs w:val="24"/>
        </w:rPr>
        <w:t>. (1991) 535-544.</w:t>
      </w:r>
    </w:p>
    <w:p w14:paraId="3A3FBFBE" w14:textId="1A4932DD"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[9</w:t>
      </w:r>
      <w:r w:rsidR="008210BC">
        <w:rPr>
          <w:rFonts w:ascii="Times New Roman" w:hAnsi="Times New Roman" w:cs="Times New Roman"/>
          <w:sz w:val="24"/>
          <w:szCs w:val="24"/>
        </w:rPr>
        <w:t>4</w:t>
      </w:r>
      <w:r w:rsidRPr="002E7EAB">
        <w:rPr>
          <w:rFonts w:ascii="Times New Roman" w:hAnsi="Times New Roman" w:cs="Times New Roman"/>
          <w:sz w:val="24"/>
          <w:szCs w:val="24"/>
        </w:rPr>
        <w:t>] Burns M, Fraser MN (Eds): Genetics of the Dog. Edinburgh: Oliver and Boyd; (1964).</w:t>
      </w:r>
    </w:p>
    <w:p w14:paraId="3AABA3A8" w14:textId="42EC7CE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[9</w:t>
      </w:r>
      <w:r w:rsidR="008210BC">
        <w:rPr>
          <w:rFonts w:ascii="Times New Roman" w:hAnsi="Times New Roman" w:cs="Times New Roman"/>
          <w:sz w:val="24"/>
          <w:szCs w:val="24"/>
        </w:rPr>
        <w:t>5</w:t>
      </w:r>
      <w:r w:rsidRPr="002E7EAB">
        <w:rPr>
          <w:rFonts w:ascii="Times New Roman" w:hAnsi="Times New Roman" w:cs="Times New Roman"/>
          <w:sz w:val="24"/>
          <w:szCs w:val="24"/>
        </w:rPr>
        <w:t>] J.H. Claxton, N.T.M. Yeates</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The inheritance of cryptorchidism in a small, crossbred flock of sheep. </w:t>
      </w:r>
      <w:r w:rsidRPr="002E7EAB">
        <w:rPr>
          <w:rFonts w:ascii="Times New Roman" w:hAnsi="Times New Roman" w:cs="Times New Roman"/>
          <w:i/>
          <w:iCs/>
          <w:sz w:val="24"/>
          <w:szCs w:val="24"/>
        </w:rPr>
        <w:t>J Hered.</w:t>
      </w:r>
      <w:r w:rsidRPr="002E7EAB">
        <w:rPr>
          <w:rFonts w:ascii="Times New Roman" w:hAnsi="Times New Roman" w:cs="Times New Roman"/>
          <w:sz w:val="24"/>
          <w:szCs w:val="24"/>
        </w:rPr>
        <w:t xml:space="preserve"> 63 (1972) 141-144. </w:t>
      </w:r>
      <w:hyperlink r:id="rId199" w:history="1">
        <w:r w:rsidRPr="002E7EAB">
          <w:rPr>
            <w:rStyle w:val="Hyperlink"/>
            <w:rFonts w:ascii="Times New Roman" w:hAnsi="Times New Roman" w:cs="Times New Roman"/>
            <w:sz w:val="24"/>
            <w:szCs w:val="24"/>
          </w:rPr>
          <w:t>https://doi.org/10.1093/oxfordjournals.jhered.a108254</w:t>
        </w:r>
      </w:hyperlink>
      <w:r w:rsidRPr="002E7EAB">
        <w:rPr>
          <w:rFonts w:ascii="Times New Roman" w:hAnsi="Times New Roman" w:cs="Times New Roman"/>
          <w:sz w:val="24"/>
          <w:szCs w:val="24"/>
        </w:rPr>
        <w:t xml:space="preserve"> </w:t>
      </w:r>
    </w:p>
    <w:p w14:paraId="65B23062" w14:textId="04CB5924"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lastRenderedPageBreak/>
        <w:t>[9</w:t>
      </w:r>
      <w:r w:rsidR="008210BC">
        <w:rPr>
          <w:rFonts w:ascii="Times New Roman" w:hAnsi="Times New Roman" w:cs="Times New Roman"/>
          <w:sz w:val="24"/>
          <w:szCs w:val="24"/>
        </w:rPr>
        <w:t>6</w:t>
      </w:r>
      <w:r w:rsidRPr="002E7EAB">
        <w:rPr>
          <w:rFonts w:ascii="Times New Roman" w:hAnsi="Times New Roman" w:cs="Times New Roman"/>
          <w:sz w:val="24"/>
          <w:szCs w:val="24"/>
        </w:rPr>
        <w:t>] H.C. McPhee, S.S. Buckley</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Inheritance of cryptorchidism in Swine. </w:t>
      </w:r>
      <w:r w:rsidRPr="002E7EAB">
        <w:rPr>
          <w:rFonts w:ascii="Times New Roman" w:hAnsi="Times New Roman" w:cs="Times New Roman"/>
          <w:i/>
          <w:iCs/>
          <w:sz w:val="24"/>
          <w:szCs w:val="24"/>
        </w:rPr>
        <w:t>J Hered.</w:t>
      </w:r>
      <w:r w:rsidRPr="002E7EAB">
        <w:rPr>
          <w:rFonts w:ascii="Times New Roman" w:hAnsi="Times New Roman" w:cs="Times New Roman"/>
          <w:sz w:val="24"/>
          <w:szCs w:val="24"/>
        </w:rPr>
        <w:t xml:space="preserve"> 25 (1934) 295-303. </w:t>
      </w:r>
      <w:hyperlink r:id="rId200" w:history="1">
        <w:r w:rsidRPr="002E7EAB">
          <w:rPr>
            <w:rStyle w:val="Hyperlink"/>
            <w:rFonts w:ascii="Times New Roman" w:hAnsi="Times New Roman" w:cs="Times New Roman"/>
            <w:sz w:val="24"/>
            <w:szCs w:val="24"/>
          </w:rPr>
          <w:t>https://doi.org/10.1093/oxfordjournals.jhered.a103951</w:t>
        </w:r>
      </w:hyperlink>
      <w:r w:rsidRPr="002E7EAB">
        <w:rPr>
          <w:rFonts w:ascii="Times New Roman" w:hAnsi="Times New Roman" w:cs="Times New Roman"/>
          <w:sz w:val="24"/>
          <w:szCs w:val="24"/>
        </w:rPr>
        <w:t xml:space="preserve"> </w:t>
      </w:r>
    </w:p>
    <w:p w14:paraId="7FF6FCF5" w14:textId="6BBF70F6"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[9</w:t>
      </w:r>
      <w:r w:rsidR="008210BC">
        <w:rPr>
          <w:rFonts w:ascii="Times New Roman" w:hAnsi="Times New Roman" w:cs="Times New Roman"/>
          <w:sz w:val="24"/>
          <w:szCs w:val="24"/>
        </w:rPr>
        <w:t>7</w:t>
      </w:r>
      <w:r w:rsidRPr="002E7EAB">
        <w:rPr>
          <w:rFonts w:ascii="Times New Roman" w:hAnsi="Times New Roman" w:cs="Times New Roman"/>
          <w:sz w:val="24"/>
          <w:szCs w:val="24"/>
        </w:rPr>
        <w:t>] S.J. Kogan</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Clinical Pediatric Urology, 2nd edn. New York: Saunders. (1985)</w:t>
      </w:r>
    </w:p>
    <w:p w14:paraId="41534FA5" w14:textId="618E7179"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[9</w:t>
      </w:r>
      <w:r w:rsidR="008210BC">
        <w:rPr>
          <w:rFonts w:ascii="Times New Roman" w:hAnsi="Times New Roman" w:cs="Times New Roman"/>
          <w:sz w:val="24"/>
          <w:szCs w:val="24"/>
        </w:rPr>
        <w:t>8</w:t>
      </w:r>
      <w:r w:rsidRPr="002E7EAB">
        <w:rPr>
          <w:rFonts w:ascii="Times New Roman" w:hAnsi="Times New Roman" w:cs="Times New Roman"/>
          <w:sz w:val="24"/>
          <w:szCs w:val="24"/>
        </w:rPr>
        <w:t>] M.A. Barone, M.E. Roelke, J. Howard, J.L. Brown, A.E. Anderson, D.E. Wildt</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Reproductive fitness of the male Florida panther: Comparative studies of Felis concolor from Florida, Texas, Colorado, Chile, and North American Zoos. </w:t>
      </w:r>
      <w:r w:rsidRPr="002E7EAB">
        <w:rPr>
          <w:rFonts w:ascii="Times New Roman" w:hAnsi="Times New Roman" w:cs="Times New Roman"/>
          <w:i/>
          <w:iCs/>
          <w:sz w:val="24"/>
          <w:szCs w:val="24"/>
        </w:rPr>
        <w:t>J Mammal.</w:t>
      </w:r>
      <w:r w:rsidRPr="002E7EAB">
        <w:rPr>
          <w:rFonts w:ascii="Times New Roman" w:hAnsi="Times New Roman" w:cs="Times New Roman"/>
          <w:sz w:val="24"/>
          <w:szCs w:val="24"/>
        </w:rPr>
        <w:t xml:space="preserve"> (1993) </w:t>
      </w:r>
      <w:hyperlink r:id="rId201" w:history="1">
        <w:r w:rsidRPr="002E7EAB">
          <w:rPr>
            <w:rStyle w:val="Hyperlink"/>
            <w:rFonts w:ascii="Times New Roman" w:hAnsi="Times New Roman" w:cs="Times New Roman"/>
            <w:sz w:val="24"/>
            <w:szCs w:val="24"/>
          </w:rPr>
          <w:t>https://doi.org/10.2307/1382247</w:t>
        </w:r>
      </w:hyperlink>
      <w:r w:rsidRPr="002E7EAB">
        <w:rPr>
          <w:rFonts w:ascii="Times New Roman" w:hAnsi="Times New Roman" w:cs="Times New Roman"/>
          <w:sz w:val="24"/>
          <w:szCs w:val="24"/>
        </w:rPr>
        <w:t xml:space="preserve"> </w:t>
      </w:r>
    </w:p>
    <w:p w14:paraId="34234489" w14:textId="2A3894A8"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[9</w:t>
      </w:r>
      <w:r w:rsidR="008210BC">
        <w:rPr>
          <w:rFonts w:ascii="Times New Roman" w:hAnsi="Times New Roman" w:cs="Times New Roman"/>
          <w:sz w:val="24"/>
          <w:szCs w:val="24"/>
        </w:rPr>
        <w:t>9</w:t>
      </w:r>
      <w:r w:rsidRPr="002E7EAB">
        <w:rPr>
          <w:rFonts w:ascii="Times New Roman" w:hAnsi="Times New Roman" w:cs="Times New Roman"/>
          <w:sz w:val="24"/>
          <w:szCs w:val="24"/>
        </w:rPr>
        <w:t>] D.R.P. Tulsiani, A. Abou-Haila</w:t>
      </w:r>
      <w:r w:rsidR="008F1661">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Biological Processes that Prepare Mammalian Spermatozoa to Interact with an Egg and Fertilize It</w:t>
      </w:r>
      <w:r w:rsidR="004120D7">
        <w:rPr>
          <w:rFonts w:ascii="Times New Roman" w:hAnsi="Times New Roman" w:cs="Times New Roman"/>
          <w:iCs/>
          <w:sz w:val="24"/>
          <w:szCs w:val="24"/>
        </w:rPr>
        <w:t>.</w:t>
      </w:r>
      <w:r w:rsidRPr="002E7EAB">
        <w:rPr>
          <w:rFonts w:ascii="Times New Roman" w:hAnsi="Times New Roman" w:cs="Times New Roman"/>
          <w:iCs/>
          <w:sz w:val="24"/>
          <w:szCs w:val="24"/>
        </w:rPr>
        <w:t xml:space="preserve"> </w:t>
      </w:r>
      <w:r w:rsidRPr="002E7EAB">
        <w:rPr>
          <w:rFonts w:ascii="Times New Roman" w:hAnsi="Times New Roman" w:cs="Times New Roman"/>
          <w:sz w:val="24"/>
          <w:szCs w:val="24"/>
        </w:rPr>
        <w:t xml:space="preserve">Scientifica (2012). </w:t>
      </w:r>
      <w:hyperlink r:id="rId202" w:history="1">
        <w:r w:rsidRPr="002E7EAB">
          <w:rPr>
            <w:rStyle w:val="Hyperlink"/>
            <w:rFonts w:ascii="Times New Roman" w:hAnsi="Times New Roman" w:cs="Times New Roman"/>
            <w:sz w:val="24"/>
            <w:szCs w:val="24"/>
          </w:rPr>
          <w:t>https://doi.org/10.6064%2F2012%2F607427</w:t>
        </w:r>
      </w:hyperlink>
    </w:p>
    <w:p w14:paraId="4808FC35" w14:textId="5E1C71ED" w:rsidR="002E7EAB" w:rsidRPr="002E7EAB" w:rsidRDefault="002E7EAB" w:rsidP="002E7EAB">
      <w:pPr>
        <w:spacing w:line="360" w:lineRule="auto"/>
        <w:rPr>
          <w:rFonts w:ascii="Times New Roman" w:hAnsi="Times New Roman" w:cs="Times New Roman"/>
          <w:sz w:val="24"/>
          <w:szCs w:val="24"/>
          <w:u w:val="single"/>
        </w:rPr>
      </w:pPr>
      <w:r w:rsidRPr="002E7EAB">
        <w:rPr>
          <w:rFonts w:ascii="Times New Roman" w:hAnsi="Times New Roman" w:cs="Times New Roman"/>
          <w:sz w:val="24"/>
          <w:szCs w:val="24"/>
        </w:rPr>
        <w:t>[</w:t>
      </w:r>
      <w:r w:rsidR="008210BC">
        <w:rPr>
          <w:rFonts w:ascii="Times New Roman" w:hAnsi="Times New Roman" w:cs="Times New Roman"/>
          <w:sz w:val="24"/>
          <w:szCs w:val="24"/>
        </w:rPr>
        <w:t>100</w:t>
      </w:r>
      <w:r w:rsidRPr="002E7EAB">
        <w:rPr>
          <w:rFonts w:ascii="Times New Roman" w:hAnsi="Times New Roman" w:cs="Times New Roman"/>
          <w:sz w:val="24"/>
          <w:szCs w:val="24"/>
        </w:rPr>
        <w:t>] J.G. Howard, A.M. Donoghue, L.A. Johnston, D.E. Wildt</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iCs/>
          <w:sz w:val="24"/>
          <w:szCs w:val="24"/>
        </w:rPr>
        <w:t>Zona pellucida filtration of structurally abnormal spermatozoa and reduced fertilization in teratospermic cats</w:t>
      </w:r>
      <w:r w:rsidR="004120D7">
        <w:rPr>
          <w:rFonts w:ascii="Times New Roman" w:hAnsi="Times New Roman" w:cs="Times New Roman"/>
          <w:i/>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Biol of reprod</w:t>
      </w:r>
      <w:r w:rsidR="004120D7">
        <w:rPr>
          <w:rFonts w:ascii="Times New Roman" w:hAnsi="Times New Roman" w:cs="Times New Roman"/>
          <w:i/>
          <w:iCs/>
          <w:sz w:val="24"/>
          <w:szCs w:val="24"/>
        </w:rPr>
        <w:t>.</w:t>
      </w:r>
      <w:r w:rsidRPr="002E7EAB">
        <w:rPr>
          <w:rFonts w:ascii="Times New Roman" w:hAnsi="Times New Roman" w:cs="Times New Roman"/>
          <w:sz w:val="24"/>
          <w:szCs w:val="24"/>
        </w:rPr>
        <w:t xml:space="preserve"> </w:t>
      </w:r>
      <w:r w:rsidRPr="002E7EAB">
        <w:rPr>
          <w:rFonts w:ascii="Times New Roman" w:hAnsi="Times New Roman" w:cs="Times New Roman"/>
          <w:bCs/>
          <w:sz w:val="24"/>
          <w:szCs w:val="24"/>
        </w:rPr>
        <w:t>49:1</w:t>
      </w:r>
      <w:r w:rsidRPr="002E7EAB">
        <w:rPr>
          <w:rFonts w:ascii="Times New Roman" w:hAnsi="Times New Roman" w:cs="Times New Roman"/>
          <w:sz w:val="24"/>
          <w:szCs w:val="24"/>
        </w:rPr>
        <w:t xml:space="preserve"> (1993) 131. </w:t>
      </w:r>
      <w:hyperlink r:id="rId203" w:history="1">
        <w:r w:rsidRPr="002E7EAB">
          <w:rPr>
            <w:rStyle w:val="Hyperlink"/>
            <w:rFonts w:ascii="Times New Roman" w:hAnsi="Times New Roman" w:cs="Times New Roman"/>
            <w:sz w:val="24"/>
            <w:szCs w:val="24"/>
          </w:rPr>
          <w:t>https://doi.org/10.1095/biolreprod49.1.131</w:t>
        </w:r>
      </w:hyperlink>
    </w:p>
    <w:p w14:paraId="1BC05F30" w14:textId="5DE7989F"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10</w:t>
      </w:r>
      <w:r w:rsidR="008210BC">
        <w:rPr>
          <w:rFonts w:ascii="Times New Roman" w:hAnsi="Times New Roman" w:cs="Times New Roman"/>
          <w:sz w:val="24"/>
          <w:szCs w:val="24"/>
        </w:rPr>
        <w:t>1</w:t>
      </w:r>
      <w:r w:rsidRPr="002E7EAB">
        <w:rPr>
          <w:rFonts w:ascii="Times New Roman" w:hAnsi="Times New Roman" w:cs="Times New Roman"/>
          <w:sz w:val="24"/>
          <w:szCs w:val="24"/>
        </w:rPr>
        <w:t>] J.G. Howard, M. Bush, D.E. Wildt</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Teratospermia in Domestic Cats Compromises Penetration of Zona‐Free Hamster Ova and Cat Zonae Pellucidae</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J of Androl</w:t>
      </w:r>
      <w:r w:rsidR="004120D7">
        <w:rPr>
          <w:rFonts w:ascii="Times New Roman" w:hAnsi="Times New Roman" w:cs="Times New Roman"/>
          <w:i/>
          <w:iCs/>
          <w:sz w:val="24"/>
          <w:szCs w:val="24"/>
        </w:rPr>
        <w:t>.</w:t>
      </w:r>
      <w:r w:rsidRPr="002E7EAB">
        <w:rPr>
          <w:rFonts w:ascii="Times New Roman" w:hAnsi="Times New Roman" w:cs="Times New Roman"/>
          <w:sz w:val="24"/>
          <w:szCs w:val="24"/>
        </w:rPr>
        <w:t xml:space="preserve"> 12:1 (1991) 36-45. </w:t>
      </w:r>
      <w:hyperlink r:id="rId204" w:history="1">
        <w:r w:rsidRPr="002E7EAB">
          <w:rPr>
            <w:rStyle w:val="Hyperlink"/>
            <w:rFonts w:ascii="Times New Roman" w:hAnsi="Times New Roman" w:cs="Times New Roman"/>
            <w:sz w:val="24"/>
            <w:szCs w:val="24"/>
          </w:rPr>
          <w:t>https://doi.org/10.1002/j.1939-4640.1991.tb00211.x</w:t>
        </w:r>
      </w:hyperlink>
      <w:r w:rsidRPr="002E7EAB">
        <w:rPr>
          <w:rFonts w:ascii="Times New Roman" w:hAnsi="Times New Roman" w:cs="Times New Roman"/>
          <w:sz w:val="24"/>
          <w:szCs w:val="24"/>
        </w:rPr>
        <w:t xml:space="preserve"> </w:t>
      </w:r>
    </w:p>
    <w:p w14:paraId="3E10776D" w14:textId="0C09FEE2"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10</w:t>
      </w:r>
      <w:r w:rsidR="008210BC">
        <w:rPr>
          <w:rFonts w:ascii="Times New Roman" w:hAnsi="Times New Roman" w:cs="Times New Roman"/>
          <w:sz w:val="24"/>
          <w:szCs w:val="24"/>
        </w:rPr>
        <w:t>2</w:t>
      </w:r>
      <w:r w:rsidRPr="002E7EAB">
        <w:rPr>
          <w:rFonts w:ascii="Times New Roman" w:hAnsi="Times New Roman" w:cs="Times New Roman"/>
          <w:sz w:val="24"/>
          <w:szCs w:val="24"/>
        </w:rPr>
        <w:t>] H. Krzanowska</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The passage of abnormal spermatozoa through the utero-tubal junction of the mouse</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J Reprod Fertil</w:t>
      </w:r>
      <w:r w:rsidRPr="002E7EAB">
        <w:rPr>
          <w:rFonts w:ascii="Times New Roman" w:hAnsi="Times New Roman" w:cs="Times New Roman"/>
          <w:i/>
          <w:iCs/>
          <w:sz w:val="24"/>
          <w:szCs w:val="24"/>
        </w:rPr>
        <w:t>.</w:t>
      </w:r>
      <w:r w:rsidRPr="002E7EAB">
        <w:rPr>
          <w:rFonts w:ascii="Times New Roman" w:hAnsi="Times New Roman" w:cs="Times New Roman"/>
          <w:sz w:val="24"/>
          <w:szCs w:val="24"/>
        </w:rPr>
        <w:t xml:space="preserve"> 38 (1974) 81-90. </w:t>
      </w:r>
      <w:hyperlink r:id="rId205" w:history="1">
        <w:r w:rsidRPr="002E7EAB">
          <w:rPr>
            <w:rStyle w:val="Hyperlink"/>
            <w:rFonts w:ascii="Times New Roman" w:hAnsi="Times New Roman" w:cs="Times New Roman"/>
            <w:sz w:val="24"/>
            <w:szCs w:val="24"/>
          </w:rPr>
          <w:t>https://doi.org/10.1530/jrf.0.0380081</w:t>
        </w:r>
      </w:hyperlink>
      <w:r w:rsidRPr="002E7EAB">
        <w:rPr>
          <w:rFonts w:ascii="Times New Roman" w:hAnsi="Times New Roman" w:cs="Times New Roman"/>
          <w:sz w:val="24"/>
          <w:szCs w:val="24"/>
        </w:rPr>
        <w:t xml:space="preserve"> </w:t>
      </w:r>
    </w:p>
    <w:p w14:paraId="18C252E9" w14:textId="39290F00"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w:t>
      </w:r>
      <w:r w:rsidR="00F503E4">
        <w:rPr>
          <w:rFonts w:ascii="Times New Roman" w:hAnsi="Times New Roman" w:cs="Times New Roman"/>
          <w:sz w:val="24"/>
          <w:szCs w:val="24"/>
        </w:rPr>
        <w:t>10</w:t>
      </w:r>
      <w:r w:rsidR="008210BC">
        <w:rPr>
          <w:rFonts w:ascii="Times New Roman" w:hAnsi="Times New Roman" w:cs="Times New Roman"/>
          <w:sz w:val="24"/>
          <w:szCs w:val="24"/>
        </w:rPr>
        <w:t>3</w:t>
      </w:r>
      <w:r w:rsidRPr="002E7EAB">
        <w:rPr>
          <w:rFonts w:ascii="Times New Roman" w:hAnsi="Times New Roman" w:cs="Times New Roman"/>
          <w:sz w:val="24"/>
          <w:szCs w:val="24"/>
        </w:rPr>
        <w:t xml:space="preserve">] </w:t>
      </w:r>
      <w:r w:rsidR="004120D7">
        <w:rPr>
          <w:rFonts w:ascii="Times New Roman" w:hAnsi="Times New Roman" w:cs="Times New Roman"/>
          <w:sz w:val="24"/>
          <w:szCs w:val="24"/>
        </w:rPr>
        <w:t xml:space="preserve">A. </w:t>
      </w:r>
      <w:r w:rsidRPr="002E7EAB">
        <w:rPr>
          <w:rFonts w:ascii="Times New Roman" w:hAnsi="Times New Roman" w:cs="Times New Roman"/>
          <w:sz w:val="24"/>
          <w:szCs w:val="24"/>
        </w:rPr>
        <w:t>Nestor, M.A. Handel</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The transport of morphologically abnormal sperm in the female reproductive tract of mice</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Gamete Res</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10 (1984) 119-125. </w:t>
      </w:r>
      <w:hyperlink r:id="rId206" w:history="1">
        <w:r w:rsidRPr="002E7EAB">
          <w:rPr>
            <w:rStyle w:val="Hyperlink"/>
            <w:rFonts w:ascii="Times New Roman" w:hAnsi="Times New Roman" w:cs="Times New Roman"/>
            <w:sz w:val="24"/>
            <w:szCs w:val="24"/>
          </w:rPr>
          <w:t>https://doi.org/10.1002/mrd.1120100204</w:t>
        </w:r>
      </w:hyperlink>
      <w:r w:rsidRPr="002E7EAB">
        <w:rPr>
          <w:rFonts w:ascii="Times New Roman" w:hAnsi="Times New Roman" w:cs="Times New Roman"/>
          <w:sz w:val="24"/>
          <w:szCs w:val="24"/>
        </w:rPr>
        <w:t xml:space="preserve"> </w:t>
      </w:r>
    </w:p>
    <w:p w14:paraId="71F384F7" w14:textId="39C5211F" w:rsidR="002E7EAB" w:rsidRPr="002E7EAB" w:rsidRDefault="002E7EAB" w:rsidP="002E7EAB">
      <w:pPr>
        <w:spacing w:line="360" w:lineRule="auto"/>
        <w:rPr>
          <w:rFonts w:ascii="Times New Roman" w:hAnsi="Times New Roman" w:cs="Times New Roman"/>
          <w:sz w:val="24"/>
          <w:szCs w:val="24"/>
        </w:rPr>
      </w:pPr>
      <w:r w:rsidRPr="002E7EAB">
        <w:rPr>
          <w:rFonts w:ascii="Times New Roman" w:hAnsi="Times New Roman" w:cs="Times New Roman"/>
          <w:sz w:val="24"/>
          <w:szCs w:val="24"/>
        </w:rPr>
        <w:t>[10</w:t>
      </w:r>
      <w:r w:rsidR="008210BC">
        <w:rPr>
          <w:rFonts w:ascii="Times New Roman" w:hAnsi="Times New Roman" w:cs="Times New Roman"/>
          <w:sz w:val="24"/>
          <w:szCs w:val="24"/>
        </w:rPr>
        <w:t>4</w:t>
      </w:r>
      <w:r w:rsidRPr="002E7EAB">
        <w:rPr>
          <w:rFonts w:ascii="Times New Roman" w:hAnsi="Times New Roman" w:cs="Times New Roman"/>
          <w:sz w:val="24"/>
          <w:szCs w:val="24"/>
        </w:rPr>
        <w:t>] R.G. Saacke, J.H. Bame, D.S. Karabinus, K.J. Mullins, S. Whitman</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Transport of abnormal spermatozoa in the artificially insemination cow based upon accessory spermatozoa in the zona pellucida</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w:t>
      </w:r>
      <w:r w:rsidRPr="004120D7">
        <w:rPr>
          <w:rFonts w:ascii="Times New Roman" w:hAnsi="Times New Roman" w:cs="Times New Roman"/>
          <w:i/>
          <w:iCs/>
          <w:sz w:val="24"/>
          <w:szCs w:val="24"/>
        </w:rPr>
        <w:t>Proc Inr Congr Anim Reprod Artif Insemin</w:t>
      </w:r>
      <w:r w:rsidR="004120D7">
        <w:rPr>
          <w:rFonts w:ascii="Times New Roman" w:hAnsi="Times New Roman" w:cs="Times New Roman"/>
          <w:sz w:val="24"/>
          <w:szCs w:val="24"/>
        </w:rPr>
        <w:t>.</w:t>
      </w:r>
      <w:r w:rsidRPr="002E7EAB">
        <w:rPr>
          <w:rFonts w:ascii="Times New Roman" w:hAnsi="Times New Roman" w:cs="Times New Roman"/>
          <w:sz w:val="24"/>
          <w:szCs w:val="24"/>
        </w:rPr>
        <w:t xml:space="preserve"> 3 (1988) 292. </w:t>
      </w:r>
    </w:p>
    <w:bookmarkEnd w:id="28"/>
    <w:p w14:paraId="6492A917" w14:textId="722400A9" w:rsidR="001B434E" w:rsidRDefault="001B434E" w:rsidP="002E7EAB">
      <w:pPr>
        <w:spacing w:line="360" w:lineRule="auto"/>
        <w:contextualSpacing/>
        <w:rPr>
          <w:rFonts w:ascii="Times New Roman" w:hAnsi="Times New Roman" w:cs="Times New Roman"/>
          <w:sz w:val="24"/>
          <w:szCs w:val="24"/>
        </w:rPr>
      </w:pPr>
    </w:p>
    <w:p w14:paraId="6A3A5445" w14:textId="5ABFC517" w:rsidR="00F503E4" w:rsidRDefault="00F503E4" w:rsidP="002E7EAB">
      <w:pPr>
        <w:spacing w:line="360" w:lineRule="auto"/>
        <w:contextualSpacing/>
        <w:rPr>
          <w:rFonts w:ascii="Times New Roman" w:hAnsi="Times New Roman" w:cs="Times New Roman"/>
          <w:sz w:val="24"/>
          <w:szCs w:val="24"/>
        </w:rPr>
      </w:pPr>
    </w:p>
    <w:p w14:paraId="09F8DE06" w14:textId="2B6A376A" w:rsidR="00F503E4" w:rsidRDefault="00F503E4" w:rsidP="002E7EAB">
      <w:pPr>
        <w:spacing w:line="360" w:lineRule="auto"/>
        <w:contextualSpacing/>
        <w:rPr>
          <w:rFonts w:ascii="Times New Roman" w:hAnsi="Times New Roman" w:cs="Times New Roman"/>
          <w:sz w:val="24"/>
          <w:szCs w:val="24"/>
        </w:rPr>
      </w:pPr>
    </w:p>
    <w:p w14:paraId="24DCAFEE" w14:textId="77777777" w:rsidR="00F503E4" w:rsidRDefault="00F503E4" w:rsidP="002E7EAB">
      <w:pPr>
        <w:spacing w:line="360" w:lineRule="auto"/>
        <w:contextualSpacing/>
        <w:rPr>
          <w:rFonts w:ascii="Times New Roman" w:hAnsi="Times New Roman" w:cs="Times New Roman"/>
          <w:b/>
          <w:bCs/>
          <w:sz w:val="24"/>
          <w:szCs w:val="24"/>
        </w:rPr>
      </w:pPr>
    </w:p>
    <w:p w14:paraId="7CB48AD1" w14:textId="50608A4E" w:rsidR="00006F50" w:rsidRDefault="00006F50" w:rsidP="005E08DC">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Appendix 2</w:t>
      </w:r>
    </w:p>
    <w:p w14:paraId="44D87E3A" w14:textId="5DFFB43B" w:rsidR="00006F50" w:rsidRDefault="00D77083" w:rsidP="005E08DC">
      <w:pPr>
        <w:spacing w:line="360" w:lineRule="auto"/>
        <w:rPr>
          <w:rFonts w:ascii="Times New Roman" w:hAnsi="Times New Roman" w:cs="Times New Roman"/>
          <w:sz w:val="24"/>
          <w:szCs w:val="24"/>
        </w:rPr>
      </w:pPr>
      <w:r>
        <w:rPr>
          <w:rFonts w:ascii="Times New Roman" w:hAnsi="Times New Roman" w:cs="Times New Roman"/>
          <w:b/>
          <w:bCs/>
          <w:sz w:val="24"/>
          <w:szCs w:val="24"/>
        </w:rPr>
        <w:t>Table</w:t>
      </w:r>
      <w:r w:rsidR="00006F50">
        <w:rPr>
          <w:rFonts w:ascii="Times New Roman" w:hAnsi="Times New Roman" w:cs="Times New Roman"/>
          <w:b/>
          <w:bCs/>
          <w:sz w:val="24"/>
          <w:szCs w:val="24"/>
        </w:rPr>
        <w:t xml:space="preserve"> </w:t>
      </w:r>
      <w:r w:rsidR="004C6F3A">
        <w:rPr>
          <w:rFonts w:ascii="Times New Roman" w:hAnsi="Times New Roman" w:cs="Times New Roman"/>
          <w:b/>
          <w:bCs/>
          <w:sz w:val="24"/>
          <w:szCs w:val="24"/>
        </w:rPr>
        <w:t>2-A</w:t>
      </w:r>
      <w:r w:rsidR="00006F50">
        <w:rPr>
          <w:rFonts w:ascii="Times New Roman" w:hAnsi="Times New Roman" w:cs="Times New Roman"/>
          <w:b/>
          <w:bCs/>
          <w:sz w:val="24"/>
          <w:szCs w:val="24"/>
        </w:rPr>
        <w:t xml:space="preserve">. </w:t>
      </w:r>
      <w:r w:rsidR="00006F50" w:rsidRPr="00006F50">
        <w:rPr>
          <w:rFonts w:ascii="Times New Roman" w:hAnsi="Times New Roman" w:cs="Times New Roman"/>
          <w:b/>
          <w:bCs/>
          <w:sz w:val="24"/>
          <w:szCs w:val="24"/>
        </w:rPr>
        <w:t>Seminal traits for individual ocelots collected by urethral catheterization and/or electroejaculation.</w:t>
      </w:r>
      <w:r w:rsidR="00006F50" w:rsidRPr="00006F50">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2022"/>
        <w:gridCol w:w="181"/>
        <w:gridCol w:w="416"/>
        <w:gridCol w:w="200"/>
        <w:gridCol w:w="580"/>
        <w:gridCol w:w="277"/>
        <w:gridCol w:w="493"/>
        <w:gridCol w:w="123"/>
        <w:gridCol w:w="648"/>
        <w:gridCol w:w="107"/>
        <w:gridCol w:w="621"/>
        <w:gridCol w:w="42"/>
        <w:gridCol w:w="586"/>
        <w:gridCol w:w="186"/>
        <w:gridCol w:w="569"/>
        <w:gridCol w:w="201"/>
        <w:gridCol w:w="716"/>
        <w:gridCol w:w="53"/>
        <w:gridCol w:w="562"/>
        <w:gridCol w:w="583"/>
        <w:gridCol w:w="36"/>
      </w:tblGrid>
      <w:tr w:rsidR="00916042" w:rsidRPr="005A6428" w14:paraId="1C7E971C" w14:textId="77777777" w:rsidTr="002D74C1">
        <w:trPr>
          <w:gridAfter w:val="1"/>
          <w:wAfter w:w="36" w:type="dxa"/>
        </w:trPr>
        <w:tc>
          <w:tcPr>
            <w:tcW w:w="2203" w:type="dxa"/>
            <w:gridSpan w:val="2"/>
            <w:tcBorders>
              <w:left w:val="nil"/>
              <w:bottom w:val="single" w:sz="4" w:space="0" w:color="auto"/>
              <w:right w:val="nil"/>
            </w:tcBorders>
            <w:vAlign w:val="center"/>
          </w:tcPr>
          <w:p w14:paraId="1AE2BCB3" w14:textId="77777777" w:rsidR="00916042" w:rsidRPr="005A6428" w:rsidRDefault="00916042" w:rsidP="002D74C1">
            <w:pPr>
              <w:jc w:val="center"/>
              <w:rPr>
                <w:rFonts w:ascii="Times New Roman" w:hAnsi="Times New Roman" w:cs="Times New Roman"/>
                <w:sz w:val="18"/>
                <w:szCs w:val="18"/>
              </w:rPr>
            </w:pPr>
          </w:p>
        </w:tc>
        <w:tc>
          <w:tcPr>
            <w:tcW w:w="616" w:type="dxa"/>
            <w:gridSpan w:val="2"/>
            <w:tcBorders>
              <w:left w:val="nil"/>
              <w:bottom w:val="single" w:sz="4" w:space="0" w:color="auto"/>
              <w:right w:val="nil"/>
            </w:tcBorders>
            <w:vAlign w:val="center"/>
          </w:tcPr>
          <w:p w14:paraId="076DD98D"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WT (</w:t>
            </w:r>
            <w:r>
              <w:rPr>
                <w:rFonts w:ascii="Times New Roman" w:hAnsi="Times New Roman" w:cs="Times New Roman"/>
                <w:b/>
                <w:bCs/>
                <w:sz w:val="18"/>
                <w:szCs w:val="18"/>
              </w:rPr>
              <w:t>KG</w:t>
            </w:r>
            <w:r w:rsidRPr="005A6428">
              <w:rPr>
                <w:rFonts w:ascii="Times New Roman" w:hAnsi="Times New Roman" w:cs="Times New Roman"/>
                <w:b/>
                <w:bCs/>
                <w:sz w:val="18"/>
                <w:szCs w:val="18"/>
              </w:rPr>
              <w:t>)</w:t>
            </w:r>
          </w:p>
        </w:tc>
        <w:tc>
          <w:tcPr>
            <w:tcW w:w="857" w:type="dxa"/>
            <w:gridSpan w:val="2"/>
            <w:tcBorders>
              <w:left w:val="nil"/>
              <w:bottom w:val="single" w:sz="4" w:space="0" w:color="auto"/>
              <w:right w:val="nil"/>
            </w:tcBorders>
            <w:vAlign w:val="center"/>
          </w:tcPr>
          <w:p w14:paraId="1C3FA462"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TTVOL</w:t>
            </w:r>
          </w:p>
        </w:tc>
        <w:tc>
          <w:tcPr>
            <w:tcW w:w="616" w:type="dxa"/>
            <w:gridSpan w:val="2"/>
            <w:tcBorders>
              <w:left w:val="nil"/>
              <w:bottom w:val="single" w:sz="4" w:space="0" w:color="auto"/>
              <w:right w:val="nil"/>
            </w:tcBorders>
            <w:vAlign w:val="center"/>
          </w:tcPr>
          <w:p w14:paraId="5091F2E1"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VOL</w:t>
            </w:r>
          </w:p>
        </w:tc>
        <w:tc>
          <w:tcPr>
            <w:tcW w:w="755" w:type="dxa"/>
            <w:gridSpan w:val="2"/>
            <w:tcBorders>
              <w:left w:val="nil"/>
              <w:bottom w:val="single" w:sz="4" w:space="0" w:color="auto"/>
              <w:right w:val="nil"/>
            </w:tcBorders>
            <w:vAlign w:val="center"/>
          </w:tcPr>
          <w:p w14:paraId="0A1F932F"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CONC</w:t>
            </w:r>
          </w:p>
        </w:tc>
        <w:tc>
          <w:tcPr>
            <w:tcW w:w="621" w:type="dxa"/>
            <w:tcBorders>
              <w:left w:val="nil"/>
              <w:bottom w:val="single" w:sz="4" w:space="0" w:color="auto"/>
              <w:right w:val="nil"/>
            </w:tcBorders>
            <w:vAlign w:val="center"/>
          </w:tcPr>
          <w:p w14:paraId="785E25B2"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TSE</w:t>
            </w:r>
          </w:p>
        </w:tc>
        <w:tc>
          <w:tcPr>
            <w:tcW w:w="628" w:type="dxa"/>
            <w:gridSpan w:val="2"/>
            <w:tcBorders>
              <w:left w:val="nil"/>
              <w:bottom w:val="single" w:sz="4" w:space="0" w:color="auto"/>
              <w:right w:val="nil"/>
            </w:tcBorders>
            <w:vAlign w:val="center"/>
          </w:tcPr>
          <w:p w14:paraId="4ED923A3"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TMS</w:t>
            </w:r>
          </w:p>
        </w:tc>
        <w:tc>
          <w:tcPr>
            <w:tcW w:w="755" w:type="dxa"/>
            <w:gridSpan w:val="2"/>
            <w:tcBorders>
              <w:left w:val="nil"/>
              <w:bottom w:val="single" w:sz="4" w:space="0" w:color="auto"/>
              <w:right w:val="nil"/>
            </w:tcBorders>
            <w:vAlign w:val="center"/>
          </w:tcPr>
          <w:p w14:paraId="7B38F55C"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ACRO</w:t>
            </w:r>
          </w:p>
        </w:tc>
        <w:tc>
          <w:tcPr>
            <w:tcW w:w="917" w:type="dxa"/>
            <w:gridSpan w:val="2"/>
            <w:tcBorders>
              <w:left w:val="nil"/>
              <w:bottom w:val="single" w:sz="4" w:space="0" w:color="auto"/>
              <w:right w:val="nil"/>
            </w:tcBorders>
            <w:vAlign w:val="center"/>
          </w:tcPr>
          <w:p w14:paraId="5329BFC2"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MORPH</w:t>
            </w:r>
          </w:p>
        </w:tc>
        <w:tc>
          <w:tcPr>
            <w:tcW w:w="615" w:type="dxa"/>
            <w:gridSpan w:val="2"/>
            <w:tcBorders>
              <w:left w:val="nil"/>
              <w:bottom w:val="single" w:sz="4" w:space="0" w:color="auto"/>
              <w:right w:val="nil"/>
            </w:tcBorders>
            <w:vAlign w:val="center"/>
          </w:tcPr>
          <w:p w14:paraId="03AE60B4"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PPM</w:t>
            </w:r>
          </w:p>
        </w:tc>
        <w:tc>
          <w:tcPr>
            <w:tcW w:w="583" w:type="dxa"/>
            <w:tcBorders>
              <w:left w:val="nil"/>
              <w:bottom w:val="single" w:sz="4" w:space="0" w:color="auto"/>
              <w:right w:val="nil"/>
            </w:tcBorders>
            <w:vAlign w:val="center"/>
          </w:tcPr>
          <w:p w14:paraId="53C08A18"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RFP</w:t>
            </w:r>
          </w:p>
        </w:tc>
      </w:tr>
      <w:tr w:rsidR="00916042" w:rsidRPr="005A6428" w14:paraId="6FEFD46E" w14:textId="77777777" w:rsidTr="002D74C1">
        <w:trPr>
          <w:trHeight w:val="288"/>
        </w:trPr>
        <w:tc>
          <w:tcPr>
            <w:tcW w:w="9202" w:type="dxa"/>
            <w:gridSpan w:val="21"/>
            <w:tcBorders>
              <w:left w:val="nil"/>
              <w:bottom w:val="single" w:sz="4" w:space="0" w:color="auto"/>
              <w:right w:val="nil"/>
            </w:tcBorders>
            <w:shd w:val="clear" w:color="auto" w:fill="E7E6E6" w:themeFill="background2"/>
            <w:vAlign w:val="center"/>
          </w:tcPr>
          <w:p w14:paraId="3F77BF39" w14:textId="77777777" w:rsidR="00916042" w:rsidRPr="005A6428" w:rsidRDefault="00916042" w:rsidP="002D74C1">
            <w:pPr>
              <w:rPr>
                <w:rFonts w:ascii="Times New Roman" w:hAnsi="Times New Roman" w:cs="Times New Roman"/>
                <w:sz w:val="18"/>
                <w:szCs w:val="18"/>
              </w:rPr>
            </w:pPr>
            <w:r w:rsidRPr="005A6428">
              <w:rPr>
                <w:rFonts w:ascii="Times New Roman" w:hAnsi="Times New Roman" w:cs="Times New Roman"/>
                <w:sz w:val="18"/>
                <w:szCs w:val="18"/>
              </w:rPr>
              <w:t>Urethral Catheterization</w:t>
            </w:r>
          </w:p>
        </w:tc>
      </w:tr>
      <w:tr w:rsidR="00916042" w:rsidRPr="005A6428" w14:paraId="61ED1BC5" w14:textId="77777777" w:rsidTr="002D74C1">
        <w:trPr>
          <w:gridAfter w:val="1"/>
          <w:wAfter w:w="36" w:type="dxa"/>
          <w:trHeight w:val="288"/>
        </w:trPr>
        <w:tc>
          <w:tcPr>
            <w:tcW w:w="2203" w:type="dxa"/>
            <w:gridSpan w:val="2"/>
            <w:tcBorders>
              <w:top w:val="single" w:sz="4" w:space="0" w:color="auto"/>
              <w:left w:val="nil"/>
              <w:bottom w:val="nil"/>
              <w:right w:val="nil"/>
            </w:tcBorders>
            <w:vAlign w:val="center"/>
          </w:tcPr>
          <w:p w14:paraId="5EB58149"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E19M</w:t>
            </w:r>
          </w:p>
        </w:tc>
        <w:tc>
          <w:tcPr>
            <w:tcW w:w="616" w:type="dxa"/>
            <w:gridSpan w:val="2"/>
            <w:tcBorders>
              <w:top w:val="single" w:sz="4" w:space="0" w:color="auto"/>
              <w:left w:val="nil"/>
              <w:bottom w:val="nil"/>
              <w:right w:val="nil"/>
            </w:tcBorders>
            <w:vAlign w:val="center"/>
          </w:tcPr>
          <w:p w14:paraId="742DBB2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13.4</w:t>
            </w:r>
          </w:p>
        </w:tc>
        <w:tc>
          <w:tcPr>
            <w:tcW w:w="857" w:type="dxa"/>
            <w:gridSpan w:val="2"/>
            <w:tcBorders>
              <w:top w:val="single" w:sz="4" w:space="0" w:color="auto"/>
              <w:left w:val="nil"/>
              <w:bottom w:val="nil"/>
              <w:right w:val="nil"/>
            </w:tcBorders>
            <w:vAlign w:val="center"/>
          </w:tcPr>
          <w:p w14:paraId="197123F4"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20.9</w:t>
            </w:r>
          </w:p>
        </w:tc>
        <w:tc>
          <w:tcPr>
            <w:tcW w:w="616" w:type="dxa"/>
            <w:gridSpan w:val="2"/>
            <w:tcBorders>
              <w:top w:val="single" w:sz="4" w:space="0" w:color="auto"/>
              <w:left w:val="nil"/>
              <w:bottom w:val="nil"/>
              <w:right w:val="nil"/>
            </w:tcBorders>
            <w:vAlign w:val="center"/>
          </w:tcPr>
          <w:p w14:paraId="247D136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148</w:t>
            </w:r>
          </w:p>
        </w:tc>
        <w:tc>
          <w:tcPr>
            <w:tcW w:w="755" w:type="dxa"/>
            <w:gridSpan w:val="2"/>
            <w:tcBorders>
              <w:top w:val="single" w:sz="4" w:space="0" w:color="auto"/>
              <w:left w:val="nil"/>
              <w:bottom w:val="nil"/>
              <w:right w:val="nil"/>
            </w:tcBorders>
            <w:vAlign w:val="center"/>
          </w:tcPr>
          <w:p w14:paraId="6D5DD5A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535.5</w:t>
            </w:r>
          </w:p>
        </w:tc>
        <w:tc>
          <w:tcPr>
            <w:tcW w:w="621" w:type="dxa"/>
            <w:tcBorders>
              <w:top w:val="single" w:sz="4" w:space="0" w:color="auto"/>
              <w:left w:val="nil"/>
              <w:bottom w:val="nil"/>
              <w:right w:val="nil"/>
            </w:tcBorders>
            <w:vAlign w:val="center"/>
          </w:tcPr>
          <w:p w14:paraId="43DAE20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79.3</w:t>
            </w:r>
          </w:p>
        </w:tc>
        <w:tc>
          <w:tcPr>
            <w:tcW w:w="628" w:type="dxa"/>
            <w:gridSpan w:val="2"/>
            <w:tcBorders>
              <w:top w:val="single" w:sz="4" w:space="0" w:color="auto"/>
              <w:left w:val="nil"/>
              <w:bottom w:val="nil"/>
              <w:right w:val="nil"/>
            </w:tcBorders>
            <w:vAlign w:val="center"/>
          </w:tcPr>
          <w:p w14:paraId="3F1D14F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55.5</w:t>
            </w:r>
          </w:p>
        </w:tc>
        <w:tc>
          <w:tcPr>
            <w:tcW w:w="755" w:type="dxa"/>
            <w:gridSpan w:val="2"/>
            <w:tcBorders>
              <w:top w:val="single" w:sz="4" w:space="0" w:color="auto"/>
              <w:left w:val="nil"/>
              <w:bottom w:val="nil"/>
              <w:right w:val="nil"/>
            </w:tcBorders>
            <w:vAlign w:val="center"/>
          </w:tcPr>
          <w:p w14:paraId="59B9D79D"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72</w:t>
            </w:r>
          </w:p>
        </w:tc>
        <w:tc>
          <w:tcPr>
            <w:tcW w:w="917" w:type="dxa"/>
            <w:gridSpan w:val="2"/>
            <w:tcBorders>
              <w:top w:val="single" w:sz="4" w:space="0" w:color="auto"/>
              <w:left w:val="nil"/>
              <w:bottom w:val="nil"/>
              <w:right w:val="nil"/>
            </w:tcBorders>
            <w:vAlign w:val="center"/>
          </w:tcPr>
          <w:p w14:paraId="49918F5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59.8</w:t>
            </w:r>
          </w:p>
        </w:tc>
        <w:tc>
          <w:tcPr>
            <w:tcW w:w="615" w:type="dxa"/>
            <w:gridSpan w:val="2"/>
            <w:tcBorders>
              <w:top w:val="single" w:sz="4" w:space="0" w:color="auto"/>
              <w:left w:val="nil"/>
              <w:bottom w:val="nil"/>
              <w:right w:val="nil"/>
            </w:tcBorders>
            <w:vAlign w:val="center"/>
          </w:tcPr>
          <w:p w14:paraId="7035706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70</w:t>
            </w:r>
          </w:p>
        </w:tc>
        <w:tc>
          <w:tcPr>
            <w:tcW w:w="583" w:type="dxa"/>
            <w:tcBorders>
              <w:top w:val="single" w:sz="4" w:space="0" w:color="auto"/>
              <w:left w:val="nil"/>
              <w:bottom w:val="nil"/>
              <w:right w:val="nil"/>
            </w:tcBorders>
            <w:vAlign w:val="center"/>
          </w:tcPr>
          <w:p w14:paraId="4D26BB5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w:t>
            </w:r>
          </w:p>
        </w:tc>
      </w:tr>
      <w:tr w:rsidR="00916042" w:rsidRPr="005A6428" w14:paraId="131CD0FB" w14:textId="77777777" w:rsidTr="002D74C1">
        <w:trPr>
          <w:gridAfter w:val="1"/>
          <w:wAfter w:w="36" w:type="dxa"/>
          <w:trHeight w:val="288"/>
        </w:trPr>
        <w:tc>
          <w:tcPr>
            <w:tcW w:w="2203" w:type="dxa"/>
            <w:gridSpan w:val="2"/>
            <w:tcBorders>
              <w:top w:val="nil"/>
              <w:left w:val="nil"/>
              <w:bottom w:val="nil"/>
              <w:right w:val="nil"/>
            </w:tcBorders>
            <w:shd w:val="clear" w:color="auto" w:fill="F2F2F2" w:themeFill="background1" w:themeFillShade="F2"/>
            <w:vAlign w:val="center"/>
          </w:tcPr>
          <w:p w14:paraId="604F2C61"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E22M</w:t>
            </w:r>
            <w:r>
              <w:rPr>
                <w:rFonts w:ascii="Times New Roman" w:hAnsi="Times New Roman" w:cs="Times New Roman"/>
                <w:b/>
                <w:bCs/>
                <w:sz w:val="18"/>
                <w:szCs w:val="18"/>
              </w:rPr>
              <w:t>^</w:t>
            </w:r>
          </w:p>
        </w:tc>
        <w:tc>
          <w:tcPr>
            <w:tcW w:w="616" w:type="dxa"/>
            <w:gridSpan w:val="2"/>
            <w:tcBorders>
              <w:top w:val="nil"/>
              <w:left w:val="nil"/>
              <w:bottom w:val="nil"/>
              <w:right w:val="nil"/>
            </w:tcBorders>
            <w:shd w:val="clear" w:color="auto" w:fill="F2F2F2" w:themeFill="background1" w:themeFillShade="F2"/>
            <w:vAlign w:val="center"/>
          </w:tcPr>
          <w:p w14:paraId="586680F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11</w:t>
            </w:r>
          </w:p>
        </w:tc>
        <w:tc>
          <w:tcPr>
            <w:tcW w:w="857" w:type="dxa"/>
            <w:gridSpan w:val="2"/>
            <w:tcBorders>
              <w:top w:val="nil"/>
              <w:left w:val="nil"/>
              <w:bottom w:val="nil"/>
              <w:right w:val="nil"/>
            </w:tcBorders>
            <w:shd w:val="clear" w:color="auto" w:fill="F2F2F2" w:themeFill="background1" w:themeFillShade="F2"/>
            <w:vAlign w:val="center"/>
          </w:tcPr>
          <w:p w14:paraId="6F6D997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20.3</w:t>
            </w:r>
          </w:p>
        </w:tc>
        <w:tc>
          <w:tcPr>
            <w:tcW w:w="616" w:type="dxa"/>
            <w:gridSpan w:val="2"/>
            <w:tcBorders>
              <w:top w:val="nil"/>
              <w:left w:val="nil"/>
              <w:bottom w:val="nil"/>
              <w:right w:val="nil"/>
            </w:tcBorders>
            <w:shd w:val="clear" w:color="auto" w:fill="F2F2F2" w:themeFill="background1" w:themeFillShade="F2"/>
            <w:vAlign w:val="center"/>
          </w:tcPr>
          <w:p w14:paraId="5AA5EE2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408</w:t>
            </w:r>
          </w:p>
        </w:tc>
        <w:tc>
          <w:tcPr>
            <w:tcW w:w="755" w:type="dxa"/>
            <w:gridSpan w:val="2"/>
            <w:tcBorders>
              <w:top w:val="nil"/>
              <w:left w:val="nil"/>
              <w:bottom w:val="nil"/>
              <w:right w:val="nil"/>
            </w:tcBorders>
            <w:shd w:val="clear" w:color="auto" w:fill="F2F2F2" w:themeFill="background1" w:themeFillShade="F2"/>
            <w:vAlign w:val="center"/>
          </w:tcPr>
          <w:p w14:paraId="2AAE52B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3.67</w:t>
            </w:r>
          </w:p>
        </w:tc>
        <w:tc>
          <w:tcPr>
            <w:tcW w:w="621" w:type="dxa"/>
            <w:tcBorders>
              <w:top w:val="nil"/>
              <w:left w:val="nil"/>
              <w:bottom w:val="nil"/>
              <w:right w:val="nil"/>
            </w:tcBorders>
            <w:shd w:val="clear" w:color="auto" w:fill="F2F2F2" w:themeFill="background1" w:themeFillShade="F2"/>
            <w:vAlign w:val="center"/>
          </w:tcPr>
          <w:p w14:paraId="7CA81CA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w:t>
            </w:r>
          </w:p>
        </w:tc>
        <w:tc>
          <w:tcPr>
            <w:tcW w:w="628" w:type="dxa"/>
            <w:gridSpan w:val="2"/>
            <w:tcBorders>
              <w:top w:val="nil"/>
              <w:left w:val="nil"/>
              <w:bottom w:val="nil"/>
              <w:right w:val="nil"/>
            </w:tcBorders>
            <w:shd w:val="clear" w:color="auto" w:fill="F2F2F2" w:themeFill="background1" w:themeFillShade="F2"/>
            <w:vAlign w:val="center"/>
          </w:tcPr>
          <w:p w14:paraId="5861361F"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7.2</w:t>
            </w:r>
          </w:p>
        </w:tc>
        <w:tc>
          <w:tcPr>
            <w:tcW w:w="755" w:type="dxa"/>
            <w:gridSpan w:val="2"/>
            <w:tcBorders>
              <w:top w:val="nil"/>
              <w:left w:val="nil"/>
              <w:bottom w:val="nil"/>
              <w:right w:val="nil"/>
            </w:tcBorders>
            <w:shd w:val="clear" w:color="auto" w:fill="F2F2F2" w:themeFill="background1" w:themeFillShade="F2"/>
            <w:vAlign w:val="center"/>
          </w:tcPr>
          <w:p w14:paraId="2466274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44</w:t>
            </w:r>
          </w:p>
        </w:tc>
        <w:tc>
          <w:tcPr>
            <w:tcW w:w="917" w:type="dxa"/>
            <w:gridSpan w:val="2"/>
            <w:tcBorders>
              <w:top w:val="nil"/>
              <w:left w:val="nil"/>
              <w:bottom w:val="nil"/>
              <w:right w:val="nil"/>
            </w:tcBorders>
            <w:shd w:val="clear" w:color="auto" w:fill="F2F2F2" w:themeFill="background1" w:themeFillShade="F2"/>
            <w:vAlign w:val="center"/>
          </w:tcPr>
          <w:p w14:paraId="7DFE2E86"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35</w:t>
            </w:r>
          </w:p>
        </w:tc>
        <w:tc>
          <w:tcPr>
            <w:tcW w:w="615" w:type="dxa"/>
            <w:gridSpan w:val="2"/>
            <w:tcBorders>
              <w:top w:val="nil"/>
              <w:left w:val="nil"/>
              <w:bottom w:val="nil"/>
              <w:right w:val="nil"/>
            </w:tcBorders>
            <w:shd w:val="clear" w:color="auto" w:fill="F2F2F2" w:themeFill="background1" w:themeFillShade="F2"/>
            <w:vAlign w:val="center"/>
          </w:tcPr>
          <w:p w14:paraId="1B4BD96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80</w:t>
            </w:r>
          </w:p>
        </w:tc>
        <w:tc>
          <w:tcPr>
            <w:tcW w:w="583" w:type="dxa"/>
            <w:tcBorders>
              <w:top w:val="nil"/>
              <w:left w:val="nil"/>
              <w:bottom w:val="nil"/>
              <w:right w:val="nil"/>
            </w:tcBorders>
            <w:shd w:val="clear" w:color="auto" w:fill="F2F2F2" w:themeFill="background1" w:themeFillShade="F2"/>
            <w:vAlign w:val="center"/>
          </w:tcPr>
          <w:p w14:paraId="47E0B8C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w:t>
            </w:r>
          </w:p>
        </w:tc>
      </w:tr>
      <w:tr w:rsidR="00916042" w:rsidRPr="005A6428" w14:paraId="5918A33D" w14:textId="77777777" w:rsidTr="002D74C1">
        <w:trPr>
          <w:gridAfter w:val="1"/>
          <w:wAfter w:w="36" w:type="dxa"/>
          <w:trHeight w:val="288"/>
        </w:trPr>
        <w:tc>
          <w:tcPr>
            <w:tcW w:w="2203" w:type="dxa"/>
            <w:gridSpan w:val="2"/>
            <w:tcBorders>
              <w:top w:val="nil"/>
              <w:left w:val="nil"/>
              <w:bottom w:val="nil"/>
              <w:right w:val="nil"/>
            </w:tcBorders>
            <w:vAlign w:val="center"/>
          </w:tcPr>
          <w:p w14:paraId="5389F33E"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Y27M</w:t>
            </w:r>
            <w:r>
              <w:rPr>
                <w:rFonts w:ascii="Times New Roman" w:hAnsi="Times New Roman" w:cs="Times New Roman"/>
                <w:b/>
                <w:bCs/>
                <w:sz w:val="18"/>
                <w:szCs w:val="18"/>
              </w:rPr>
              <w:t>^</w:t>
            </w:r>
          </w:p>
        </w:tc>
        <w:tc>
          <w:tcPr>
            <w:tcW w:w="616" w:type="dxa"/>
            <w:gridSpan w:val="2"/>
            <w:tcBorders>
              <w:top w:val="nil"/>
              <w:left w:val="nil"/>
              <w:bottom w:val="nil"/>
              <w:right w:val="nil"/>
            </w:tcBorders>
            <w:vAlign w:val="center"/>
          </w:tcPr>
          <w:p w14:paraId="6E4564F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13.8</w:t>
            </w:r>
          </w:p>
        </w:tc>
        <w:tc>
          <w:tcPr>
            <w:tcW w:w="857" w:type="dxa"/>
            <w:gridSpan w:val="2"/>
            <w:tcBorders>
              <w:top w:val="nil"/>
              <w:left w:val="nil"/>
              <w:bottom w:val="nil"/>
              <w:right w:val="nil"/>
            </w:tcBorders>
            <w:vAlign w:val="center"/>
          </w:tcPr>
          <w:p w14:paraId="77404B7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21.4</w:t>
            </w:r>
          </w:p>
        </w:tc>
        <w:tc>
          <w:tcPr>
            <w:tcW w:w="616" w:type="dxa"/>
            <w:gridSpan w:val="2"/>
            <w:tcBorders>
              <w:top w:val="nil"/>
              <w:left w:val="nil"/>
              <w:bottom w:val="nil"/>
              <w:right w:val="nil"/>
            </w:tcBorders>
            <w:vAlign w:val="center"/>
          </w:tcPr>
          <w:p w14:paraId="789B594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79</w:t>
            </w:r>
          </w:p>
        </w:tc>
        <w:tc>
          <w:tcPr>
            <w:tcW w:w="755" w:type="dxa"/>
            <w:gridSpan w:val="2"/>
            <w:tcBorders>
              <w:top w:val="nil"/>
              <w:left w:val="nil"/>
              <w:bottom w:val="nil"/>
              <w:right w:val="nil"/>
            </w:tcBorders>
            <w:vAlign w:val="center"/>
          </w:tcPr>
          <w:p w14:paraId="7ABC3B20"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294.9</w:t>
            </w:r>
          </w:p>
        </w:tc>
        <w:tc>
          <w:tcPr>
            <w:tcW w:w="621" w:type="dxa"/>
            <w:tcBorders>
              <w:top w:val="nil"/>
              <w:left w:val="nil"/>
              <w:bottom w:val="nil"/>
              <w:right w:val="nil"/>
            </w:tcBorders>
            <w:vAlign w:val="center"/>
          </w:tcPr>
          <w:p w14:paraId="2235281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23.3</w:t>
            </w:r>
          </w:p>
        </w:tc>
        <w:tc>
          <w:tcPr>
            <w:tcW w:w="628" w:type="dxa"/>
            <w:gridSpan w:val="2"/>
            <w:tcBorders>
              <w:top w:val="nil"/>
              <w:left w:val="nil"/>
              <w:bottom w:val="nil"/>
              <w:right w:val="nil"/>
            </w:tcBorders>
            <w:vAlign w:val="center"/>
          </w:tcPr>
          <w:p w14:paraId="6C50091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14</w:t>
            </w:r>
          </w:p>
        </w:tc>
        <w:tc>
          <w:tcPr>
            <w:tcW w:w="755" w:type="dxa"/>
            <w:gridSpan w:val="2"/>
            <w:tcBorders>
              <w:top w:val="nil"/>
              <w:left w:val="nil"/>
              <w:bottom w:val="nil"/>
              <w:right w:val="nil"/>
            </w:tcBorders>
            <w:vAlign w:val="center"/>
          </w:tcPr>
          <w:p w14:paraId="5579B88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77</w:t>
            </w:r>
          </w:p>
        </w:tc>
        <w:tc>
          <w:tcPr>
            <w:tcW w:w="917" w:type="dxa"/>
            <w:gridSpan w:val="2"/>
            <w:tcBorders>
              <w:top w:val="nil"/>
              <w:left w:val="nil"/>
              <w:bottom w:val="nil"/>
              <w:right w:val="nil"/>
            </w:tcBorders>
            <w:vAlign w:val="center"/>
          </w:tcPr>
          <w:p w14:paraId="39A918F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21.8</w:t>
            </w:r>
          </w:p>
        </w:tc>
        <w:tc>
          <w:tcPr>
            <w:tcW w:w="615" w:type="dxa"/>
            <w:gridSpan w:val="2"/>
            <w:tcBorders>
              <w:top w:val="nil"/>
              <w:left w:val="nil"/>
              <w:bottom w:val="nil"/>
              <w:right w:val="nil"/>
            </w:tcBorders>
            <w:vAlign w:val="center"/>
          </w:tcPr>
          <w:p w14:paraId="272E9FB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60</w:t>
            </w:r>
          </w:p>
        </w:tc>
        <w:tc>
          <w:tcPr>
            <w:tcW w:w="583" w:type="dxa"/>
            <w:tcBorders>
              <w:top w:val="nil"/>
              <w:left w:val="nil"/>
              <w:bottom w:val="nil"/>
              <w:right w:val="nil"/>
            </w:tcBorders>
            <w:vAlign w:val="center"/>
          </w:tcPr>
          <w:p w14:paraId="42B29C0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2.5</w:t>
            </w:r>
          </w:p>
        </w:tc>
      </w:tr>
      <w:tr w:rsidR="00916042" w:rsidRPr="005A6428" w14:paraId="1EE3C9AD" w14:textId="77777777" w:rsidTr="002D74C1">
        <w:trPr>
          <w:gridAfter w:val="1"/>
          <w:wAfter w:w="36" w:type="dxa"/>
          <w:trHeight w:val="288"/>
        </w:trPr>
        <w:tc>
          <w:tcPr>
            <w:tcW w:w="2203" w:type="dxa"/>
            <w:gridSpan w:val="2"/>
            <w:tcBorders>
              <w:top w:val="nil"/>
              <w:left w:val="nil"/>
              <w:bottom w:val="nil"/>
              <w:right w:val="nil"/>
            </w:tcBorders>
            <w:shd w:val="clear" w:color="auto" w:fill="F2F2F2" w:themeFill="background1" w:themeFillShade="F2"/>
            <w:vAlign w:val="center"/>
          </w:tcPr>
          <w:p w14:paraId="213B4E2D"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Y28M</w:t>
            </w:r>
            <w:r>
              <w:rPr>
                <w:rFonts w:ascii="Times New Roman" w:hAnsi="Times New Roman" w:cs="Times New Roman"/>
                <w:b/>
                <w:bCs/>
                <w:sz w:val="18"/>
                <w:szCs w:val="18"/>
              </w:rPr>
              <w:t>^</w:t>
            </w:r>
          </w:p>
        </w:tc>
        <w:tc>
          <w:tcPr>
            <w:tcW w:w="616" w:type="dxa"/>
            <w:gridSpan w:val="2"/>
            <w:tcBorders>
              <w:top w:val="nil"/>
              <w:left w:val="nil"/>
              <w:bottom w:val="nil"/>
              <w:right w:val="nil"/>
            </w:tcBorders>
            <w:shd w:val="clear" w:color="auto" w:fill="F2F2F2" w:themeFill="background1" w:themeFillShade="F2"/>
            <w:vAlign w:val="center"/>
          </w:tcPr>
          <w:p w14:paraId="7B32E73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5.5</w:t>
            </w:r>
          </w:p>
        </w:tc>
        <w:tc>
          <w:tcPr>
            <w:tcW w:w="857" w:type="dxa"/>
            <w:gridSpan w:val="2"/>
            <w:tcBorders>
              <w:top w:val="nil"/>
              <w:left w:val="nil"/>
              <w:bottom w:val="nil"/>
              <w:right w:val="nil"/>
            </w:tcBorders>
            <w:shd w:val="clear" w:color="auto" w:fill="F2F2F2" w:themeFill="background1" w:themeFillShade="F2"/>
            <w:vAlign w:val="center"/>
          </w:tcPr>
          <w:p w14:paraId="6ADD252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1.85</w:t>
            </w:r>
          </w:p>
        </w:tc>
        <w:tc>
          <w:tcPr>
            <w:tcW w:w="616" w:type="dxa"/>
            <w:gridSpan w:val="2"/>
            <w:tcBorders>
              <w:top w:val="nil"/>
              <w:left w:val="nil"/>
              <w:bottom w:val="nil"/>
              <w:right w:val="nil"/>
            </w:tcBorders>
            <w:shd w:val="clear" w:color="auto" w:fill="F2F2F2" w:themeFill="background1" w:themeFillShade="F2"/>
            <w:vAlign w:val="center"/>
          </w:tcPr>
          <w:p w14:paraId="40E688C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c>
          <w:tcPr>
            <w:tcW w:w="755" w:type="dxa"/>
            <w:gridSpan w:val="2"/>
            <w:tcBorders>
              <w:top w:val="nil"/>
              <w:left w:val="nil"/>
              <w:bottom w:val="nil"/>
              <w:right w:val="nil"/>
            </w:tcBorders>
            <w:shd w:val="clear" w:color="auto" w:fill="F2F2F2" w:themeFill="background1" w:themeFillShade="F2"/>
            <w:vAlign w:val="center"/>
          </w:tcPr>
          <w:p w14:paraId="671B1FA0" w14:textId="77777777" w:rsidR="00916042" w:rsidRPr="005A6428" w:rsidRDefault="00916042" w:rsidP="002D74C1">
            <w:pPr>
              <w:jc w:val="center"/>
              <w:rPr>
                <w:rFonts w:ascii="Times New Roman" w:hAnsi="Times New Roman" w:cs="Times New Roman"/>
                <w:sz w:val="18"/>
                <w:szCs w:val="18"/>
              </w:rPr>
            </w:pPr>
          </w:p>
        </w:tc>
        <w:tc>
          <w:tcPr>
            <w:tcW w:w="621" w:type="dxa"/>
            <w:tcBorders>
              <w:top w:val="nil"/>
              <w:left w:val="nil"/>
              <w:bottom w:val="nil"/>
              <w:right w:val="nil"/>
            </w:tcBorders>
            <w:shd w:val="clear" w:color="auto" w:fill="F2F2F2" w:themeFill="background1" w:themeFillShade="F2"/>
            <w:vAlign w:val="center"/>
          </w:tcPr>
          <w:p w14:paraId="16992055" w14:textId="77777777" w:rsidR="00916042" w:rsidRPr="005A6428" w:rsidRDefault="00916042" w:rsidP="002D74C1">
            <w:pPr>
              <w:jc w:val="center"/>
              <w:rPr>
                <w:rFonts w:ascii="Times New Roman" w:hAnsi="Times New Roman" w:cs="Times New Roman"/>
                <w:sz w:val="18"/>
                <w:szCs w:val="18"/>
              </w:rPr>
            </w:pPr>
          </w:p>
        </w:tc>
        <w:tc>
          <w:tcPr>
            <w:tcW w:w="628" w:type="dxa"/>
            <w:gridSpan w:val="2"/>
            <w:tcBorders>
              <w:top w:val="nil"/>
              <w:left w:val="nil"/>
              <w:bottom w:val="nil"/>
              <w:right w:val="nil"/>
            </w:tcBorders>
            <w:shd w:val="clear" w:color="auto" w:fill="F2F2F2" w:themeFill="background1" w:themeFillShade="F2"/>
            <w:vAlign w:val="center"/>
          </w:tcPr>
          <w:p w14:paraId="0B7A233D" w14:textId="77777777" w:rsidR="00916042" w:rsidRPr="005A6428" w:rsidRDefault="00916042" w:rsidP="002D74C1">
            <w:pPr>
              <w:jc w:val="center"/>
              <w:rPr>
                <w:rFonts w:ascii="Times New Roman" w:hAnsi="Times New Roman" w:cs="Times New Roman"/>
                <w:sz w:val="18"/>
                <w:szCs w:val="18"/>
              </w:rPr>
            </w:pPr>
          </w:p>
        </w:tc>
        <w:tc>
          <w:tcPr>
            <w:tcW w:w="755" w:type="dxa"/>
            <w:gridSpan w:val="2"/>
            <w:tcBorders>
              <w:top w:val="nil"/>
              <w:left w:val="nil"/>
              <w:bottom w:val="nil"/>
              <w:right w:val="nil"/>
            </w:tcBorders>
            <w:shd w:val="clear" w:color="auto" w:fill="F2F2F2" w:themeFill="background1" w:themeFillShade="F2"/>
            <w:vAlign w:val="center"/>
          </w:tcPr>
          <w:p w14:paraId="67A6A423" w14:textId="77777777" w:rsidR="00916042" w:rsidRPr="005A6428" w:rsidRDefault="00916042" w:rsidP="002D74C1">
            <w:pPr>
              <w:jc w:val="center"/>
              <w:rPr>
                <w:rFonts w:ascii="Times New Roman" w:hAnsi="Times New Roman" w:cs="Times New Roman"/>
                <w:sz w:val="18"/>
                <w:szCs w:val="18"/>
              </w:rPr>
            </w:pPr>
          </w:p>
        </w:tc>
        <w:tc>
          <w:tcPr>
            <w:tcW w:w="917" w:type="dxa"/>
            <w:gridSpan w:val="2"/>
            <w:tcBorders>
              <w:top w:val="nil"/>
              <w:left w:val="nil"/>
              <w:bottom w:val="nil"/>
              <w:right w:val="nil"/>
            </w:tcBorders>
            <w:shd w:val="clear" w:color="auto" w:fill="F2F2F2" w:themeFill="background1" w:themeFillShade="F2"/>
            <w:vAlign w:val="center"/>
          </w:tcPr>
          <w:p w14:paraId="7EF3CFC4" w14:textId="77777777" w:rsidR="00916042" w:rsidRPr="005A6428" w:rsidRDefault="00916042" w:rsidP="002D74C1">
            <w:pPr>
              <w:jc w:val="center"/>
              <w:rPr>
                <w:rFonts w:ascii="Times New Roman" w:hAnsi="Times New Roman" w:cs="Times New Roman"/>
                <w:sz w:val="18"/>
                <w:szCs w:val="18"/>
              </w:rPr>
            </w:pPr>
          </w:p>
        </w:tc>
        <w:tc>
          <w:tcPr>
            <w:tcW w:w="615" w:type="dxa"/>
            <w:gridSpan w:val="2"/>
            <w:tcBorders>
              <w:top w:val="nil"/>
              <w:left w:val="nil"/>
              <w:bottom w:val="nil"/>
              <w:right w:val="nil"/>
            </w:tcBorders>
            <w:shd w:val="clear" w:color="auto" w:fill="F2F2F2" w:themeFill="background1" w:themeFillShade="F2"/>
            <w:vAlign w:val="center"/>
          </w:tcPr>
          <w:p w14:paraId="6A769879" w14:textId="77777777" w:rsidR="00916042" w:rsidRPr="005A6428" w:rsidRDefault="00916042" w:rsidP="002D74C1">
            <w:pPr>
              <w:jc w:val="center"/>
              <w:rPr>
                <w:rFonts w:ascii="Times New Roman" w:hAnsi="Times New Roman" w:cs="Times New Roman"/>
                <w:sz w:val="18"/>
                <w:szCs w:val="18"/>
              </w:rPr>
            </w:pPr>
          </w:p>
        </w:tc>
        <w:tc>
          <w:tcPr>
            <w:tcW w:w="583" w:type="dxa"/>
            <w:tcBorders>
              <w:top w:val="nil"/>
              <w:left w:val="nil"/>
              <w:bottom w:val="nil"/>
              <w:right w:val="nil"/>
            </w:tcBorders>
            <w:shd w:val="clear" w:color="auto" w:fill="F2F2F2" w:themeFill="background1" w:themeFillShade="F2"/>
            <w:vAlign w:val="center"/>
          </w:tcPr>
          <w:p w14:paraId="62C446FA" w14:textId="77777777" w:rsidR="00916042" w:rsidRPr="005A6428" w:rsidRDefault="00916042" w:rsidP="002D74C1">
            <w:pPr>
              <w:jc w:val="center"/>
              <w:rPr>
                <w:rFonts w:ascii="Times New Roman" w:hAnsi="Times New Roman" w:cs="Times New Roman"/>
                <w:sz w:val="18"/>
                <w:szCs w:val="18"/>
              </w:rPr>
            </w:pPr>
          </w:p>
        </w:tc>
      </w:tr>
      <w:tr w:rsidR="00916042" w:rsidRPr="005A6428" w14:paraId="15C49AAB" w14:textId="77777777" w:rsidTr="002D74C1">
        <w:trPr>
          <w:gridAfter w:val="1"/>
          <w:wAfter w:w="36" w:type="dxa"/>
          <w:trHeight w:val="288"/>
        </w:trPr>
        <w:tc>
          <w:tcPr>
            <w:tcW w:w="2203" w:type="dxa"/>
            <w:gridSpan w:val="2"/>
            <w:tcBorders>
              <w:top w:val="nil"/>
              <w:left w:val="nil"/>
              <w:bottom w:val="nil"/>
              <w:right w:val="nil"/>
            </w:tcBorders>
            <w:vAlign w:val="center"/>
          </w:tcPr>
          <w:p w14:paraId="23BCB80F"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E13M</w:t>
            </w:r>
            <w:r>
              <w:rPr>
                <w:rFonts w:ascii="Times New Roman" w:hAnsi="Times New Roman" w:cs="Times New Roman"/>
                <w:b/>
                <w:bCs/>
                <w:sz w:val="18"/>
                <w:szCs w:val="18"/>
              </w:rPr>
              <w:t>^</w:t>
            </w:r>
          </w:p>
        </w:tc>
        <w:tc>
          <w:tcPr>
            <w:tcW w:w="616" w:type="dxa"/>
            <w:gridSpan w:val="2"/>
            <w:tcBorders>
              <w:top w:val="nil"/>
              <w:left w:val="nil"/>
              <w:bottom w:val="nil"/>
              <w:right w:val="nil"/>
            </w:tcBorders>
            <w:vAlign w:val="center"/>
          </w:tcPr>
          <w:p w14:paraId="19EDD27F"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12.5</w:t>
            </w:r>
          </w:p>
        </w:tc>
        <w:tc>
          <w:tcPr>
            <w:tcW w:w="857" w:type="dxa"/>
            <w:gridSpan w:val="2"/>
            <w:tcBorders>
              <w:top w:val="nil"/>
              <w:left w:val="nil"/>
              <w:bottom w:val="nil"/>
              <w:right w:val="nil"/>
            </w:tcBorders>
            <w:vAlign w:val="center"/>
          </w:tcPr>
          <w:p w14:paraId="53B10AB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21.7</w:t>
            </w:r>
          </w:p>
        </w:tc>
        <w:tc>
          <w:tcPr>
            <w:tcW w:w="616" w:type="dxa"/>
            <w:gridSpan w:val="2"/>
            <w:tcBorders>
              <w:top w:val="nil"/>
              <w:left w:val="nil"/>
              <w:bottom w:val="nil"/>
              <w:right w:val="nil"/>
            </w:tcBorders>
            <w:vAlign w:val="center"/>
          </w:tcPr>
          <w:p w14:paraId="49F4A0EA"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968</w:t>
            </w:r>
          </w:p>
        </w:tc>
        <w:tc>
          <w:tcPr>
            <w:tcW w:w="755" w:type="dxa"/>
            <w:gridSpan w:val="2"/>
            <w:tcBorders>
              <w:top w:val="nil"/>
              <w:left w:val="nil"/>
              <w:bottom w:val="nil"/>
              <w:right w:val="nil"/>
            </w:tcBorders>
            <w:vAlign w:val="center"/>
          </w:tcPr>
          <w:p w14:paraId="48CDFEB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124</w:t>
            </w:r>
          </w:p>
        </w:tc>
        <w:tc>
          <w:tcPr>
            <w:tcW w:w="621" w:type="dxa"/>
            <w:tcBorders>
              <w:top w:val="nil"/>
              <w:left w:val="nil"/>
              <w:bottom w:val="nil"/>
              <w:right w:val="nil"/>
            </w:tcBorders>
            <w:vAlign w:val="center"/>
          </w:tcPr>
          <w:p w14:paraId="21B14D7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120</w:t>
            </w:r>
          </w:p>
        </w:tc>
        <w:tc>
          <w:tcPr>
            <w:tcW w:w="628" w:type="dxa"/>
            <w:gridSpan w:val="2"/>
            <w:tcBorders>
              <w:top w:val="nil"/>
              <w:left w:val="nil"/>
              <w:bottom w:val="nil"/>
              <w:right w:val="nil"/>
            </w:tcBorders>
            <w:vAlign w:val="center"/>
          </w:tcPr>
          <w:p w14:paraId="29F543F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c>
          <w:tcPr>
            <w:tcW w:w="755" w:type="dxa"/>
            <w:gridSpan w:val="2"/>
            <w:tcBorders>
              <w:top w:val="nil"/>
              <w:left w:val="nil"/>
              <w:bottom w:val="nil"/>
              <w:right w:val="nil"/>
            </w:tcBorders>
            <w:vAlign w:val="center"/>
          </w:tcPr>
          <w:p w14:paraId="413D38F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33</w:t>
            </w:r>
          </w:p>
        </w:tc>
        <w:tc>
          <w:tcPr>
            <w:tcW w:w="917" w:type="dxa"/>
            <w:gridSpan w:val="2"/>
            <w:tcBorders>
              <w:top w:val="nil"/>
              <w:left w:val="nil"/>
              <w:bottom w:val="nil"/>
              <w:right w:val="nil"/>
            </w:tcBorders>
            <w:vAlign w:val="center"/>
          </w:tcPr>
          <w:p w14:paraId="64C02F14"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73</w:t>
            </w:r>
          </w:p>
        </w:tc>
        <w:tc>
          <w:tcPr>
            <w:tcW w:w="615" w:type="dxa"/>
            <w:gridSpan w:val="2"/>
            <w:tcBorders>
              <w:top w:val="nil"/>
              <w:left w:val="nil"/>
              <w:bottom w:val="nil"/>
              <w:right w:val="nil"/>
            </w:tcBorders>
            <w:vAlign w:val="center"/>
          </w:tcPr>
          <w:p w14:paraId="3BDB050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c>
          <w:tcPr>
            <w:tcW w:w="583" w:type="dxa"/>
            <w:tcBorders>
              <w:top w:val="nil"/>
              <w:left w:val="nil"/>
              <w:bottom w:val="nil"/>
              <w:right w:val="nil"/>
            </w:tcBorders>
            <w:vAlign w:val="center"/>
          </w:tcPr>
          <w:p w14:paraId="5C5DCE6A"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r>
      <w:tr w:rsidR="00916042" w:rsidRPr="005A6428" w14:paraId="001CEB38" w14:textId="77777777" w:rsidTr="002D74C1">
        <w:trPr>
          <w:gridAfter w:val="1"/>
          <w:wAfter w:w="36" w:type="dxa"/>
          <w:trHeight w:val="288"/>
        </w:trPr>
        <w:tc>
          <w:tcPr>
            <w:tcW w:w="2203" w:type="dxa"/>
            <w:gridSpan w:val="2"/>
            <w:tcBorders>
              <w:top w:val="nil"/>
              <w:left w:val="nil"/>
              <w:bottom w:val="nil"/>
              <w:right w:val="nil"/>
            </w:tcBorders>
            <w:shd w:val="clear" w:color="auto" w:fill="F2F2F2" w:themeFill="background1" w:themeFillShade="F2"/>
            <w:vAlign w:val="center"/>
          </w:tcPr>
          <w:p w14:paraId="326E43A6"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E24M</w:t>
            </w:r>
            <w:r>
              <w:rPr>
                <w:rFonts w:ascii="Times New Roman" w:hAnsi="Times New Roman" w:cs="Times New Roman"/>
                <w:b/>
                <w:bCs/>
                <w:sz w:val="18"/>
                <w:szCs w:val="18"/>
              </w:rPr>
              <w:t>^</w:t>
            </w:r>
          </w:p>
        </w:tc>
        <w:tc>
          <w:tcPr>
            <w:tcW w:w="616" w:type="dxa"/>
            <w:gridSpan w:val="2"/>
            <w:tcBorders>
              <w:top w:val="nil"/>
              <w:left w:val="nil"/>
              <w:bottom w:val="nil"/>
              <w:right w:val="nil"/>
            </w:tcBorders>
            <w:shd w:val="clear" w:color="auto" w:fill="F2F2F2" w:themeFill="background1" w:themeFillShade="F2"/>
            <w:vAlign w:val="center"/>
          </w:tcPr>
          <w:p w14:paraId="4B26139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9.8</w:t>
            </w:r>
          </w:p>
        </w:tc>
        <w:tc>
          <w:tcPr>
            <w:tcW w:w="857" w:type="dxa"/>
            <w:gridSpan w:val="2"/>
            <w:tcBorders>
              <w:top w:val="nil"/>
              <w:left w:val="nil"/>
              <w:bottom w:val="nil"/>
              <w:right w:val="nil"/>
            </w:tcBorders>
            <w:shd w:val="clear" w:color="auto" w:fill="F2F2F2" w:themeFill="background1" w:themeFillShade="F2"/>
            <w:vAlign w:val="center"/>
          </w:tcPr>
          <w:p w14:paraId="0ECB65D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8.1</w:t>
            </w:r>
          </w:p>
        </w:tc>
        <w:tc>
          <w:tcPr>
            <w:tcW w:w="616" w:type="dxa"/>
            <w:gridSpan w:val="2"/>
            <w:tcBorders>
              <w:top w:val="nil"/>
              <w:left w:val="nil"/>
              <w:bottom w:val="nil"/>
              <w:right w:val="nil"/>
            </w:tcBorders>
            <w:shd w:val="clear" w:color="auto" w:fill="F2F2F2" w:themeFill="background1" w:themeFillShade="F2"/>
            <w:vAlign w:val="center"/>
          </w:tcPr>
          <w:p w14:paraId="2C0EFA5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663</w:t>
            </w:r>
          </w:p>
        </w:tc>
        <w:tc>
          <w:tcPr>
            <w:tcW w:w="755" w:type="dxa"/>
            <w:gridSpan w:val="2"/>
            <w:tcBorders>
              <w:top w:val="nil"/>
              <w:left w:val="nil"/>
              <w:bottom w:val="nil"/>
              <w:right w:val="nil"/>
            </w:tcBorders>
            <w:shd w:val="clear" w:color="auto" w:fill="F2F2F2" w:themeFill="background1" w:themeFillShade="F2"/>
            <w:vAlign w:val="center"/>
          </w:tcPr>
          <w:p w14:paraId="55A5D00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w:t>
            </w:r>
          </w:p>
        </w:tc>
        <w:tc>
          <w:tcPr>
            <w:tcW w:w="621" w:type="dxa"/>
            <w:tcBorders>
              <w:top w:val="nil"/>
              <w:left w:val="nil"/>
              <w:bottom w:val="nil"/>
              <w:right w:val="nil"/>
            </w:tcBorders>
            <w:shd w:val="clear" w:color="auto" w:fill="F2F2F2" w:themeFill="background1" w:themeFillShade="F2"/>
            <w:vAlign w:val="center"/>
          </w:tcPr>
          <w:p w14:paraId="5529F41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0.7</w:t>
            </w:r>
          </w:p>
        </w:tc>
        <w:tc>
          <w:tcPr>
            <w:tcW w:w="628" w:type="dxa"/>
            <w:gridSpan w:val="2"/>
            <w:tcBorders>
              <w:top w:val="nil"/>
              <w:left w:val="nil"/>
              <w:bottom w:val="nil"/>
              <w:right w:val="nil"/>
            </w:tcBorders>
            <w:shd w:val="clear" w:color="auto" w:fill="F2F2F2" w:themeFill="background1" w:themeFillShade="F2"/>
            <w:vAlign w:val="center"/>
          </w:tcPr>
          <w:p w14:paraId="4585A02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c>
          <w:tcPr>
            <w:tcW w:w="755" w:type="dxa"/>
            <w:gridSpan w:val="2"/>
            <w:tcBorders>
              <w:top w:val="nil"/>
              <w:left w:val="nil"/>
              <w:bottom w:val="nil"/>
              <w:right w:val="nil"/>
            </w:tcBorders>
            <w:shd w:val="clear" w:color="auto" w:fill="F2F2F2" w:themeFill="background1" w:themeFillShade="F2"/>
            <w:vAlign w:val="center"/>
          </w:tcPr>
          <w:p w14:paraId="325E89F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w:t>
            </w:r>
          </w:p>
        </w:tc>
        <w:tc>
          <w:tcPr>
            <w:tcW w:w="917" w:type="dxa"/>
            <w:gridSpan w:val="2"/>
            <w:tcBorders>
              <w:top w:val="nil"/>
              <w:left w:val="nil"/>
              <w:bottom w:val="nil"/>
              <w:right w:val="nil"/>
            </w:tcBorders>
            <w:shd w:val="clear" w:color="auto" w:fill="F2F2F2" w:themeFill="background1" w:themeFillShade="F2"/>
            <w:vAlign w:val="center"/>
          </w:tcPr>
          <w:p w14:paraId="6FDF4AE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15</w:t>
            </w:r>
          </w:p>
        </w:tc>
        <w:tc>
          <w:tcPr>
            <w:tcW w:w="615" w:type="dxa"/>
            <w:gridSpan w:val="2"/>
            <w:tcBorders>
              <w:top w:val="nil"/>
              <w:left w:val="nil"/>
              <w:bottom w:val="nil"/>
              <w:right w:val="nil"/>
            </w:tcBorders>
            <w:shd w:val="clear" w:color="auto" w:fill="F2F2F2" w:themeFill="background1" w:themeFillShade="F2"/>
            <w:vAlign w:val="center"/>
          </w:tcPr>
          <w:p w14:paraId="6449640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c>
          <w:tcPr>
            <w:tcW w:w="583" w:type="dxa"/>
            <w:tcBorders>
              <w:top w:val="nil"/>
              <w:left w:val="nil"/>
              <w:bottom w:val="nil"/>
              <w:right w:val="nil"/>
            </w:tcBorders>
            <w:shd w:val="clear" w:color="auto" w:fill="F2F2F2" w:themeFill="background1" w:themeFillShade="F2"/>
            <w:vAlign w:val="center"/>
          </w:tcPr>
          <w:p w14:paraId="6E8F076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w:t>
            </w:r>
          </w:p>
        </w:tc>
      </w:tr>
      <w:tr w:rsidR="00916042" w:rsidRPr="005A6428" w14:paraId="08BB9539" w14:textId="77777777" w:rsidTr="002D74C1">
        <w:trPr>
          <w:gridAfter w:val="1"/>
          <w:wAfter w:w="36" w:type="dxa"/>
          <w:trHeight w:val="288"/>
        </w:trPr>
        <w:tc>
          <w:tcPr>
            <w:tcW w:w="2203" w:type="dxa"/>
            <w:gridSpan w:val="2"/>
            <w:tcBorders>
              <w:top w:val="nil"/>
              <w:left w:val="nil"/>
              <w:bottom w:val="nil"/>
              <w:right w:val="nil"/>
            </w:tcBorders>
            <w:vAlign w:val="center"/>
          </w:tcPr>
          <w:p w14:paraId="70787851"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OM341</w:t>
            </w:r>
            <w:r>
              <w:rPr>
                <w:rFonts w:ascii="Times New Roman" w:hAnsi="Times New Roman" w:cs="Times New Roman"/>
                <w:b/>
                <w:bCs/>
                <w:sz w:val="18"/>
                <w:szCs w:val="18"/>
              </w:rPr>
              <w:t>^</w:t>
            </w:r>
          </w:p>
        </w:tc>
        <w:tc>
          <w:tcPr>
            <w:tcW w:w="616" w:type="dxa"/>
            <w:gridSpan w:val="2"/>
            <w:tcBorders>
              <w:top w:val="nil"/>
              <w:left w:val="nil"/>
              <w:bottom w:val="nil"/>
              <w:right w:val="nil"/>
            </w:tcBorders>
            <w:vAlign w:val="center"/>
          </w:tcPr>
          <w:p w14:paraId="58ACA560"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11.4</w:t>
            </w:r>
          </w:p>
        </w:tc>
        <w:tc>
          <w:tcPr>
            <w:tcW w:w="857" w:type="dxa"/>
            <w:gridSpan w:val="2"/>
            <w:tcBorders>
              <w:top w:val="nil"/>
              <w:left w:val="nil"/>
              <w:bottom w:val="nil"/>
              <w:right w:val="nil"/>
            </w:tcBorders>
            <w:vAlign w:val="center"/>
          </w:tcPr>
          <w:p w14:paraId="725135F4"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22.3</w:t>
            </w:r>
          </w:p>
        </w:tc>
        <w:tc>
          <w:tcPr>
            <w:tcW w:w="616" w:type="dxa"/>
            <w:gridSpan w:val="2"/>
            <w:tcBorders>
              <w:top w:val="nil"/>
              <w:left w:val="nil"/>
              <w:bottom w:val="nil"/>
              <w:right w:val="nil"/>
            </w:tcBorders>
            <w:vAlign w:val="center"/>
          </w:tcPr>
          <w:p w14:paraId="308FC8ED"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321</w:t>
            </w:r>
          </w:p>
        </w:tc>
        <w:tc>
          <w:tcPr>
            <w:tcW w:w="755" w:type="dxa"/>
            <w:gridSpan w:val="2"/>
            <w:tcBorders>
              <w:top w:val="nil"/>
              <w:left w:val="nil"/>
              <w:bottom w:val="nil"/>
              <w:right w:val="nil"/>
            </w:tcBorders>
            <w:vAlign w:val="center"/>
          </w:tcPr>
          <w:p w14:paraId="171C0C8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7.5</w:t>
            </w:r>
          </w:p>
        </w:tc>
        <w:tc>
          <w:tcPr>
            <w:tcW w:w="621" w:type="dxa"/>
            <w:tcBorders>
              <w:top w:val="nil"/>
              <w:left w:val="nil"/>
              <w:bottom w:val="nil"/>
              <w:right w:val="nil"/>
            </w:tcBorders>
            <w:vAlign w:val="center"/>
          </w:tcPr>
          <w:p w14:paraId="2A198E7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9.5</w:t>
            </w:r>
          </w:p>
        </w:tc>
        <w:tc>
          <w:tcPr>
            <w:tcW w:w="628" w:type="dxa"/>
            <w:gridSpan w:val="2"/>
            <w:tcBorders>
              <w:top w:val="nil"/>
              <w:left w:val="nil"/>
              <w:bottom w:val="nil"/>
              <w:right w:val="nil"/>
            </w:tcBorders>
            <w:vAlign w:val="center"/>
          </w:tcPr>
          <w:p w14:paraId="317BCCB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3.8</w:t>
            </w:r>
          </w:p>
        </w:tc>
        <w:tc>
          <w:tcPr>
            <w:tcW w:w="755" w:type="dxa"/>
            <w:gridSpan w:val="2"/>
            <w:tcBorders>
              <w:top w:val="nil"/>
              <w:left w:val="nil"/>
              <w:bottom w:val="nil"/>
              <w:right w:val="nil"/>
            </w:tcBorders>
            <w:vAlign w:val="center"/>
          </w:tcPr>
          <w:p w14:paraId="75686B2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26</w:t>
            </w:r>
          </w:p>
        </w:tc>
        <w:tc>
          <w:tcPr>
            <w:tcW w:w="917" w:type="dxa"/>
            <w:gridSpan w:val="2"/>
            <w:tcBorders>
              <w:top w:val="nil"/>
              <w:left w:val="nil"/>
              <w:bottom w:val="nil"/>
              <w:right w:val="nil"/>
            </w:tcBorders>
            <w:vAlign w:val="center"/>
          </w:tcPr>
          <w:p w14:paraId="41E2C01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14</w:t>
            </w:r>
          </w:p>
        </w:tc>
        <w:tc>
          <w:tcPr>
            <w:tcW w:w="615" w:type="dxa"/>
            <w:gridSpan w:val="2"/>
            <w:tcBorders>
              <w:top w:val="nil"/>
              <w:left w:val="nil"/>
              <w:bottom w:val="nil"/>
              <w:right w:val="nil"/>
            </w:tcBorders>
            <w:vAlign w:val="center"/>
          </w:tcPr>
          <w:p w14:paraId="32F0B40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40</w:t>
            </w:r>
          </w:p>
        </w:tc>
        <w:tc>
          <w:tcPr>
            <w:tcW w:w="583" w:type="dxa"/>
            <w:tcBorders>
              <w:top w:val="nil"/>
              <w:left w:val="nil"/>
              <w:bottom w:val="nil"/>
              <w:right w:val="nil"/>
            </w:tcBorders>
            <w:vAlign w:val="center"/>
          </w:tcPr>
          <w:p w14:paraId="57378A2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0.5</w:t>
            </w:r>
          </w:p>
        </w:tc>
      </w:tr>
      <w:tr w:rsidR="00916042" w:rsidRPr="005A6428" w14:paraId="5687EBF0" w14:textId="77777777" w:rsidTr="002D74C1">
        <w:trPr>
          <w:gridAfter w:val="1"/>
          <w:wAfter w:w="36" w:type="dxa"/>
          <w:trHeight w:val="288"/>
        </w:trPr>
        <w:tc>
          <w:tcPr>
            <w:tcW w:w="2203" w:type="dxa"/>
            <w:gridSpan w:val="2"/>
            <w:tcBorders>
              <w:top w:val="nil"/>
              <w:left w:val="nil"/>
              <w:bottom w:val="single" w:sz="4" w:space="0" w:color="auto"/>
              <w:right w:val="nil"/>
            </w:tcBorders>
            <w:shd w:val="clear" w:color="auto" w:fill="F2F2F2" w:themeFill="background1" w:themeFillShade="F2"/>
            <w:vAlign w:val="center"/>
          </w:tcPr>
          <w:p w14:paraId="1F584EC7"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LO02M</w:t>
            </w:r>
          </w:p>
        </w:tc>
        <w:tc>
          <w:tcPr>
            <w:tcW w:w="616" w:type="dxa"/>
            <w:gridSpan w:val="2"/>
            <w:tcBorders>
              <w:top w:val="nil"/>
              <w:left w:val="nil"/>
              <w:bottom w:val="single" w:sz="4" w:space="0" w:color="auto"/>
              <w:right w:val="nil"/>
            </w:tcBorders>
            <w:shd w:val="clear" w:color="auto" w:fill="F2F2F2" w:themeFill="background1" w:themeFillShade="F2"/>
            <w:vAlign w:val="center"/>
          </w:tcPr>
          <w:p w14:paraId="19D2DC1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5.7</w:t>
            </w:r>
          </w:p>
        </w:tc>
        <w:tc>
          <w:tcPr>
            <w:tcW w:w="857" w:type="dxa"/>
            <w:gridSpan w:val="2"/>
            <w:tcBorders>
              <w:top w:val="nil"/>
              <w:left w:val="nil"/>
              <w:bottom w:val="single" w:sz="4" w:space="0" w:color="auto"/>
              <w:right w:val="nil"/>
            </w:tcBorders>
            <w:shd w:val="clear" w:color="auto" w:fill="F2F2F2" w:themeFill="background1" w:themeFillShade="F2"/>
            <w:vAlign w:val="center"/>
          </w:tcPr>
          <w:p w14:paraId="495165B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0.95</w:t>
            </w:r>
          </w:p>
        </w:tc>
        <w:tc>
          <w:tcPr>
            <w:tcW w:w="616" w:type="dxa"/>
            <w:gridSpan w:val="2"/>
            <w:tcBorders>
              <w:top w:val="nil"/>
              <w:left w:val="nil"/>
              <w:bottom w:val="single" w:sz="4" w:space="0" w:color="auto"/>
              <w:right w:val="nil"/>
            </w:tcBorders>
            <w:shd w:val="clear" w:color="auto" w:fill="F2F2F2" w:themeFill="background1" w:themeFillShade="F2"/>
            <w:vAlign w:val="center"/>
          </w:tcPr>
          <w:p w14:paraId="52B8331D"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43</w:t>
            </w:r>
          </w:p>
        </w:tc>
        <w:tc>
          <w:tcPr>
            <w:tcW w:w="755" w:type="dxa"/>
            <w:gridSpan w:val="2"/>
            <w:tcBorders>
              <w:top w:val="nil"/>
              <w:left w:val="nil"/>
              <w:bottom w:val="single" w:sz="4" w:space="0" w:color="auto"/>
              <w:right w:val="nil"/>
            </w:tcBorders>
            <w:shd w:val="clear" w:color="auto" w:fill="F2F2F2" w:themeFill="background1" w:themeFillShade="F2"/>
            <w:vAlign w:val="center"/>
          </w:tcPr>
          <w:p w14:paraId="7F8DAF41" w14:textId="77777777" w:rsidR="00916042" w:rsidRPr="005A6428" w:rsidRDefault="00916042" w:rsidP="002D74C1">
            <w:pPr>
              <w:jc w:val="center"/>
              <w:rPr>
                <w:rFonts w:ascii="Times New Roman" w:hAnsi="Times New Roman" w:cs="Times New Roman"/>
                <w:sz w:val="18"/>
                <w:szCs w:val="18"/>
              </w:rPr>
            </w:pPr>
          </w:p>
        </w:tc>
        <w:tc>
          <w:tcPr>
            <w:tcW w:w="621" w:type="dxa"/>
            <w:tcBorders>
              <w:top w:val="nil"/>
              <w:left w:val="nil"/>
              <w:bottom w:val="single" w:sz="4" w:space="0" w:color="auto"/>
              <w:right w:val="nil"/>
            </w:tcBorders>
            <w:shd w:val="clear" w:color="auto" w:fill="F2F2F2" w:themeFill="background1" w:themeFillShade="F2"/>
            <w:vAlign w:val="center"/>
          </w:tcPr>
          <w:p w14:paraId="79895B01" w14:textId="77777777" w:rsidR="00916042" w:rsidRPr="005A6428" w:rsidRDefault="00916042" w:rsidP="002D74C1">
            <w:pPr>
              <w:jc w:val="center"/>
              <w:rPr>
                <w:rFonts w:ascii="Times New Roman" w:hAnsi="Times New Roman" w:cs="Times New Roman"/>
                <w:sz w:val="18"/>
                <w:szCs w:val="18"/>
              </w:rPr>
            </w:pPr>
          </w:p>
        </w:tc>
        <w:tc>
          <w:tcPr>
            <w:tcW w:w="628" w:type="dxa"/>
            <w:gridSpan w:val="2"/>
            <w:tcBorders>
              <w:top w:val="nil"/>
              <w:left w:val="nil"/>
              <w:bottom w:val="single" w:sz="4" w:space="0" w:color="auto"/>
              <w:right w:val="nil"/>
            </w:tcBorders>
            <w:shd w:val="clear" w:color="auto" w:fill="F2F2F2" w:themeFill="background1" w:themeFillShade="F2"/>
            <w:vAlign w:val="center"/>
          </w:tcPr>
          <w:p w14:paraId="25752216" w14:textId="77777777" w:rsidR="00916042" w:rsidRPr="005A6428" w:rsidRDefault="00916042" w:rsidP="002D74C1">
            <w:pPr>
              <w:jc w:val="center"/>
              <w:rPr>
                <w:rFonts w:ascii="Times New Roman" w:hAnsi="Times New Roman" w:cs="Times New Roman"/>
                <w:sz w:val="18"/>
                <w:szCs w:val="18"/>
              </w:rPr>
            </w:pPr>
          </w:p>
        </w:tc>
        <w:tc>
          <w:tcPr>
            <w:tcW w:w="755" w:type="dxa"/>
            <w:gridSpan w:val="2"/>
            <w:tcBorders>
              <w:top w:val="nil"/>
              <w:left w:val="nil"/>
              <w:bottom w:val="single" w:sz="4" w:space="0" w:color="auto"/>
              <w:right w:val="nil"/>
            </w:tcBorders>
            <w:shd w:val="clear" w:color="auto" w:fill="F2F2F2" w:themeFill="background1" w:themeFillShade="F2"/>
            <w:vAlign w:val="center"/>
          </w:tcPr>
          <w:p w14:paraId="19A96F0D" w14:textId="77777777" w:rsidR="00916042" w:rsidRPr="005A6428" w:rsidRDefault="00916042" w:rsidP="002D74C1">
            <w:pPr>
              <w:jc w:val="center"/>
              <w:rPr>
                <w:rFonts w:ascii="Times New Roman" w:hAnsi="Times New Roman" w:cs="Times New Roman"/>
                <w:sz w:val="18"/>
                <w:szCs w:val="18"/>
              </w:rPr>
            </w:pPr>
          </w:p>
        </w:tc>
        <w:tc>
          <w:tcPr>
            <w:tcW w:w="917" w:type="dxa"/>
            <w:gridSpan w:val="2"/>
            <w:tcBorders>
              <w:top w:val="nil"/>
              <w:left w:val="nil"/>
              <w:bottom w:val="single" w:sz="4" w:space="0" w:color="auto"/>
              <w:right w:val="nil"/>
            </w:tcBorders>
            <w:shd w:val="clear" w:color="auto" w:fill="F2F2F2" w:themeFill="background1" w:themeFillShade="F2"/>
            <w:vAlign w:val="center"/>
          </w:tcPr>
          <w:p w14:paraId="1415FD06" w14:textId="77777777" w:rsidR="00916042" w:rsidRPr="005A6428" w:rsidRDefault="00916042" w:rsidP="002D74C1">
            <w:pPr>
              <w:jc w:val="center"/>
              <w:rPr>
                <w:rFonts w:ascii="Times New Roman" w:hAnsi="Times New Roman" w:cs="Times New Roman"/>
                <w:sz w:val="18"/>
                <w:szCs w:val="18"/>
              </w:rPr>
            </w:pPr>
          </w:p>
        </w:tc>
        <w:tc>
          <w:tcPr>
            <w:tcW w:w="615" w:type="dxa"/>
            <w:gridSpan w:val="2"/>
            <w:tcBorders>
              <w:top w:val="nil"/>
              <w:left w:val="nil"/>
              <w:bottom w:val="single" w:sz="4" w:space="0" w:color="auto"/>
              <w:right w:val="nil"/>
            </w:tcBorders>
            <w:shd w:val="clear" w:color="auto" w:fill="F2F2F2" w:themeFill="background1" w:themeFillShade="F2"/>
            <w:vAlign w:val="center"/>
          </w:tcPr>
          <w:p w14:paraId="2A98849B" w14:textId="77777777" w:rsidR="00916042" w:rsidRPr="005A6428" w:rsidRDefault="00916042" w:rsidP="002D74C1">
            <w:pPr>
              <w:jc w:val="center"/>
              <w:rPr>
                <w:rFonts w:ascii="Times New Roman" w:hAnsi="Times New Roman" w:cs="Times New Roman"/>
                <w:sz w:val="18"/>
                <w:szCs w:val="18"/>
              </w:rPr>
            </w:pPr>
          </w:p>
        </w:tc>
        <w:tc>
          <w:tcPr>
            <w:tcW w:w="583" w:type="dxa"/>
            <w:tcBorders>
              <w:top w:val="nil"/>
              <w:left w:val="nil"/>
              <w:bottom w:val="single" w:sz="4" w:space="0" w:color="auto"/>
              <w:right w:val="nil"/>
            </w:tcBorders>
            <w:shd w:val="clear" w:color="auto" w:fill="F2F2F2" w:themeFill="background1" w:themeFillShade="F2"/>
            <w:vAlign w:val="center"/>
          </w:tcPr>
          <w:p w14:paraId="3823F557" w14:textId="77777777" w:rsidR="00916042" w:rsidRPr="005A6428" w:rsidRDefault="00916042" w:rsidP="002D74C1">
            <w:pPr>
              <w:jc w:val="center"/>
              <w:rPr>
                <w:rFonts w:ascii="Times New Roman" w:hAnsi="Times New Roman" w:cs="Times New Roman"/>
                <w:sz w:val="18"/>
                <w:szCs w:val="18"/>
              </w:rPr>
            </w:pPr>
          </w:p>
        </w:tc>
      </w:tr>
      <w:tr w:rsidR="00916042" w:rsidRPr="005A6428" w14:paraId="1B3E7867" w14:textId="77777777" w:rsidTr="002D74C1">
        <w:trPr>
          <w:gridAfter w:val="1"/>
          <w:wAfter w:w="36" w:type="dxa"/>
          <w:trHeight w:val="288"/>
        </w:trPr>
        <w:tc>
          <w:tcPr>
            <w:tcW w:w="2022" w:type="dxa"/>
            <w:tcBorders>
              <w:top w:val="single" w:sz="4" w:space="0" w:color="auto"/>
              <w:left w:val="nil"/>
              <w:bottom w:val="single" w:sz="4" w:space="0" w:color="auto"/>
              <w:right w:val="nil"/>
            </w:tcBorders>
            <w:shd w:val="clear" w:color="auto" w:fill="E7E6E6" w:themeFill="background2"/>
            <w:vAlign w:val="center"/>
          </w:tcPr>
          <w:p w14:paraId="37732E27" w14:textId="77777777" w:rsidR="00916042" w:rsidRPr="005A6428" w:rsidRDefault="00916042" w:rsidP="002D74C1">
            <w:pPr>
              <w:rPr>
                <w:rFonts w:ascii="Times New Roman" w:hAnsi="Times New Roman" w:cs="Times New Roman"/>
                <w:sz w:val="18"/>
                <w:szCs w:val="18"/>
              </w:rPr>
            </w:pPr>
            <w:r w:rsidRPr="005A6428">
              <w:rPr>
                <w:rFonts w:ascii="Times New Roman" w:hAnsi="Times New Roman" w:cs="Times New Roman"/>
                <w:sz w:val="18"/>
                <w:szCs w:val="18"/>
              </w:rPr>
              <w:t>Electroejaculation</w:t>
            </w:r>
          </w:p>
        </w:tc>
        <w:tc>
          <w:tcPr>
            <w:tcW w:w="597" w:type="dxa"/>
            <w:gridSpan w:val="2"/>
            <w:tcBorders>
              <w:top w:val="single" w:sz="4" w:space="0" w:color="auto"/>
              <w:left w:val="nil"/>
              <w:bottom w:val="single" w:sz="4" w:space="0" w:color="auto"/>
              <w:right w:val="nil"/>
            </w:tcBorders>
            <w:shd w:val="clear" w:color="auto" w:fill="E7E6E6" w:themeFill="background2"/>
            <w:vAlign w:val="center"/>
          </w:tcPr>
          <w:p w14:paraId="58BE7172" w14:textId="77777777" w:rsidR="00916042" w:rsidRPr="005A6428" w:rsidRDefault="00916042" w:rsidP="002D74C1">
            <w:pPr>
              <w:rPr>
                <w:rFonts w:ascii="Times New Roman" w:hAnsi="Times New Roman" w:cs="Times New Roman"/>
                <w:sz w:val="18"/>
                <w:szCs w:val="18"/>
              </w:rPr>
            </w:pPr>
          </w:p>
        </w:tc>
        <w:tc>
          <w:tcPr>
            <w:tcW w:w="780" w:type="dxa"/>
            <w:gridSpan w:val="2"/>
            <w:tcBorders>
              <w:top w:val="single" w:sz="4" w:space="0" w:color="auto"/>
              <w:left w:val="nil"/>
              <w:bottom w:val="single" w:sz="4" w:space="0" w:color="auto"/>
              <w:right w:val="nil"/>
            </w:tcBorders>
            <w:shd w:val="clear" w:color="auto" w:fill="E7E6E6" w:themeFill="background2"/>
            <w:vAlign w:val="center"/>
          </w:tcPr>
          <w:p w14:paraId="1D13161B" w14:textId="77777777" w:rsidR="00916042" w:rsidRPr="005A6428" w:rsidRDefault="00916042" w:rsidP="002D74C1">
            <w:pPr>
              <w:rPr>
                <w:rFonts w:ascii="Times New Roman" w:hAnsi="Times New Roman" w:cs="Times New Roman"/>
                <w:sz w:val="18"/>
                <w:szCs w:val="18"/>
              </w:rPr>
            </w:pPr>
          </w:p>
        </w:tc>
        <w:tc>
          <w:tcPr>
            <w:tcW w:w="770" w:type="dxa"/>
            <w:gridSpan w:val="2"/>
            <w:tcBorders>
              <w:top w:val="single" w:sz="4" w:space="0" w:color="auto"/>
              <w:left w:val="nil"/>
              <w:bottom w:val="single" w:sz="4" w:space="0" w:color="auto"/>
              <w:right w:val="nil"/>
            </w:tcBorders>
            <w:shd w:val="clear" w:color="auto" w:fill="E7E6E6" w:themeFill="background2"/>
            <w:vAlign w:val="center"/>
          </w:tcPr>
          <w:p w14:paraId="0043CEAC" w14:textId="77777777" w:rsidR="00916042" w:rsidRPr="005A6428" w:rsidRDefault="00916042" w:rsidP="002D74C1">
            <w:pPr>
              <w:rPr>
                <w:rFonts w:ascii="Times New Roman" w:hAnsi="Times New Roman" w:cs="Times New Roman"/>
                <w:sz w:val="18"/>
                <w:szCs w:val="18"/>
              </w:rPr>
            </w:pPr>
          </w:p>
        </w:tc>
        <w:tc>
          <w:tcPr>
            <w:tcW w:w="771" w:type="dxa"/>
            <w:gridSpan w:val="2"/>
            <w:tcBorders>
              <w:top w:val="single" w:sz="4" w:space="0" w:color="auto"/>
              <w:left w:val="nil"/>
              <w:bottom w:val="single" w:sz="4" w:space="0" w:color="auto"/>
              <w:right w:val="nil"/>
            </w:tcBorders>
            <w:shd w:val="clear" w:color="auto" w:fill="E7E6E6" w:themeFill="background2"/>
            <w:vAlign w:val="center"/>
          </w:tcPr>
          <w:p w14:paraId="445C4D30" w14:textId="77777777" w:rsidR="00916042" w:rsidRPr="005A6428" w:rsidRDefault="00916042" w:rsidP="002D74C1">
            <w:pPr>
              <w:rPr>
                <w:rFonts w:ascii="Times New Roman" w:hAnsi="Times New Roman" w:cs="Times New Roman"/>
                <w:sz w:val="18"/>
                <w:szCs w:val="18"/>
              </w:rPr>
            </w:pPr>
          </w:p>
        </w:tc>
        <w:tc>
          <w:tcPr>
            <w:tcW w:w="770" w:type="dxa"/>
            <w:gridSpan w:val="3"/>
            <w:tcBorders>
              <w:top w:val="single" w:sz="4" w:space="0" w:color="auto"/>
              <w:left w:val="nil"/>
              <w:bottom w:val="single" w:sz="4" w:space="0" w:color="auto"/>
              <w:right w:val="nil"/>
            </w:tcBorders>
            <w:shd w:val="clear" w:color="auto" w:fill="E7E6E6" w:themeFill="background2"/>
            <w:vAlign w:val="center"/>
          </w:tcPr>
          <w:p w14:paraId="240A06D4" w14:textId="77777777" w:rsidR="00916042" w:rsidRPr="005A6428" w:rsidRDefault="00916042" w:rsidP="002D74C1">
            <w:pPr>
              <w:rPr>
                <w:rFonts w:ascii="Times New Roman" w:hAnsi="Times New Roman" w:cs="Times New Roman"/>
                <w:sz w:val="18"/>
                <w:szCs w:val="18"/>
              </w:rPr>
            </w:pPr>
          </w:p>
        </w:tc>
        <w:tc>
          <w:tcPr>
            <w:tcW w:w="772" w:type="dxa"/>
            <w:gridSpan w:val="2"/>
            <w:tcBorders>
              <w:top w:val="single" w:sz="4" w:space="0" w:color="auto"/>
              <w:left w:val="nil"/>
              <w:bottom w:val="single" w:sz="4" w:space="0" w:color="auto"/>
              <w:right w:val="nil"/>
            </w:tcBorders>
            <w:shd w:val="clear" w:color="auto" w:fill="E7E6E6" w:themeFill="background2"/>
            <w:vAlign w:val="center"/>
          </w:tcPr>
          <w:p w14:paraId="2FB4B375" w14:textId="77777777" w:rsidR="00916042" w:rsidRPr="005A6428" w:rsidRDefault="00916042" w:rsidP="002D74C1">
            <w:pPr>
              <w:rPr>
                <w:rFonts w:ascii="Times New Roman" w:hAnsi="Times New Roman" w:cs="Times New Roman"/>
                <w:sz w:val="18"/>
                <w:szCs w:val="18"/>
              </w:rPr>
            </w:pPr>
          </w:p>
        </w:tc>
        <w:tc>
          <w:tcPr>
            <w:tcW w:w="770" w:type="dxa"/>
            <w:gridSpan w:val="2"/>
            <w:tcBorders>
              <w:top w:val="single" w:sz="4" w:space="0" w:color="auto"/>
              <w:left w:val="nil"/>
              <w:bottom w:val="single" w:sz="4" w:space="0" w:color="auto"/>
              <w:right w:val="nil"/>
            </w:tcBorders>
            <w:shd w:val="clear" w:color="auto" w:fill="E7E6E6" w:themeFill="background2"/>
            <w:vAlign w:val="center"/>
          </w:tcPr>
          <w:p w14:paraId="42554B12" w14:textId="77777777" w:rsidR="00916042" w:rsidRPr="005A6428" w:rsidRDefault="00916042" w:rsidP="002D74C1">
            <w:pPr>
              <w:rPr>
                <w:rFonts w:ascii="Times New Roman" w:hAnsi="Times New Roman" w:cs="Times New Roman"/>
                <w:sz w:val="18"/>
                <w:szCs w:val="18"/>
              </w:rPr>
            </w:pPr>
          </w:p>
        </w:tc>
        <w:tc>
          <w:tcPr>
            <w:tcW w:w="769" w:type="dxa"/>
            <w:gridSpan w:val="2"/>
            <w:tcBorders>
              <w:top w:val="single" w:sz="4" w:space="0" w:color="auto"/>
              <w:left w:val="nil"/>
              <w:bottom w:val="single" w:sz="4" w:space="0" w:color="auto"/>
              <w:right w:val="nil"/>
            </w:tcBorders>
            <w:shd w:val="clear" w:color="auto" w:fill="E7E6E6" w:themeFill="background2"/>
            <w:vAlign w:val="center"/>
          </w:tcPr>
          <w:p w14:paraId="5D2DDAE3" w14:textId="77777777" w:rsidR="00916042" w:rsidRPr="005A6428" w:rsidRDefault="00916042" w:rsidP="002D74C1">
            <w:pPr>
              <w:rPr>
                <w:rFonts w:ascii="Times New Roman" w:hAnsi="Times New Roman" w:cs="Times New Roman"/>
                <w:sz w:val="18"/>
                <w:szCs w:val="18"/>
              </w:rPr>
            </w:pPr>
          </w:p>
        </w:tc>
        <w:tc>
          <w:tcPr>
            <w:tcW w:w="1145" w:type="dxa"/>
            <w:gridSpan w:val="2"/>
            <w:tcBorders>
              <w:top w:val="single" w:sz="4" w:space="0" w:color="auto"/>
              <w:left w:val="nil"/>
              <w:bottom w:val="single" w:sz="4" w:space="0" w:color="auto"/>
              <w:right w:val="nil"/>
            </w:tcBorders>
            <w:shd w:val="clear" w:color="auto" w:fill="E7E6E6" w:themeFill="background2"/>
            <w:vAlign w:val="center"/>
          </w:tcPr>
          <w:p w14:paraId="43331F24" w14:textId="77777777" w:rsidR="00916042" w:rsidRPr="005A6428" w:rsidRDefault="00916042" w:rsidP="002D74C1">
            <w:pPr>
              <w:rPr>
                <w:rFonts w:ascii="Times New Roman" w:hAnsi="Times New Roman" w:cs="Times New Roman"/>
                <w:sz w:val="18"/>
                <w:szCs w:val="18"/>
              </w:rPr>
            </w:pPr>
          </w:p>
        </w:tc>
      </w:tr>
      <w:tr w:rsidR="00916042" w:rsidRPr="005A6428" w14:paraId="38472A5C" w14:textId="77777777" w:rsidTr="002D74C1">
        <w:trPr>
          <w:gridAfter w:val="1"/>
          <w:wAfter w:w="36" w:type="dxa"/>
          <w:trHeight w:val="288"/>
        </w:trPr>
        <w:tc>
          <w:tcPr>
            <w:tcW w:w="2203" w:type="dxa"/>
            <w:gridSpan w:val="2"/>
            <w:tcBorders>
              <w:top w:val="single" w:sz="4" w:space="0" w:color="auto"/>
              <w:left w:val="nil"/>
              <w:bottom w:val="nil"/>
              <w:right w:val="nil"/>
            </w:tcBorders>
            <w:vAlign w:val="center"/>
          </w:tcPr>
          <w:p w14:paraId="469DD678"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E22M</w:t>
            </w:r>
            <w:r>
              <w:rPr>
                <w:rFonts w:ascii="Times New Roman" w:hAnsi="Times New Roman" w:cs="Times New Roman"/>
                <w:b/>
                <w:bCs/>
                <w:sz w:val="18"/>
                <w:szCs w:val="18"/>
              </w:rPr>
              <w:t>^</w:t>
            </w:r>
          </w:p>
        </w:tc>
        <w:tc>
          <w:tcPr>
            <w:tcW w:w="616" w:type="dxa"/>
            <w:gridSpan w:val="2"/>
            <w:tcBorders>
              <w:top w:val="single" w:sz="4" w:space="0" w:color="auto"/>
              <w:left w:val="nil"/>
              <w:bottom w:val="nil"/>
              <w:right w:val="nil"/>
            </w:tcBorders>
            <w:vAlign w:val="center"/>
          </w:tcPr>
          <w:p w14:paraId="30398546"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9.3</w:t>
            </w:r>
          </w:p>
        </w:tc>
        <w:tc>
          <w:tcPr>
            <w:tcW w:w="857" w:type="dxa"/>
            <w:gridSpan w:val="2"/>
            <w:tcBorders>
              <w:top w:val="single" w:sz="4" w:space="0" w:color="auto"/>
              <w:left w:val="nil"/>
              <w:bottom w:val="nil"/>
              <w:right w:val="nil"/>
            </w:tcBorders>
            <w:vAlign w:val="center"/>
          </w:tcPr>
          <w:p w14:paraId="29BA937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22.7</w:t>
            </w:r>
          </w:p>
        </w:tc>
        <w:tc>
          <w:tcPr>
            <w:tcW w:w="616" w:type="dxa"/>
            <w:gridSpan w:val="2"/>
            <w:tcBorders>
              <w:top w:val="single" w:sz="4" w:space="0" w:color="auto"/>
              <w:left w:val="nil"/>
              <w:bottom w:val="nil"/>
              <w:right w:val="nil"/>
            </w:tcBorders>
            <w:vAlign w:val="center"/>
          </w:tcPr>
          <w:p w14:paraId="75B714B0"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922</w:t>
            </w:r>
          </w:p>
        </w:tc>
        <w:tc>
          <w:tcPr>
            <w:tcW w:w="755" w:type="dxa"/>
            <w:gridSpan w:val="2"/>
            <w:tcBorders>
              <w:top w:val="single" w:sz="4" w:space="0" w:color="auto"/>
              <w:left w:val="nil"/>
              <w:bottom w:val="nil"/>
              <w:right w:val="nil"/>
            </w:tcBorders>
            <w:vAlign w:val="center"/>
          </w:tcPr>
          <w:p w14:paraId="0BA19E7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97</w:t>
            </w:r>
          </w:p>
        </w:tc>
        <w:tc>
          <w:tcPr>
            <w:tcW w:w="621" w:type="dxa"/>
            <w:tcBorders>
              <w:top w:val="single" w:sz="4" w:space="0" w:color="auto"/>
              <w:left w:val="nil"/>
              <w:bottom w:val="nil"/>
              <w:right w:val="nil"/>
            </w:tcBorders>
            <w:vAlign w:val="center"/>
          </w:tcPr>
          <w:p w14:paraId="524854A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99.5</w:t>
            </w:r>
          </w:p>
        </w:tc>
        <w:tc>
          <w:tcPr>
            <w:tcW w:w="628" w:type="dxa"/>
            <w:gridSpan w:val="2"/>
            <w:tcBorders>
              <w:top w:val="single" w:sz="4" w:space="0" w:color="auto"/>
              <w:left w:val="nil"/>
              <w:bottom w:val="nil"/>
              <w:right w:val="nil"/>
            </w:tcBorders>
            <w:vAlign w:val="center"/>
          </w:tcPr>
          <w:p w14:paraId="3BE4715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79.6</w:t>
            </w:r>
          </w:p>
        </w:tc>
        <w:tc>
          <w:tcPr>
            <w:tcW w:w="755" w:type="dxa"/>
            <w:gridSpan w:val="2"/>
            <w:tcBorders>
              <w:top w:val="single" w:sz="4" w:space="0" w:color="auto"/>
              <w:left w:val="nil"/>
              <w:bottom w:val="nil"/>
              <w:right w:val="nil"/>
            </w:tcBorders>
            <w:vAlign w:val="center"/>
          </w:tcPr>
          <w:p w14:paraId="45DC2AC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76</w:t>
            </w:r>
          </w:p>
        </w:tc>
        <w:tc>
          <w:tcPr>
            <w:tcW w:w="917" w:type="dxa"/>
            <w:gridSpan w:val="2"/>
            <w:tcBorders>
              <w:top w:val="single" w:sz="4" w:space="0" w:color="auto"/>
              <w:left w:val="nil"/>
              <w:bottom w:val="nil"/>
              <w:right w:val="nil"/>
            </w:tcBorders>
            <w:vAlign w:val="center"/>
          </w:tcPr>
          <w:p w14:paraId="2A622C40"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27</w:t>
            </w:r>
          </w:p>
        </w:tc>
        <w:tc>
          <w:tcPr>
            <w:tcW w:w="615" w:type="dxa"/>
            <w:gridSpan w:val="2"/>
            <w:tcBorders>
              <w:top w:val="single" w:sz="4" w:space="0" w:color="auto"/>
              <w:left w:val="nil"/>
              <w:bottom w:val="nil"/>
              <w:right w:val="nil"/>
            </w:tcBorders>
            <w:vAlign w:val="center"/>
          </w:tcPr>
          <w:p w14:paraId="134854D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80</w:t>
            </w:r>
          </w:p>
        </w:tc>
        <w:tc>
          <w:tcPr>
            <w:tcW w:w="583" w:type="dxa"/>
            <w:tcBorders>
              <w:top w:val="single" w:sz="4" w:space="0" w:color="auto"/>
              <w:left w:val="nil"/>
              <w:bottom w:val="nil"/>
              <w:right w:val="nil"/>
            </w:tcBorders>
            <w:vAlign w:val="center"/>
          </w:tcPr>
          <w:p w14:paraId="58EA86ED"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w:t>
            </w:r>
          </w:p>
        </w:tc>
      </w:tr>
      <w:tr w:rsidR="00916042" w:rsidRPr="005A6428" w14:paraId="55932615" w14:textId="77777777" w:rsidTr="002D74C1">
        <w:trPr>
          <w:gridAfter w:val="1"/>
          <w:wAfter w:w="36" w:type="dxa"/>
          <w:trHeight w:val="288"/>
        </w:trPr>
        <w:tc>
          <w:tcPr>
            <w:tcW w:w="2203" w:type="dxa"/>
            <w:gridSpan w:val="2"/>
            <w:tcBorders>
              <w:top w:val="nil"/>
              <w:left w:val="nil"/>
              <w:bottom w:val="nil"/>
              <w:right w:val="nil"/>
            </w:tcBorders>
            <w:shd w:val="clear" w:color="auto" w:fill="F2F2F2" w:themeFill="background1" w:themeFillShade="F2"/>
            <w:vAlign w:val="center"/>
          </w:tcPr>
          <w:p w14:paraId="1D30D35B"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E13M</w:t>
            </w:r>
          </w:p>
        </w:tc>
        <w:tc>
          <w:tcPr>
            <w:tcW w:w="616" w:type="dxa"/>
            <w:gridSpan w:val="2"/>
            <w:tcBorders>
              <w:top w:val="nil"/>
              <w:left w:val="nil"/>
              <w:bottom w:val="nil"/>
              <w:right w:val="nil"/>
            </w:tcBorders>
            <w:shd w:val="clear" w:color="auto" w:fill="F2F2F2" w:themeFill="background1" w:themeFillShade="F2"/>
            <w:vAlign w:val="center"/>
          </w:tcPr>
          <w:p w14:paraId="75290BE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12.5</w:t>
            </w:r>
          </w:p>
        </w:tc>
        <w:tc>
          <w:tcPr>
            <w:tcW w:w="857" w:type="dxa"/>
            <w:gridSpan w:val="2"/>
            <w:tcBorders>
              <w:top w:val="nil"/>
              <w:left w:val="nil"/>
              <w:bottom w:val="nil"/>
              <w:right w:val="nil"/>
            </w:tcBorders>
            <w:shd w:val="clear" w:color="auto" w:fill="F2F2F2" w:themeFill="background1" w:themeFillShade="F2"/>
            <w:vAlign w:val="center"/>
          </w:tcPr>
          <w:p w14:paraId="42BB299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21.7</w:t>
            </w:r>
          </w:p>
        </w:tc>
        <w:tc>
          <w:tcPr>
            <w:tcW w:w="616" w:type="dxa"/>
            <w:gridSpan w:val="2"/>
            <w:tcBorders>
              <w:top w:val="nil"/>
              <w:left w:val="nil"/>
              <w:bottom w:val="nil"/>
              <w:right w:val="nil"/>
            </w:tcBorders>
            <w:shd w:val="clear" w:color="auto" w:fill="F2F2F2" w:themeFill="background1" w:themeFillShade="F2"/>
            <w:vAlign w:val="center"/>
          </w:tcPr>
          <w:p w14:paraId="21382D9A"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250</w:t>
            </w:r>
          </w:p>
        </w:tc>
        <w:tc>
          <w:tcPr>
            <w:tcW w:w="755" w:type="dxa"/>
            <w:gridSpan w:val="2"/>
            <w:tcBorders>
              <w:top w:val="nil"/>
              <w:left w:val="nil"/>
              <w:bottom w:val="nil"/>
              <w:right w:val="nil"/>
            </w:tcBorders>
            <w:shd w:val="clear" w:color="auto" w:fill="F2F2F2" w:themeFill="background1" w:themeFillShade="F2"/>
            <w:vAlign w:val="center"/>
          </w:tcPr>
          <w:p w14:paraId="033A1DF4"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w:t>
            </w:r>
          </w:p>
        </w:tc>
        <w:tc>
          <w:tcPr>
            <w:tcW w:w="621" w:type="dxa"/>
            <w:tcBorders>
              <w:top w:val="nil"/>
              <w:left w:val="nil"/>
              <w:bottom w:val="nil"/>
              <w:right w:val="nil"/>
            </w:tcBorders>
            <w:shd w:val="clear" w:color="auto" w:fill="F2F2F2" w:themeFill="background1" w:themeFillShade="F2"/>
            <w:vAlign w:val="center"/>
          </w:tcPr>
          <w:p w14:paraId="679BC52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7.6</w:t>
            </w:r>
          </w:p>
        </w:tc>
        <w:tc>
          <w:tcPr>
            <w:tcW w:w="628" w:type="dxa"/>
            <w:gridSpan w:val="2"/>
            <w:tcBorders>
              <w:top w:val="nil"/>
              <w:left w:val="nil"/>
              <w:bottom w:val="nil"/>
              <w:right w:val="nil"/>
            </w:tcBorders>
            <w:shd w:val="clear" w:color="auto" w:fill="F2F2F2" w:themeFill="background1" w:themeFillShade="F2"/>
            <w:vAlign w:val="center"/>
          </w:tcPr>
          <w:p w14:paraId="5DE8174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6.1</w:t>
            </w:r>
          </w:p>
        </w:tc>
        <w:tc>
          <w:tcPr>
            <w:tcW w:w="755" w:type="dxa"/>
            <w:gridSpan w:val="2"/>
            <w:tcBorders>
              <w:top w:val="nil"/>
              <w:left w:val="nil"/>
              <w:bottom w:val="nil"/>
              <w:right w:val="nil"/>
            </w:tcBorders>
            <w:shd w:val="clear" w:color="auto" w:fill="F2F2F2" w:themeFill="background1" w:themeFillShade="F2"/>
            <w:vAlign w:val="center"/>
          </w:tcPr>
          <w:p w14:paraId="2BD1FE06"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60.5</w:t>
            </w:r>
          </w:p>
        </w:tc>
        <w:tc>
          <w:tcPr>
            <w:tcW w:w="917" w:type="dxa"/>
            <w:gridSpan w:val="2"/>
            <w:tcBorders>
              <w:top w:val="nil"/>
              <w:left w:val="nil"/>
              <w:bottom w:val="nil"/>
              <w:right w:val="nil"/>
            </w:tcBorders>
            <w:shd w:val="clear" w:color="auto" w:fill="F2F2F2" w:themeFill="background1" w:themeFillShade="F2"/>
            <w:vAlign w:val="center"/>
          </w:tcPr>
          <w:p w14:paraId="320AEFF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69</w:t>
            </w:r>
          </w:p>
        </w:tc>
        <w:tc>
          <w:tcPr>
            <w:tcW w:w="615" w:type="dxa"/>
            <w:gridSpan w:val="2"/>
            <w:tcBorders>
              <w:top w:val="nil"/>
              <w:left w:val="nil"/>
              <w:bottom w:val="nil"/>
              <w:right w:val="nil"/>
            </w:tcBorders>
            <w:shd w:val="clear" w:color="auto" w:fill="F2F2F2" w:themeFill="background1" w:themeFillShade="F2"/>
            <w:vAlign w:val="center"/>
          </w:tcPr>
          <w:p w14:paraId="68A5A58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80</w:t>
            </w:r>
          </w:p>
        </w:tc>
        <w:tc>
          <w:tcPr>
            <w:tcW w:w="583" w:type="dxa"/>
            <w:tcBorders>
              <w:top w:val="nil"/>
              <w:left w:val="nil"/>
              <w:bottom w:val="nil"/>
              <w:right w:val="nil"/>
            </w:tcBorders>
            <w:shd w:val="clear" w:color="auto" w:fill="F2F2F2" w:themeFill="background1" w:themeFillShade="F2"/>
            <w:vAlign w:val="center"/>
          </w:tcPr>
          <w:p w14:paraId="35CB5BF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70618D09" w14:textId="77777777" w:rsidTr="002D74C1">
        <w:trPr>
          <w:gridAfter w:val="1"/>
          <w:wAfter w:w="36" w:type="dxa"/>
          <w:trHeight w:val="288"/>
        </w:trPr>
        <w:tc>
          <w:tcPr>
            <w:tcW w:w="2203" w:type="dxa"/>
            <w:gridSpan w:val="2"/>
            <w:tcBorders>
              <w:top w:val="nil"/>
              <w:left w:val="nil"/>
              <w:bottom w:val="nil"/>
              <w:right w:val="nil"/>
            </w:tcBorders>
            <w:vAlign w:val="center"/>
          </w:tcPr>
          <w:p w14:paraId="0928E54C"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E24M</w:t>
            </w:r>
          </w:p>
        </w:tc>
        <w:tc>
          <w:tcPr>
            <w:tcW w:w="616" w:type="dxa"/>
            <w:gridSpan w:val="2"/>
            <w:tcBorders>
              <w:top w:val="nil"/>
              <w:left w:val="nil"/>
              <w:bottom w:val="nil"/>
              <w:right w:val="nil"/>
            </w:tcBorders>
            <w:vAlign w:val="center"/>
          </w:tcPr>
          <w:p w14:paraId="00F15D2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9.8</w:t>
            </w:r>
          </w:p>
        </w:tc>
        <w:tc>
          <w:tcPr>
            <w:tcW w:w="857" w:type="dxa"/>
            <w:gridSpan w:val="2"/>
            <w:tcBorders>
              <w:top w:val="nil"/>
              <w:left w:val="nil"/>
              <w:bottom w:val="nil"/>
              <w:right w:val="nil"/>
            </w:tcBorders>
            <w:vAlign w:val="center"/>
          </w:tcPr>
          <w:p w14:paraId="468F015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8.1</w:t>
            </w:r>
          </w:p>
        </w:tc>
        <w:tc>
          <w:tcPr>
            <w:tcW w:w="616" w:type="dxa"/>
            <w:gridSpan w:val="2"/>
            <w:tcBorders>
              <w:top w:val="nil"/>
              <w:left w:val="nil"/>
              <w:bottom w:val="nil"/>
              <w:right w:val="nil"/>
            </w:tcBorders>
            <w:vAlign w:val="center"/>
          </w:tcPr>
          <w:p w14:paraId="77329F6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200</w:t>
            </w:r>
          </w:p>
        </w:tc>
        <w:tc>
          <w:tcPr>
            <w:tcW w:w="755" w:type="dxa"/>
            <w:gridSpan w:val="2"/>
            <w:tcBorders>
              <w:top w:val="nil"/>
              <w:left w:val="nil"/>
              <w:bottom w:val="nil"/>
              <w:right w:val="nil"/>
            </w:tcBorders>
            <w:vAlign w:val="center"/>
          </w:tcPr>
          <w:p w14:paraId="6C1AE878" w14:textId="77777777" w:rsidR="00916042" w:rsidRPr="005A6428" w:rsidRDefault="00916042" w:rsidP="002D74C1">
            <w:pPr>
              <w:jc w:val="center"/>
              <w:rPr>
                <w:rFonts w:ascii="Times New Roman" w:hAnsi="Times New Roman" w:cs="Times New Roman"/>
                <w:sz w:val="18"/>
                <w:szCs w:val="18"/>
              </w:rPr>
            </w:pPr>
          </w:p>
        </w:tc>
        <w:tc>
          <w:tcPr>
            <w:tcW w:w="621" w:type="dxa"/>
            <w:tcBorders>
              <w:top w:val="nil"/>
              <w:left w:val="nil"/>
              <w:bottom w:val="nil"/>
              <w:right w:val="nil"/>
            </w:tcBorders>
            <w:vAlign w:val="center"/>
          </w:tcPr>
          <w:p w14:paraId="5F5535B5" w14:textId="77777777" w:rsidR="00916042" w:rsidRPr="005A6428" w:rsidRDefault="00916042" w:rsidP="002D74C1">
            <w:pPr>
              <w:jc w:val="center"/>
              <w:rPr>
                <w:rFonts w:ascii="Times New Roman" w:hAnsi="Times New Roman" w:cs="Times New Roman"/>
                <w:sz w:val="18"/>
                <w:szCs w:val="18"/>
              </w:rPr>
            </w:pPr>
          </w:p>
        </w:tc>
        <w:tc>
          <w:tcPr>
            <w:tcW w:w="628" w:type="dxa"/>
            <w:gridSpan w:val="2"/>
            <w:tcBorders>
              <w:top w:val="nil"/>
              <w:left w:val="nil"/>
              <w:bottom w:val="nil"/>
              <w:right w:val="nil"/>
            </w:tcBorders>
            <w:vAlign w:val="center"/>
          </w:tcPr>
          <w:p w14:paraId="62FA532B" w14:textId="77777777" w:rsidR="00916042" w:rsidRPr="005A6428" w:rsidRDefault="00916042" w:rsidP="002D74C1">
            <w:pPr>
              <w:jc w:val="center"/>
              <w:rPr>
                <w:rFonts w:ascii="Times New Roman" w:hAnsi="Times New Roman" w:cs="Times New Roman"/>
                <w:sz w:val="18"/>
                <w:szCs w:val="18"/>
              </w:rPr>
            </w:pPr>
          </w:p>
        </w:tc>
        <w:tc>
          <w:tcPr>
            <w:tcW w:w="755" w:type="dxa"/>
            <w:gridSpan w:val="2"/>
            <w:tcBorders>
              <w:top w:val="nil"/>
              <w:left w:val="nil"/>
              <w:bottom w:val="nil"/>
              <w:right w:val="nil"/>
            </w:tcBorders>
            <w:vAlign w:val="center"/>
          </w:tcPr>
          <w:p w14:paraId="38558079" w14:textId="77777777" w:rsidR="00916042" w:rsidRPr="005A6428" w:rsidRDefault="00916042" w:rsidP="002D74C1">
            <w:pPr>
              <w:jc w:val="center"/>
              <w:rPr>
                <w:rFonts w:ascii="Times New Roman" w:hAnsi="Times New Roman" w:cs="Times New Roman"/>
                <w:sz w:val="18"/>
                <w:szCs w:val="18"/>
              </w:rPr>
            </w:pPr>
          </w:p>
        </w:tc>
        <w:tc>
          <w:tcPr>
            <w:tcW w:w="917" w:type="dxa"/>
            <w:gridSpan w:val="2"/>
            <w:tcBorders>
              <w:top w:val="nil"/>
              <w:left w:val="nil"/>
              <w:bottom w:val="nil"/>
              <w:right w:val="nil"/>
            </w:tcBorders>
            <w:vAlign w:val="center"/>
          </w:tcPr>
          <w:p w14:paraId="432E725B" w14:textId="77777777" w:rsidR="00916042" w:rsidRPr="005A6428" w:rsidRDefault="00916042" w:rsidP="002D74C1">
            <w:pPr>
              <w:jc w:val="center"/>
              <w:rPr>
                <w:rFonts w:ascii="Times New Roman" w:hAnsi="Times New Roman" w:cs="Times New Roman"/>
                <w:sz w:val="18"/>
                <w:szCs w:val="18"/>
              </w:rPr>
            </w:pPr>
          </w:p>
        </w:tc>
        <w:tc>
          <w:tcPr>
            <w:tcW w:w="615" w:type="dxa"/>
            <w:gridSpan w:val="2"/>
            <w:tcBorders>
              <w:top w:val="nil"/>
              <w:left w:val="nil"/>
              <w:bottom w:val="nil"/>
              <w:right w:val="nil"/>
            </w:tcBorders>
            <w:vAlign w:val="center"/>
          </w:tcPr>
          <w:p w14:paraId="67E5E313" w14:textId="77777777" w:rsidR="00916042" w:rsidRPr="005A6428" w:rsidRDefault="00916042" w:rsidP="002D74C1">
            <w:pPr>
              <w:jc w:val="center"/>
              <w:rPr>
                <w:rFonts w:ascii="Times New Roman" w:hAnsi="Times New Roman" w:cs="Times New Roman"/>
                <w:sz w:val="18"/>
                <w:szCs w:val="18"/>
              </w:rPr>
            </w:pPr>
          </w:p>
        </w:tc>
        <w:tc>
          <w:tcPr>
            <w:tcW w:w="583" w:type="dxa"/>
            <w:tcBorders>
              <w:top w:val="nil"/>
              <w:left w:val="nil"/>
              <w:bottom w:val="nil"/>
              <w:right w:val="nil"/>
            </w:tcBorders>
            <w:vAlign w:val="center"/>
          </w:tcPr>
          <w:p w14:paraId="79453DD2" w14:textId="77777777" w:rsidR="00916042" w:rsidRPr="005A6428" w:rsidRDefault="00916042" w:rsidP="002D74C1">
            <w:pPr>
              <w:jc w:val="center"/>
              <w:rPr>
                <w:rFonts w:ascii="Times New Roman" w:hAnsi="Times New Roman" w:cs="Times New Roman"/>
                <w:sz w:val="18"/>
                <w:szCs w:val="18"/>
              </w:rPr>
            </w:pPr>
          </w:p>
        </w:tc>
      </w:tr>
      <w:tr w:rsidR="00916042" w:rsidRPr="005A6428" w14:paraId="28BB62E9" w14:textId="77777777" w:rsidTr="002D74C1">
        <w:trPr>
          <w:gridAfter w:val="1"/>
          <w:wAfter w:w="36" w:type="dxa"/>
          <w:trHeight w:val="288"/>
        </w:trPr>
        <w:tc>
          <w:tcPr>
            <w:tcW w:w="2203" w:type="dxa"/>
            <w:gridSpan w:val="2"/>
            <w:tcBorders>
              <w:top w:val="nil"/>
              <w:left w:val="nil"/>
              <w:bottom w:val="nil"/>
              <w:right w:val="nil"/>
            </w:tcBorders>
            <w:shd w:val="clear" w:color="auto" w:fill="F2F2F2" w:themeFill="background1" w:themeFillShade="F2"/>
            <w:vAlign w:val="center"/>
          </w:tcPr>
          <w:p w14:paraId="696C73E6"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LO04M</w:t>
            </w:r>
            <w:r>
              <w:rPr>
                <w:rFonts w:ascii="Times New Roman" w:hAnsi="Times New Roman" w:cs="Times New Roman"/>
                <w:b/>
                <w:bCs/>
                <w:sz w:val="18"/>
                <w:szCs w:val="18"/>
              </w:rPr>
              <w:t>^</w:t>
            </w:r>
          </w:p>
        </w:tc>
        <w:tc>
          <w:tcPr>
            <w:tcW w:w="616" w:type="dxa"/>
            <w:gridSpan w:val="2"/>
            <w:tcBorders>
              <w:top w:val="nil"/>
              <w:left w:val="nil"/>
              <w:bottom w:val="nil"/>
              <w:right w:val="nil"/>
            </w:tcBorders>
            <w:shd w:val="clear" w:color="auto" w:fill="F2F2F2" w:themeFill="background1" w:themeFillShade="F2"/>
            <w:vAlign w:val="center"/>
          </w:tcPr>
          <w:p w14:paraId="00A7327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9.8</w:t>
            </w:r>
          </w:p>
        </w:tc>
        <w:tc>
          <w:tcPr>
            <w:tcW w:w="857" w:type="dxa"/>
            <w:gridSpan w:val="2"/>
            <w:tcBorders>
              <w:top w:val="nil"/>
              <w:left w:val="nil"/>
              <w:bottom w:val="nil"/>
              <w:right w:val="nil"/>
            </w:tcBorders>
            <w:shd w:val="clear" w:color="auto" w:fill="F2F2F2" w:themeFill="background1" w:themeFillShade="F2"/>
            <w:vAlign w:val="center"/>
          </w:tcPr>
          <w:p w14:paraId="2947FF5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13.3</w:t>
            </w:r>
          </w:p>
        </w:tc>
        <w:tc>
          <w:tcPr>
            <w:tcW w:w="616" w:type="dxa"/>
            <w:gridSpan w:val="2"/>
            <w:tcBorders>
              <w:top w:val="nil"/>
              <w:left w:val="nil"/>
              <w:bottom w:val="nil"/>
              <w:right w:val="nil"/>
            </w:tcBorders>
            <w:shd w:val="clear" w:color="auto" w:fill="F2F2F2" w:themeFill="background1" w:themeFillShade="F2"/>
            <w:vAlign w:val="center"/>
          </w:tcPr>
          <w:p w14:paraId="4A1C3720"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431</w:t>
            </w:r>
          </w:p>
        </w:tc>
        <w:tc>
          <w:tcPr>
            <w:tcW w:w="755" w:type="dxa"/>
            <w:gridSpan w:val="2"/>
            <w:tcBorders>
              <w:top w:val="nil"/>
              <w:left w:val="nil"/>
              <w:bottom w:val="nil"/>
              <w:right w:val="nil"/>
            </w:tcBorders>
            <w:shd w:val="clear" w:color="auto" w:fill="F2F2F2" w:themeFill="background1" w:themeFillShade="F2"/>
            <w:vAlign w:val="center"/>
          </w:tcPr>
          <w:p w14:paraId="377BAFA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47</w:t>
            </w:r>
          </w:p>
        </w:tc>
        <w:tc>
          <w:tcPr>
            <w:tcW w:w="621" w:type="dxa"/>
            <w:tcBorders>
              <w:top w:val="nil"/>
              <w:left w:val="nil"/>
              <w:bottom w:val="nil"/>
              <w:right w:val="nil"/>
            </w:tcBorders>
            <w:shd w:val="clear" w:color="auto" w:fill="F2F2F2" w:themeFill="background1" w:themeFillShade="F2"/>
            <w:vAlign w:val="center"/>
          </w:tcPr>
          <w:p w14:paraId="1F0DDCAE"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13.8</w:t>
            </w:r>
          </w:p>
        </w:tc>
        <w:tc>
          <w:tcPr>
            <w:tcW w:w="628" w:type="dxa"/>
            <w:gridSpan w:val="2"/>
            <w:tcBorders>
              <w:top w:val="nil"/>
              <w:left w:val="nil"/>
              <w:bottom w:val="nil"/>
              <w:right w:val="nil"/>
            </w:tcBorders>
            <w:shd w:val="clear" w:color="auto" w:fill="F2F2F2" w:themeFill="background1" w:themeFillShade="F2"/>
            <w:vAlign w:val="center"/>
          </w:tcPr>
          <w:p w14:paraId="71D7B83B"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11.7</w:t>
            </w:r>
          </w:p>
        </w:tc>
        <w:tc>
          <w:tcPr>
            <w:tcW w:w="755" w:type="dxa"/>
            <w:gridSpan w:val="2"/>
            <w:tcBorders>
              <w:top w:val="nil"/>
              <w:left w:val="nil"/>
              <w:bottom w:val="nil"/>
              <w:right w:val="nil"/>
            </w:tcBorders>
            <w:shd w:val="clear" w:color="auto" w:fill="F2F2F2" w:themeFill="background1" w:themeFillShade="F2"/>
            <w:vAlign w:val="center"/>
          </w:tcPr>
          <w:p w14:paraId="7BC3920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71</w:t>
            </w:r>
          </w:p>
        </w:tc>
        <w:tc>
          <w:tcPr>
            <w:tcW w:w="917" w:type="dxa"/>
            <w:gridSpan w:val="2"/>
            <w:tcBorders>
              <w:top w:val="nil"/>
              <w:left w:val="nil"/>
              <w:bottom w:val="nil"/>
              <w:right w:val="nil"/>
            </w:tcBorders>
            <w:shd w:val="clear" w:color="auto" w:fill="F2F2F2" w:themeFill="background1" w:themeFillShade="F2"/>
            <w:vAlign w:val="center"/>
          </w:tcPr>
          <w:p w14:paraId="18C664F9"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86.5</w:t>
            </w:r>
          </w:p>
        </w:tc>
        <w:tc>
          <w:tcPr>
            <w:tcW w:w="615" w:type="dxa"/>
            <w:gridSpan w:val="2"/>
            <w:tcBorders>
              <w:top w:val="nil"/>
              <w:left w:val="nil"/>
              <w:bottom w:val="nil"/>
              <w:right w:val="nil"/>
            </w:tcBorders>
            <w:shd w:val="clear" w:color="auto" w:fill="F2F2F2" w:themeFill="background1" w:themeFillShade="F2"/>
            <w:vAlign w:val="center"/>
          </w:tcPr>
          <w:p w14:paraId="0E1C681F"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85</w:t>
            </w:r>
          </w:p>
        </w:tc>
        <w:tc>
          <w:tcPr>
            <w:tcW w:w="583" w:type="dxa"/>
            <w:tcBorders>
              <w:top w:val="nil"/>
              <w:left w:val="nil"/>
              <w:bottom w:val="nil"/>
              <w:right w:val="nil"/>
            </w:tcBorders>
            <w:shd w:val="clear" w:color="auto" w:fill="F2F2F2" w:themeFill="background1" w:themeFillShade="F2"/>
            <w:vAlign w:val="center"/>
          </w:tcPr>
          <w:p w14:paraId="72D3218F"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4.5</w:t>
            </w:r>
          </w:p>
        </w:tc>
      </w:tr>
      <w:tr w:rsidR="00916042" w:rsidRPr="005A6428" w14:paraId="0C9CAD94" w14:textId="77777777" w:rsidTr="002D74C1">
        <w:trPr>
          <w:gridAfter w:val="1"/>
          <w:wAfter w:w="36" w:type="dxa"/>
          <w:trHeight w:val="288"/>
        </w:trPr>
        <w:tc>
          <w:tcPr>
            <w:tcW w:w="2203" w:type="dxa"/>
            <w:gridSpan w:val="2"/>
            <w:tcBorders>
              <w:top w:val="nil"/>
              <w:left w:val="nil"/>
              <w:bottom w:val="single" w:sz="4" w:space="0" w:color="auto"/>
              <w:right w:val="nil"/>
            </w:tcBorders>
            <w:vAlign w:val="center"/>
          </w:tcPr>
          <w:p w14:paraId="37CE5724" w14:textId="77777777" w:rsidR="00916042" w:rsidRPr="005A6428" w:rsidRDefault="00916042" w:rsidP="002D74C1">
            <w:pPr>
              <w:jc w:val="center"/>
              <w:rPr>
                <w:rFonts w:ascii="Times New Roman" w:hAnsi="Times New Roman" w:cs="Times New Roman"/>
                <w:b/>
                <w:bCs/>
                <w:sz w:val="18"/>
                <w:szCs w:val="18"/>
              </w:rPr>
            </w:pPr>
            <w:r w:rsidRPr="005A6428">
              <w:rPr>
                <w:rFonts w:ascii="Times New Roman" w:hAnsi="Times New Roman" w:cs="Times New Roman"/>
                <w:b/>
                <w:bCs/>
                <w:sz w:val="18"/>
                <w:szCs w:val="18"/>
              </w:rPr>
              <w:t>OM341</w:t>
            </w:r>
          </w:p>
        </w:tc>
        <w:tc>
          <w:tcPr>
            <w:tcW w:w="616" w:type="dxa"/>
            <w:gridSpan w:val="2"/>
            <w:tcBorders>
              <w:top w:val="nil"/>
              <w:left w:val="nil"/>
              <w:bottom w:val="single" w:sz="4" w:space="0" w:color="auto"/>
              <w:right w:val="nil"/>
            </w:tcBorders>
            <w:vAlign w:val="center"/>
          </w:tcPr>
          <w:p w14:paraId="01F1D966"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11.4</w:t>
            </w:r>
          </w:p>
        </w:tc>
        <w:tc>
          <w:tcPr>
            <w:tcW w:w="857" w:type="dxa"/>
            <w:gridSpan w:val="2"/>
            <w:tcBorders>
              <w:top w:val="nil"/>
              <w:left w:val="nil"/>
              <w:bottom w:val="single" w:sz="4" w:space="0" w:color="auto"/>
              <w:right w:val="nil"/>
            </w:tcBorders>
            <w:vAlign w:val="center"/>
          </w:tcPr>
          <w:p w14:paraId="362DBEF3"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22.3</w:t>
            </w:r>
          </w:p>
        </w:tc>
        <w:tc>
          <w:tcPr>
            <w:tcW w:w="616" w:type="dxa"/>
            <w:gridSpan w:val="2"/>
            <w:tcBorders>
              <w:top w:val="nil"/>
              <w:left w:val="nil"/>
              <w:bottom w:val="single" w:sz="4" w:space="0" w:color="auto"/>
              <w:right w:val="nil"/>
            </w:tcBorders>
            <w:vAlign w:val="center"/>
          </w:tcPr>
          <w:p w14:paraId="14034028"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686</w:t>
            </w:r>
          </w:p>
        </w:tc>
        <w:tc>
          <w:tcPr>
            <w:tcW w:w="755" w:type="dxa"/>
            <w:gridSpan w:val="2"/>
            <w:tcBorders>
              <w:top w:val="nil"/>
              <w:left w:val="nil"/>
              <w:bottom w:val="single" w:sz="4" w:space="0" w:color="auto"/>
              <w:right w:val="nil"/>
            </w:tcBorders>
            <w:vAlign w:val="center"/>
          </w:tcPr>
          <w:p w14:paraId="5BC0FAC6"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51</w:t>
            </w:r>
          </w:p>
        </w:tc>
        <w:tc>
          <w:tcPr>
            <w:tcW w:w="621" w:type="dxa"/>
            <w:tcBorders>
              <w:top w:val="nil"/>
              <w:left w:val="nil"/>
              <w:bottom w:val="single" w:sz="4" w:space="0" w:color="auto"/>
              <w:right w:val="nil"/>
            </w:tcBorders>
            <w:vAlign w:val="center"/>
          </w:tcPr>
          <w:p w14:paraId="15615945"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152.5</w:t>
            </w:r>
          </w:p>
        </w:tc>
        <w:tc>
          <w:tcPr>
            <w:tcW w:w="628" w:type="dxa"/>
            <w:gridSpan w:val="2"/>
            <w:tcBorders>
              <w:top w:val="nil"/>
              <w:left w:val="nil"/>
              <w:bottom w:val="single" w:sz="4" w:space="0" w:color="auto"/>
              <w:right w:val="nil"/>
            </w:tcBorders>
            <w:vAlign w:val="center"/>
          </w:tcPr>
          <w:p w14:paraId="52AA6FA7"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137.3</w:t>
            </w:r>
          </w:p>
        </w:tc>
        <w:tc>
          <w:tcPr>
            <w:tcW w:w="755" w:type="dxa"/>
            <w:gridSpan w:val="2"/>
            <w:tcBorders>
              <w:top w:val="nil"/>
              <w:left w:val="nil"/>
              <w:bottom w:val="single" w:sz="4" w:space="0" w:color="auto"/>
              <w:right w:val="nil"/>
            </w:tcBorders>
            <w:vAlign w:val="center"/>
          </w:tcPr>
          <w:p w14:paraId="6F8A2D5C"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85</w:t>
            </w:r>
          </w:p>
        </w:tc>
        <w:tc>
          <w:tcPr>
            <w:tcW w:w="917" w:type="dxa"/>
            <w:gridSpan w:val="2"/>
            <w:tcBorders>
              <w:top w:val="nil"/>
              <w:left w:val="nil"/>
              <w:bottom w:val="single" w:sz="4" w:space="0" w:color="auto"/>
              <w:right w:val="nil"/>
            </w:tcBorders>
            <w:vAlign w:val="center"/>
          </w:tcPr>
          <w:p w14:paraId="22FB1E81"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50</w:t>
            </w:r>
          </w:p>
        </w:tc>
        <w:tc>
          <w:tcPr>
            <w:tcW w:w="615" w:type="dxa"/>
            <w:gridSpan w:val="2"/>
            <w:tcBorders>
              <w:top w:val="nil"/>
              <w:left w:val="nil"/>
              <w:bottom w:val="single" w:sz="4" w:space="0" w:color="auto"/>
              <w:right w:val="nil"/>
            </w:tcBorders>
            <w:vAlign w:val="center"/>
          </w:tcPr>
          <w:p w14:paraId="16CE0CEA"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90</w:t>
            </w:r>
          </w:p>
        </w:tc>
        <w:tc>
          <w:tcPr>
            <w:tcW w:w="583" w:type="dxa"/>
            <w:tcBorders>
              <w:top w:val="nil"/>
              <w:left w:val="nil"/>
              <w:bottom w:val="single" w:sz="4" w:space="0" w:color="auto"/>
              <w:right w:val="nil"/>
            </w:tcBorders>
            <w:vAlign w:val="center"/>
          </w:tcPr>
          <w:p w14:paraId="79D21C82" w14:textId="77777777" w:rsidR="00916042" w:rsidRPr="005A6428" w:rsidRDefault="00916042" w:rsidP="002D74C1">
            <w:pPr>
              <w:jc w:val="center"/>
              <w:rPr>
                <w:rFonts w:ascii="Times New Roman" w:hAnsi="Times New Roman" w:cs="Times New Roman"/>
                <w:sz w:val="18"/>
                <w:szCs w:val="18"/>
              </w:rPr>
            </w:pPr>
            <w:r w:rsidRPr="005A6428">
              <w:rPr>
                <w:rFonts w:ascii="Times New Roman" w:hAnsi="Times New Roman" w:cs="Times New Roman"/>
                <w:sz w:val="18"/>
                <w:szCs w:val="18"/>
              </w:rPr>
              <w:t>4.5</w:t>
            </w:r>
          </w:p>
        </w:tc>
      </w:tr>
    </w:tbl>
    <w:p w14:paraId="769E38F9" w14:textId="376B102E" w:rsidR="00006F50" w:rsidRPr="00006F50" w:rsidRDefault="00006F50" w:rsidP="00006F50">
      <w:pPr>
        <w:spacing w:line="360" w:lineRule="auto"/>
        <w:contextualSpacing/>
        <w:rPr>
          <w:rFonts w:ascii="Times New Roman" w:hAnsi="Times New Roman" w:cs="Times New Roman"/>
          <w:sz w:val="20"/>
          <w:szCs w:val="20"/>
        </w:rPr>
      </w:pPr>
      <w:r w:rsidRPr="00006F50">
        <w:rPr>
          <w:rFonts w:ascii="Times New Roman" w:hAnsi="Times New Roman" w:cs="Times New Roman"/>
          <w:bCs/>
          <w:sz w:val="20"/>
          <w:szCs w:val="20"/>
        </w:rPr>
        <w:t>TTVOL, total testicular volume (cm</w:t>
      </w:r>
      <w:r w:rsidRPr="00006F50">
        <w:rPr>
          <w:rFonts w:ascii="Times New Roman" w:hAnsi="Times New Roman" w:cs="Times New Roman"/>
          <w:bCs/>
          <w:sz w:val="20"/>
          <w:szCs w:val="20"/>
          <w:vertAlign w:val="superscript"/>
        </w:rPr>
        <w:t>3</w:t>
      </w:r>
      <w:r w:rsidRPr="00006F50">
        <w:rPr>
          <w:rFonts w:ascii="Times New Roman" w:hAnsi="Times New Roman" w:cs="Times New Roman"/>
          <w:bCs/>
          <w:sz w:val="20"/>
          <w:szCs w:val="20"/>
        </w:rPr>
        <w:t>); VOL, semen volume (µl); CONC, sperm concentration (x 10</w:t>
      </w:r>
      <w:r w:rsidRPr="00006F50">
        <w:rPr>
          <w:rFonts w:ascii="Times New Roman" w:hAnsi="Times New Roman" w:cs="Times New Roman"/>
          <w:bCs/>
          <w:sz w:val="20"/>
          <w:szCs w:val="20"/>
          <w:vertAlign w:val="superscript"/>
        </w:rPr>
        <w:t>6</w:t>
      </w:r>
      <w:r w:rsidRPr="00006F50">
        <w:rPr>
          <w:rFonts w:ascii="Times New Roman" w:hAnsi="Times New Roman" w:cs="Times New Roman"/>
          <w:bCs/>
          <w:sz w:val="20"/>
          <w:szCs w:val="20"/>
        </w:rPr>
        <w:t xml:space="preserve"> / ml); TSE, total sperm per ejaculate (x 10</w:t>
      </w:r>
      <w:r w:rsidRPr="00006F50">
        <w:rPr>
          <w:rFonts w:ascii="Times New Roman" w:hAnsi="Times New Roman" w:cs="Times New Roman"/>
          <w:bCs/>
          <w:sz w:val="20"/>
          <w:szCs w:val="20"/>
          <w:vertAlign w:val="superscript"/>
        </w:rPr>
        <w:t>6</w:t>
      </w:r>
      <w:r w:rsidRPr="00006F50">
        <w:rPr>
          <w:rFonts w:ascii="Times New Roman" w:hAnsi="Times New Roman" w:cs="Times New Roman"/>
          <w:bCs/>
          <w:sz w:val="20"/>
          <w:szCs w:val="20"/>
        </w:rPr>
        <w:t>); TMS, total motile sperm (x 10</w:t>
      </w:r>
      <w:r w:rsidRPr="00006F50">
        <w:rPr>
          <w:rFonts w:ascii="Times New Roman" w:hAnsi="Times New Roman" w:cs="Times New Roman"/>
          <w:bCs/>
          <w:sz w:val="20"/>
          <w:szCs w:val="20"/>
          <w:vertAlign w:val="superscript"/>
        </w:rPr>
        <w:t>6</w:t>
      </w:r>
      <w:r w:rsidRPr="00006F50">
        <w:rPr>
          <w:rFonts w:ascii="Times New Roman" w:hAnsi="Times New Roman" w:cs="Times New Roman"/>
          <w:bCs/>
          <w:sz w:val="20"/>
          <w:szCs w:val="20"/>
        </w:rPr>
        <w:t xml:space="preserve">); ACRO, intact acrosome status (%); MORPH, normal sperm morphology (%); PPM, percent progressively motile (%); RFP, rate of forward progression (0-5); </w:t>
      </w:r>
      <w:r w:rsidRPr="00006F50">
        <w:rPr>
          <w:rFonts w:ascii="Times New Roman" w:hAnsi="Times New Roman" w:cs="Times New Roman"/>
          <w:sz w:val="20"/>
          <w:szCs w:val="20"/>
        </w:rPr>
        <w:t xml:space="preserve"> ^urine contamination</w:t>
      </w:r>
    </w:p>
    <w:p w14:paraId="75FD8575" w14:textId="626668B4" w:rsidR="00006F50" w:rsidRDefault="00006F50" w:rsidP="00006F50">
      <w:pPr>
        <w:spacing w:line="360" w:lineRule="auto"/>
        <w:contextualSpacing/>
        <w:rPr>
          <w:rFonts w:ascii="Times New Roman" w:hAnsi="Times New Roman" w:cs="Times New Roman"/>
          <w:b/>
          <w:bCs/>
          <w:sz w:val="28"/>
          <w:szCs w:val="28"/>
        </w:rPr>
      </w:pPr>
    </w:p>
    <w:p w14:paraId="7F50139F" w14:textId="77777777" w:rsidR="00006F50" w:rsidRDefault="00006F50" w:rsidP="00006F50">
      <w:pPr>
        <w:spacing w:line="360" w:lineRule="auto"/>
        <w:rPr>
          <w:rFonts w:ascii="Times New Roman" w:hAnsi="Times New Roman" w:cs="Times New Roman"/>
          <w:b/>
          <w:bCs/>
          <w:sz w:val="24"/>
          <w:szCs w:val="24"/>
        </w:rPr>
      </w:pPr>
    </w:p>
    <w:p w14:paraId="2CCDC9E1" w14:textId="77777777" w:rsidR="00006F50" w:rsidRDefault="00006F50" w:rsidP="00006F50">
      <w:pPr>
        <w:spacing w:line="360" w:lineRule="auto"/>
        <w:rPr>
          <w:rFonts w:ascii="Times New Roman" w:hAnsi="Times New Roman" w:cs="Times New Roman"/>
          <w:b/>
          <w:bCs/>
          <w:sz w:val="24"/>
          <w:szCs w:val="24"/>
        </w:rPr>
      </w:pPr>
    </w:p>
    <w:p w14:paraId="7512EE60" w14:textId="77777777" w:rsidR="00006F50" w:rsidRDefault="00006F50" w:rsidP="00006F50">
      <w:pPr>
        <w:spacing w:line="360" w:lineRule="auto"/>
        <w:rPr>
          <w:rFonts w:ascii="Times New Roman" w:hAnsi="Times New Roman" w:cs="Times New Roman"/>
          <w:b/>
          <w:bCs/>
          <w:sz w:val="24"/>
          <w:szCs w:val="24"/>
        </w:rPr>
      </w:pPr>
    </w:p>
    <w:p w14:paraId="7CA3A1DF" w14:textId="77777777" w:rsidR="00006F50" w:rsidRDefault="00006F50" w:rsidP="00006F50">
      <w:pPr>
        <w:spacing w:line="360" w:lineRule="auto"/>
        <w:rPr>
          <w:rFonts w:ascii="Times New Roman" w:hAnsi="Times New Roman" w:cs="Times New Roman"/>
          <w:b/>
          <w:bCs/>
          <w:sz w:val="24"/>
          <w:szCs w:val="24"/>
        </w:rPr>
      </w:pPr>
    </w:p>
    <w:p w14:paraId="26A36951" w14:textId="77777777" w:rsidR="00006F50" w:rsidRDefault="00006F50" w:rsidP="00006F50">
      <w:pPr>
        <w:spacing w:line="360" w:lineRule="auto"/>
        <w:rPr>
          <w:rFonts w:ascii="Times New Roman" w:hAnsi="Times New Roman" w:cs="Times New Roman"/>
          <w:b/>
          <w:bCs/>
          <w:sz w:val="24"/>
          <w:szCs w:val="24"/>
        </w:rPr>
      </w:pPr>
    </w:p>
    <w:p w14:paraId="79468AFC" w14:textId="77777777" w:rsidR="00006F50" w:rsidRDefault="00006F50" w:rsidP="00006F50">
      <w:pPr>
        <w:spacing w:line="360" w:lineRule="auto"/>
        <w:rPr>
          <w:rFonts w:ascii="Times New Roman" w:hAnsi="Times New Roman" w:cs="Times New Roman"/>
          <w:b/>
          <w:bCs/>
          <w:sz w:val="24"/>
          <w:szCs w:val="24"/>
        </w:rPr>
      </w:pPr>
    </w:p>
    <w:p w14:paraId="488BA004" w14:textId="77777777" w:rsidR="00006F50" w:rsidRDefault="00006F50" w:rsidP="00006F50">
      <w:pPr>
        <w:spacing w:line="360" w:lineRule="auto"/>
        <w:rPr>
          <w:rFonts w:ascii="Times New Roman" w:hAnsi="Times New Roman" w:cs="Times New Roman"/>
          <w:b/>
          <w:bCs/>
          <w:sz w:val="24"/>
          <w:szCs w:val="24"/>
        </w:rPr>
      </w:pPr>
    </w:p>
    <w:p w14:paraId="58D61587" w14:textId="77777777" w:rsidR="00006F50" w:rsidRDefault="00006F50" w:rsidP="00006F50">
      <w:pPr>
        <w:spacing w:line="360" w:lineRule="auto"/>
        <w:rPr>
          <w:rFonts w:ascii="Times New Roman" w:hAnsi="Times New Roman" w:cs="Times New Roman"/>
          <w:b/>
          <w:bCs/>
          <w:sz w:val="24"/>
          <w:szCs w:val="24"/>
        </w:rPr>
      </w:pPr>
    </w:p>
    <w:p w14:paraId="733EDBB4" w14:textId="60D146DD" w:rsidR="00006F50" w:rsidRDefault="00D77083" w:rsidP="00006F50">
      <w:pPr>
        <w:spacing w:line="360" w:lineRule="auto"/>
        <w:rPr>
          <w:rFonts w:ascii="Times New Roman" w:hAnsi="Times New Roman" w:cs="Times New Roman"/>
          <w:sz w:val="24"/>
          <w:szCs w:val="24"/>
        </w:rPr>
      </w:pPr>
      <w:r>
        <w:rPr>
          <w:rFonts w:ascii="Times New Roman" w:hAnsi="Times New Roman" w:cs="Times New Roman"/>
          <w:b/>
          <w:bCs/>
          <w:sz w:val="24"/>
          <w:szCs w:val="24"/>
        </w:rPr>
        <w:lastRenderedPageBreak/>
        <w:t>Table</w:t>
      </w:r>
      <w:r w:rsidR="004C6F3A">
        <w:rPr>
          <w:rFonts w:ascii="Times New Roman" w:hAnsi="Times New Roman" w:cs="Times New Roman"/>
          <w:b/>
          <w:bCs/>
          <w:sz w:val="24"/>
          <w:szCs w:val="24"/>
        </w:rPr>
        <w:t xml:space="preserve"> 2-B</w:t>
      </w:r>
      <w:r w:rsidR="00006F50">
        <w:rPr>
          <w:rFonts w:ascii="Times New Roman" w:hAnsi="Times New Roman" w:cs="Times New Roman"/>
          <w:b/>
          <w:bCs/>
          <w:sz w:val="24"/>
          <w:szCs w:val="24"/>
        </w:rPr>
        <w:t xml:space="preserve">. </w:t>
      </w:r>
      <w:r w:rsidR="00006F50" w:rsidRPr="00006F50">
        <w:rPr>
          <w:rFonts w:ascii="Times New Roman" w:hAnsi="Times New Roman" w:cs="Times New Roman"/>
          <w:b/>
          <w:bCs/>
          <w:sz w:val="24"/>
          <w:szCs w:val="24"/>
        </w:rPr>
        <w:t>Seminal traits for individual bobcats collected by urethral catheterization.</w:t>
      </w:r>
      <w:r w:rsidR="00006F50" w:rsidRPr="00006F50">
        <w:rPr>
          <w:rFonts w:ascii="Times New Roman" w:hAnsi="Times New Roman" w:cs="Times New Roman"/>
          <w:sz w:val="24"/>
          <w:szCs w:val="24"/>
        </w:rPr>
        <w:t xml:space="preserve"> </w:t>
      </w:r>
    </w:p>
    <w:tbl>
      <w:tblPr>
        <w:tblStyle w:val="PlainTable3"/>
        <w:tblW w:w="0" w:type="auto"/>
        <w:tblLook w:val="04A0" w:firstRow="1" w:lastRow="0" w:firstColumn="1" w:lastColumn="0" w:noHBand="0" w:noVBand="1"/>
      </w:tblPr>
      <w:tblGrid>
        <w:gridCol w:w="1106"/>
        <w:gridCol w:w="621"/>
        <w:gridCol w:w="903"/>
        <w:gridCol w:w="659"/>
        <w:gridCol w:w="800"/>
        <w:gridCol w:w="623"/>
        <w:gridCol w:w="663"/>
        <w:gridCol w:w="800"/>
        <w:gridCol w:w="967"/>
        <w:gridCol w:w="660"/>
        <w:gridCol w:w="611"/>
      </w:tblGrid>
      <w:tr w:rsidR="00916042" w:rsidRPr="005A6428" w14:paraId="3812ABF2" w14:textId="77777777" w:rsidTr="00554716">
        <w:trPr>
          <w:cnfStyle w:val="100000000000" w:firstRow="1" w:lastRow="0" w:firstColumn="0" w:lastColumn="0" w:oddVBand="0" w:evenVBand="0" w:oddHBand="0" w:evenHBand="0" w:firstRowFirstColumn="0" w:firstRowLastColumn="0" w:lastRowFirstColumn="0" w:lastRowLastColumn="0"/>
          <w:trHeight w:val="288"/>
        </w:trPr>
        <w:tc>
          <w:tcPr>
            <w:cnfStyle w:val="001000000100" w:firstRow="0" w:lastRow="0" w:firstColumn="1" w:lastColumn="0" w:oddVBand="0" w:evenVBand="0" w:oddHBand="0" w:evenHBand="0" w:firstRowFirstColumn="1" w:firstRowLastColumn="0" w:lastRowFirstColumn="0" w:lastRowLastColumn="0"/>
            <w:tcW w:w="1106" w:type="dxa"/>
            <w:tcBorders>
              <w:top w:val="single" w:sz="4" w:space="0" w:color="auto"/>
              <w:bottom w:val="single" w:sz="4" w:space="0" w:color="auto"/>
            </w:tcBorders>
            <w:vAlign w:val="center"/>
          </w:tcPr>
          <w:p w14:paraId="2F4D1E43" w14:textId="77777777" w:rsidR="00916042" w:rsidRPr="005A6428" w:rsidRDefault="00916042" w:rsidP="00554716">
            <w:pPr>
              <w:jc w:val="center"/>
              <w:rPr>
                <w:rFonts w:ascii="Times New Roman" w:hAnsi="Times New Roman" w:cs="Times New Roman"/>
                <w:sz w:val="18"/>
                <w:szCs w:val="18"/>
              </w:rPr>
            </w:pPr>
          </w:p>
        </w:tc>
        <w:tc>
          <w:tcPr>
            <w:tcW w:w="621" w:type="dxa"/>
            <w:tcBorders>
              <w:top w:val="single" w:sz="4" w:space="0" w:color="auto"/>
            </w:tcBorders>
            <w:vAlign w:val="center"/>
          </w:tcPr>
          <w:p w14:paraId="49B61D80"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WT (kg)</w:t>
            </w:r>
          </w:p>
        </w:tc>
        <w:tc>
          <w:tcPr>
            <w:tcW w:w="903" w:type="dxa"/>
            <w:tcBorders>
              <w:top w:val="single" w:sz="4" w:space="0" w:color="auto"/>
            </w:tcBorders>
            <w:vAlign w:val="center"/>
          </w:tcPr>
          <w:p w14:paraId="6A968A5E"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TTVOL</w:t>
            </w:r>
          </w:p>
        </w:tc>
        <w:tc>
          <w:tcPr>
            <w:tcW w:w="659" w:type="dxa"/>
            <w:tcBorders>
              <w:top w:val="single" w:sz="4" w:space="0" w:color="auto"/>
            </w:tcBorders>
            <w:vAlign w:val="center"/>
          </w:tcPr>
          <w:p w14:paraId="2C47344E"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VOL</w:t>
            </w:r>
          </w:p>
        </w:tc>
        <w:tc>
          <w:tcPr>
            <w:tcW w:w="800" w:type="dxa"/>
            <w:tcBorders>
              <w:top w:val="single" w:sz="4" w:space="0" w:color="auto"/>
            </w:tcBorders>
            <w:vAlign w:val="center"/>
          </w:tcPr>
          <w:p w14:paraId="42AE6D5A"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CONC</w:t>
            </w:r>
          </w:p>
        </w:tc>
        <w:tc>
          <w:tcPr>
            <w:tcW w:w="623" w:type="dxa"/>
            <w:tcBorders>
              <w:top w:val="single" w:sz="4" w:space="0" w:color="auto"/>
            </w:tcBorders>
            <w:vAlign w:val="center"/>
          </w:tcPr>
          <w:p w14:paraId="38A5E771"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TSE</w:t>
            </w:r>
          </w:p>
        </w:tc>
        <w:tc>
          <w:tcPr>
            <w:tcW w:w="663" w:type="dxa"/>
            <w:tcBorders>
              <w:top w:val="single" w:sz="4" w:space="0" w:color="auto"/>
            </w:tcBorders>
            <w:vAlign w:val="center"/>
          </w:tcPr>
          <w:p w14:paraId="4FACBA68"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TMS</w:t>
            </w:r>
          </w:p>
        </w:tc>
        <w:tc>
          <w:tcPr>
            <w:tcW w:w="800" w:type="dxa"/>
            <w:tcBorders>
              <w:top w:val="single" w:sz="4" w:space="0" w:color="auto"/>
            </w:tcBorders>
            <w:vAlign w:val="center"/>
          </w:tcPr>
          <w:p w14:paraId="30781840"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ACRO</w:t>
            </w:r>
          </w:p>
        </w:tc>
        <w:tc>
          <w:tcPr>
            <w:tcW w:w="967" w:type="dxa"/>
            <w:tcBorders>
              <w:top w:val="single" w:sz="4" w:space="0" w:color="auto"/>
            </w:tcBorders>
            <w:vAlign w:val="center"/>
          </w:tcPr>
          <w:p w14:paraId="0A471B61"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MORPH</w:t>
            </w:r>
          </w:p>
        </w:tc>
        <w:tc>
          <w:tcPr>
            <w:tcW w:w="660" w:type="dxa"/>
            <w:tcBorders>
              <w:top w:val="single" w:sz="4" w:space="0" w:color="auto"/>
            </w:tcBorders>
            <w:vAlign w:val="center"/>
          </w:tcPr>
          <w:p w14:paraId="64F220B1"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PPM</w:t>
            </w:r>
          </w:p>
        </w:tc>
        <w:tc>
          <w:tcPr>
            <w:tcW w:w="611" w:type="dxa"/>
            <w:tcBorders>
              <w:top w:val="single" w:sz="4" w:space="0" w:color="auto"/>
            </w:tcBorders>
            <w:vAlign w:val="center"/>
          </w:tcPr>
          <w:p w14:paraId="37DD18F1" w14:textId="77777777" w:rsidR="00916042" w:rsidRPr="005A6428" w:rsidRDefault="00916042" w:rsidP="005547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RFP</w:t>
            </w:r>
          </w:p>
        </w:tc>
      </w:tr>
      <w:tr w:rsidR="00916042" w:rsidRPr="005A6428" w14:paraId="7B0233A1"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tcBorders>
              <w:top w:val="single" w:sz="4" w:space="0" w:color="auto"/>
            </w:tcBorders>
            <w:vAlign w:val="center"/>
          </w:tcPr>
          <w:p w14:paraId="3F5B26F3"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EB31M*</w:t>
            </w:r>
          </w:p>
        </w:tc>
        <w:tc>
          <w:tcPr>
            <w:tcW w:w="621" w:type="dxa"/>
            <w:vAlign w:val="center"/>
          </w:tcPr>
          <w:p w14:paraId="2F465F3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w:t>
            </w:r>
          </w:p>
        </w:tc>
        <w:tc>
          <w:tcPr>
            <w:tcW w:w="903" w:type="dxa"/>
            <w:vAlign w:val="center"/>
          </w:tcPr>
          <w:p w14:paraId="39C0085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2.46</w:t>
            </w:r>
          </w:p>
        </w:tc>
        <w:tc>
          <w:tcPr>
            <w:tcW w:w="659" w:type="dxa"/>
            <w:vAlign w:val="center"/>
          </w:tcPr>
          <w:p w14:paraId="170DBEE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0560E1E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70C75A2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2ADA279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0E2E9AB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67" w:type="dxa"/>
            <w:vAlign w:val="center"/>
          </w:tcPr>
          <w:p w14:paraId="2CF2087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0" w:type="dxa"/>
            <w:vAlign w:val="center"/>
          </w:tcPr>
          <w:p w14:paraId="5C3AA61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5102FF1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2EA21BDA"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1E83B2DB"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EB33M</w:t>
            </w:r>
          </w:p>
        </w:tc>
        <w:tc>
          <w:tcPr>
            <w:tcW w:w="621" w:type="dxa"/>
            <w:vAlign w:val="center"/>
          </w:tcPr>
          <w:p w14:paraId="3F0B858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9.09</w:t>
            </w:r>
          </w:p>
        </w:tc>
        <w:tc>
          <w:tcPr>
            <w:tcW w:w="903" w:type="dxa"/>
            <w:vAlign w:val="center"/>
          </w:tcPr>
          <w:p w14:paraId="380F7845"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2.44</w:t>
            </w:r>
          </w:p>
        </w:tc>
        <w:tc>
          <w:tcPr>
            <w:tcW w:w="659" w:type="dxa"/>
            <w:vAlign w:val="center"/>
          </w:tcPr>
          <w:p w14:paraId="4485C72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25</w:t>
            </w:r>
          </w:p>
        </w:tc>
        <w:tc>
          <w:tcPr>
            <w:tcW w:w="800" w:type="dxa"/>
            <w:vAlign w:val="center"/>
          </w:tcPr>
          <w:p w14:paraId="5B3720E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5.5</w:t>
            </w:r>
          </w:p>
        </w:tc>
        <w:tc>
          <w:tcPr>
            <w:tcW w:w="623" w:type="dxa"/>
            <w:vAlign w:val="center"/>
          </w:tcPr>
          <w:p w14:paraId="6CF70F8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0.137</w:t>
            </w:r>
          </w:p>
        </w:tc>
        <w:tc>
          <w:tcPr>
            <w:tcW w:w="663" w:type="dxa"/>
            <w:vAlign w:val="center"/>
          </w:tcPr>
          <w:p w14:paraId="5D1C3377"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0.04</w:t>
            </w:r>
          </w:p>
        </w:tc>
        <w:tc>
          <w:tcPr>
            <w:tcW w:w="800" w:type="dxa"/>
            <w:vAlign w:val="center"/>
          </w:tcPr>
          <w:p w14:paraId="1DEF52B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42</w:t>
            </w:r>
          </w:p>
        </w:tc>
        <w:tc>
          <w:tcPr>
            <w:tcW w:w="967" w:type="dxa"/>
            <w:vAlign w:val="center"/>
          </w:tcPr>
          <w:p w14:paraId="014430D0"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28.5</w:t>
            </w:r>
          </w:p>
        </w:tc>
        <w:tc>
          <w:tcPr>
            <w:tcW w:w="660" w:type="dxa"/>
            <w:vAlign w:val="center"/>
          </w:tcPr>
          <w:p w14:paraId="30114D3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30</w:t>
            </w:r>
          </w:p>
        </w:tc>
        <w:tc>
          <w:tcPr>
            <w:tcW w:w="611" w:type="dxa"/>
            <w:vAlign w:val="center"/>
          </w:tcPr>
          <w:p w14:paraId="22CD076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30A2B3EE"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1C134E14"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EB34M</w:t>
            </w:r>
            <w:r>
              <w:rPr>
                <w:rFonts w:ascii="Times New Roman" w:hAnsi="Times New Roman" w:cs="Times New Roman"/>
                <w:sz w:val="18"/>
                <w:szCs w:val="18"/>
              </w:rPr>
              <w:t>^</w:t>
            </w:r>
          </w:p>
        </w:tc>
        <w:tc>
          <w:tcPr>
            <w:tcW w:w="621" w:type="dxa"/>
            <w:vAlign w:val="center"/>
          </w:tcPr>
          <w:p w14:paraId="46E54AA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8.4</w:t>
            </w:r>
          </w:p>
        </w:tc>
        <w:tc>
          <w:tcPr>
            <w:tcW w:w="903" w:type="dxa"/>
            <w:vAlign w:val="center"/>
          </w:tcPr>
          <w:p w14:paraId="656CFFA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1.97</w:t>
            </w:r>
          </w:p>
        </w:tc>
        <w:tc>
          <w:tcPr>
            <w:tcW w:w="659" w:type="dxa"/>
            <w:vAlign w:val="center"/>
          </w:tcPr>
          <w:p w14:paraId="2198A74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w:t>
            </w:r>
          </w:p>
        </w:tc>
        <w:tc>
          <w:tcPr>
            <w:tcW w:w="800" w:type="dxa"/>
            <w:vAlign w:val="center"/>
          </w:tcPr>
          <w:p w14:paraId="7855063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42.5</w:t>
            </w:r>
          </w:p>
        </w:tc>
        <w:tc>
          <w:tcPr>
            <w:tcW w:w="623" w:type="dxa"/>
            <w:vAlign w:val="center"/>
          </w:tcPr>
          <w:p w14:paraId="70DC15C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0.425</w:t>
            </w:r>
          </w:p>
        </w:tc>
        <w:tc>
          <w:tcPr>
            <w:tcW w:w="663" w:type="dxa"/>
            <w:vAlign w:val="center"/>
          </w:tcPr>
          <w:p w14:paraId="463CCE0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0.004</w:t>
            </w:r>
          </w:p>
        </w:tc>
        <w:tc>
          <w:tcPr>
            <w:tcW w:w="800" w:type="dxa"/>
            <w:vAlign w:val="center"/>
          </w:tcPr>
          <w:p w14:paraId="25B804A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14.5</w:t>
            </w:r>
          </w:p>
        </w:tc>
        <w:tc>
          <w:tcPr>
            <w:tcW w:w="967" w:type="dxa"/>
            <w:vAlign w:val="center"/>
          </w:tcPr>
          <w:p w14:paraId="1F978A6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38.5</w:t>
            </w:r>
          </w:p>
        </w:tc>
        <w:tc>
          <w:tcPr>
            <w:tcW w:w="660" w:type="dxa"/>
            <w:vAlign w:val="center"/>
          </w:tcPr>
          <w:p w14:paraId="13A493E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c>
          <w:tcPr>
            <w:tcW w:w="611" w:type="dxa"/>
            <w:vAlign w:val="center"/>
          </w:tcPr>
          <w:p w14:paraId="2BCB485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08729E87"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6CDD7D23"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EB35M</w:t>
            </w:r>
            <w:r>
              <w:rPr>
                <w:rFonts w:ascii="Times New Roman" w:hAnsi="Times New Roman" w:cs="Times New Roman"/>
                <w:sz w:val="18"/>
                <w:szCs w:val="18"/>
              </w:rPr>
              <w:t>^</w:t>
            </w:r>
          </w:p>
        </w:tc>
        <w:tc>
          <w:tcPr>
            <w:tcW w:w="621" w:type="dxa"/>
            <w:vAlign w:val="center"/>
          </w:tcPr>
          <w:p w14:paraId="6515981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w:t>
            </w:r>
          </w:p>
        </w:tc>
        <w:tc>
          <w:tcPr>
            <w:tcW w:w="903" w:type="dxa"/>
            <w:vAlign w:val="center"/>
          </w:tcPr>
          <w:p w14:paraId="0877C5A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1.48</w:t>
            </w:r>
          </w:p>
        </w:tc>
        <w:tc>
          <w:tcPr>
            <w:tcW w:w="659" w:type="dxa"/>
            <w:vAlign w:val="center"/>
          </w:tcPr>
          <w:p w14:paraId="75E66CB5"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1000</w:t>
            </w:r>
          </w:p>
        </w:tc>
        <w:tc>
          <w:tcPr>
            <w:tcW w:w="800" w:type="dxa"/>
            <w:vAlign w:val="center"/>
          </w:tcPr>
          <w:p w14:paraId="23E5622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31F42D1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7F72B5E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6EB943F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17</w:t>
            </w:r>
          </w:p>
        </w:tc>
        <w:tc>
          <w:tcPr>
            <w:tcW w:w="967" w:type="dxa"/>
            <w:vAlign w:val="center"/>
          </w:tcPr>
          <w:p w14:paraId="547268D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50</w:t>
            </w:r>
          </w:p>
        </w:tc>
        <w:tc>
          <w:tcPr>
            <w:tcW w:w="660" w:type="dxa"/>
            <w:vAlign w:val="center"/>
          </w:tcPr>
          <w:p w14:paraId="442C42B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71092F90"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18AAD675"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30385438"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EB36M</w:t>
            </w:r>
          </w:p>
        </w:tc>
        <w:tc>
          <w:tcPr>
            <w:tcW w:w="621" w:type="dxa"/>
            <w:vAlign w:val="center"/>
          </w:tcPr>
          <w:p w14:paraId="379672B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8.1</w:t>
            </w:r>
          </w:p>
        </w:tc>
        <w:tc>
          <w:tcPr>
            <w:tcW w:w="903" w:type="dxa"/>
            <w:vAlign w:val="center"/>
          </w:tcPr>
          <w:p w14:paraId="21BC897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2.21</w:t>
            </w:r>
          </w:p>
        </w:tc>
        <w:tc>
          <w:tcPr>
            <w:tcW w:w="659" w:type="dxa"/>
            <w:vAlign w:val="center"/>
          </w:tcPr>
          <w:p w14:paraId="58F254AC"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54.4</w:t>
            </w:r>
          </w:p>
        </w:tc>
        <w:tc>
          <w:tcPr>
            <w:tcW w:w="800" w:type="dxa"/>
            <w:vAlign w:val="center"/>
          </w:tcPr>
          <w:p w14:paraId="63A73E6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56.5</w:t>
            </w:r>
          </w:p>
        </w:tc>
        <w:tc>
          <w:tcPr>
            <w:tcW w:w="623" w:type="dxa"/>
            <w:vAlign w:val="center"/>
          </w:tcPr>
          <w:p w14:paraId="2211A8D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3.08</w:t>
            </w:r>
          </w:p>
        </w:tc>
        <w:tc>
          <w:tcPr>
            <w:tcW w:w="663" w:type="dxa"/>
            <w:vAlign w:val="center"/>
          </w:tcPr>
          <w:p w14:paraId="1A864AF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0.03</w:t>
            </w:r>
          </w:p>
        </w:tc>
        <w:tc>
          <w:tcPr>
            <w:tcW w:w="800" w:type="dxa"/>
            <w:vAlign w:val="center"/>
          </w:tcPr>
          <w:p w14:paraId="2CF7CFC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21</w:t>
            </w:r>
          </w:p>
        </w:tc>
        <w:tc>
          <w:tcPr>
            <w:tcW w:w="967" w:type="dxa"/>
            <w:vAlign w:val="center"/>
          </w:tcPr>
          <w:p w14:paraId="39EB1FD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5.3</w:t>
            </w:r>
          </w:p>
        </w:tc>
        <w:tc>
          <w:tcPr>
            <w:tcW w:w="660" w:type="dxa"/>
            <w:vAlign w:val="center"/>
          </w:tcPr>
          <w:p w14:paraId="0C327D4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c>
          <w:tcPr>
            <w:tcW w:w="611" w:type="dxa"/>
            <w:vAlign w:val="center"/>
          </w:tcPr>
          <w:p w14:paraId="07FD3A1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w:t>
            </w:r>
          </w:p>
        </w:tc>
      </w:tr>
      <w:tr w:rsidR="00916042" w:rsidRPr="005A6428" w14:paraId="7B44DDDC"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6CF20644"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EB37M</w:t>
            </w:r>
          </w:p>
        </w:tc>
        <w:tc>
          <w:tcPr>
            <w:tcW w:w="621" w:type="dxa"/>
            <w:vAlign w:val="center"/>
          </w:tcPr>
          <w:p w14:paraId="13C0F82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11.8</w:t>
            </w:r>
          </w:p>
        </w:tc>
        <w:tc>
          <w:tcPr>
            <w:tcW w:w="903" w:type="dxa"/>
            <w:vAlign w:val="center"/>
          </w:tcPr>
          <w:p w14:paraId="6CFD567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5.16</w:t>
            </w:r>
          </w:p>
        </w:tc>
        <w:tc>
          <w:tcPr>
            <w:tcW w:w="659" w:type="dxa"/>
            <w:vAlign w:val="center"/>
          </w:tcPr>
          <w:p w14:paraId="4DEC2DE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36.8</w:t>
            </w:r>
          </w:p>
        </w:tc>
        <w:tc>
          <w:tcPr>
            <w:tcW w:w="800" w:type="dxa"/>
            <w:vAlign w:val="center"/>
          </w:tcPr>
          <w:p w14:paraId="78AA338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40</w:t>
            </w:r>
          </w:p>
        </w:tc>
        <w:tc>
          <w:tcPr>
            <w:tcW w:w="623" w:type="dxa"/>
            <w:vAlign w:val="center"/>
          </w:tcPr>
          <w:p w14:paraId="348709B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1.47</w:t>
            </w:r>
          </w:p>
        </w:tc>
        <w:tc>
          <w:tcPr>
            <w:tcW w:w="663" w:type="dxa"/>
            <w:vAlign w:val="center"/>
          </w:tcPr>
          <w:p w14:paraId="3B8BDB17"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0.59</w:t>
            </w:r>
          </w:p>
        </w:tc>
        <w:tc>
          <w:tcPr>
            <w:tcW w:w="800" w:type="dxa"/>
            <w:vAlign w:val="center"/>
          </w:tcPr>
          <w:p w14:paraId="7F60CAA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31</w:t>
            </w:r>
          </w:p>
        </w:tc>
        <w:tc>
          <w:tcPr>
            <w:tcW w:w="967" w:type="dxa"/>
            <w:vAlign w:val="center"/>
          </w:tcPr>
          <w:p w14:paraId="3F4A9B6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19.5</w:t>
            </w:r>
          </w:p>
        </w:tc>
        <w:tc>
          <w:tcPr>
            <w:tcW w:w="660" w:type="dxa"/>
            <w:vAlign w:val="center"/>
          </w:tcPr>
          <w:p w14:paraId="2C39275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40</w:t>
            </w:r>
          </w:p>
        </w:tc>
        <w:tc>
          <w:tcPr>
            <w:tcW w:w="611" w:type="dxa"/>
            <w:vAlign w:val="center"/>
          </w:tcPr>
          <w:p w14:paraId="27A836A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w:t>
            </w:r>
          </w:p>
        </w:tc>
      </w:tr>
      <w:tr w:rsidR="00916042" w:rsidRPr="005A6428" w14:paraId="36BBF56B"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1C00282D"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EB38M</w:t>
            </w:r>
            <w:r>
              <w:rPr>
                <w:rFonts w:ascii="Times New Roman" w:hAnsi="Times New Roman" w:cs="Times New Roman"/>
                <w:sz w:val="18"/>
                <w:szCs w:val="18"/>
              </w:rPr>
              <w:t>^</w:t>
            </w:r>
          </w:p>
        </w:tc>
        <w:tc>
          <w:tcPr>
            <w:tcW w:w="621" w:type="dxa"/>
            <w:vAlign w:val="center"/>
          </w:tcPr>
          <w:p w14:paraId="476A512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11.8</w:t>
            </w:r>
          </w:p>
        </w:tc>
        <w:tc>
          <w:tcPr>
            <w:tcW w:w="903" w:type="dxa"/>
            <w:vAlign w:val="center"/>
          </w:tcPr>
          <w:p w14:paraId="54B8017C"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3.8</w:t>
            </w:r>
          </w:p>
        </w:tc>
        <w:tc>
          <w:tcPr>
            <w:tcW w:w="659" w:type="dxa"/>
            <w:vAlign w:val="center"/>
          </w:tcPr>
          <w:p w14:paraId="321DD45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200</w:t>
            </w:r>
          </w:p>
        </w:tc>
        <w:tc>
          <w:tcPr>
            <w:tcW w:w="800" w:type="dxa"/>
            <w:vAlign w:val="center"/>
          </w:tcPr>
          <w:p w14:paraId="3D68668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6931F6B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3CD3F5F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2A8F28B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67" w:type="dxa"/>
            <w:vAlign w:val="center"/>
          </w:tcPr>
          <w:p w14:paraId="5119F29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0" w:type="dxa"/>
            <w:vAlign w:val="center"/>
          </w:tcPr>
          <w:p w14:paraId="6B7C32D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16B8485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3FD6C2FC"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63C2CC1B"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EB39M</w:t>
            </w:r>
            <w:r>
              <w:rPr>
                <w:rFonts w:ascii="Times New Roman" w:hAnsi="Times New Roman" w:cs="Times New Roman"/>
                <w:sz w:val="18"/>
                <w:szCs w:val="18"/>
              </w:rPr>
              <w:t>^</w:t>
            </w:r>
          </w:p>
        </w:tc>
        <w:tc>
          <w:tcPr>
            <w:tcW w:w="621" w:type="dxa"/>
            <w:vAlign w:val="center"/>
          </w:tcPr>
          <w:p w14:paraId="4E1C693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9.09</w:t>
            </w:r>
          </w:p>
        </w:tc>
        <w:tc>
          <w:tcPr>
            <w:tcW w:w="903" w:type="dxa"/>
            <w:vAlign w:val="center"/>
          </w:tcPr>
          <w:p w14:paraId="32FD2E4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1.08</w:t>
            </w:r>
          </w:p>
        </w:tc>
        <w:tc>
          <w:tcPr>
            <w:tcW w:w="659" w:type="dxa"/>
            <w:vAlign w:val="center"/>
          </w:tcPr>
          <w:p w14:paraId="35E56F0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191</w:t>
            </w:r>
          </w:p>
        </w:tc>
        <w:tc>
          <w:tcPr>
            <w:tcW w:w="800" w:type="dxa"/>
            <w:vAlign w:val="center"/>
          </w:tcPr>
          <w:p w14:paraId="3DE218F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25E4B45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51E83E8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55B4C79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967" w:type="dxa"/>
            <w:vAlign w:val="center"/>
          </w:tcPr>
          <w:p w14:paraId="1358FAC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0" w:type="dxa"/>
            <w:vAlign w:val="center"/>
          </w:tcPr>
          <w:p w14:paraId="5799ED8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473B0FB7"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2792FB2E"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2D031FC8"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EB42M</w:t>
            </w:r>
          </w:p>
        </w:tc>
        <w:tc>
          <w:tcPr>
            <w:tcW w:w="621" w:type="dxa"/>
            <w:vAlign w:val="center"/>
          </w:tcPr>
          <w:p w14:paraId="1631545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9.78</w:t>
            </w:r>
          </w:p>
        </w:tc>
        <w:tc>
          <w:tcPr>
            <w:tcW w:w="903" w:type="dxa"/>
            <w:vAlign w:val="center"/>
          </w:tcPr>
          <w:p w14:paraId="7D7E1F5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2.64</w:t>
            </w:r>
          </w:p>
        </w:tc>
        <w:tc>
          <w:tcPr>
            <w:tcW w:w="659" w:type="dxa"/>
            <w:vAlign w:val="center"/>
          </w:tcPr>
          <w:p w14:paraId="6A8454B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60</w:t>
            </w:r>
          </w:p>
        </w:tc>
        <w:tc>
          <w:tcPr>
            <w:tcW w:w="800" w:type="dxa"/>
            <w:vAlign w:val="center"/>
          </w:tcPr>
          <w:p w14:paraId="71B2FF1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58.5</w:t>
            </w:r>
          </w:p>
        </w:tc>
        <w:tc>
          <w:tcPr>
            <w:tcW w:w="623" w:type="dxa"/>
            <w:vAlign w:val="center"/>
          </w:tcPr>
          <w:p w14:paraId="7AF0226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3.51</w:t>
            </w:r>
          </w:p>
        </w:tc>
        <w:tc>
          <w:tcPr>
            <w:tcW w:w="663" w:type="dxa"/>
            <w:vAlign w:val="center"/>
          </w:tcPr>
          <w:p w14:paraId="6965246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0.35</w:t>
            </w:r>
          </w:p>
        </w:tc>
        <w:tc>
          <w:tcPr>
            <w:tcW w:w="800" w:type="dxa"/>
            <w:vAlign w:val="center"/>
          </w:tcPr>
          <w:p w14:paraId="68338DC3"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64</w:t>
            </w:r>
          </w:p>
        </w:tc>
        <w:tc>
          <w:tcPr>
            <w:tcW w:w="967" w:type="dxa"/>
            <w:vAlign w:val="center"/>
          </w:tcPr>
          <w:p w14:paraId="1CD2711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27.5</w:t>
            </w:r>
          </w:p>
        </w:tc>
        <w:tc>
          <w:tcPr>
            <w:tcW w:w="660" w:type="dxa"/>
            <w:vAlign w:val="center"/>
          </w:tcPr>
          <w:p w14:paraId="5048835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w:t>
            </w:r>
          </w:p>
        </w:tc>
        <w:tc>
          <w:tcPr>
            <w:tcW w:w="611" w:type="dxa"/>
            <w:vAlign w:val="center"/>
          </w:tcPr>
          <w:p w14:paraId="08E3D5F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3518A2B5"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4CBAE6E2"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EB44M</w:t>
            </w:r>
            <w:r>
              <w:rPr>
                <w:rFonts w:ascii="Times New Roman" w:hAnsi="Times New Roman" w:cs="Times New Roman"/>
                <w:sz w:val="18"/>
                <w:szCs w:val="18"/>
              </w:rPr>
              <w:t>^</w:t>
            </w:r>
          </w:p>
        </w:tc>
        <w:tc>
          <w:tcPr>
            <w:tcW w:w="621" w:type="dxa"/>
            <w:vAlign w:val="center"/>
          </w:tcPr>
          <w:p w14:paraId="3CB25950"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6.93</w:t>
            </w:r>
          </w:p>
        </w:tc>
        <w:tc>
          <w:tcPr>
            <w:tcW w:w="903" w:type="dxa"/>
            <w:vAlign w:val="center"/>
          </w:tcPr>
          <w:p w14:paraId="2119254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2.95</w:t>
            </w:r>
          </w:p>
        </w:tc>
        <w:tc>
          <w:tcPr>
            <w:tcW w:w="659" w:type="dxa"/>
            <w:vAlign w:val="center"/>
          </w:tcPr>
          <w:p w14:paraId="5CB919F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1000</w:t>
            </w:r>
          </w:p>
        </w:tc>
        <w:tc>
          <w:tcPr>
            <w:tcW w:w="800" w:type="dxa"/>
            <w:vAlign w:val="center"/>
          </w:tcPr>
          <w:p w14:paraId="442629D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0720FD4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17A10ED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18C23E1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24</w:t>
            </w:r>
          </w:p>
        </w:tc>
        <w:tc>
          <w:tcPr>
            <w:tcW w:w="967" w:type="dxa"/>
            <w:vAlign w:val="center"/>
          </w:tcPr>
          <w:p w14:paraId="6ED4F43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27.5</w:t>
            </w:r>
          </w:p>
        </w:tc>
        <w:tc>
          <w:tcPr>
            <w:tcW w:w="660" w:type="dxa"/>
            <w:vAlign w:val="center"/>
          </w:tcPr>
          <w:p w14:paraId="7AA99F1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584A4A7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0CA9B252"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0D26D8EB"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EB45M</w:t>
            </w:r>
          </w:p>
        </w:tc>
        <w:tc>
          <w:tcPr>
            <w:tcW w:w="621" w:type="dxa"/>
            <w:vAlign w:val="center"/>
          </w:tcPr>
          <w:p w14:paraId="3F77457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6.81</w:t>
            </w:r>
          </w:p>
        </w:tc>
        <w:tc>
          <w:tcPr>
            <w:tcW w:w="903" w:type="dxa"/>
            <w:vAlign w:val="center"/>
          </w:tcPr>
          <w:p w14:paraId="5DB05BF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2.04</w:t>
            </w:r>
          </w:p>
        </w:tc>
        <w:tc>
          <w:tcPr>
            <w:tcW w:w="659" w:type="dxa"/>
            <w:vAlign w:val="center"/>
          </w:tcPr>
          <w:p w14:paraId="51C4F0F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w:t>
            </w:r>
          </w:p>
        </w:tc>
        <w:tc>
          <w:tcPr>
            <w:tcW w:w="800" w:type="dxa"/>
            <w:vAlign w:val="center"/>
          </w:tcPr>
          <w:p w14:paraId="0B5E071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23</w:t>
            </w:r>
          </w:p>
        </w:tc>
        <w:tc>
          <w:tcPr>
            <w:tcW w:w="623" w:type="dxa"/>
            <w:vAlign w:val="center"/>
          </w:tcPr>
          <w:p w14:paraId="31427D0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0.32</w:t>
            </w:r>
          </w:p>
        </w:tc>
        <w:tc>
          <w:tcPr>
            <w:tcW w:w="663" w:type="dxa"/>
            <w:vAlign w:val="center"/>
          </w:tcPr>
          <w:p w14:paraId="5EC4666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0.003</w:t>
            </w:r>
          </w:p>
        </w:tc>
        <w:tc>
          <w:tcPr>
            <w:tcW w:w="800" w:type="dxa"/>
            <w:vAlign w:val="center"/>
          </w:tcPr>
          <w:p w14:paraId="2F99D2A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60</w:t>
            </w:r>
          </w:p>
        </w:tc>
        <w:tc>
          <w:tcPr>
            <w:tcW w:w="967" w:type="dxa"/>
            <w:vAlign w:val="center"/>
          </w:tcPr>
          <w:p w14:paraId="3B339BA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28.8</w:t>
            </w:r>
          </w:p>
        </w:tc>
        <w:tc>
          <w:tcPr>
            <w:tcW w:w="660" w:type="dxa"/>
            <w:vAlign w:val="center"/>
          </w:tcPr>
          <w:p w14:paraId="45E70B9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c>
          <w:tcPr>
            <w:tcW w:w="611" w:type="dxa"/>
            <w:vAlign w:val="center"/>
          </w:tcPr>
          <w:p w14:paraId="4BB57DD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6F5E4AC8"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652AA803"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YB7M</w:t>
            </w:r>
            <w:r>
              <w:rPr>
                <w:rFonts w:ascii="Times New Roman" w:hAnsi="Times New Roman" w:cs="Times New Roman"/>
                <w:sz w:val="18"/>
                <w:szCs w:val="18"/>
              </w:rPr>
              <w:t>^</w:t>
            </w:r>
          </w:p>
        </w:tc>
        <w:tc>
          <w:tcPr>
            <w:tcW w:w="621" w:type="dxa"/>
            <w:vAlign w:val="center"/>
          </w:tcPr>
          <w:p w14:paraId="304B382C"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10.23</w:t>
            </w:r>
          </w:p>
        </w:tc>
        <w:tc>
          <w:tcPr>
            <w:tcW w:w="903" w:type="dxa"/>
            <w:vAlign w:val="center"/>
          </w:tcPr>
          <w:p w14:paraId="50B6C1F5"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1.01</w:t>
            </w:r>
          </w:p>
        </w:tc>
        <w:tc>
          <w:tcPr>
            <w:tcW w:w="659" w:type="dxa"/>
            <w:vAlign w:val="center"/>
          </w:tcPr>
          <w:p w14:paraId="0E3BA2E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1000</w:t>
            </w:r>
          </w:p>
        </w:tc>
        <w:tc>
          <w:tcPr>
            <w:tcW w:w="800" w:type="dxa"/>
            <w:vAlign w:val="center"/>
          </w:tcPr>
          <w:p w14:paraId="20E55C0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1A081F6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44AAA337"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6144502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15</w:t>
            </w:r>
          </w:p>
        </w:tc>
        <w:tc>
          <w:tcPr>
            <w:tcW w:w="967" w:type="dxa"/>
            <w:vAlign w:val="center"/>
          </w:tcPr>
          <w:p w14:paraId="14C45DA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19</w:t>
            </w:r>
          </w:p>
        </w:tc>
        <w:tc>
          <w:tcPr>
            <w:tcW w:w="660" w:type="dxa"/>
            <w:vAlign w:val="center"/>
          </w:tcPr>
          <w:p w14:paraId="4C48EBC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248A795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659A9F0A"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0F67D9BD"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YB9M</w:t>
            </w:r>
            <w:r>
              <w:rPr>
                <w:rFonts w:ascii="Times New Roman" w:hAnsi="Times New Roman" w:cs="Times New Roman"/>
                <w:sz w:val="18"/>
                <w:szCs w:val="18"/>
              </w:rPr>
              <w:t>^</w:t>
            </w:r>
          </w:p>
        </w:tc>
        <w:tc>
          <w:tcPr>
            <w:tcW w:w="621" w:type="dxa"/>
            <w:vAlign w:val="center"/>
          </w:tcPr>
          <w:p w14:paraId="3AF79B4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9.99</w:t>
            </w:r>
          </w:p>
        </w:tc>
        <w:tc>
          <w:tcPr>
            <w:tcW w:w="903" w:type="dxa"/>
            <w:vAlign w:val="center"/>
          </w:tcPr>
          <w:p w14:paraId="480BAED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4.25</w:t>
            </w:r>
          </w:p>
        </w:tc>
        <w:tc>
          <w:tcPr>
            <w:tcW w:w="659" w:type="dxa"/>
            <w:vAlign w:val="center"/>
          </w:tcPr>
          <w:p w14:paraId="033FE1C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33.6</w:t>
            </w:r>
          </w:p>
        </w:tc>
        <w:tc>
          <w:tcPr>
            <w:tcW w:w="800" w:type="dxa"/>
            <w:vAlign w:val="center"/>
          </w:tcPr>
          <w:p w14:paraId="44C5371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125.5</w:t>
            </w:r>
          </w:p>
        </w:tc>
        <w:tc>
          <w:tcPr>
            <w:tcW w:w="623" w:type="dxa"/>
            <w:vAlign w:val="center"/>
          </w:tcPr>
          <w:p w14:paraId="5CDEE56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4.22</w:t>
            </w:r>
          </w:p>
        </w:tc>
        <w:tc>
          <w:tcPr>
            <w:tcW w:w="663" w:type="dxa"/>
            <w:vAlign w:val="center"/>
          </w:tcPr>
          <w:p w14:paraId="6E13FA9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0F820A1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18</w:t>
            </w:r>
          </w:p>
        </w:tc>
        <w:tc>
          <w:tcPr>
            <w:tcW w:w="967" w:type="dxa"/>
            <w:vAlign w:val="center"/>
          </w:tcPr>
          <w:p w14:paraId="0ACAD37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9.5</w:t>
            </w:r>
          </w:p>
        </w:tc>
        <w:tc>
          <w:tcPr>
            <w:tcW w:w="660" w:type="dxa"/>
            <w:vAlign w:val="center"/>
          </w:tcPr>
          <w:p w14:paraId="221FBA1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3633359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48575FEF"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77D438A4"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YB10M</w:t>
            </w:r>
            <w:r>
              <w:rPr>
                <w:rFonts w:ascii="Times New Roman" w:hAnsi="Times New Roman" w:cs="Times New Roman"/>
                <w:sz w:val="18"/>
                <w:szCs w:val="18"/>
              </w:rPr>
              <w:t>^</w:t>
            </w:r>
          </w:p>
        </w:tc>
        <w:tc>
          <w:tcPr>
            <w:tcW w:w="621" w:type="dxa"/>
            <w:vAlign w:val="center"/>
          </w:tcPr>
          <w:p w14:paraId="1716C3E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9.27</w:t>
            </w:r>
          </w:p>
        </w:tc>
        <w:tc>
          <w:tcPr>
            <w:tcW w:w="903" w:type="dxa"/>
            <w:vAlign w:val="center"/>
          </w:tcPr>
          <w:p w14:paraId="5F66DDF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3.91</w:t>
            </w:r>
          </w:p>
        </w:tc>
        <w:tc>
          <w:tcPr>
            <w:tcW w:w="659" w:type="dxa"/>
            <w:vAlign w:val="center"/>
          </w:tcPr>
          <w:p w14:paraId="085D630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1000</w:t>
            </w:r>
          </w:p>
        </w:tc>
        <w:tc>
          <w:tcPr>
            <w:tcW w:w="800" w:type="dxa"/>
            <w:vAlign w:val="center"/>
          </w:tcPr>
          <w:p w14:paraId="01AC124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414508E0"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10725B3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0E22DFD2"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28.5</w:t>
            </w:r>
          </w:p>
        </w:tc>
        <w:tc>
          <w:tcPr>
            <w:tcW w:w="967" w:type="dxa"/>
            <w:vAlign w:val="center"/>
          </w:tcPr>
          <w:p w14:paraId="6AF138A7"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w:t>
            </w:r>
          </w:p>
        </w:tc>
        <w:tc>
          <w:tcPr>
            <w:tcW w:w="660" w:type="dxa"/>
            <w:vAlign w:val="center"/>
          </w:tcPr>
          <w:p w14:paraId="431755C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7143927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122F1F20"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5B08395A"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EB48M</w:t>
            </w:r>
          </w:p>
        </w:tc>
        <w:tc>
          <w:tcPr>
            <w:tcW w:w="621" w:type="dxa"/>
            <w:vAlign w:val="center"/>
          </w:tcPr>
          <w:p w14:paraId="6FB5704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8.24</w:t>
            </w:r>
          </w:p>
        </w:tc>
        <w:tc>
          <w:tcPr>
            <w:tcW w:w="903" w:type="dxa"/>
            <w:vAlign w:val="center"/>
          </w:tcPr>
          <w:p w14:paraId="1EA1CF8E"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2.86</w:t>
            </w:r>
          </w:p>
        </w:tc>
        <w:tc>
          <w:tcPr>
            <w:tcW w:w="659" w:type="dxa"/>
            <w:vAlign w:val="center"/>
          </w:tcPr>
          <w:p w14:paraId="40A43A0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73</w:t>
            </w:r>
          </w:p>
        </w:tc>
        <w:tc>
          <w:tcPr>
            <w:tcW w:w="800" w:type="dxa"/>
            <w:vAlign w:val="center"/>
          </w:tcPr>
          <w:p w14:paraId="7753D8C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c>
          <w:tcPr>
            <w:tcW w:w="623" w:type="dxa"/>
            <w:vAlign w:val="center"/>
          </w:tcPr>
          <w:p w14:paraId="66B0B5F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0.73</w:t>
            </w:r>
          </w:p>
        </w:tc>
        <w:tc>
          <w:tcPr>
            <w:tcW w:w="663" w:type="dxa"/>
            <w:vAlign w:val="center"/>
          </w:tcPr>
          <w:p w14:paraId="2440C26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636FD4A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47</w:t>
            </w:r>
          </w:p>
        </w:tc>
        <w:tc>
          <w:tcPr>
            <w:tcW w:w="967" w:type="dxa"/>
            <w:vAlign w:val="center"/>
          </w:tcPr>
          <w:p w14:paraId="543E94B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37</w:t>
            </w:r>
          </w:p>
        </w:tc>
        <w:tc>
          <w:tcPr>
            <w:tcW w:w="660" w:type="dxa"/>
            <w:vAlign w:val="center"/>
          </w:tcPr>
          <w:p w14:paraId="7FDCF0B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5A0BCFC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7D8E0484"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34C9BE95"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EB50M</w:t>
            </w:r>
            <w:r>
              <w:rPr>
                <w:rFonts w:ascii="Times New Roman" w:hAnsi="Times New Roman" w:cs="Times New Roman"/>
                <w:sz w:val="18"/>
                <w:szCs w:val="18"/>
              </w:rPr>
              <w:t>^</w:t>
            </w:r>
          </w:p>
        </w:tc>
        <w:tc>
          <w:tcPr>
            <w:tcW w:w="621" w:type="dxa"/>
            <w:vAlign w:val="center"/>
          </w:tcPr>
          <w:p w14:paraId="5103B46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7.96</w:t>
            </w:r>
          </w:p>
        </w:tc>
        <w:tc>
          <w:tcPr>
            <w:tcW w:w="903" w:type="dxa"/>
            <w:vAlign w:val="center"/>
          </w:tcPr>
          <w:p w14:paraId="162D9C95"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1.85</w:t>
            </w:r>
          </w:p>
        </w:tc>
        <w:tc>
          <w:tcPr>
            <w:tcW w:w="659" w:type="dxa"/>
            <w:vAlign w:val="center"/>
          </w:tcPr>
          <w:p w14:paraId="6EDCB194"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40</w:t>
            </w:r>
          </w:p>
        </w:tc>
        <w:tc>
          <w:tcPr>
            <w:tcW w:w="800" w:type="dxa"/>
            <w:vAlign w:val="center"/>
          </w:tcPr>
          <w:p w14:paraId="2395767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2.12</w:t>
            </w:r>
          </w:p>
        </w:tc>
        <w:tc>
          <w:tcPr>
            <w:tcW w:w="623" w:type="dxa"/>
            <w:vAlign w:val="center"/>
          </w:tcPr>
          <w:p w14:paraId="37EED59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0.25</w:t>
            </w:r>
          </w:p>
        </w:tc>
        <w:tc>
          <w:tcPr>
            <w:tcW w:w="663" w:type="dxa"/>
            <w:vAlign w:val="center"/>
          </w:tcPr>
          <w:p w14:paraId="6085400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0.03</w:t>
            </w:r>
          </w:p>
        </w:tc>
        <w:tc>
          <w:tcPr>
            <w:tcW w:w="800" w:type="dxa"/>
            <w:vAlign w:val="center"/>
          </w:tcPr>
          <w:p w14:paraId="72F6002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38</w:t>
            </w:r>
          </w:p>
        </w:tc>
        <w:tc>
          <w:tcPr>
            <w:tcW w:w="967" w:type="dxa"/>
            <w:vAlign w:val="center"/>
          </w:tcPr>
          <w:p w14:paraId="6271513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19</w:t>
            </w:r>
          </w:p>
        </w:tc>
        <w:tc>
          <w:tcPr>
            <w:tcW w:w="660" w:type="dxa"/>
            <w:vAlign w:val="center"/>
          </w:tcPr>
          <w:p w14:paraId="30461595"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w:t>
            </w:r>
          </w:p>
        </w:tc>
        <w:tc>
          <w:tcPr>
            <w:tcW w:w="611" w:type="dxa"/>
            <w:vAlign w:val="center"/>
          </w:tcPr>
          <w:p w14:paraId="0BB6C41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1.5</w:t>
            </w:r>
          </w:p>
        </w:tc>
      </w:tr>
      <w:tr w:rsidR="00916042" w:rsidRPr="005A6428" w14:paraId="630EA33F"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4C502B72"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EB51M</w:t>
            </w:r>
            <w:r>
              <w:rPr>
                <w:rFonts w:ascii="Times New Roman" w:hAnsi="Times New Roman" w:cs="Times New Roman"/>
                <w:sz w:val="18"/>
                <w:szCs w:val="18"/>
              </w:rPr>
              <w:t>^</w:t>
            </w:r>
          </w:p>
        </w:tc>
        <w:tc>
          <w:tcPr>
            <w:tcW w:w="621" w:type="dxa"/>
            <w:vAlign w:val="center"/>
          </w:tcPr>
          <w:p w14:paraId="17BF12A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6.9</w:t>
            </w:r>
          </w:p>
        </w:tc>
        <w:tc>
          <w:tcPr>
            <w:tcW w:w="903" w:type="dxa"/>
            <w:vAlign w:val="center"/>
          </w:tcPr>
          <w:p w14:paraId="183BCB2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0.54</w:t>
            </w:r>
          </w:p>
        </w:tc>
        <w:tc>
          <w:tcPr>
            <w:tcW w:w="659" w:type="dxa"/>
            <w:vAlign w:val="center"/>
          </w:tcPr>
          <w:p w14:paraId="48EDE81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50</w:t>
            </w:r>
          </w:p>
        </w:tc>
        <w:tc>
          <w:tcPr>
            <w:tcW w:w="800" w:type="dxa"/>
            <w:vAlign w:val="center"/>
          </w:tcPr>
          <w:p w14:paraId="69ECBDE6"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0.125</w:t>
            </w:r>
          </w:p>
        </w:tc>
        <w:tc>
          <w:tcPr>
            <w:tcW w:w="623" w:type="dxa"/>
            <w:vAlign w:val="center"/>
          </w:tcPr>
          <w:p w14:paraId="3A3E05B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0.003</w:t>
            </w:r>
          </w:p>
        </w:tc>
        <w:tc>
          <w:tcPr>
            <w:tcW w:w="663" w:type="dxa"/>
            <w:vAlign w:val="center"/>
          </w:tcPr>
          <w:p w14:paraId="786DD2D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283E2CA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67" w:type="dxa"/>
            <w:vAlign w:val="center"/>
          </w:tcPr>
          <w:p w14:paraId="7444563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0" w:type="dxa"/>
            <w:vAlign w:val="center"/>
          </w:tcPr>
          <w:p w14:paraId="7CAB66DF"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56966788"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0D7685AE"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439995BB"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EB53M</w:t>
            </w:r>
          </w:p>
        </w:tc>
        <w:tc>
          <w:tcPr>
            <w:tcW w:w="621" w:type="dxa"/>
            <w:vAlign w:val="center"/>
          </w:tcPr>
          <w:p w14:paraId="2D582AB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9.44</w:t>
            </w:r>
          </w:p>
        </w:tc>
        <w:tc>
          <w:tcPr>
            <w:tcW w:w="903" w:type="dxa"/>
            <w:vAlign w:val="center"/>
          </w:tcPr>
          <w:p w14:paraId="2A6BBA60"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2.29</w:t>
            </w:r>
          </w:p>
        </w:tc>
        <w:tc>
          <w:tcPr>
            <w:tcW w:w="659" w:type="dxa"/>
            <w:vAlign w:val="center"/>
          </w:tcPr>
          <w:p w14:paraId="01D9AD1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15</w:t>
            </w:r>
          </w:p>
        </w:tc>
        <w:tc>
          <w:tcPr>
            <w:tcW w:w="800" w:type="dxa"/>
            <w:vAlign w:val="center"/>
          </w:tcPr>
          <w:p w14:paraId="16D16E3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122.5</w:t>
            </w:r>
          </w:p>
        </w:tc>
        <w:tc>
          <w:tcPr>
            <w:tcW w:w="623" w:type="dxa"/>
            <w:vAlign w:val="center"/>
          </w:tcPr>
          <w:p w14:paraId="7B7E3CA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36.8</w:t>
            </w:r>
          </w:p>
        </w:tc>
        <w:tc>
          <w:tcPr>
            <w:tcW w:w="663" w:type="dxa"/>
            <w:vAlign w:val="center"/>
          </w:tcPr>
          <w:p w14:paraId="34E9A92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14.7</w:t>
            </w:r>
          </w:p>
        </w:tc>
        <w:tc>
          <w:tcPr>
            <w:tcW w:w="800" w:type="dxa"/>
            <w:vAlign w:val="center"/>
          </w:tcPr>
          <w:p w14:paraId="030A6ED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70</w:t>
            </w:r>
          </w:p>
        </w:tc>
        <w:tc>
          <w:tcPr>
            <w:tcW w:w="967" w:type="dxa"/>
            <w:vAlign w:val="center"/>
          </w:tcPr>
          <w:p w14:paraId="424C1B9B"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29</w:t>
            </w:r>
          </w:p>
        </w:tc>
        <w:tc>
          <w:tcPr>
            <w:tcW w:w="660" w:type="dxa"/>
            <w:vAlign w:val="center"/>
          </w:tcPr>
          <w:p w14:paraId="7CCBE4CC"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40</w:t>
            </w:r>
          </w:p>
        </w:tc>
        <w:tc>
          <w:tcPr>
            <w:tcW w:w="611" w:type="dxa"/>
            <w:vAlign w:val="center"/>
          </w:tcPr>
          <w:p w14:paraId="35154EA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r>
      <w:tr w:rsidR="00916042" w:rsidRPr="005A6428" w14:paraId="020EF43D"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16F31C1C"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EB54M</w:t>
            </w:r>
          </w:p>
        </w:tc>
        <w:tc>
          <w:tcPr>
            <w:tcW w:w="621" w:type="dxa"/>
            <w:vAlign w:val="center"/>
          </w:tcPr>
          <w:p w14:paraId="59B97D9C"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9.16</w:t>
            </w:r>
          </w:p>
        </w:tc>
        <w:tc>
          <w:tcPr>
            <w:tcW w:w="903" w:type="dxa"/>
            <w:vAlign w:val="center"/>
          </w:tcPr>
          <w:p w14:paraId="3C14AE00"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1.56</w:t>
            </w:r>
          </w:p>
        </w:tc>
        <w:tc>
          <w:tcPr>
            <w:tcW w:w="659" w:type="dxa"/>
            <w:vAlign w:val="center"/>
          </w:tcPr>
          <w:p w14:paraId="0064182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14</w:t>
            </w:r>
          </w:p>
        </w:tc>
        <w:tc>
          <w:tcPr>
            <w:tcW w:w="800" w:type="dxa"/>
            <w:vAlign w:val="center"/>
          </w:tcPr>
          <w:p w14:paraId="1AFF8E6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w:t>
            </w:r>
          </w:p>
        </w:tc>
        <w:tc>
          <w:tcPr>
            <w:tcW w:w="623" w:type="dxa"/>
            <w:vAlign w:val="center"/>
          </w:tcPr>
          <w:p w14:paraId="5907A18C"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0.126</w:t>
            </w:r>
          </w:p>
        </w:tc>
        <w:tc>
          <w:tcPr>
            <w:tcW w:w="663" w:type="dxa"/>
            <w:vAlign w:val="center"/>
          </w:tcPr>
          <w:p w14:paraId="14CD57B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0.01</w:t>
            </w:r>
          </w:p>
        </w:tc>
        <w:tc>
          <w:tcPr>
            <w:tcW w:w="800" w:type="dxa"/>
            <w:vAlign w:val="center"/>
          </w:tcPr>
          <w:p w14:paraId="24AA075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53</w:t>
            </w:r>
          </w:p>
        </w:tc>
        <w:tc>
          <w:tcPr>
            <w:tcW w:w="967" w:type="dxa"/>
            <w:vAlign w:val="center"/>
          </w:tcPr>
          <w:p w14:paraId="29E8F0AC"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31</w:t>
            </w:r>
          </w:p>
        </w:tc>
        <w:tc>
          <w:tcPr>
            <w:tcW w:w="660" w:type="dxa"/>
            <w:vAlign w:val="center"/>
          </w:tcPr>
          <w:p w14:paraId="6865BC51"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10</w:t>
            </w:r>
          </w:p>
        </w:tc>
        <w:tc>
          <w:tcPr>
            <w:tcW w:w="611" w:type="dxa"/>
            <w:vAlign w:val="center"/>
          </w:tcPr>
          <w:p w14:paraId="21F6545B"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w:t>
            </w:r>
          </w:p>
        </w:tc>
      </w:tr>
      <w:tr w:rsidR="00916042" w:rsidRPr="005A6428" w14:paraId="0BEA498B"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12BC7F16"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LB01M</w:t>
            </w:r>
            <w:r>
              <w:rPr>
                <w:rFonts w:ascii="Times New Roman" w:hAnsi="Times New Roman" w:cs="Times New Roman"/>
                <w:sz w:val="18"/>
                <w:szCs w:val="18"/>
              </w:rPr>
              <w:t>^</w:t>
            </w:r>
          </w:p>
        </w:tc>
        <w:tc>
          <w:tcPr>
            <w:tcW w:w="621" w:type="dxa"/>
            <w:vAlign w:val="center"/>
          </w:tcPr>
          <w:p w14:paraId="715D14D3"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w:t>
            </w:r>
          </w:p>
        </w:tc>
        <w:tc>
          <w:tcPr>
            <w:tcW w:w="903" w:type="dxa"/>
            <w:vAlign w:val="center"/>
          </w:tcPr>
          <w:p w14:paraId="1AF4DF69"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5.15</w:t>
            </w:r>
          </w:p>
        </w:tc>
        <w:tc>
          <w:tcPr>
            <w:tcW w:w="659" w:type="dxa"/>
            <w:vAlign w:val="center"/>
          </w:tcPr>
          <w:p w14:paraId="3F2B834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320</w:t>
            </w:r>
          </w:p>
        </w:tc>
        <w:tc>
          <w:tcPr>
            <w:tcW w:w="800" w:type="dxa"/>
            <w:vAlign w:val="center"/>
          </w:tcPr>
          <w:p w14:paraId="035732BA"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w:t>
            </w:r>
          </w:p>
        </w:tc>
        <w:tc>
          <w:tcPr>
            <w:tcW w:w="623" w:type="dxa"/>
            <w:vAlign w:val="center"/>
          </w:tcPr>
          <w:p w14:paraId="4341C27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0.067</w:t>
            </w:r>
          </w:p>
        </w:tc>
        <w:tc>
          <w:tcPr>
            <w:tcW w:w="663" w:type="dxa"/>
            <w:vAlign w:val="center"/>
          </w:tcPr>
          <w:p w14:paraId="4CCD3DB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78C59F6C"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33</w:t>
            </w:r>
          </w:p>
        </w:tc>
        <w:tc>
          <w:tcPr>
            <w:tcW w:w="967" w:type="dxa"/>
            <w:vAlign w:val="center"/>
          </w:tcPr>
          <w:p w14:paraId="5081DB6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12.5</w:t>
            </w:r>
          </w:p>
        </w:tc>
        <w:tc>
          <w:tcPr>
            <w:tcW w:w="660" w:type="dxa"/>
            <w:vAlign w:val="center"/>
          </w:tcPr>
          <w:p w14:paraId="20CC0C1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4EF79A6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r w:rsidR="00916042" w:rsidRPr="005A6428" w14:paraId="59912DD7" w14:textId="77777777" w:rsidTr="00554716">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106" w:type="dxa"/>
            <w:vAlign w:val="center"/>
          </w:tcPr>
          <w:p w14:paraId="361405DB"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LB02M*</w:t>
            </w:r>
          </w:p>
        </w:tc>
        <w:tc>
          <w:tcPr>
            <w:tcW w:w="621" w:type="dxa"/>
            <w:vAlign w:val="center"/>
          </w:tcPr>
          <w:p w14:paraId="37CC45C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8.7</w:t>
            </w:r>
          </w:p>
        </w:tc>
        <w:tc>
          <w:tcPr>
            <w:tcW w:w="903" w:type="dxa"/>
            <w:vAlign w:val="center"/>
          </w:tcPr>
          <w:p w14:paraId="329D413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0.47</w:t>
            </w:r>
          </w:p>
        </w:tc>
        <w:tc>
          <w:tcPr>
            <w:tcW w:w="659" w:type="dxa"/>
            <w:vAlign w:val="center"/>
          </w:tcPr>
          <w:p w14:paraId="55DB28ED"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w:t>
            </w:r>
          </w:p>
        </w:tc>
        <w:tc>
          <w:tcPr>
            <w:tcW w:w="800" w:type="dxa"/>
            <w:vAlign w:val="center"/>
          </w:tcPr>
          <w:p w14:paraId="53BDFF69"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23" w:type="dxa"/>
            <w:vAlign w:val="center"/>
          </w:tcPr>
          <w:p w14:paraId="3AFC4DE4"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3" w:type="dxa"/>
            <w:vAlign w:val="center"/>
          </w:tcPr>
          <w:p w14:paraId="7C44E92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800" w:type="dxa"/>
            <w:vAlign w:val="center"/>
          </w:tcPr>
          <w:p w14:paraId="7AB0BE3A"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967" w:type="dxa"/>
            <w:vAlign w:val="center"/>
          </w:tcPr>
          <w:p w14:paraId="697EA117"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60" w:type="dxa"/>
            <w:vAlign w:val="center"/>
          </w:tcPr>
          <w:p w14:paraId="39F6F075"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c>
          <w:tcPr>
            <w:tcW w:w="611" w:type="dxa"/>
            <w:vAlign w:val="center"/>
          </w:tcPr>
          <w:p w14:paraId="51739112" w14:textId="77777777" w:rsidR="00916042" w:rsidRPr="005A6428" w:rsidRDefault="00916042" w:rsidP="0055471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p>
        </w:tc>
      </w:tr>
      <w:tr w:rsidR="00916042" w:rsidRPr="005A6428" w14:paraId="2D500FC9" w14:textId="77777777" w:rsidTr="00554716">
        <w:trPr>
          <w:trHeight w:val="288"/>
        </w:trPr>
        <w:tc>
          <w:tcPr>
            <w:cnfStyle w:val="001000000000" w:firstRow="0" w:lastRow="0" w:firstColumn="1" w:lastColumn="0" w:oddVBand="0" w:evenVBand="0" w:oddHBand="0" w:evenHBand="0" w:firstRowFirstColumn="0" w:firstRowLastColumn="0" w:lastRowFirstColumn="0" w:lastRowLastColumn="0"/>
            <w:tcW w:w="1106" w:type="dxa"/>
            <w:tcBorders>
              <w:bottom w:val="single" w:sz="4" w:space="0" w:color="auto"/>
            </w:tcBorders>
            <w:vAlign w:val="center"/>
          </w:tcPr>
          <w:p w14:paraId="319863D4" w14:textId="77777777" w:rsidR="00916042" w:rsidRPr="005A6428" w:rsidRDefault="00916042" w:rsidP="00554716">
            <w:pPr>
              <w:jc w:val="center"/>
              <w:rPr>
                <w:rFonts w:ascii="Times New Roman" w:hAnsi="Times New Roman" w:cs="Times New Roman"/>
                <w:sz w:val="18"/>
                <w:szCs w:val="18"/>
              </w:rPr>
            </w:pPr>
            <w:r w:rsidRPr="005A6428">
              <w:rPr>
                <w:rFonts w:ascii="Times New Roman" w:hAnsi="Times New Roman" w:cs="Times New Roman"/>
                <w:sz w:val="18"/>
                <w:szCs w:val="18"/>
              </w:rPr>
              <w:t>LB03M</w:t>
            </w:r>
            <w:r>
              <w:rPr>
                <w:rFonts w:ascii="Times New Roman" w:hAnsi="Times New Roman" w:cs="Times New Roman"/>
                <w:sz w:val="18"/>
                <w:szCs w:val="18"/>
              </w:rPr>
              <w:t>^</w:t>
            </w:r>
          </w:p>
        </w:tc>
        <w:tc>
          <w:tcPr>
            <w:tcW w:w="621" w:type="dxa"/>
            <w:tcBorders>
              <w:bottom w:val="single" w:sz="4" w:space="0" w:color="auto"/>
            </w:tcBorders>
            <w:vAlign w:val="center"/>
          </w:tcPr>
          <w:p w14:paraId="65E1E344"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9.66</w:t>
            </w:r>
          </w:p>
        </w:tc>
        <w:tc>
          <w:tcPr>
            <w:tcW w:w="903" w:type="dxa"/>
            <w:tcBorders>
              <w:bottom w:val="single" w:sz="4" w:space="0" w:color="auto"/>
            </w:tcBorders>
            <w:vAlign w:val="center"/>
          </w:tcPr>
          <w:p w14:paraId="25D89F11"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5.25</w:t>
            </w:r>
          </w:p>
        </w:tc>
        <w:tc>
          <w:tcPr>
            <w:tcW w:w="659" w:type="dxa"/>
            <w:tcBorders>
              <w:bottom w:val="single" w:sz="4" w:space="0" w:color="auto"/>
            </w:tcBorders>
            <w:vAlign w:val="center"/>
          </w:tcPr>
          <w:p w14:paraId="025B1038"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170</w:t>
            </w:r>
          </w:p>
        </w:tc>
        <w:tc>
          <w:tcPr>
            <w:tcW w:w="800" w:type="dxa"/>
            <w:tcBorders>
              <w:bottom w:val="single" w:sz="4" w:space="0" w:color="auto"/>
            </w:tcBorders>
            <w:vAlign w:val="center"/>
          </w:tcPr>
          <w:p w14:paraId="7A89DAEE"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w:t>
            </w:r>
          </w:p>
        </w:tc>
        <w:tc>
          <w:tcPr>
            <w:tcW w:w="623" w:type="dxa"/>
            <w:tcBorders>
              <w:bottom w:val="single" w:sz="4" w:space="0" w:color="auto"/>
            </w:tcBorders>
            <w:vAlign w:val="center"/>
          </w:tcPr>
          <w:p w14:paraId="15A0CB3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0.34</w:t>
            </w:r>
          </w:p>
        </w:tc>
        <w:tc>
          <w:tcPr>
            <w:tcW w:w="663" w:type="dxa"/>
            <w:tcBorders>
              <w:bottom w:val="single" w:sz="4" w:space="0" w:color="auto"/>
            </w:tcBorders>
            <w:vAlign w:val="center"/>
          </w:tcPr>
          <w:p w14:paraId="54A08CA4"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800" w:type="dxa"/>
            <w:tcBorders>
              <w:bottom w:val="single" w:sz="4" w:space="0" w:color="auto"/>
            </w:tcBorders>
            <w:vAlign w:val="center"/>
          </w:tcPr>
          <w:p w14:paraId="2E4047F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35</w:t>
            </w:r>
          </w:p>
        </w:tc>
        <w:tc>
          <w:tcPr>
            <w:tcW w:w="967" w:type="dxa"/>
            <w:tcBorders>
              <w:bottom w:val="single" w:sz="4" w:space="0" w:color="auto"/>
            </w:tcBorders>
            <w:vAlign w:val="center"/>
          </w:tcPr>
          <w:p w14:paraId="7316C1FF"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5A6428">
              <w:rPr>
                <w:rFonts w:ascii="Times New Roman" w:hAnsi="Times New Roman" w:cs="Times New Roman"/>
                <w:sz w:val="18"/>
                <w:szCs w:val="18"/>
              </w:rPr>
              <w:t>25</w:t>
            </w:r>
          </w:p>
        </w:tc>
        <w:tc>
          <w:tcPr>
            <w:tcW w:w="660" w:type="dxa"/>
            <w:tcBorders>
              <w:bottom w:val="single" w:sz="4" w:space="0" w:color="auto"/>
            </w:tcBorders>
            <w:vAlign w:val="center"/>
          </w:tcPr>
          <w:p w14:paraId="4B1D54F6"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c>
          <w:tcPr>
            <w:tcW w:w="611" w:type="dxa"/>
            <w:tcBorders>
              <w:bottom w:val="single" w:sz="4" w:space="0" w:color="auto"/>
            </w:tcBorders>
            <w:vAlign w:val="center"/>
          </w:tcPr>
          <w:p w14:paraId="3F514EFD" w14:textId="77777777" w:rsidR="00916042" w:rsidRPr="005A6428" w:rsidRDefault="00916042" w:rsidP="0055471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p>
        </w:tc>
      </w:tr>
    </w:tbl>
    <w:p w14:paraId="57EC4E25" w14:textId="42934449" w:rsidR="00006F50" w:rsidRPr="00CD6E6C" w:rsidRDefault="00006F50" w:rsidP="00006F50">
      <w:pPr>
        <w:spacing w:line="360" w:lineRule="auto"/>
        <w:rPr>
          <w:rFonts w:ascii="Times New Roman" w:hAnsi="Times New Roman" w:cs="Times New Roman"/>
          <w:sz w:val="20"/>
          <w:szCs w:val="20"/>
        </w:rPr>
      </w:pPr>
      <w:r w:rsidRPr="00CD6E6C">
        <w:rPr>
          <w:rFonts w:ascii="Times New Roman" w:hAnsi="Times New Roman" w:cs="Times New Roman"/>
          <w:sz w:val="20"/>
          <w:szCs w:val="20"/>
        </w:rPr>
        <w:t>TTVOL, total testicular volume (cm3); VOL, semen volume (µl); CONC, sperm concentration (x 106 / ml); TSE, total sperm per ejaculate (x 106); TMS, total motile sperm (x 106); ACRO, intact acrosome status (%); MORPH, normal sperm morphology (%); PPM, percent progressively motile (%); RFP, rate of forward progression (0-5); *unilateral cryptorchid; ^urine contamination</w:t>
      </w:r>
    </w:p>
    <w:p w14:paraId="0DCBA101" w14:textId="2804CF6F" w:rsidR="00006F50" w:rsidRDefault="00006F50" w:rsidP="00006F50">
      <w:pPr>
        <w:spacing w:line="360" w:lineRule="auto"/>
        <w:contextualSpacing/>
        <w:rPr>
          <w:rFonts w:ascii="Times New Roman" w:hAnsi="Times New Roman" w:cs="Times New Roman"/>
          <w:b/>
          <w:bCs/>
          <w:sz w:val="28"/>
          <w:szCs w:val="28"/>
        </w:rPr>
      </w:pPr>
    </w:p>
    <w:p w14:paraId="5B96A4AC" w14:textId="4F4A4F72" w:rsidR="00006F50" w:rsidRDefault="00006F50" w:rsidP="00006F50">
      <w:pPr>
        <w:spacing w:line="360" w:lineRule="auto"/>
        <w:contextualSpacing/>
        <w:rPr>
          <w:rFonts w:ascii="Times New Roman" w:hAnsi="Times New Roman" w:cs="Times New Roman"/>
          <w:b/>
          <w:bCs/>
          <w:sz w:val="28"/>
          <w:szCs w:val="28"/>
        </w:rPr>
      </w:pPr>
    </w:p>
    <w:p w14:paraId="70D6B73B" w14:textId="77777777" w:rsidR="00CD6E6C" w:rsidRDefault="00CD6E6C" w:rsidP="00006F50">
      <w:pPr>
        <w:spacing w:line="360" w:lineRule="auto"/>
        <w:contextualSpacing/>
        <w:rPr>
          <w:rFonts w:ascii="Times New Roman" w:hAnsi="Times New Roman" w:cs="Times New Roman"/>
          <w:b/>
          <w:bCs/>
          <w:sz w:val="28"/>
          <w:szCs w:val="28"/>
        </w:rPr>
      </w:pPr>
    </w:p>
    <w:p w14:paraId="324A2E29" w14:textId="62D99B08" w:rsidR="00006F50" w:rsidRDefault="00006F50" w:rsidP="00006F50">
      <w:pPr>
        <w:spacing w:line="360" w:lineRule="auto"/>
        <w:contextualSpacing/>
        <w:rPr>
          <w:rFonts w:ascii="Times New Roman" w:hAnsi="Times New Roman" w:cs="Times New Roman"/>
          <w:b/>
          <w:bCs/>
          <w:sz w:val="28"/>
          <w:szCs w:val="28"/>
        </w:rPr>
      </w:pPr>
    </w:p>
    <w:p w14:paraId="511D6E54" w14:textId="77777777" w:rsidR="00006F50" w:rsidRDefault="00006F50" w:rsidP="00006F50">
      <w:pPr>
        <w:spacing w:line="360" w:lineRule="auto"/>
        <w:contextualSpacing/>
        <w:rPr>
          <w:rFonts w:ascii="Times New Roman" w:hAnsi="Times New Roman" w:cs="Times New Roman"/>
          <w:b/>
          <w:bCs/>
          <w:sz w:val="28"/>
          <w:szCs w:val="28"/>
        </w:rPr>
      </w:pPr>
    </w:p>
    <w:p w14:paraId="0848FF85" w14:textId="77777777" w:rsidR="00006F50" w:rsidRDefault="00006F50" w:rsidP="00FE5ACC">
      <w:pPr>
        <w:spacing w:line="360" w:lineRule="auto"/>
        <w:contextualSpacing/>
        <w:jc w:val="center"/>
        <w:rPr>
          <w:rFonts w:ascii="Times New Roman" w:hAnsi="Times New Roman" w:cs="Times New Roman"/>
          <w:b/>
          <w:bCs/>
          <w:sz w:val="28"/>
          <w:szCs w:val="28"/>
        </w:rPr>
      </w:pPr>
    </w:p>
    <w:p w14:paraId="4A2877DA" w14:textId="19F5DDC1" w:rsidR="00375AE8" w:rsidRPr="00D513B5" w:rsidRDefault="00F96CDB" w:rsidP="00FE5ACC">
      <w:pPr>
        <w:spacing w:line="360" w:lineRule="auto"/>
        <w:contextualSpacing/>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Chapter III:</w:t>
      </w:r>
      <w:r w:rsidR="00375AE8" w:rsidRPr="00D513B5">
        <w:rPr>
          <w:rFonts w:ascii="Times New Roman" w:hAnsi="Times New Roman" w:cs="Times New Roman"/>
          <w:b/>
          <w:bCs/>
          <w:sz w:val="28"/>
          <w:szCs w:val="28"/>
        </w:rPr>
        <w:t xml:space="preserve"> </w:t>
      </w:r>
      <w:bookmarkStart w:id="29" w:name="_Hlk95574306"/>
      <w:r w:rsidR="00375AE8" w:rsidRPr="00D513B5">
        <w:rPr>
          <w:rFonts w:ascii="Times New Roman" w:hAnsi="Times New Roman" w:cs="Times New Roman"/>
          <w:b/>
          <w:bCs/>
          <w:sz w:val="28"/>
          <w:szCs w:val="28"/>
        </w:rPr>
        <w:t>Assessment of ultra-rapid freezing as a simplified, field-friendly technique for long-term storage of spermatozoa in ocelots (</w:t>
      </w:r>
      <w:r w:rsidR="00375AE8" w:rsidRPr="00D513B5">
        <w:rPr>
          <w:rFonts w:ascii="Times New Roman" w:hAnsi="Times New Roman" w:cs="Times New Roman"/>
          <w:b/>
          <w:bCs/>
          <w:i/>
          <w:iCs/>
          <w:sz w:val="28"/>
          <w:szCs w:val="28"/>
        </w:rPr>
        <w:t>Leopardus pardalis</w:t>
      </w:r>
      <w:r w:rsidR="00375AE8" w:rsidRPr="00D513B5">
        <w:rPr>
          <w:rFonts w:ascii="Times New Roman" w:hAnsi="Times New Roman" w:cs="Times New Roman"/>
          <w:b/>
          <w:bCs/>
          <w:sz w:val="28"/>
          <w:szCs w:val="28"/>
        </w:rPr>
        <w:t>) and bobcats (</w:t>
      </w:r>
      <w:r w:rsidR="00375AE8" w:rsidRPr="00D513B5">
        <w:rPr>
          <w:rFonts w:ascii="Times New Roman" w:hAnsi="Times New Roman" w:cs="Times New Roman"/>
          <w:b/>
          <w:bCs/>
          <w:i/>
          <w:iCs/>
          <w:sz w:val="28"/>
          <w:szCs w:val="28"/>
        </w:rPr>
        <w:t>Lynx rufus</w:t>
      </w:r>
      <w:r w:rsidR="00375AE8" w:rsidRPr="00D513B5">
        <w:rPr>
          <w:rFonts w:ascii="Times New Roman" w:hAnsi="Times New Roman" w:cs="Times New Roman"/>
          <w:b/>
          <w:bCs/>
          <w:sz w:val="28"/>
          <w:szCs w:val="28"/>
        </w:rPr>
        <w:t>) in southern Texas</w:t>
      </w:r>
    </w:p>
    <w:bookmarkEnd w:id="29"/>
    <w:p w14:paraId="43C3DC49" w14:textId="0D8ABE64" w:rsidR="00F96CDB" w:rsidRPr="00F96CDB" w:rsidRDefault="00F96CDB" w:rsidP="00F96CDB">
      <w:pPr>
        <w:spacing w:line="360" w:lineRule="auto"/>
        <w:contextualSpacing/>
        <w:jc w:val="center"/>
        <w:rPr>
          <w:rFonts w:ascii="Times New Roman" w:hAnsi="Times New Roman" w:cs="Times New Roman"/>
          <w:b/>
          <w:bCs/>
          <w:sz w:val="24"/>
          <w:szCs w:val="24"/>
        </w:rPr>
      </w:pPr>
    </w:p>
    <w:p w14:paraId="4BE6B0E4" w14:textId="77777777" w:rsidR="00F96CDB" w:rsidRDefault="00F96CDB" w:rsidP="00F96CDB">
      <w:pPr>
        <w:spacing w:line="360" w:lineRule="auto"/>
        <w:contextualSpacing/>
        <w:rPr>
          <w:rFonts w:ascii="Times New Roman" w:hAnsi="Times New Roman" w:cs="Times New Roman"/>
          <w:sz w:val="24"/>
          <w:szCs w:val="24"/>
        </w:rPr>
      </w:pPr>
      <w:r>
        <w:rPr>
          <w:rFonts w:ascii="Times New Roman" w:hAnsi="Times New Roman" w:cs="Times New Roman"/>
          <w:sz w:val="24"/>
          <w:szCs w:val="24"/>
        </w:rPr>
        <w:t xml:space="preserve">    </w:t>
      </w:r>
    </w:p>
    <w:p w14:paraId="2D007ACE" w14:textId="77777777" w:rsidR="00A227D3" w:rsidRDefault="00A227D3" w:rsidP="00F96CDB">
      <w:pPr>
        <w:spacing w:line="360" w:lineRule="auto"/>
        <w:contextualSpacing/>
        <w:rPr>
          <w:rFonts w:ascii="Times New Roman" w:hAnsi="Times New Roman" w:cs="Times New Roman"/>
          <w:b/>
          <w:bCs/>
          <w:sz w:val="24"/>
          <w:szCs w:val="24"/>
        </w:rPr>
      </w:pPr>
    </w:p>
    <w:p w14:paraId="285813BC" w14:textId="77777777" w:rsidR="00A227D3" w:rsidRDefault="00A227D3" w:rsidP="00F96CDB">
      <w:pPr>
        <w:spacing w:line="360" w:lineRule="auto"/>
        <w:contextualSpacing/>
        <w:rPr>
          <w:rFonts w:ascii="Times New Roman" w:hAnsi="Times New Roman" w:cs="Times New Roman"/>
          <w:b/>
          <w:bCs/>
          <w:sz w:val="24"/>
          <w:szCs w:val="24"/>
        </w:rPr>
      </w:pPr>
    </w:p>
    <w:p w14:paraId="6D5388AE" w14:textId="77777777" w:rsidR="00A227D3" w:rsidRDefault="00A227D3" w:rsidP="00F96CDB">
      <w:pPr>
        <w:spacing w:line="360" w:lineRule="auto"/>
        <w:contextualSpacing/>
        <w:rPr>
          <w:rFonts w:ascii="Times New Roman" w:hAnsi="Times New Roman" w:cs="Times New Roman"/>
          <w:b/>
          <w:bCs/>
          <w:sz w:val="24"/>
          <w:szCs w:val="24"/>
        </w:rPr>
      </w:pPr>
    </w:p>
    <w:p w14:paraId="3F07644A" w14:textId="77777777" w:rsidR="00A227D3" w:rsidRDefault="00A227D3" w:rsidP="00F96CDB">
      <w:pPr>
        <w:spacing w:line="360" w:lineRule="auto"/>
        <w:contextualSpacing/>
        <w:rPr>
          <w:rFonts w:ascii="Times New Roman" w:hAnsi="Times New Roman" w:cs="Times New Roman"/>
          <w:b/>
          <w:bCs/>
          <w:sz w:val="24"/>
          <w:szCs w:val="24"/>
        </w:rPr>
      </w:pPr>
    </w:p>
    <w:p w14:paraId="0E475CF1" w14:textId="77777777" w:rsidR="00A227D3" w:rsidRDefault="00A227D3" w:rsidP="00F96CDB">
      <w:pPr>
        <w:spacing w:line="360" w:lineRule="auto"/>
        <w:contextualSpacing/>
        <w:rPr>
          <w:rFonts w:ascii="Times New Roman" w:hAnsi="Times New Roman" w:cs="Times New Roman"/>
          <w:b/>
          <w:bCs/>
          <w:sz w:val="24"/>
          <w:szCs w:val="24"/>
        </w:rPr>
      </w:pPr>
    </w:p>
    <w:p w14:paraId="45EDCE41" w14:textId="77777777" w:rsidR="00A227D3" w:rsidRDefault="00A227D3" w:rsidP="00F96CDB">
      <w:pPr>
        <w:spacing w:line="360" w:lineRule="auto"/>
        <w:contextualSpacing/>
        <w:rPr>
          <w:rFonts w:ascii="Times New Roman" w:hAnsi="Times New Roman" w:cs="Times New Roman"/>
          <w:b/>
          <w:bCs/>
          <w:sz w:val="24"/>
          <w:szCs w:val="24"/>
        </w:rPr>
      </w:pPr>
    </w:p>
    <w:p w14:paraId="79025BDE" w14:textId="77777777" w:rsidR="00A227D3" w:rsidRDefault="00A227D3" w:rsidP="00F96CDB">
      <w:pPr>
        <w:spacing w:line="360" w:lineRule="auto"/>
        <w:contextualSpacing/>
        <w:rPr>
          <w:rFonts w:ascii="Times New Roman" w:hAnsi="Times New Roman" w:cs="Times New Roman"/>
          <w:b/>
          <w:bCs/>
          <w:sz w:val="24"/>
          <w:szCs w:val="24"/>
        </w:rPr>
      </w:pPr>
    </w:p>
    <w:p w14:paraId="7DA1096D" w14:textId="77777777" w:rsidR="00A227D3" w:rsidRDefault="00A227D3" w:rsidP="00F96CDB">
      <w:pPr>
        <w:spacing w:line="360" w:lineRule="auto"/>
        <w:contextualSpacing/>
        <w:rPr>
          <w:rFonts w:ascii="Times New Roman" w:hAnsi="Times New Roman" w:cs="Times New Roman"/>
          <w:b/>
          <w:bCs/>
          <w:sz w:val="24"/>
          <w:szCs w:val="24"/>
        </w:rPr>
      </w:pPr>
    </w:p>
    <w:p w14:paraId="0B44B64B" w14:textId="77777777" w:rsidR="00A227D3" w:rsidRDefault="00A227D3" w:rsidP="00F96CDB">
      <w:pPr>
        <w:spacing w:line="360" w:lineRule="auto"/>
        <w:contextualSpacing/>
        <w:rPr>
          <w:rFonts w:ascii="Times New Roman" w:hAnsi="Times New Roman" w:cs="Times New Roman"/>
          <w:b/>
          <w:bCs/>
          <w:sz w:val="24"/>
          <w:szCs w:val="24"/>
        </w:rPr>
      </w:pPr>
    </w:p>
    <w:p w14:paraId="5D7844A1" w14:textId="77777777" w:rsidR="00A227D3" w:rsidRDefault="00A227D3" w:rsidP="00F96CDB">
      <w:pPr>
        <w:spacing w:line="360" w:lineRule="auto"/>
        <w:contextualSpacing/>
        <w:rPr>
          <w:rFonts w:ascii="Times New Roman" w:hAnsi="Times New Roman" w:cs="Times New Roman"/>
          <w:b/>
          <w:bCs/>
          <w:sz w:val="24"/>
          <w:szCs w:val="24"/>
        </w:rPr>
      </w:pPr>
    </w:p>
    <w:p w14:paraId="5EDDF755" w14:textId="77777777" w:rsidR="00A227D3" w:rsidRDefault="00A227D3" w:rsidP="00F96CDB">
      <w:pPr>
        <w:spacing w:line="360" w:lineRule="auto"/>
        <w:contextualSpacing/>
        <w:rPr>
          <w:rFonts w:ascii="Times New Roman" w:hAnsi="Times New Roman" w:cs="Times New Roman"/>
          <w:b/>
          <w:bCs/>
          <w:sz w:val="24"/>
          <w:szCs w:val="24"/>
        </w:rPr>
      </w:pPr>
    </w:p>
    <w:p w14:paraId="660BDDFC" w14:textId="77777777" w:rsidR="00A227D3" w:rsidRDefault="00A227D3" w:rsidP="00F96CDB">
      <w:pPr>
        <w:spacing w:line="360" w:lineRule="auto"/>
        <w:contextualSpacing/>
        <w:rPr>
          <w:rFonts w:ascii="Times New Roman" w:hAnsi="Times New Roman" w:cs="Times New Roman"/>
          <w:b/>
          <w:bCs/>
          <w:sz w:val="24"/>
          <w:szCs w:val="24"/>
        </w:rPr>
      </w:pPr>
    </w:p>
    <w:p w14:paraId="48AFE2D0" w14:textId="77777777" w:rsidR="00A227D3" w:rsidRDefault="00A227D3" w:rsidP="00F96CDB">
      <w:pPr>
        <w:spacing w:line="360" w:lineRule="auto"/>
        <w:contextualSpacing/>
        <w:rPr>
          <w:rFonts w:ascii="Times New Roman" w:hAnsi="Times New Roman" w:cs="Times New Roman"/>
          <w:b/>
          <w:bCs/>
          <w:sz w:val="24"/>
          <w:szCs w:val="24"/>
        </w:rPr>
      </w:pPr>
    </w:p>
    <w:p w14:paraId="0B7D1318" w14:textId="77777777" w:rsidR="00A227D3" w:rsidRDefault="00A227D3" w:rsidP="00F96CDB">
      <w:pPr>
        <w:spacing w:line="360" w:lineRule="auto"/>
        <w:contextualSpacing/>
        <w:rPr>
          <w:rFonts w:ascii="Times New Roman" w:hAnsi="Times New Roman" w:cs="Times New Roman"/>
          <w:b/>
          <w:bCs/>
          <w:sz w:val="24"/>
          <w:szCs w:val="24"/>
        </w:rPr>
      </w:pPr>
    </w:p>
    <w:p w14:paraId="6717F917" w14:textId="77777777" w:rsidR="00A227D3" w:rsidRDefault="00A227D3" w:rsidP="00F96CDB">
      <w:pPr>
        <w:spacing w:line="360" w:lineRule="auto"/>
        <w:contextualSpacing/>
        <w:rPr>
          <w:rFonts w:ascii="Times New Roman" w:hAnsi="Times New Roman" w:cs="Times New Roman"/>
          <w:b/>
          <w:bCs/>
          <w:sz w:val="24"/>
          <w:szCs w:val="24"/>
        </w:rPr>
      </w:pPr>
    </w:p>
    <w:p w14:paraId="488D5A36" w14:textId="77777777" w:rsidR="00A227D3" w:rsidRDefault="00A227D3" w:rsidP="00F96CDB">
      <w:pPr>
        <w:spacing w:line="360" w:lineRule="auto"/>
        <w:contextualSpacing/>
        <w:rPr>
          <w:rFonts w:ascii="Times New Roman" w:hAnsi="Times New Roman" w:cs="Times New Roman"/>
          <w:b/>
          <w:bCs/>
          <w:sz w:val="24"/>
          <w:szCs w:val="24"/>
        </w:rPr>
      </w:pPr>
    </w:p>
    <w:p w14:paraId="08EA2EC7" w14:textId="77777777" w:rsidR="00A227D3" w:rsidRDefault="00A227D3" w:rsidP="00F96CDB">
      <w:pPr>
        <w:spacing w:line="360" w:lineRule="auto"/>
        <w:contextualSpacing/>
        <w:rPr>
          <w:rFonts w:ascii="Times New Roman" w:hAnsi="Times New Roman" w:cs="Times New Roman"/>
          <w:b/>
          <w:bCs/>
          <w:sz w:val="24"/>
          <w:szCs w:val="24"/>
        </w:rPr>
      </w:pPr>
    </w:p>
    <w:p w14:paraId="01902AD3" w14:textId="77777777" w:rsidR="00A227D3" w:rsidRDefault="00A227D3" w:rsidP="00F96CDB">
      <w:pPr>
        <w:spacing w:line="360" w:lineRule="auto"/>
        <w:contextualSpacing/>
        <w:rPr>
          <w:rFonts w:ascii="Times New Roman" w:hAnsi="Times New Roman" w:cs="Times New Roman"/>
          <w:b/>
          <w:bCs/>
          <w:sz w:val="24"/>
          <w:szCs w:val="24"/>
        </w:rPr>
      </w:pPr>
    </w:p>
    <w:p w14:paraId="0EC6B970" w14:textId="77777777" w:rsidR="00A227D3" w:rsidRDefault="00A227D3" w:rsidP="00F96CDB">
      <w:pPr>
        <w:spacing w:line="360" w:lineRule="auto"/>
        <w:contextualSpacing/>
        <w:rPr>
          <w:rFonts w:ascii="Times New Roman" w:hAnsi="Times New Roman" w:cs="Times New Roman"/>
          <w:b/>
          <w:bCs/>
          <w:sz w:val="24"/>
          <w:szCs w:val="24"/>
        </w:rPr>
      </w:pPr>
    </w:p>
    <w:p w14:paraId="2F839AB3" w14:textId="77777777" w:rsidR="00A227D3" w:rsidRDefault="00A227D3" w:rsidP="00F96CDB">
      <w:pPr>
        <w:spacing w:line="360" w:lineRule="auto"/>
        <w:contextualSpacing/>
        <w:rPr>
          <w:rFonts w:ascii="Times New Roman" w:hAnsi="Times New Roman" w:cs="Times New Roman"/>
          <w:b/>
          <w:bCs/>
          <w:sz w:val="24"/>
          <w:szCs w:val="24"/>
        </w:rPr>
      </w:pPr>
    </w:p>
    <w:p w14:paraId="368A9A53" w14:textId="77777777" w:rsidR="00A227D3" w:rsidRDefault="00A227D3" w:rsidP="00F96CDB">
      <w:pPr>
        <w:spacing w:line="360" w:lineRule="auto"/>
        <w:contextualSpacing/>
        <w:rPr>
          <w:rFonts w:ascii="Times New Roman" w:hAnsi="Times New Roman" w:cs="Times New Roman"/>
          <w:b/>
          <w:bCs/>
          <w:sz w:val="24"/>
          <w:szCs w:val="24"/>
        </w:rPr>
      </w:pPr>
    </w:p>
    <w:p w14:paraId="403916E5" w14:textId="4EC14DDC" w:rsidR="00A227D3" w:rsidRDefault="00A227D3" w:rsidP="00F96CDB">
      <w:pPr>
        <w:spacing w:line="360" w:lineRule="auto"/>
        <w:contextualSpacing/>
        <w:rPr>
          <w:rFonts w:ascii="Times New Roman" w:hAnsi="Times New Roman" w:cs="Times New Roman"/>
          <w:b/>
          <w:bCs/>
          <w:sz w:val="24"/>
          <w:szCs w:val="24"/>
        </w:rPr>
      </w:pPr>
    </w:p>
    <w:p w14:paraId="68D4D5EC" w14:textId="481FB93E" w:rsidR="006A4EC8" w:rsidRDefault="006A4EC8" w:rsidP="00F96CDB">
      <w:pPr>
        <w:spacing w:line="360" w:lineRule="auto"/>
        <w:contextualSpacing/>
        <w:rPr>
          <w:rFonts w:ascii="Times New Roman" w:hAnsi="Times New Roman" w:cs="Times New Roman"/>
          <w:b/>
          <w:bCs/>
          <w:sz w:val="24"/>
          <w:szCs w:val="24"/>
        </w:rPr>
      </w:pPr>
    </w:p>
    <w:p w14:paraId="041258B1" w14:textId="4EE1379F" w:rsidR="006A4EC8" w:rsidRDefault="006A4EC8" w:rsidP="00F96CDB">
      <w:pPr>
        <w:spacing w:line="360" w:lineRule="auto"/>
        <w:contextualSpacing/>
        <w:rPr>
          <w:rFonts w:ascii="Times New Roman" w:hAnsi="Times New Roman" w:cs="Times New Roman"/>
          <w:b/>
          <w:bCs/>
          <w:sz w:val="24"/>
          <w:szCs w:val="24"/>
        </w:rPr>
      </w:pPr>
    </w:p>
    <w:p w14:paraId="311FA6E1" w14:textId="2651D098" w:rsidR="006A4EC8" w:rsidRDefault="006A4EC8" w:rsidP="00F96CDB">
      <w:pPr>
        <w:spacing w:line="360" w:lineRule="auto"/>
        <w:contextualSpacing/>
        <w:rPr>
          <w:rFonts w:ascii="Times New Roman" w:hAnsi="Times New Roman" w:cs="Times New Roman"/>
          <w:b/>
          <w:bCs/>
          <w:sz w:val="24"/>
          <w:szCs w:val="24"/>
        </w:rPr>
      </w:pPr>
    </w:p>
    <w:p w14:paraId="2BBC1C4E" w14:textId="77777777" w:rsidR="006A4EC8" w:rsidRDefault="006A4EC8" w:rsidP="00F96CDB">
      <w:pPr>
        <w:spacing w:line="360" w:lineRule="auto"/>
        <w:contextualSpacing/>
        <w:rPr>
          <w:rFonts w:ascii="Times New Roman" w:hAnsi="Times New Roman" w:cs="Times New Roman"/>
          <w:b/>
          <w:bCs/>
          <w:sz w:val="24"/>
          <w:szCs w:val="24"/>
        </w:rPr>
      </w:pPr>
    </w:p>
    <w:p w14:paraId="6C1CF989" w14:textId="01964517"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Abstract</w:t>
      </w:r>
    </w:p>
    <w:p w14:paraId="1D0D9AE4" w14:textId="21B7F835" w:rsidR="00FE5ACC" w:rsidRDefault="00FE5ACC" w:rsidP="009E1506">
      <w:pPr>
        <w:spacing w:line="360" w:lineRule="auto"/>
        <w:ind w:firstLine="720"/>
        <w:rPr>
          <w:rFonts w:ascii="Times New Roman" w:hAnsi="Times New Roman" w:cs="Times New Roman"/>
          <w:sz w:val="24"/>
          <w:szCs w:val="24"/>
        </w:rPr>
      </w:pPr>
      <w:r>
        <w:rPr>
          <w:rFonts w:ascii="Times New Roman" w:hAnsi="Times New Roman" w:cs="Times New Roman"/>
          <w:sz w:val="24"/>
          <w:szCs w:val="24"/>
        </w:rPr>
        <w:t>Recent studies of small populations of wild felids have shown a loss of genetic variability over time, specifically in southern Texas, where ocelot (</w:t>
      </w:r>
      <w:r w:rsidRPr="00CF56E2">
        <w:rPr>
          <w:rFonts w:ascii="Times New Roman" w:hAnsi="Times New Roman" w:cs="Times New Roman"/>
          <w:i/>
          <w:iCs/>
          <w:sz w:val="24"/>
          <w:szCs w:val="24"/>
        </w:rPr>
        <w:t>Leopardus pardalis</w:t>
      </w:r>
      <w:r>
        <w:rPr>
          <w:rFonts w:ascii="Times New Roman" w:hAnsi="Times New Roman" w:cs="Times New Roman"/>
          <w:sz w:val="24"/>
          <w:szCs w:val="24"/>
        </w:rPr>
        <w:t xml:space="preserve">) populations are increasingly </w:t>
      </w:r>
      <w:r w:rsidR="00705962">
        <w:rPr>
          <w:rFonts w:ascii="Times New Roman" w:hAnsi="Times New Roman" w:cs="Times New Roman"/>
          <w:sz w:val="24"/>
          <w:szCs w:val="24"/>
        </w:rPr>
        <w:t xml:space="preserve">becoming </w:t>
      </w:r>
      <w:r>
        <w:rPr>
          <w:rFonts w:ascii="Times New Roman" w:hAnsi="Times New Roman" w:cs="Times New Roman"/>
          <w:sz w:val="24"/>
          <w:szCs w:val="24"/>
        </w:rPr>
        <w:t xml:space="preserve">genetically similar.  </w:t>
      </w:r>
      <w:r w:rsidRPr="00BE5155">
        <w:rPr>
          <w:rFonts w:ascii="Times New Roman" w:hAnsi="Times New Roman" w:cs="Times New Roman"/>
          <w:sz w:val="24"/>
          <w:szCs w:val="24"/>
        </w:rPr>
        <w:t xml:space="preserve">Assisted reproductive technologies (ARTs) can be used to address behavioral or physical incompatibilities between genetically suitable breeding pairs, connect regional populations by transporting frozen gametes, preserve genetic diversity </w:t>
      </w:r>
      <w:r>
        <w:rPr>
          <w:rFonts w:ascii="Times New Roman" w:hAnsi="Times New Roman" w:cs="Times New Roman"/>
          <w:sz w:val="24"/>
          <w:szCs w:val="24"/>
        </w:rPr>
        <w:t>within</w:t>
      </w:r>
      <w:r w:rsidRPr="00BE5155">
        <w:rPr>
          <w:rFonts w:ascii="Times New Roman" w:hAnsi="Times New Roman" w:cs="Times New Roman"/>
          <w:sz w:val="24"/>
          <w:szCs w:val="24"/>
        </w:rPr>
        <w:t xml:space="preserve"> liquid nitrogen tanks, and link wild and human-managed populations without </w:t>
      </w:r>
      <w:r>
        <w:rPr>
          <w:rFonts w:ascii="Times New Roman" w:hAnsi="Times New Roman" w:cs="Times New Roman"/>
          <w:sz w:val="24"/>
          <w:szCs w:val="24"/>
        </w:rPr>
        <w:t>removing</w:t>
      </w:r>
      <w:r w:rsidRPr="00BE5155">
        <w:rPr>
          <w:rFonts w:ascii="Times New Roman" w:hAnsi="Times New Roman" w:cs="Times New Roman"/>
          <w:sz w:val="24"/>
          <w:szCs w:val="24"/>
        </w:rPr>
        <w:t xml:space="preserve"> cats from the wild.</w:t>
      </w:r>
      <w:r>
        <w:rPr>
          <w:rFonts w:ascii="Times New Roman" w:hAnsi="Times New Roman" w:cs="Times New Roman"/>
          <w:sz w:val="24"/>
          <w:szCs w:val="24"/>
        </w:rPr>
        <w:t xml:space="preserve">  Traditionally, semen has been cryopreserved by slow freezing in plastic straws before storage in liquid nitrogen.  </w:t>
      </w:r>
      <w:r w:rsidRPr="007D1AE8">
        <w:rPr>
          <w:rFonts w:ascii="Times New Roman" w:hAnsi="Times New Roman" w:cs="Times New Roman"/>
          <w:sz w:val="24"/>
          <w:szCs w:val="24"/>
        </w:rPr>
        <w:t xml:space="preserve">Recently, a technique was developed </w:t>
      </w:r>
      <w:r w:rsidR="00705962">
        <w:rPr>
          <w:rFonts w:ascii="Times New Roman" w:hAnsi="Times New Roman" w:cs="Times New Roman"/>
          <w:sz w:val="24"/>
          <w:szCs w:val="24"/>
        </w:rPr>
        <w:t xml:space="preserve">for </w:t>
      </w:r>
      <w:r w:rsidRPr="007D1AE8">
        <w:rPr>
          <w:rFonts w:ascii="Times New Roman" w:hAnsi="Times New Roman" w:cs="Times New Roman"/>
          <w:sz w:val="24"/>
          <w:szCs w:val="24"/>
        </w:rPr>
        <w:t>pipetting semen directly into liquid nitrogen for ultra-rapid freezing (URF) to create sperm pellets, decreasing the time and effort needed to preserve samples for storage</w:t>
      </w:r>
      <w:r>
        <w:rPr>
          <w:rFonts w:ascii="Times New Roman" w:hAnsi="Times New Roman" w:cs="Times New Roman"/>
          <w:sz w:val="24"/>
          <w:szCs w:val="24"/>
        </w:rPr>
        <w:t xml:space="preserve">.  </w:t>
      </w:r>
      <w:r w:rsidRPr="007D1AE8">
        <w:rPr>
          <w:rFonts w:ascii="Times New Roman" w:hAnsi="Times New Roman" w:cs="Times New Roman"/>
          <w:sz w:val="24"/>
          <w:szCs w:val="24"/>
        </w:rPr>
        <w:t>The goal of this study was to compare the effectiveness of URF with traditional straw</w:t>
      </w:r>
      <w:r>
        <w:rPr>
          <w:rFonts w:ascii="Times New Roman" w:hAnsi="Times New Roman" w:cs="Times New Roman"/>
          <w:sz w:val="24"/>
          <w:szCs w:val="24"/>
        </w:rPr>
        <w:t xml:space="preserve"> freezing</w:t>
      </w:r>
      <w:r w:rsidR="00687138">
        <w:rPr>
          <w:rFonts w:ascii="Times New Roman" w:hAnsi="Times New Roman" w:cs="Times New Roman"/>
          <w:sz w:val="24"/>
          <w:szCs w:val="24"/>
        </w:rPr>
        <w:t xml:space="preserve"> for field usage</w:t>
      </w:r>
      <w:r>
        <w:rPr>
          <w:rFonts w:ascii="Times New Roman" w:hAnsi="Times New Roman" w:cs="Times New Roman"/>
          <w:sz w:val="24"/>
          <w:szCs w:val="24"/>
        </w:rPr>
        <w:t>.</w:t>
      </w:r>
      <w:r w:rsidRPr="007D1AE8">
        <w:rPr>
          <w:rFonts w:ascii="Times New Roman" w:hAnsi="Times New Roman" w:cs="Times New Roman"/>
          <w:sz w:val="24"/>
          <w:szCs w:val="24"/>
        </w:rPr>
        <w:t xml:space="preserve"> </w:t>
      </w:r>
      <w:r w:rsidR="00035118">
        <w:rPr>
          <w:rFonts w:ascii="Times New Roman" w:hAnsi="Times New Roman" w:cs="Times New Roman"/>
          <w:sz w:val="24"/>
          <w:szCs w:val="24"/>
        </w:rPr>
        <w:t xml:space="preserve"> </w:t>
      </w:r>
      <w:r w:rsidRPr="00664F62">
        <w:rPr>
          <w:rFonts w:ascii="Times New Roman" w:hAnsi="Times New Roman" w:cs="Times New Roman"/>
          <w:sz w:val="24"/>
          <w:szCs w:val="24"/>
        </w:rPr>
        <w:t xml:space="preserve">Semen was collected </w:t>
      </w:r>
      <w:r w:rsidR="00687138">
        <w:rPr>
          <w:rFonts w:ascii="Times New Roman" w:hAnsi="Times New Roman" w:cs="Times New Roman"/>
          <w:sz w:val="24"/>
          <w:szCs w:val="24"/>
        </w:rPr>
        <w:t xml:space="preserve">by UC and EEJ </w:t>
      </w:r>
      <w:r w:rsidRPr="00664F62">
        <w:rPr>
          <w:rFonts w:ascii="Times New Roman" w:hAnsi="Times New Roman" w:cs="Times New Roman"/>
          <w:sz w:val="24"/>
          <w:szCs w:val="24"/>
        </w:rPr>
        <w:t xml:space="preserve">and </w:t>
      </w:r>
      <w:r w:rsidR="00705962">
        <w:rPr>
          <w:rFonts w:ascii="Times New Roman" w:hAnsi="Times New Roman" w:cs="Times New Roman"/>
          <w:sz w:val="24"/>
          <w:szCs w:val="24"/>
        </w:rPr>
        <w:t>preserved</w:t>
      </w:r>
      <w:r w:rsidRPr="00664F62">
        <w:rPr>
          <w:rFonts w:ascii="Times New Roman" w:hAnsi="Times New Roman" w:cs="Times New Roman"/>
          <w:sz w:val="24"/>
          <w:szCs w:val="24"/>
        </w:rPr>
        <w:t xml:space="preserve"> </w:t>
      </w:r>
      <w:r w:rsidR="00687138">
        <w:rPr>
          <w:rFonts w:ascii="Times New Roman" w:hAnsi="Times New Roman" w:cs="Times New Roman"/>
          <w:sz w:val="24"/>
          <w:szCs w:val="24"/>
        </w:rPr>
        <w:t xml:space="preserve">using </w:t>
      </w:r>
      <w:r>
        <w:rPr>
          <w:rFonts w:ascii="Times New Roman" w:hAnsi="Times New Roman" w:cs="Times New Roman"/>
          <w:sz w:val="24"/>
          <w:szCs w:val="24"/>
        </w:rPr>
        <w:t>both</w:t>
      </w:r>
      <w:r w:rsidRPr="00664F62">
        <w:rPr>
          <w:rFonts w:ascii="Times New Roman" w:hAnsi="Times New Roman" w:cs="Times New Roman"/>
          <w:sz w:val="24"/>
          <w:szCs w:val="24"/>
        </w:rPr>
        <w:t xml:space="preserve"> </w:t>
      </w:r>
      <w:r w:rsidR="00687138">
        <w:rPr>
          <w:rFonts w:ascii="Times New Roman" w:hAnsi="Times New Roman" w:cs="Times New Roman"/>
          <w:sz w:val="24"/>
          <w:szCs w:val="24"/>
        </w:rPr>
        <w:t xml:space="preserve">cryopreservation </w:t>
      </w:r>
      <w:r w:rsidRPr="00664F62">
        <w:rPr>
          <w:rFonts w:ascii="Times New Roman" w:hAnsi="Times New Roman" w:cs="Times New Roman"/>
          <w:sz w:val="24"/>
          <w:szCs w:val="24"/>
        </w:rPr>
        <w:t>methods</w:t>
      </w:r>
      <w:r>
        <w:rPr>
          <w:rFonts w:ascii="Times New Roman" w:hAnsi="Times New Roman" w:cs="Times New Roman"/>
          <w:sz w:val="24"/>
          <w:szCs w:val="24"/>
        </w:rPr>
        <w:t xml:space="preserve">.  </w:t>
      </w:r>
      <w:r w:rsidRPr="007D1AE8">
        <w:rPr>
          <w:rFonts w:ascii="Times New Roman" w:hAnsi="Times New Roman" w:cs="Times New Roman"/>
          <w:sz w:val="24"/>
          <w:szCs w:val="24"/>
        </w:rPr>
        <w:t>Post-thaw, sperm samples were assessed</w:t>
      </w:r>
      <w:r>
        <w:rPr>
          <w:rFonts w:ascii="Times New Roman" w:hAnsi="Times New Roman" w:cs="Times New Roman"/>
          <w:sz w:val="24"/>
          <w:szCs w:val="24"/>
        </w:rPr>
        <w:t xml:space="preserve"> </w:t>
      </w:r>
      <w:r w:rsidRPr="007D1AE8">
        <w:rPr>
          <w:rFonts w:ascii="Times New Roman" w:hAnsi="Times New Roman" w:cs="Times New Roman"/>
          <w:sz w:val="24"/>
          <w:szCs w:val="24"/>
        </w:rPr>
        <w:t>for progressive motility</w:t>
      </w:r>
      <w:r>
        <w:rPr>
          <w:rFonts w:ascii="Times New Roman" w:hAnsi="Times New Roman" w:cs="Times New Roman"/>
          <w:sz w:val="24"/>
          <w:szCs w:val="24"/>
        </w:rPr>
        <w:t xml:space="preserve"> over time</w:t>
      </w:r>
      <w:r w:rsidRPr="007D1AE8">
        <w:rPr>
          <w:rFonts w:ascii="Times New Roman" w:hAnsi="Times New Roman" w:cs="Times New Roman"/>
          <w:sz w:val="24"/>
          <w:szCs w:val="24"/>
        </w:rPr>
        <w:t xml:space="preserve">, </w:t>
      </w:r>
      <w:r>
        <w:rPr>
          <w:rFonts w:ascii="Times New Roman" w:hAnsi="Times New Roman" w:cs="Times New Roman"/>
          <w:sz w:val="24"/>
          <w:szCs w:val="24"/>
        </w:rPr>
        <w:t>acrosomal integrity</w:t>
      </w:r>
      <w:r w:rsidRPr="007D1AE8">
        <w:rPr>
          <w:rFonts w:ascii="Times New Roman" w:hAnsi="Times New Roman" w:cs="Times New Roman"/>
          <w:sz w:val="24"/>
          <w:szCs w:val="24"/>
        </w:rPr>
        <w:t xml:space="preserve">, and </w:t>
      </w:r>
      <w:r w:rsidR="00687138">
        <w:rPr>
          <w:rFonts w:ascii="Times New Roman" w:hAnsi="Times New Roman" w:cs="Times New Roman"/>
          <w:sz w:val="24"/>
          <w:szCs w:val="24"/>
        </w:rPr>
        <w:t xml:space="preserve">heterologous </w:t>
      </w:r>
      <w:r w:rsidRPr="007D1AE8">
        <w:rPr>
          <w:rFonts w:ascii="Times New Roman" w:hAnsi="Times New Roman" w:cs="Times New Roman"/>
          <w:sz w:val="24"/>
          <w:szCs w:val="24"/>
        </w:rPr>
        <w:t xml:space="preserve">in-vitro fertilization using domestic cat oocytes. </w:t>
      </w:r>
      <w:r>
        <w:rPr>
          <w:rFonts w:ascii="Times New Roman" w:hAnsi="Times New Roman" w:cs="Times New Roman"/>
          <w:sz w:val="24"/>
          <w:szCs w:val="24"/>
        </w:rPr>
        <w:t xml:space="preserve"> From 2019 t</w:t>
      </w:r>
      <w:r w:rsidR="00705962">
        <w:rPr>
          <w:rFonts w:ascii="Times New Roman" w:hAnsi="Times New Roman" w:cs="Times New Roman"/>
          <w:sz w:val="24"/>
          <w:szCs w:val="24"/>
        </w:rPr>
        <w:t>hrough</w:t>
      </w:r>
      <w:r>
        <w:rPr>
          <w:rFonts w:ascii="Times New Roman" w:hAnsi="Times New Roman" w:cs="Times New Roman"/>
          <w:sz w:val="24"/>
          <w:szCs w:val="24"/>
        </w:rPr>
        <w:t xml:space="preserve"> 2022, s</w:t>
      </w:r>
      <w:r w:rsidRPr="007D1AE8">
        <w:rPr>
          <w:rFonts w:ascii="Times New Roman" w:hAnsi="Times New Roman" w:cs="Times New Roman"/>
          <w:sz w:val="24"/>
          <w:szCs w:val="24"/>
        </w:rPr>
        <w:t xml:space="preserve">emen was collected from </w:t>
      </w:r>
      <w:r>
        <w:rPr>
          <w:rFonts w:ascii="Times New Roman" w:hAnsi="Times New Roman" w:cs="Times New Roman"/>
          <w:sz w:val="24"/>
          <w:szCs w:val="24"/>
        </w:rPr>
        <w:t>12</w:t>
      </w:r>
      <w:r w:rsidRPr="007D1AE8">
        <w:rPr>
          <w:rFonts w:ascii="Times New Roman" w:hAnsi="Times New Roman" w:cs="Times New Roman"/>
          <w:sz w:val="24"/>
          <w:szCs w:val="24"/>
        </w:rPr>
        <w:t xml:space="preserve"> adult male felids (n=</w:t>
      </w:r>
      <w:r>
        <w:rPr>
          <w:rFonts w:ascii="Times New Roman" w:hAnsi="Times New Roman" w:cs="Times New Roman"/>
          <w:sz w:val="24"/>
          <w:szCs w:val="24"/>
        </w:rPr>
        <w:t>6</w:t>
      </w:r>
      <w:r w:rsidRPr="007D1AE8">
        <w:rPr>
          <w:rFonts w:ascii="Times New Roman" w:hAnsi="Times New Roman" w:cs="Times New Roman"/>
          <w:sz w:val="24"/>
          <w:szCs w:val="24"/>
        </w:rPr>
        <w:t xml:space="preserve"> ocelots; n=</w:t>
      </w:r>
      <w:r>
        <w:rPr>
          <w:rFonts w:ascii="Times New Roman" w:hAnsi="Times New Roman" w:cs="Times New Roman"/>
          <w:sz w:val="24"/>
          <w:szCs w:val="24"/>
        </w:rPr>
        <w:t>6</w:t>
      </w:r>
      <w:r w:rsidRPr="007D1AE8">
        <w:rPr>
          <w:rFonts w:ascii="Times New Roman" w:hAnsi="Times New Roman" w:cs="Times New Roman"/>
          <w:sz w:val="24"/>
          <w:szCs w:val="24"/>
        </w:rPr>
        <w:t xml:space="preserve"> bobcats</w:t>
      </w:r>
      <w:r>
        <w:rPr>
          <w:rFonts w:ascii="Times New Roman" w:hAnsi="Times New Roman" w:cs="Times New Roman"/>
          <w:sz w:val="24"/>
          <w:szCs w:val="24"/>
        </w:rPr>
        <w:t xml:space="preserve"> (</w:t>
      </w:r>
      <w:r w:rsidRPr="007D1AE8">
        <w:rPr>
          <w:rFonts w:ascii="Times New Roman" w:hAnsi="Times New Roman" w:cs="Times New Roman"/>
          <w:i/>
          <w:iCs/>
          <w:sz w:val="24"/>
          <w:szCs w:val="24"/>
        </w:rPr>
        <w:t>Lynx rufus</w:t>
      </w:r>
      <w:r>
        <w:rPr>
          <w:rFonts w:ascii="Times New Roman" w:hAnsi="Times New Roman" w:cs="Times New Roman"/>
          <w:sz w:val="24"/>
          <w:szCs w:val="24"/>
        </w:rPr>
        <w:t>)</w:t>
      </w:r>
      <w:r w:rsidRPr="007D1AE8">
        <w:rPr>
          <w:rFonts w:ascii="Times New Roman" w:hAnsi="Times New Roman" w:cs="Times New Roman"/>
          <w:sz w:val="24"/>
          <w:szCs w:val="24"/>
        </w:rPr>
        <w:t>).</w:t>
      </w:r>
      <w:r>
        <w:rPr>
          <w:rFonts w:ascii="Times New Roman" w:hAnsi="Times New Roman" w:cs="Times New Roman"/>
          <w:sz w:val="24"/>
          <w:szCs w:val="24"/>
        </w:rPr>
        <w:t xml:space="preserve"> </w:t>
      </w:r>
      <w:r w:rsidRPr="007D1AE8">
        <w:rPr>
          <w:rFonts w:ascii="Times New Roman" w:hAnsi="Times New Roman" w:cs="Times New Roman"/>
          <w:sz w:val="24"/>
          <w:szCs w:val="24"/>
        </w:rPr>
        <w:t xml:space="preserve"> </w:t>
      </w:r>
      <w:r w:rsidRPr="0052737C">
        <w:rPr>
          <w:rFonts w:ascii="Times New Roman" w:hAnsi="Times New Roman" w:cs="Times New Roman"/>
          <w:sz w:val="24"/>
          <w:szCs w:val="24"/>
        </w:rPr>
        <w:t xml:space="preserve">For </w:t>
      </w:r>
      <w:r w:rsidR="00705962">
        <w:rPr>
          <w:rFonts w:ascii="Times New Roman" w:hAnsi="Times New Roman" w:cs="Times New Roman"/>
          <w:sz w:val="24"/>
          <w:szCs w:val="24"/>
        </w:rPr>
        <w:t xml:space="preserve">ocelots (O) and </w:t>
      </w:r>
      <w:r w:rsidRPr="0052737C">
        <w:rPr>
          <w:rFonts w:ascii="Times New Roman" w:hAnsi="Times New Roman" w:cs="Times New Roman"/>
          <w:sz w:val="24"/>
          <w:szCs w:val="24"/>
        </w:rPr>
        <w:t xml:space="preserve">bobcats (B), there was a significant effect of time </w:t>
      </w:r>
      <w:r>
        <w:rPr>
          <w:rFonts w:ascii="Times New Roman" w:hAnsi="Times New Roman" w:cs="Times New Roman"/>
          <w:sz w:val="24"/>
          <w:szCs w:val="24"/>
        </w:rPr>
        <w:t>on</w:t>
      </w:r>
      <w:r w:rsidRPr="0052737C">
        <w:rPr>
          <w:rFonts w:ascii="Times New Roman" w:hAnsi="Times New Roman" w:cs="Times New Roman"/>
          <w:sz w:val="24"/>
          <w:szCs w:val="24"/>
        </w:rPr>
        <w:t xml:space="preserve"> acrosomal integrity</w:t>
      </w:r>
      <w:r>
        <w:rPr>
          <w:rFonts w:ascii="Times New Roman" w:hAnsi="Times New Roman" w:cs="Times New Roman"/>
          <w:sz w:val="24"/>
          <w:szCs w:val="24"/>
        </w:rPr>
        <w:t xml:space="preserve">, </w:t>
      </w:r>
      <w:r w:rsidRPr="0052737C">
        <w:rPr>
          <w:rFonts w:ascii="Times New Roman" w:hAnsi="Times New Roman" w:cs="Times New Roman"/>
          <w:sz w:val="24"/>
          <w:szCs w:val="24"/>
        </w:rPr>
        <w:t>percent motility</w:t>
      </w:r>
      <w:r>
        <w:rPr>
          <w:rFonts w:ascii="Times New Roman" w:hAnsi="Times New Roman" w:cs="Times New Roman"/>
          <w:sz w:val="24"/>
          <w:szCs w:val="24"/>
        </w:rPr>
        <w:t>,</w:t>
      </w:r>
      <w:r w:rsidRPr="0052737C">
        <w:rPr>
          <w:rFonts w:ascii="Times New Roman" w:hAnsi="Times New Roman" w:cs="Times New Roman"/>
          <w:sz w:val="24"/>
          <w:szCs w:val="24"/>
        </w:rPr>
        <w:t xml:space="preserve"> and forward progressive motility (</w:t>
      </w:r>
      <w:r w:rsidR="00705962">
        <w:rPr>
          <w:rFonts w:ascii="Times New Roman" w:hAnsi="Times New Roman" w:cs="Times New Roman"/>
          <w:sz w:val="24"/>
          <w:szCs w:val="24"/>
        </w:rPr>
        <w:t>O</w:t>
      </w:r>
      <w:r w:rsidRPr="0052737C">
        <w:rPr>
          <w:rFonts w:ascii="Times New Roman" w:hAnsi="Times New Roman" w:cs="Times New Roman"/>
          <w:sz w:val="24"/>
          <w:szCs w:val="24"/>
        </w:rPr>
        <w:t xml:space="preserve">, p&lt;0.001; </w:t>
      </w:r>
      <w:r w:rsidR="00705962">
        <w:rPr>
          <w:rFonts w:ascii="Times New Roman" w:hAnsi="Times New Roman" w:cs="Times New Roman"/>
          <w:sz w:val="24"/>
          <w:szCs w:val="24"/>
        </w:rPr>
        <w:t>B</w:t>
      </w:r>
      <w:r w:rsidRPr="0052737C">
        <w:rPr>
          <w:rFonts w:ascii="Times New Roman" w:hAnsi="Times New Roman" w:cs="Times New Roman"/>
          <w:sz w:val="24"/>
          <w:szCs w:val="24"/>
        </w:rPr>
        <w:t>, p&lt;0.001</w:t>
      </w:r>
      <w:r>
        <w:rPr>
          <w:rFonts w:ascii="Times New Roman" w:hAnsi="Times New Roman" w:cs="Times New Roman"/>
          <w:sz w:val="24"/>
          <w:szCs w:val="24"/>
        </w:rPr>
        <w:t>; respectively</w:t>
      </w:r>
      <w:r w:rsidRPr="0052737C">
        <w:rPr>
          <w:rFonts w:ascii="Times New Roman" w:hAnsi="Times New Roman" w:cs="Times New Roman"/>
          <w:sz w:val="24"/>
          <w:szCs w:val="24"/>
        </w:rPr>
        <w:t>).  While there w</w:t>
      </w:r>
      <w:r w:rsidR="00705962">
        <w:rPr>
          <w:rFonts w:ascii="Times New Roman" w:hAnsi="Times New Roman" w:cs="Times New Roman"/>
          <w:sz w:val="24"/>
          <w:szCs w:val="24"/>
        </w:rPr>
        <w:t>ere</w:t>
      </w:r>
      <w:r w:rsidRPr="0052737C">
        <w:rPr>
          <w:rFonts w:ascii="Times New Roman" w:hAnsi="Times New Roman" w:cs="Times New Roman"/>
          <w:sz w:val="24"/>
          <w:szCs w:val="24"/>
        </w:rPr>
        <w:t xml:space="preserve"> no difference</w:t>
      </w:r>
      <w:r w:rsidR="00705962">
        <w:rPr>
          <w:rFonts w:ascii="Times New Roman" w:hAnsi="Times New Roman" w:cs="Times New Roman"/>
          <w:sz w:val="24"/>
          <w:szCs w:val="24"/>
        </w:rPr>
        <w:t>s</w:t>
      </w:r>
      <w:r w:rsidRPr="0052737C">
        <w:rPr>
          <w:rFonts w:ascii="Times New Roman" w:hAnsi="Times New Roman" w:cs="Times New Roman"/>
          <w:sz w:val="24"/>
          <w:szCs w:val="24"/>
        </w:rPr>
        <w:t xml:space="preserve"> in </w:t>
      </w:r>
      <w:r w:rsidR="00705962">
        <w:rPr>
          <w:rFonts w:ascii="Times New Roman" w:hAnsi="Times New Roman" w:cs="Times New Roman"/>
          <w:sz w:val="24"/>
          <w:szCs w:val="24"/>
        </w:rPr>
        <w:t xml:space="preserve">oocyte </w:t>
      </w:r>
      <w:r w:rsidRPr="0052737C">
        <w:rPr>
          <w:rFonts w:ascii="Times New Roman" w:hAnsi="Times New Roman" w:cs="Times New Roman"/>
          <w:sz w:val="24"/>
          <w:szCs w:val="24"/>
        </w:rPr>
        <w:t xml:space="preserve">cleavage rate or sperm quality </w:t>
      </w:r>
      <w:r w:rsidR="00705962">
        <w:rPr>
          <w:rFonts w:ascii="Times New Roman" w:hAnsi="Times New Roman" w:cs="Times New Roman"/>
          <w:sz w:val="24"/>
          <w:szCs w:val="24"/>
        </w:rPr>
        <w:t xml:space="preserve">(p&gt;0.05) </w:t>
      </w:r>
      <w:r w:rsidRPr="0052737C">
        <w:rPr>
          <w:rFonts w:ascii="Times New Roman" w:hAnsi="Times New Roman" w:cs="Times New Roman"/>
          <w:sz w:val="24"/>
          <w:szCs w:val="24"/>
        </w:rPr>
        <w:t xml:space="preserve">post-thaw with either cryopreservation method, sperm quality was consistently </w:t>
      </w:r>
      <w:r w:rsidR="00C75A24">
        <w:rPr>
          <w:rFonts w:ascii="Times New Roman" w:hAnsi="Times New Roman" w:cs="Times New Roman"/>
          <w:sz w:val="24"/>
          <w:szCs w:val="24"/>
        </w:rPr>
        <w:t>greater</w:t>
      </w:r>
      <w:r w:rsidRPr="0052737C">
        <w:rPr>
          <w:rFonts w:ascii="Times New Roman" w:hAnsi="Times New Roman" w:cs="Times New Roman"/>
          <w:sz w:val="24"/>
          <w:szCs w:val="24"/>
        </w:rPr>
        <w:t xml:space="preserve"> using a different combination of semen collection and cryopreservation </w:t>
      </w:r>
      <w:r w:rsidR="00416AEF">
        <w:rPr>
          <w:rFonts w:ascii="Times New Roman" w:hAnsi="Times New Roman" w:cs="Times New Roman"/>
          <w:sz w:val="24"/>
          <w:szCs w:val="24"/>
        </w:rPr>
        <w:t xml:space="preserve">methods </w:t>
      </w:r>
      <w:r w:rsidRPr="0052737C">
        <w:rPr>
          <w:rFonts w:ascii="Times New Roman" w:hAnsi="Times New Roman" w:cs="Times New Roman"/>
          <w:sz w:val="24"/>
          <w:szCs w:val="24"/>
        </w:rPr>
        <w:t xml:space="preserve">for </w:t>
      </w:r>
      <w:r w:rsidR="00705962">
        <w:rPr>
          <w:rFonts w:ascii="Times New Roman" w:hAnsi="Times New Roman" w:cs="Times New Roman"/>
          <w:sz w:val="24"/>
          <w:szCs w:val="24"/>
        </w:rPr>
        <w:t>both</w:t>
      </w:r>
      <w:r w:rsidRPr="0052737C">
        <w:rPr>
          <w:rFonts w:ascii="Times New Roman" w:hAnsi="Times New Roman" w:cs="Times New Roman"/>
          <w:sz w:val="24"/>
          <w:szCs w:val="24"/>
        </w:rPr>
        <w:t xml:space="preserve"> species (</w:t>
      </w:r>
      <w:r w:rsidR="004C7E91">
        <w:rPr>
          <w:rFonts w:ascii="Times New Roman" w:hAnsi="Times New Roman" w:cs="Times New Roman"/>
          <w:sz w:val="24"/>
          <w:szCs w:val="24"/>
        </w:rPr>
        <w:t>o</w:t>
      </w:r>
      <w:r w:rsidRPr="0052737C">
        <w:rPr>
          <w:rFonts w:ascii="Times New Roman" w:hAnsi="Times New Roman" w:cs="Times New Roman"/>
          <w:sz w:val="24"/>
          <w:szCs w:val="24"/>
        </w:rPr>
        <w:t>celots: EEJ with STRAW</w:t>
      </w:r>
      <w:r w:rsidR="00705962">
        <w:rPr>
          <w:rFonts w:ascii="Times New Roman" w:hAnsi="Times New Roman" w:cs="Times New Roman"/>
          <w:sz w:val="24"/>
          <w:szCs w:val="24"/>
        </w:rPr>
        <w:t xml:space="preserve"> and </w:t>
      </w:r>
      <w:r w:rsidR="004C7E91">
        <w:rPr>
          <w:rFonts w:ascii="Times New Roman" w:hAnsi="Times New Roman" w:cs="Times New Roman"/>
          <w:sz w:val="24"/>
          <w:szCs w:val="24"/>
        </w:rPr>
        <w:t>b</w:t>
      </w:r>
      <w:r w:rsidR="00705962" w:rsidRPr="0052737C">
        <w:rPr>
          <w:rFonts w:ascii="Times New Roman" w:hAnsi="Times New Roman" w:cs="Times New Roman"/>
          <w:sz w:val="24"/>
          <w:szCs w:val="24"/>
        </w:rPr>
        <w:t xml:space="preserve">obcats: </w:t>
      </w:r>
      <w:r w:rsidR="00705962">
        <w:rPr>
          <w:rFonts w:ascii="Times New Roman" w:hAnsi="Times New Roman" w:cs="Times New Roman"/>
          <w:sz w:val="24"/>
          <w:szCs w:val="24"/>
        </w:rPr>
        <w:t>UC</w:t>
      </w:r>
      <w:r w:rsidR="00705962" w:rsidRPr="0052737C">
        <w:rPr>
          <w:rFonts w:ascii="Times New Roman" w:hAnsi="Times New Roman" w:cs="Times New Roman"/>
          <w:sz w:val="24"/>
          <w:szCs w:val="24"/>
        </w:rPr>
        <w:t xml:space="preserve"> with URF or STRAW</w:t>
      </w:r>
      <w:r w:rsidRPr="0052737C">
        <w:rPr>
          <w:rFonts w:ascii="Times New Roman" w:hAnsi="Times New Roman" w:cs="Times New Roman"/>
          <w:sz w:val="24"/>
          <w:szCs w:val="24"/>
        </w:rPr>
        <w:t xml:space="preserve">).  Further examination of EEJ in bobcats and fertilization success of frozen-thawed sperm samples in vivo should be explored to support these findings. </w:t>
      </w:r>
      <w:r>
        <w:rPr>
          <w:rFonts w:ascii="Times New Roman" w:hAnsi="Times New Roman" w:cs="Times New Roman"/>
          <w:sz w:val="24"/>
          <w:szCs w:val="24"/>
        </w:rPr>
        <w:t xml:space="preserve"> </w:t>
      </w:r>
      <w:r w:rsidRPr="007D1AE8">
        <w:rPr>
          <w:rFonts w:ascii="Times New Roman" w:hAnsi="Times New Roman" w:cs="Times New Roman"/>
          <w:sz w:val="24"/>
          <w:szCs w:val="24"/>
        </w:rPr>
        <w:t xml:space="preserve">Although </w:t>
      </w:r>
      <w:r>
        <w:rPr>
          <w:rFonts w:ascii="Times New Roman" w:hAnsi="Times New Roman" w:cs="Times New Roman"/>
          <w:sz w:val="24"/>
          <w:szCs w:val="24"/>
        </w:rPr>
        <w:t xml:space="preserve">additional </w:t>
      </w:r>
      <w:r w:rsidRPr="007D1AE8">
        <w:rPr>
          <w:rFonts w:ascii="Times New Roman" w:hAnsi="Times New Roman" w:cs="Times New Roman"/>
          <w:sz w:val="24"/>
          <w:szCs w:val="24"/>
        </w:rPr>
        <w:t>modifications for species variability need to be explored, these initial results suggest t</w:t>
      </w:r>
      <w:r>
        <w:rPr>
          <w:rFonts w:ascii="Times New Roman" w:hAnsi="Times New Roman" w:cs="Times New Roman"/>
          <w:sz w:val="24"/>
          <w:szCs w:val="24"/>
        </w:rPr>
        <w:t>he</w:t>
      </w:r>
      <w:r w:rsidRPr="007D1AE8">
        <w:rPr>
          <w:rFonts w:ascii="Times New Roman" w:hAnsi="Times New Roman" w:cs="Times New Roman"/>
          <w:sz w:val="24"/>
          <w:szCs w:val="24"/>
        </w:rPr>
        <w:t xml:space="preserve"> </w:t>
      </w:r>
      <w:r w:rsidR="00705962">
        <w:rPr>
          <w:rFonts w:ascii="Times New Roman" w:hAnsi="Times New Roman" w:cs="Times New Roman"/>
          <w:sz w:val="24"/>
          <w:szCs w:val="24"/>
        </w:rPr>
        <w:t>UC</w:t>
      </w:r>
      <w:r w:rsidRPr="007D1AE8">
        <w:rPr>
          <w:rFonts w:ascii="Times New Roman" w:hAnsi="Times New Roman" w:cs="Times New Roman"/>
          <w:sz w:val="24"/>
          <w:szCs w:val="24"/>
        </w:rPr>
        <w:t xml:space="preserve">-URF approach may be suitable for field use with some cat species, allowing wildlife veterinarians to </w:t>
      </w:r>
      <w:r w:rsidR="00705962">
        <w:rPr>
          <w:rFonts w:ascii="Times New Roman" w:hAnsi="Times New Roman" w:cs="Times New Roman"/>
          <w:sz w:val="24"/>
          <w:szCs w:val="24"/>
        </w:rPr>
        <w:t xml:space="preserve">routinely </w:t>
      </w:r>
      <w:r w:rsidRPr="007D1AE8">
        <w:rPr>
          <w:rFonts w:ascii="Times New Roman" w:hAnsi="Times New Roman" w:cs="Times New Roman"/>
          <w:sz w:val="24"/>
          <w:szCs w:val="24"/>
        </w:rPr>
        <w:t>bank semen samples from wild felids for broader application of ART</w:t>
      </w:r>
      <w:r>
        <w:rPr>
          <w:rFonts w:ascii="Times New Roman" w:hAnsi="Times New Roman" w:cs="Times New Roman"/>
          <w:sz w:val="24"/>
          <w:szCs w:val="24"/>
        </w:rPr>
        <w:t>.</w:t>
      </w:r>
    </w:p>
    <w:p w14:paraId="7BA8C91A" w14:textId="77777777"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Introduction</w:t>
      </w:r>
    </w:p>
    <w:p w14:paraId="76833AB8" w14:textId="7AABEDEA" w:rsidR="00FE5ACC" w:rsidRPr="00C166BE" w:rsidRDefault="00FE5ACC" w:rsidP="00FE5ACC">
      <w:pPr>
        <w:spacing w:line="360" w:lineRule="auto"/>
        <w:ind w:firstLine="360"/>
        <w:contextualSpacing/>
        <w:rPr>
          <w:rFonts w:ascii="Times New Roman" w:hAnsi="Times New Roman" w:cs="Times New Roman"/>
          <w:sz w:val="24"/>
          <w:szCs w:val="24"/>
        </w:rPr>
      </w:pPr>
      <w:r w:rsidRPr="00C166BE">
        <w:rPr>
          <w:rFonts w:ascii="Times New Roman" w:hAnsi="Times New Roman" w:cs="Times New Roman"/>
          <w:sz w:val="24"/>
          <w:szCs w:val="24"/>
        </w:rPr>
        <w:t xml:space="preserve">Recent studies of small populations of wild felids in southern Texas have shown loss of genetic variability over time [1-3]. </w:t>
      </w:r>
      <w:r>
        <w:rPr>
          <w:rFonts w:ascii="Times New Roman" w:hAnsi="Times New Roman" w:cs="Times New Roman"/>
          <w:sz w:val="24"/>
          <w:szCs w:val="24"/>
        </w:rPr>
        <w:t xml:space="preserve"> </w:t>
      </w:r>
      <w:r w:rsidRPr="009771D2">
        <w:rPr>
          <w:rFonts w:ascii="Times New Roman" w:hAnsi="Times New Roman" w:cs="Times New Roman"/>
          <w:sz w:val="24"/>
          <w:szCs w:val="24"/>
        </w:rPr>
        <w:t>Genetic drift and inbreeding depress</w:t>
      </w:r>
      <w:r w:rsidR="00416AEF">
        <w:rPr>
          <w:rFonts w:ascii="Times New Roman" w:hAnsi="Times New Roman" w:cs="Times New Roman"/>
          <w:sz w:val="24"/>
          <w:szCs w:val="24"/>
        </w:rPr>
        <w:t>ion</w:t>
      </w:r>
      <w:r w:rsidRPr="009771D2">
        <w:rPr>
          <w:rFonts w:ascii="Times New Roman" w:hAnsi="Times New Roman" w:cs="Times New Roman"/>
          <w:sz w:val="24"/>
          <w:szCs w:val="24"/>
        </w:rPr>
        <w:t xml:space="preserve"> </w:t>
      </w:r>
      <w:r w:rsidR="00C75A24">
        <w:rPr>
          <w:rFonts w:ascii="Times New Roman" w:hAnsi="Times New Roman" w:cs="Times New Roman"/>
          <w:sz w:val="24"/>
          <w:szCs w:val="24"/>
        </w:rPr>
        <w:t>t</w:t>
      </w:r>
      <w:r w:rsidRPr="009771D2">
        <w:rPr>
          <w:rFonts w:ascii="Times New Roman" w:hAnsi="Times New Roman" w:cs="Times New Roman"/>
          <w:sz w:val="24"/>
          <w:szCs w:val="24"/>
        </w:rPr>
        <w:t xml:space="preserve">o compromise the fitness of a population and further reduce their viability [4-6].  </w:t>
      </w:r>
      <w:r w:rsidRPr="00C166BE">
        <w:rPr>
          <w:rFonts w:ascii="Times New Roman" w:hAnsi="Times New Roman" w:cs="Times New Roman"/>
          <w:sz w:val="24"/>
          <w:szCs w:val="24"/>
        </w:rPr>
        <w:t xml:space="preserve">Assisted reproductive </w:t>
      </w:r>
      <w:r w:rsidRPr="00C166BE">
        <w:rPr>
          <w:rFonts w:ascii="Times New Roman" w:hAnsi="Times New Roman" w:cs="Times New Roman"/>
          <w:sz w:val="24"/>
          <w:szCs w:val="24"/>
        </w:rPr>
        <w:lastRenderedPageBreak/>
        <w:t xml:space="preserve">technologies (ARTs) </w:t>
      </w:r>
      <w:r w:rsidR="00C75A24">
        <w:rPr>
          <w:rFonts w:ascii="Times New Roman" w:hAnsi="Times New Roman" w:cs="Times New Roman"/>
          <w:sz w:val="24"/>
          <w:szCs w:val="24"/>
        </w:rPr>
        <w:t>may</w:t>
      </w:r>
      <w:r w:rsidRPr="00C166BE">
        <w:rPr>
          <w:rFonts w:ascii="Times New Roman" w:hAnsi="Times New Roman" w:cs="Times New Roman"/>
          <w:sz w:val="24"/>
          <w:szCs w:val="24"/>
        </w:rPr>
        <w:t xml:space="preserve"> mitigate the decline in genetic diversity and its consequences by addressing behavioral and physical incompatibilities </w:t>
      </w:r>
      <w:r w:rsidR="0037250B">
        <w:rPr>
          <w:rFonts w:ascii="Times New Roman" w:hAnsi="Times New Roman" w:cs="Times New Roman"/>
          <w:sz w:val="24"/>
          <w:szCs w:val="24"/>
        </w:rPr>
        <w:t>among</w:t>
      </w:r>
      <w:r w:rsidRPr="00C166BE">
        <w:rPr>
          <w:rFonts w:ascii="Times New Roman" w:hAnsi="Times New Roman" w:cs="Times New Roman"/>
          <w:sz w:val="24"/>
          <w:szCs w:val="24"/>
        </w:rPr>
        <w:t xml:space="preserve"> breeding pairs, connecting distant populations by transporting reproductive materials such as semen and embryos, preserve genetic diversity using liquid nitrogen tanks, and link wild and human-managed populations without </w:t>
      </w:r>
      <w:r>
        <w:rPr>
          <w:rFonts w:ascii="Times New Roman" w:hAnsi="Times New Roman" w:cs="Times New Roman"/>
          <w:sz w:val="24"/>
          <w:szCs w:val="24"/>
        </w:rPr>
        <w:t>requiring removal of ca</w:t>
      </w:r>
      <w:r w:rsidRPr="00C166BE">
        <w:rPr>
          <w:rFonts w:ascii="Times New Roman" w:hAnsi="Times New Roman" w:cs="Times New Roman"/>
          <w:sz w:val="24"/>
          <w:szCs w:val="24"/>
        </w:rPr>
        <w:t xml:space="preserve">ts from the wild [7]. </w:t>
      </w:r>
      <w:r>
        <w:rPr>
          <w:rFonts w:ascii="Times New Roman" w:hAnsi="Times New Roman" w:cs="Times New Roman"/>
          <w:sz w:val="24"/>
          <w:szCs w:val="24"/>
        </w:rPr>
        <w:t xml:space="preserve"> </w:t>
      </w:r>
      <w:r w:rsidRPr="00C166BE">
        <w:rPr>
          <w:rFonts w:ascii="Times New Roman" w:hAnsi="Times New Roman" w:cs="Times New Roman"/>
          <w:sz w:val="24"/>
          <w:szCs w:val="24"/>
        </w:rPr>
        <w:t xml:space="preserve">Maintenance of adequate genetic variation in ex situ (captive) and/or in situ (wild) populations could be facilitated by the storage of frozen gametes and embryos in liquid nitrogen tanks, permitting easier transport for genetic exchange between distant locations and promoting long-term preservation to counter genetic drift and catastrophic loss [8-10]. </w:t>
      </w:r>
      <w:r>
        <w:rPr>
          <w:rFonts w:ascii="Times New Roman" w:hAnsi="Times New Roman" w:cs="Times New Roman"/>
          <w:sz w:val="24"/>
          <w:szCs w:val="24"/>
        </w:rPr>
        <w:t xml:space="preserve"> </w:t>
      </w:r>
      <w:r w:rsidRPr="00C166BE">
        <w:rPr>
          <w:rFonts w:ascii="Times New Roman" w:hAnsi="Times New Roman" w:cs="Times New Roman"/>
          <w:sz w:val="24"/>
          <w:szCs w:val="24"/>
        </w:rPr>
        <w:t>Species and individuals differ in the ability of their sperm to survive cryopreservation and the investigation of these techniques on a species-level basis is necessary [11-12].</w:t>
      </w:r>
    </w:p>
    <w:p w14:paraId="23708DE5" w14:textId="4867C09D" w:rsidR="00FE5ACC" w:rsidRDefault="00FE5ACC" w:rsidP="00FE5ACC">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Previous cryopreservation studies in other feline species have used either sperm pelleting on indentations in dry ice [13-17] or straw freezing over liquid nitrogen vapor [14, 18-2</w:t>
      </w:r>
      <w:r w:rsidR="00D45AD7">
        <w:rPr>
          <w:rFonts w:ascii="Times New Roman" w:hAnsi="Times New Roman" w:cs="Times New Roman"/>
          <w:sz w:val="24"/>
          <w:szCs w:val="24"/>
        </w:rPr>
        <w:t>1</w:t>
      </w:r>
      <w:r>
        <w:rPr>
          <w:rFonts w:ascii="Times New Roman" w:hAnsi="Times New Roman" w:cs="Times New Roman"/>
          <w:sz w:val="24"/>
          <w:szCs w:val="24"/>
        </w:rPr>
        <w:t xml:space="preserve">].  One nulliparous </w:t>
      </w:r>
      <w:r w:rsidR="0037250B">
        <w:rPr>
          <w:rFonts w:ascii="Times New Roman" w:hAnsi="Times New Roman" w:cs="Times New Roman"/>
          <w:sz w:val="24"/>
          <w:szCs w:val="24"/>
        </w:rPr>
        <w:t xml:space="preserve">female </w:t>
      </w:r>
      <w:r>
        <w:rPr>
          <w:rFonts w:ascii="Times New Roman" w:hAnsi="Times New Roman" w:cs="Times New Roman"/>
          <w:sz w:val="24"/>
          <w:szCs w:val="24"/>
        </w:rPr>
        <w:t xml:space="preserve">ocelot treated with exogenous gonadotropins and inseminated with frozen-thawed spermatozoa </w:t>
      </w:r>
      <w:r w:rsidR="0037250B">
        <w:rPr>
          <w:rFonts w:ascii="Times New Roman" w:hAnsi="Times New Roman" w:cs="Times New Roman"/>
          <w:sz w:val="24"/>
          <w:szCs w:val="24"/>
        </w:rPr>
        <w:t xml:space="preserve">cryopreserved in straws, </w:t>
      </w:r>
      <w:r>
        <w:rPr>
          <w:rFonts w:ascii="Times New Roman" w:hAnsi="Times New Roman" w:cs="Times New Roman"/>
          <w:sz w:val="24"/>
          <w:szCs w:val="24"/>
        </w:rPr>
        <w:t>conceived and gave birth to a healthy kitten 78 days later [13]</w:t>
      </w:r>
      <w:r w:rsidR="003602BA">
        <w:rPr>
          <w:rFonts w:ascii="Times New Roman" w:hAnsi="Times New Roman" w:cs="Times New Roman"/>
          <w:sz w:val="24"/>
          <w:szCs w:val="24"/>
        </w:rPr>
        <w:t>.</w:t>
      </w:r>
      <w:r>
        <w:rPr>
          <w:rFonts w:ascii="Times New Roman" w:hAnsi="Times New Roman" w:cs="Times New Roman"/>
          <w:sz w:val="24"/>
          <w:szCs w:val="24"/>
        </w:rPr>
        <w:t xml:space="preserve"> </w:t>
      </w:r>
      <w:r w:rsidR="003602BA">
        <w:rPr>
          <w:rFonts w:ascii="Times New Roman" w:hAnsi="Times New Roman" w:cs="Times New Roman"/>
          <w:sz w:val="24"/>
          <w:szCs w:val="24"/>
        </w:rPr>
        <w:t xml:space="preserve"> H</w:t>
      </w:r>
      <w:r>
        <w:rPr>
          <w:rFonts w:ascii="Times New Roman" w:hAnsi="Times New Roman" w:cs="Times New Roman"/>
          <w:sz w:val="24"/>
          <w:szCs w:val="24"/>
        </w:rPr>
        <w:t>owever, an increase in total sperm used for artificial insemination (AI) was needed to compensate for the acrosome damage as compared to freshly collected inseminates used for AI procedures [13</w:t>
      </w:r>
      <w:r w:rsidR="00D45AD7">
        <w:rPr>
          <w:rFonts w:ascii="Times New Roman" w:hAnsi="Times New Roman" w:cs="Times New Roman"/>
          <w:sz w:val="24"/>
          <w:szCs w:val="24"/>
        </w:rPr>
        <w:t>]</w:t>
      </w:r>
      <w:r>
        <w:rPr>
          <w:rFonts w:ascii="Times New Roman" w:hAnsi="Times New Roman" w:cs="Times New Roman"/>
          <w:sz w:val="24"/>
          <w:szCs w:val="24"/>
        </w:rPr>
        <w:t>Compared with fresh ejaculates, frozen-thawed spermatozoa</w:t>
      </w:r>
      <w:r w:rsidR="0037250B">
        <w:rPr>
          <w:rFonts w:ascii="Times New Roman" w:hAnsi="Times New Roman" w:cs="Times New Roman"/>
          <w:sz w:val="24"/>
          <w:szCs w:val="24"/>
        </w:rPr>
        <w:t xml:space="preserve"> cryopreserved in straws</w:t>
      </w:r>
      <w:r>
        <w:rPr>
          <w:rFonts w:ascii="Times New Roman" w:hAnsi="Times New Roman" w:cs="Times New Roman"/>
          <w:sz w:val="24"/>
          <w:szCs w:val="24"/>
        </w:rPr>
        <w:t xml:space="preserve"> </w:t>
      </w:r>
      <w:r w:rsidR="00C75A24">
        <w:rPr>
          <w:rFonts w:ascii="Times New Roman" w:hAnsi="Times New Roman" w:cs="Times New Roman"/>
          <w:sz w:val="24"/>
          <w:szCs w:val="24"/>
        </w:rPr>
        <w:t>had</w:t>
      </w:r>
      <w:r>
        <w:rPr>
          <w:rFonts w:ascii="Times New Roman" w:hAnsi="Times New Roman" w:cs="Times New Roman"/>
          <w:sz w:val="24"/>
          <w:szCs w:val="24"/>
        </w:rPr>
        <w:t xml:space="preserve"> similar values for progressive motility status, but decreased percentages of normal sperm morphology and lower percentages of intact acrosomes [22].  </w:t>
      </w:r>
      <w:r w:rsidRPr="00FD4D49">
        <w:rPr>
          <w:rFonts w:ascii="Times New Roman" w:hAnsi="Times New Roman" w:cs="Times New Roman"/>
          <w:sz w:val="24"/>
          <w:szCs w:val="24"/>
        </w:rPr>
        <w:t>Cryopreservation information in bobcats (</w:t>
      </w:r>
      <w:r>
        <w:rPr>
          <w:rFonts w:ascii="Times New Roman" w:hAnsi="Times New Roman" w:cs="Times New Roman"/>
          <w:i/>
          <w:iCs/>
          <w:sz w:val="24"/>
          <w:szCs w:val="24"/>
        </w:rPr>
        <w:t>L</w:t>
      </w:r>
      <w:r w:rsidRPr="00FD4D49">
        <w:rPr>
          <w:rFonts w:ascii="Times New Roman" w:hAnsi="Times New Roman" w:cs="Times New Roman"/>
          <w:i/>
          <w:iCs/>
          <w:sz w:val="24"/>
          <w:szCs w:val="24"/>
        </w:rPr>
        <w:t>ynx rufus</w:t>
      </w:r>
      <w:r w:rsidRPr="00FD4D49">
        <w:rPr>
          <w:rFonts w:ascii="Times New Roman" w:hAnsi="Times New Roman" w:cs="Times New Roman"/>
          <w:sz w:val="24"/>
          <w:szCs w:val="24"/>
        </w:rPr>
        <w:t xml:space="preserve">) is limited, with one report of successful cryopreservation of bobcat sperm using TEST (20% egg yolk and 4% glycerol) medium with a traditional straw freezing protocol used in other felids [22, 23, 37]. </w:t>
      </w:r>
      <w:r>
        <w:rPr>
          <w:rFonts w:ascii="Times New Roman" w:hAnsi="Times New Roman" w:cs="Times New Roman"/>
          <w:sz w:val="24"/>
          <w:szCs w:val="24"/>
        </w:rPr>
        <w:t xml:space="preserve"> </w:t>
      </w:r>
      <w:r w:rsidRPr="00FD4D49">
        <w:rPr>
          <w:rFonts w:ascii="Times New Roman" w:hAnsi="Times New Roman" w:cs="Times New Roman"/>
          <w:sz w:val="24"/>
          <w:szCs w:val="24"/>
        </w:rPr>
        <w:t xml:space="preserve">They also </w:t>
      </w:r>
      <w:r w:rsidR="00C75A24">
        <w:rPr>
          <w:rFonts w:ascii="Times New Roman" w:hAnsi="Times New Roman" w:cs="Times New Roman"/>
          <w:sz w:val="24"/>
          <w:szCs w:val="24"/>
        </w:rPr>
        <w:t>observed</w:t>
      </w:r>
      <w:r w:rsidRPr="00FD4D49">
        <w:rPr>
          <w:rFonts w:ascii="Times New Roman" w:hAnsi="Times New Roman" w:cs="Times New Roman"/>
          <w:sz w:val="24"/>
          <w:szCs w:val="24"/>
        </w:rPr>
        <w:t xml:space="preserve"> that frozen-thawed bobcat sperm could fertilize in-vitro mature</w:t>
      </w:r>
      <w:r w:rsidR="0037250B">
        <w:rPr>
          <w:rFonts w:ascii="Times New Roman" w:hAnsi="Times New Roman" w:cs="Times New Roman"/>
          <w:sz w:val="24"/>
          <w:szCs w:val="24"/>
        </w:rPr>
        <w:t>d</w:t>
      </w:r>
      <w:r w:rsidRPr="00FD4D49">
        <w:rPr>
          <w:rFonts w:ascii="Times New Roman" w:hAnsi="Times New Roman" w:cs="Times New Roman"/>
          <w:sz w:val="24"/>
          <w:szCs w:val="24"/>
        </w:rPr>
        <w:t xml:space="preserve"> oocytes from domestic cats, similar to other feline species, however, fertilization rates were significantly different dependent on season (November (17%) and April (46%)) [23]. Although a reduction in percentage of intact acrosomes and </w:t>
      </w:r>
      <w:r w:rsidR="0037250B">
        <w:rPr>
          <w:rFonts w:ascii="Times New Roman" w:hAnsi="Times New Roman" w:cs="Times New Roman"/>
          <w:sz w:val="24"/>
          <w:szCs w:val="24"/>
        </w:rPr>
        <w:t xml:space="preserve">post thaw </w:t>
      </w:r>
      <w:r w:rsidRPr="00FD4D49">
        <w:rPr>
          <w:rFonts w:ascii="Times New Roman" w:hAnsi="Times New Roman" w:cs="Times New Roman"/>
          <w:sz w:val="24"/>
          <w:szCs w:val="24"/>
        </w:rPr>
        <w:t xml:space="preserve">motility was noted, this was similar to other medium-sized cats [23]. </w:t>
      </w:r>
      <w:r>
        <w:rPr>
          <w:rFonts w:ascii="Times New Roman" w:hAnsi="Times New Roman" w:cs="Times New Roman"/>
          <w:sz w:val="24"/>
          <w:szCs w:val="24"/>
        </w:rPr>
        <w:t xml:space="preserve"> </w:t>
      </w:r>
      <w:r w:rsidR="00416AEF">
        <w:rPr>
          <w:rFonts w:ascii="Times New Roman" w:hAnsi="Times New Roman" w:cs="Times New Roman"/>
          <w:sz w:val="24"/>
          <w:szCs w:val="24"/>
        </w:rPr>
        <w:t xml:space="preserve">To our knowledge, the use of  </w:t>
      </w:r>
      <w:r w:rsidRPr="00FD4D49">
        <w:rPr>
          <w:rFonts w:ascii="Times New Roman" w:hAnsi="Times New Roman" w:cs="Times New Roman"/>
          <w:sz w:val="24"/>
          <w:szCs w:val="24"/>
        </w:rPr>
        <w:t>these</w:t>
      </w:r>
      <w:r w:rsidR="00416AEF">
        <w:rPr>
          <w:rFonts w:ascii="Times New Roman" w:hAnsi="Times New Roman" w:cs="Times New Roman"/>
          <w:sz w:val="24"/>
          <w:szCs w:val="24"/>
        </w:rPr>
        <w:t xml:space="preserve"> semen </w:t>
      </w:r>
      <w:r w:rsidRPr="00FD4D49">
        <w:rPr>
          <w:rFonts w:ascii="Times New Roman" w:hAnsi="Times New Roman" w:cs="Times New Roman"/>
          <w:sz w:val="24"/>
          <w:szCs w:val="24"/>
        </w:rPr>
        <w:t xml:space="preserve">cryopreservation techniques with free-ranging </w:t>
      </w:r>
      <w:r w:rsidR="00416AEF">
        <w:rPr>
          <w:rFonts w:ascii="Times New Roman" w:hAnsi="Times New Roman" w:cs="Times New Roman"/>
          <w:sz w:val="24"/>
          <w:szCs w:val="24"/>
        </w:rPr>
        <w:t xml:space="preserve">ocelots or </w:t>
      </w:r>
      <w:r w:rsidRPr="00FD4D49">
        <w:rPr>
          <w:rFonts w:ascii="Times New Roman" w:hAnsi="Times New Roman" w:cs="Times New Roman"/>
          <w:sz w:val="24"/>
          <w:szCs w:val="24"/>
        </w:rPr>
        <w:t xml:space="preserve">bobcats have </w:t>
      </w:r>
      <w:r w:rsidR="00416AEF">
        <w:rPr>
          <w:rFonts w:ascii="Times New Roman" w:hAnsi="Times New Roman" w:cs="Times New Roman"/>
          <w:sz w:val="24"/>
          <w:szCs w:val="24"/>
        </w:rPr>
        <w:t xml:space="preserve">never been attempted or reported previously. </w:t>
      </w:r>
    </w:p>
    <w:p w14:paraId="30005725" w14:textId="059F4D81" w:rsidR="00FE5ACC" w:rsidRDefault="00FE5ACC" w:rsidP="00FE5ACC">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 xml:space="preserve">A newer sperm cryopreservation approach, ultra-rapid freezing (URF), offers advantages of simplicity and minimal equipment needs, requiring only URF- specific medium and liquid </w:t>
      </w:r>
      <w:r>
        <w:rPr>
          <w:rFonts w:ascii="Times New Roman" w:hAnsi="Times New Roman" w:cs="Times New Roman"/>
          <w:sz w:val="24"/>
          <w:szCs w:val="24"/>
        </w:rPr>
        <w:lastRenderedPageBreak/>
        <w:t>nitrogen [24-2</w:t>
      </w:r>
      <w:r w:rsidR="00D45AD7">
        <w:rPr>
          <w:rFonts w:ascii="Times New Roman" w:hAnsi="Times New Roman" w:cs="Times New Roman"/>
          <w:sz w:val="24"/>
          <w:szCs w:val="24"/>
        </w:rPr>
        <w:t>6</w:t>
      </w:r>
      <w:r>
        <w:rPr>
          <w:rFonts w:ascii="Times New Roman" w:hAnsi="Times New Roman" w:cs="Times New Roman"/>
          <w:sz w:val="24"/>
          <w:szCs w:val="24"/>
        </w:rPr>
        <w:t xml:space="preserve">].  A comparative study in domestic cats involving catheter-recovered sperm samples frozen by URF or conventional straw freezing reported no difference in post-thaw motility and acrosome status of </w:t>
      </w:r>
      <w:r w:rsidR="00D45AD7">
        <w:rPr>
          <w:rFonts w:ascii="Times New Roman" w:hAnsi="Times New Roman" w:cs="Times New Roman"/>
          <w:sz w:val="24"/>
          <w:szCs w:val="24"/>
        </w:rPr>
        <w:t>urethral catheterization (</w:t>
      </w:r>
      <w:r w:rsidR="0037250B">
        <w:rPr>
          <w:rFonts w:ascii="Times New Roman" w:hAnsi="Times New Roman" w:cs="Times New Roman"/>
          <w:sz w:val="24"/>
          <w:szCs w:val="24"/>
        </w:rPr>
        <w:t>UC</w:t>
      </w:r>
      <w:r w:rsidR="00D45AD7">
        <w:rPr>
          <w:rFonts w:ascii="Times New Roman" w:hAnsi="Times New Roman" w:cs="Times New Roman"/>
          <w:sz w:val="24"/>
          <w:szCs w:val="24"/>
        </w:rPr>
        <w:t>)</w:t>
      </w:r>
      <w:r w:rsidR="0037250B">
        <w:rPr>
          <w:rFonts w:ascii="Times New Roman" w:hAnsi="Times New Roman" w:cs="Times New Roman"/>
          <w:sz w:val="24"/>
          <w:szCs w:val="24"/>
        </w:rPr>
        <w:t xml:space="preserve">- </w:t>
      </w:r>
      <w:r>
        <w:rPr>
          <w:rFonts w:ascii="Times New Roman" w:hAnsi="Times New Roman" w:cs="Times New Roman"/>
          <w:sz w:val="24"/>
          <w:szCs w:val="24"/>
        </w:rPr>
        <w:t xml:space="preserve">URF samples over time as compared to straw frozen samples [26].  Preliminary in-vitro fertilization (IVF) results indicate that </w:t>
      </w:r>
      <w:r w:rsidR="0037250B">
        <w:rPr>
          <w:rFonts w:ascii="Times New Roman" w:hAnsi="Times New Roman" w:cs="Times New Roman"/>
          <w:sz w:val="24"/>
          <w:szCs w:val="24"/>
        </w:rPr>
        <w:t>UC-</w:t>
      </w:r>
      <w:r>
        <w:rPr>
          <w:rFonts w:ascii="Times New Roman" w:hAnsi="Times New Roman" w:cs="Times New Roman"/>
          <w:sz w:val="24"/>
          <w:szCs w:val="24"/>
        </w:rPr>
        <w:t xml:space="preserve">URF sperm was capable of fertilizing oocytes in vitro and fertilization success with URF sperm for all inseminated oocytes (30%) did not differ from that observed with straw frozen samples (57%) [26].  However, based on mature oocytes (M2 cell or cleaving), fertilization success with URF sperm (35%) was slightly lower than that of sperm frozen in straws (65%) [26].  With laparoscopic oviductal artificial insemination (LO-AI), sperm function and motility over time are not as critical as with intravaginal or intrauterine AI.  High pregnancy rates (70-80%) have been obtained </w:t>
      </w:r>
      <w:r w:rsidR="0037250B">
        <w:rPr>
          <w:rFonts w:ascii="Times New Roman" w:hAnsi="Times New Roman" w:cs="Times New Roman"/>
          <w:sz w:val="24"/>
          <w:szCs w:val="24"/>
        </w:rPr>
        <w:t>in domestic cats using</w:t>
      </w:r>
      <w:r>
        <w:rPr>
          <w:rFonts w:ascii="Times New Roman" w:hAnsi="Times New Roman" w:cs="Times New Roman"/>
          <w:sz w:val="24"/>
          <w:szCs w:val="24"/>
        </w:rPr>
        <w:t xml:space="preserve"> LO-AI</w:t>
      </w:r>
      <w:r w:rsidR="0037250B">
        <w:rPr>
          <w:rFonts w:ascii="Times New Roman" w:hAnsi="Times New Roman" w:cs="Times New Roman"/>
          <w:sz w:val="24"/>
          <w:szCs w:val="24"/>
        </w:rPr>
        <w:t xml:space="preserve"> with</w:t>
      </w:r>
      <w:r>
        <w:rPr>
          <w:rFonts w:ascii="Times New Roman" w:hAnsi="Times New Roman" w:cs="Times New Roman"/>
          <w:sz w:val="24"/>
          <w:szCs w:val="24"/>
        </w:rPr>
        <w:t xml:space="preserve"> low sperm numbers (~ 1  million motile/oviduct) for insemination, including semen that was frozen using standard straw cryopreservation methods [27-29]. </w:t>
      </w:r>
      <w:r w:rsidR="0037250B">
        <w:rPr>
          <w:rFonts w:ascii="Times New Roman" w:hAnsi="Times New Roman" w:cs="Times New Roman"/>
          <w:sz w:val="24"/>
          <w:szCs w:val="24"/>
        </w:rPr>
        <w:t xml:space="preserve"> Additionally, LO-AI has been used to produce kittens with not only straw cryopreserved semen, but semen </w:t>
      </w:r>
      <w:r w:rsidR="008A1841">
        <w:rPr>
          <w:rFonts w:ascii="Times New Roman" w:hAnsi="Times New Roman" w:cs="Times New Roman"/>
          <w:sz w:val="24"/>
          <w:szCs w:val="24"/>
        </w:rPr>
        <w:t xml:space="preserve">collected with an artificial vagina and cryopreserved by URF </w:t>
      </w:r>
      <w:r w:rsidR="0037250B">
        <w:rPr>
          <w:rFonts w:ascii="Times New Roman" w:hAnsi="Times New Roman" w:cs="Times New Roman"/>
          <w:sz w:val="24"/>
          <w:szCs w:val="24"/>
        </w:rPr>
        <w:t>in domestic cats [</w:t>
      </w:r>
      <w:r w:rsidR="005931DB">
        <w:rPr>
          <w:rFonts w:ascii="Times New Roman" w:hAnsi="Times New Roman" w:cs="Times New Roman"/>
          <w:sz w:val="24"/>
          <w:szCs w:val="24"/>
        </w:rPr>
        <w:t>30</w:t>
      </w:r>
      <w:r w:rsidR="0037250B">
        <w:rPr>
          <w:rFonts w:ascii="Times New Roman" w:hAnsi="Times New Roman" w:cs="Times New Roman"/>
          <w:sz w:val="24"/>
          <w:szCs w:val="24"/>
        </w:rPr>
        <w:t>].</w:t>
      </w:r>
    </w:p>
    <w:p w14:paraId="2DCB9797" w14:textId="12F733DD" w:rsidR="00FE5ACC" w:rsidRPr="00FE5ACC" w:rsidRDefault="00FE5ACC" w:rsidP="00CD1032">
      <w:pPr>
        <w:spacing w:line="360" w:lineRule="auto"/>
        <w:ind w:firstLine="360"/>
        <w:rPr>
          <w:rFonts w:ascii="Times New Roman" w:hAnsi="Times New Roman" w:cs="Times New Roman"/>
          <w:sz w:val="24"/>
          <w:szCs w:val="24"/>
        </w:rPr>
      </w:pPr>
      <w:r>
        <w:rPr>
          <w:rFonts w:ascii="Times New Roman" w:hAnsi="Times New Roman" w:cs="Times New Roman"/>
          <w:sz w:val="24"/>
          <w:szCs w:val="24"/>
        </w:rPr>
        <w:tab/>
      </w:r>
      <w:r w:rsidRPr="00713B42">
        <w:rPr>
          <w:rFonts w:ascii="Times New Roman" w:hAnsi="Times New Roman" w:cs="Times New Roman"/>
          <w:sz w:val="24"/>
          <w:szCs w:val="24"/>
        </w:rPr>
        <w:t>As ocelot</w:t>
      </w:r>
      <w:r>
        <w:rPr>
          <w:rFonts w:ascii="Times New Roman" w:hAnsi="Times New Roman" w:cs="Times New Roman"/>
          <w:sz w:val="24"/>
          <w:szCs w:val="24"/>
        </w:rPr>
        <w:t xml:space="preserve"> (</w:t>
      </w:r>
      <w:r w:rsidRPr="003F30B5">
        <w:rPr>
          <w:rFonts w:ascii="Times New Roman" w:hAnsi="Times New Roman" w:cs="Times New Roman"/>
          <w:i/>
          <w:iCs/>
          <w:sz w:val="24"/>
          <w:szCs w:val="24"/>
        </w:rPr>
        <w:t>Leopardus pardalis</w:t>
      </w:r>
      <w:r>
        <w:rPr>
          <w:rFonts w:ascii="Times New Roman" w:hAnsi="Times New Roman" w:cs="Times New Roman"/>
          <w:sz w:val="24"/>
          <w:szCs w:val="24"/>
        </w:rPr>
        <w:t>)</w:t>
      </w:r>
      <w:r w:rsidRPr="00713B42">
        <w:rPr>
          <w:rFonts w:ascii="Times New Roman" w:hAnsi="Times New Roman" w:cs="Times New Roman"/>
          <w:sz w:val="24"/>
          <w:szCs w:val="24"/>
        </w:rPr>
        <w:t xml:space="preserve"> numbers in the wild continue to decline, assisted reproductive techniques, such as sperm cryopreservation, could prove useful to store genetic material for future use in conservation initiatives. </w:t>
      </w:r>
      <w:r>
        <w:rPr>
          <w:rFonts w:ascii="Times New Roman" w:hAnsi="Times New Roman" w:cs="Times New Roman"/>
          <w:sz w:val="24"/>
          <w:szCs w:val="24"/>
        </w:rPr>
        <w:t xml:space="preserve"> </w:t>
      </w:r>
      <w:r w:rsidR="0037250B">
        <w:rPr>
          <w:rFonts w:ascii="Times New Roman" w:hAnsi="Times New Roman" w:cs="Times New Roman"/>
          <w:sz w:val="24"/>
          <w:szCs w:val="24"/>
        </w:rPr>
        <w:t>W</w:t>
      </w:r>
      <w:r w:rsidRPr="00713B42">
        <w:rPr>
          <w:rFonts w:ascii="Times New Roman" w:hAnsi="Times New Roman" w:cs="Times New Roman"/>
          <w:sz w:val="24"/>
          <w:szCs w:val="24"/>
        </w:rPr>
        <w:t>hile</w:t>
      </w:r>
      <w:r w:rsidR="0037250B">
        <w:rPr>
          <w:rFonts w:ascii="Times New Roman" w:hAnsi="Times New Roman" w:cs="Times New Roman"/>
          <w:sz w:val="24"/>
          <w:szCs w:val="24"/>
        </w:rPr>
        <w:t xml:space="preserve"> bobcat populations are</w:t>
      </w:r>
      <w:r w:rsidRPr="00713B42">
        <w:rPr>
          <w:rFonts w:ascii="Times New Roman" w:hAnsi="Times New Roman" w:cs="Times New Roman"/>
          <w:sz w:val="24"/>
          <w:szCs w:val="24"/>
        </w:rPr>
        <w:t xml:space="preserve"> not currently in decline [3</w:t>
      </w:r>
      <w:r w:rsidR="005931DB">
        <w:rPr>
          <w:rFonts w:ascii="Times New Roman" w:hAnsi="Times New Roman" w:cs="Times New Roman"/>
          <w:sz w:val="24"/>
          <w:szCs w:val="24"/>
        </w:rPr>
        <w:t>1</w:t>
      </w:r>
      <w:r w:rsidRPr="00713B42">
        <w:rPr>
          <w:rFonts w:ascii="Times New Roman" w:hAnsi="Times New Roman" w:cs="Times New Roman"/>
          <w:sz w:val="24"/>
          <w:szCs w:val="24"/>
        </w:rPr>
        <w:t>], they could one day face the same obstacles that many feline species have encountered over the last decade and act as a model for closely related, endangered species, such as the Iberian lynx (</w:t>
      </w:r>
      <w:r w:rsidRPr="0007633E">
        <w:rPr>
          <w:rFonts w:ascii="Times New Roman" w:hAnsi="Times New Roman" w:cs="Times New Roman"/>
          <w:i/>
          <w:iCs/>
          <w:sz w:val="24"/>
          <w:szCs w:val="24"/>
        </w:rPr>
        <w:t>Lynx pardinus</w:t>
      </w:r>
      <w:r w:rsidRPr="00713B42">
        <w:rPr>
          <w:rFonts w:ascii="Times New Roman" w:hAnsi="Times New Roman" w:cs="Times New Roman"/>
          <w:sz w:val="24"/>
          <w:szCs w:val="24"/>
        </w:rPr>
        <w:t>) and the Eurasian lynx (</w:t>
      </w:r>
      <w:r w:rsidRPr="0007633E">
        <w:rPr>
          <w:rFonts w:ascii="Times New Roman" w:hAnsi="Times New Roman" w:cs="Times New Roman"/>
          <w:i/>
          <w:iCs/>
          <w:sz w:val="24"/>
          <w:szCs w:val="24"/>
        </w:rPr>
        <w:t>Lynx lynx</w:t>
      </w:r>
      <w:r w:rsidRPr="00713B42">
        <w:rPr>
          <w:rFonts w:ascii="Times New Roman" w:hAnsi="Times New Roman" w:cs="Times New Roman"/>
          <w:sz w:val="24"/>
          <w:szCs w:val="24"/>
        </w:rPr>
        <w:t>) [3</w:t>
      </w:r>
      <w:r w:rsidR="005931DB">
        <w:rPr>
          <w:rFonts w:ascii="Times New Roman" w:hAnsi="Times New Roman" w:cs="Times New Roman"/>
          <w:sz w:val="24"/>
          <w:szCs w:val="24"/>
        </w:rPr>
        <w:t>2</w:t>
      </w:r>
      <w:r w:rsidRPr="00713B42">
        <w:rPr>
          <w:rFonts w:ascii="Times New Roman" w:hAnsi="Times New Roman" w:cs="Times New Roman"/>
          <w:sz w:val="24"/>
          <w:szCs w:val="24"/>
        </w:rPr>
        <w:t>-3</w:t>
      </w:r>
      <w:r w:rsidR="005931DB">
        <w:rPr>
          <w:rFonts w:ascii="Times New Roman" w:hAnsi="Times New Roman" w:cs="Times New Roman"/>
          <w:sz w:val="24"/>
          <w:szCs w:val="24"/>
        </w:rPr>
        <w:t>3</w:t>
      </w:r>
      <w:r w:rsidRPr="00713B4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13B42">
        <w:rPr>
          <w:rFonts w:ascii="Times New Roman" w:hAnsi="Times New Roman" w:cs="Times New Roman"/>
          <w:sz w:val="24"/>
          <w:szCs w:val="24"/>
        </w:rPr>
        <w:t>Assessing reproductive techniques while the bobcat population is at a stable size could prove useful for future conservation initiatives, should they arise.</w:t>
      </w:r>
      <w:r>
        <w:rPr>
          <w:rFonts w:ascii="Times New Roman" w:hAnsi="Times New Roman" w:cs="Times New Roman"/>
          <w:sz w:val="24"/>
          <w:szCs w:val="24"/>
        </w:rPr>
        <w:t xml:space="preserve">  The objectives of our study were to </w:t>
      </w:r>
      <w:r w:rsidRPr="00664F62">
        <w:rPr>
          <w:rFonts w:ascii="Times New Roman" w:hAnsi="Times New Roman" w:cs="Times New Roman"/>
          <w:sz w:val="24"/>
          <w:szCs w:val="24"/>
        </w:rPr>
        <w:t>compare the effectiveness of URF with traditional straw freezing</w:t>
      </w:r>
      <w:r w:rsidR="00416AEF">
        <w:rPr>
          <w:rFonts w:ascii="Times New Roman" w:hAnsi="Times New Roman" w:cs="Times New Roman"/>
          <w:sz w:val="24"/>
          <w:szCs w:val="24"/>
        </w:rPr>
        <w:t xml:space="preserve"> (STRAW)</w:t>
      </w:r>
      <w:r>
        <w:rPr>
          <w:rFonts w:ascii="Times New Roman" w:hAnsi="Times New Roman" w:cs="Times New Roman"/>
          <w:sz w:val="24"/>
          <w:szCs w:val="24"/>
        </w:rPr>
        <w:t xml:space="preserve"> by </w:t>
      </w:r>
      <w:r w:rsidR="00416AEF">
        <w:rPr>
          <w:rFonts w:ascii="Times New Roman" w:hAnsi="Times New Roman" w:cs="Times New Roman"/>
          <w:sz w:val="24"/>
          <w:szCs w:val="24"/>
        </w:rPr>
        <w:t>assessing</w:t>
      </w:r>
      <w:r>
        <w:rPr>
          <w:rFonts w:ascii="Times New Roman" w:hAnsi="Times New Roman" w:cs="Times New Roman"/>
          <w:sz w:val="24"/>
          <w:szCs w:val="24"/>
        </w:rPr>
        <w:t xml:space="preserve"> post-thaw </w:t>
      </w:r>
      <w:r w:rsidR="00416AEF">
        <w:rPr>
          <w:rFonts w:ascii="Times New Roman" w:hAnsi="Times New Roman" w:cs="Times New Roman"/>
          <w:sz w:val="24"/>
          <w:szCs w:val="24"/>
        </w:rPr>
        <w:t xml:space="preserve">sperm </w:t>
      </w:r>
      <w:r>
        <w:rPr>
          <w:rFonts w:ascii="Times New Roman" w:hAnsi="Times New Roman" w:cs="Times New Roman"/>
          <w:sz w:val="24"/>
          <w:szCs w:val="24"/>
        </w:rPr>
        <w:t xml:space="preserve">motility, rate of forward progression, percentage of intact acrosomes, and heterologous in-vitro fertilization capabilities </w:t>
      </w:r>
      <w:r w:rsidR="00416AEF">
        <w:rPr>
          <w:rFonts w:ascii="Times New Roman" w:hAnsi="Times New Roman" w:cs="Times New Roman"/>
          <w:sz w:val="24"/>
          <w:szCs w:val="24"/>
        </w:rPr>
        <w:t>in samples frozen using</w:t>
      </w:r>
      <w:r>
        <w:rPr>
          <w:rFonts w:ascii="Times New Roman" w:hAnsi="Times New Roman" w:cs="Times New Roman"/>
          <w:sz w:val="24"/>
          <w:szCs w:val="24"/>
        </w:rPr>
        <w:t xml:space="preserve"> two techniques</w:t>
      </w:r>
      <w:r w:rsidR="00416AE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bCs/>
          <w:sz w:val="24"/>
          <w:szCs w:val="24"/>
        </w:rPr>
        <w:t xml:space="preserve"> </w:t>
      </w:r>
      <w:r>
        <w:rPr>
          <w:rFonts w:ascii="Times New Roman" w:hAnsi="Times New Roman" w:cs="Times New Roman"/>
          <w:sz w:val="24"/>
          <w:szCs w:val="24"/>
        </w:rPr>
        <w:t xml:space="preserve">If proven effective, the use of URF cryopreservation would provide a simplified </w:t>
      </w:r>
      <w:r w:rsidR="00416AEF">
        <w:rPr>
          <w:rFonts w:ascii="Times New Roman" w:hAnsi="Times New Roman" w:cs="Times New Roman"/>
          <w:sz w:val="24"/>
          <w:szCs w:val="24"/>
        </w:rPr>
        <w:t xml:space="preserve">and rapid </w:t>
      </w:r>
      <w:r>
        <w:rPr>
          <w:rFonts w:ascii="Times New Roman" w:hAnsi="Times New Roman" w:cs="Times New Roman"/>
          <w:sz w:val="24"/>
          <w:szCs w:val="24"/>
        </w:rPr>
        <w:t>field technique for sperm cryostorage from free-ranging ocelots and bobcats.</w:t>
      </w:r>
    </w:p>
    <w:p w14:paraId="7E55FA8C" w14:textId="77777777" w:rsidR="003C7840" w:rsidRDefault="003C7840" w:rsidP="00CD1032">
      <w:pPr>
        <w:spacing w:line="360" w:lineRule="auto"/>
        <w:jc w:val="center"/>
        <w:rPr>
          <w:rFonts w:ascii="Times New Roman" w:hAnsi="Times New Roman" w:cs="Times New Roman"/>
          <w:b/>
          <w:bCs/>
          <w:sz w:val="28"/>
          <w:szCs w:val="28"/>
        </w:rPr>
      </w:pPr>
    </w:p>
    <w:p w14:paraId="34240052" w14:textId="77777777" w:rsidR="003C7840" w:rsidRDefault="003C7840" w:rsidP="00CD1032">
      <w:pPr>
        <w:spacing w:line="360" w:lineRule="auto"/>
        <w:jc w:val="center"/>
        <w:rPr>
          <w:rFonts w:ascii="Times New Roman" w:hAnsi="Times New Roman" w:cs="Times New Roman"/>
          <w:b/>
          <w:bCs/>
          <w:sz w:val="28"/>
          <w:szCs w:val="28"/>
        </w:rPr>
      </w:pPr>
    </w:p>
    <w:p w14:paraId="1A65F455" w14:textId="642D12C4" w:rsidR="00F96CDB" w:rsidRPr="00D513B5" w:rsidRDefault="00F96CDB" w:rsidP="00CD1032">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Materials and Methods</w:t>
      </w:r>
    </w:p>
    <w:p w14:paraId="58460CC9" w14:textId="77777777" w:rsidR="00CF1DEE" w:rsidRPr="00112D3D" w:rsidRDefault="00CF1DEE" w:rsidP="00CD1032">
      <w:pPr>
        <w:spacing w:line="360" w:lineRule="auto"/>
        <w:rPr>
          <w:rFonts w:ascii="Times New Roman" w:hAnsi="Times New Roman" w:cs="Times New Roman"/>
          <w:b/>
          <w:bCs/>
          <w:sz w:val="24"/>
          <w:szCs w:val="24"/>
        </w:rPr>
      </w:pPr>
      <w:r w:rsidRPr="00112D3D">
        <w:rPr>
          <w:rFonts w:ascii="Times New Roman" w:hAnsi="Times New Roman" w:cs="Times New Roman"/>
          <w:i/>
          <w:iCs/>
          <w:sz w:val="24"/>
          <w:szCs w:val="24"/>
        </w:rPr>
        <w:t>Animals</w:t>
      </w:r>
    </w:p>
    <w:p w14:paraId="45418D06" w14:textId="03C10F6C" w:rsidR="00112D3D" w:rsidRPr="00112D3D" w:rsidRDefault="00112D3D" w:rsidP="00112D3D">
      <w:pPr>
        <w:spacing w:line="360" w:lineRule="auto"/>
        <w:ind w:firstLine="360"/>
        <w:rPr>
          <w:rFonts w:ascii="Times New Roman" w:hAnsi="Times New Roman" w:cs="Times New Roman"/>
          <w:sz w:val="24"/>
          <w:szCs w:val="24"/>
        </w:rPr>
      </w:pPr>
      <w:bookmarkStart w:id="30" w:name="_Hlk95574634"/>
      <w:r w:rsidRPr="00112D3D">
        <w:rPr>
          <w:rFonts w:ascii="Times New Roman" w:hAnsi="Times New Roman" w:cs="Times New Roman"/>
          <w:sz w:val="24"/>
          <w:szCs w:val="24"/>
        </w:rPr>
        <w:t>Adult male wild cats (n=12), representing 2 species from 2 genera (</w:t>
      </w:r>
      <w:r w:rsidR="000805B7">
        <w:rPr>
          <w:rFonts w:ascii="Times New Roman" w:hAnsi="Times New Roman" w:cs="Times New Roman"/>
          <w:i/>
          <w:iCs/>
          <w:sz w:val="24"/>
          <w:szCs w:val="24"/>
        </w:rPr>
        <w:t>Leopardus</w:t>
      </w:r>
      <w:r w:rsidRPr="00112D3D">
        <w:rPr>
          <w:rFonts w:ascii="Times New Roman" w:hAnsi="Times New Roman" w:cs="Times New Roman"/>
          <w:sz w:val="24"/>
          <w:szCs w:val="24"/>
        </w:rPr>
        <w:t xml:space="preserve">: ocelot, n=6; </w:t>
      </w:r>
      <w:r w:rsidRPr="00112D3D">
        <w:rPr>
          <w:rFonts w:ascii="Times New Roman" w:hAnsi="Times New Roman" w:cs="Times New Roman"/>
          <w:i/>
          <w:iCs/>
          <w:sz w:val="24"/>
          <w:szCs w:val="24"/>
        </w:rPr>
        <w:t>Lynx</w:t>
      </w:r>
      <w:r w:rsidRPr="00112D3D">
        <w:rPr>
          <w:rFonts w:ascii="Times New Roman" w:hAnsi="Times New Roman" w:cs="Times New Roman"/>
          <w:sz w:val="24"/>
          <w:szCs w:val="24"/>
        </w:rPr>
        <w:t xml:space="preserve">: bobcat, n=6) </w:t>
      </w:r>
      <w:r w:rsidR="00C75A24">
        <w:rPr>
          <w:rFonts w:ascii="Times New Roman" w:hAnsi="Times New Roman" w:cs="Times New Roman"/>
          <w:sz w:val="24"/>
          <w:szCs w:val="24"/>
        </w:rPr>
        <w:t>were used</w:t>
      </w:r>
      <w:r w:rsidRPr="00112D3D">
        <w:rPr>
          <w:rFonts w:ascii="Times New Roman" w:hAnsi="Times New Roman" w:cs="Times New Roman"/>
          <w:sz w:val="24"/>
          <w:szCs w:val="24"/>
        </w:rPr>
        <w:t xml:space="preserve"> in this study.  Wild felids were captured using modified Tomahawk traps (Tomahawk Live Trap Co., Tomahawk , Wisconsin, USA) on private ranches in Willacy and Kenedy counties in Southern Texas.  A hardware box extension was added to the trap to contain a live pigeon or small chicken that were provided feed and water ad libitum.  For heterologous in vitro fertilization (IVF) procedures, ovaries from domestic cats undergoing ovariohysterectomy were donated from local shelters.  All animal use was approved by and in accordance with the policies of the Institutional Animal Care and Use Committee at the Texas A and M </w:t>
      </w:r>
      <w:r w:rsidR="0037250B">
        <w:rPr>
          <w:rFonts w:ascii="Times New Roman" w:hAnsi="Times New Roman" w:cs="Times New Roman"/>
          <w:sz w:val="24"/>
          <w:szCs w:val="24"/>
        </w:rPr>
        <w:t>University</w:t>
      </w:r>
      <w:r w:rsidRPr="00112D3D">
        <w:rPr>
          <w:rFonts w:ascii="Times New Roman" w:hAnsi="Times New Roman" w:cs="Times New Roman"/>
          <w:sz w:val="24"/>
          <w:szCs w:val="24"/>
        </w:rPr>
        <w:t>– Kingsville (TAMUK), Caesar Kleberg Wildlife Research Institute (CKWRI), the University of Tennessee- Knoxville and the Center for Conservation and Research of Endangered Wildlife (CREW) at the Cincinnati Zoo and the study was permitted by the United States Fish and Wildlife Service (USFWS)</w:t>
      </w:r>
      <w:r w:rsidR="0037250B">
        <w:rPr>
          <w:rFonts w:ascii="Times New Roman" w:hAnsi="Times New Roman" w:cs="Times New Roman"/>
          <w:sz w:val="24"/>
          <w:szCs w:val="24"/>
        </w:rPr>
        <w:t>.</w:t>
      </w:r>
      <w:r w:rsidRPr="00112D3D">
        <w:rPr>
          <w:rFonts w:ascii="Times New Roman" w:hAnsi="Times New Roman" w:cs="Times New Roman"/>
          <w:sz w:val="24"/>
          <w:szCs w:val="24"/>
        </w:rPr>
        <w:t xml:space="preserve"> </w:t>
      </w:r>
    </w:p>
    <w:bookmarkEnd w:id="30"/>
    <w:p w14:paraId="58971E00" w14:textId="0CE672FE" w:rsidR="00CF1DEE" w:rsidRPr="00C04490" w:rsidRDefault="00CF1DEE" w:rsidP="00CF1DEE">
      <w:pPr>
        <w:spacing w:line="360" w:lineRule="auto"/>
        <w:rPr>
          <w:rFonts w:ascii="Times New Roman" w:hAnsi="Times New Roman" w:cs="Times New Roman"/>
          <w:i/>
          <w:iCs/>
          <w:sz w:val="24"/>
          <w:szCs w:val="24"/>
        </w:rPr>
      </w:pPr>
      <w:r w:rsidRPr="009F0A4D">
        <w:rPr>
          <w:rFonts w:ascii="Times New Roman" w:hAnsi="Times New Roman" w:cs="Times New Roman"/>
          <w:i/>
          <w:iCs/>
          <w:sz w:val="24"/>
          <w:szCs w:val="24"/>
        </w:rPr>
        <w:t>Media</w:t>
      </w:r>
    </w:p>
    <w:p w14:paraId="594C51E6" w14:textId="6E28B4FF" w:rsidR="00112D3D" w:rsidRPr="00C166BE" w:rsidRDefault="000805B7" w:rsidP="000805B7">
      <w:pPr>
        <w:spacing w:line="360" w:lineRule="auto"/>
        <w:rPr>
          <w:rFonts w:ascii="Times New Roman" w:hAnsi="Times New Roman" w:cs="Times New Roman"/>
          <w:sz w:val="24"/>
          <w:szCs w:val="24"/>
        </w:rPr>
      </w:pPr>
      <w:bookmarkStart w:id="31" w:name="_Hlk95574655"/>
      <w:r>
        <w:rPr>
          <w:rFonts w:ascii="Times New Roman" w:hAnsi="Times New Roman" w:cs="Times New Roman"/>
          <w:sz w:val="24"/>
          <w:szCs w:val="24"/>
        </w:rPr>
        <w:t xml:space="preserve">       </w:t>
      </w:r>
      <w:r w:rsidR="00112D3D" w:rsidRPr="003E1C7D">
        <w:rPr>
          <w:rFonts w:ascii="Times New Roman" w:hAnsi="Times New Roman" w:cs="Times New Roman"/>
          <w:sz w:val="24"/>
          <w:szCs w:val="24"/>
        </w:rPr>
        <w:t>Feline-optimized culture medium (FOCM) was prepared from stock solutions as described b</w:t>
      </w:r>
      <w:r w:rsidR="00112D3D">
        <w:rPr>
          <w:rFonts w:ascii="Times New Roman" w:hAnsi="Times New Roman" w:cs="Times New Roman"/>
          <w:sz w:val="24"/>
          <w:szCs w:val="24"/>
        </w:rPr>
        <w:t>y</w:t>
      </w:r>
      <w:r w:rsidR="00112D3D" w:rsidRPr="003E1C7D">
        <w:rPr>
          <w:rFonts w:ascii="Times New Roman" w:hAnsi="Times New Roman" w:cs="Times New Roman"/>
          <w:sz w:val="24"/>
          <w:szCs w:val="24"/>
        </w:rPr>
        <w:t xml:space="preserve"> Herrick et al. </w:t>
      </w:r>
      <w:r w:rsidR="00112D3D">
        <w:rPr>
          <w:rFonts w:ascii="Times New Roman" w:hAnsi="Times New Roman" w:cs="Times New Roman"/>
          <w:sz w:val="24"/>
          <w:szCs w:val="24"/>
        </w:rPr>
        <w:t>[3</w:t>
      </w:r>
      <w:r w:rsidR="005931DB">
        <w:rPr>
          <w:rFonts w:ascii="Times New Roman" w:hAnsi="Times New Roman" w:cs="Times New Roman"/>
          <w:sz w:val="24"/>
          <w:szCs w:val="24"/>
        </w:rPr>
        <w:t>4</w:t>
      </w:r>
      <w:r w:rsidR="00112D3D">
        <w:rPr>
          <w:rFonts w:ascii="Times New Roman" w:hAnsi="Times New Roman" w:cs="Times New Roman"/>
          <w:sz w:val="24"/>
          <w:szCs w:val="24"/>
        </w:rPr>
        <w:t>]</w:t>
      </w:r>
      <w:r w:rsidR="00112D3D" w:rsidRPr="003E1C7D">
        <w:rPr>
          <w:rFonts w:ascii="Times New Roman" w:hAnsi="Times New Roman" w:cs="Times New Roman"/>
          <w:sz w:val="24"/>
          <w:szCs w:val="24"/>
        </w:rPr>
        <w:t xml:space="preserve">. </w:t>
      </w:r>
      <w:r w:rsidR="00112D3D">
        <w:rPr>
          <w:rFonts w:ascii="Times New Roman" w:hAnsi="Times New Roman" w:cs="Times New Roman"/>
          <w:sz w:val="24"/>
          <w:szCs w:val="24"/>
        </w:rPr>
        <w:t xml:space="preserve"> </w:t>
      </w:r>
      <w:r w:rsidR="00112D3D" w:rsidRPr="003E1C7D">
        <w:rPr>
          <w:rFonts w:ascii="Times New Roman" w:hAnsi="Times New Roman" w:cs="Times New Roman"/>
          <w:sz w:val="24"/>
          <w:szCs w:val="24"/>
        </w:rPr>
        <w:t>Modifications to FOCM for in vitro maturation (FOCM-IVM), fertilization (FOCM-IVF) and culture (FOCM-IVC) were made according to Herrick et al.</w:t>
      </w:r>
      <w:r w:rsidR="00112D3D">
        <w:rPr>
          <w:rFonts w:ascii="Times New Roman" w:hAnsi="Times New Roman" w:cs="Times New Roman"/>
          <w:sz w:val="24"/>
          <w:szCs w:val="24"/>
        </w:rPr>
        <w:t xml:space="preserve"> [3</w:t>
      </w:r>
      <w:r w:rsidR="005931DB">
        <w:rPr>
          <w:rFonts w:ascii="Times New Roman" w:hAnsi="Times New Roman" w:cs="Times New Roman"/>
          <w:sz w:val="24"/>
          <w:szCs w:val="24"/>
        </w:rPr>
        <w:t>5</w:t>
      </w:r>
      <w:r w:rsidR="00112D3D">
        <w:rPr>
          <w:rFonts w:ascii="Times New Roman" w:hAnsi="Times New Roman" w:cs="Times New Roman"/>
          <w:sz w:val="24"/>
          <w:szCs w:val="24"/>
        </w:rPr>
        <w:t>]</w:t>
      </w:r>
      <w:r w:rsidR="00112D3D" w:rsidRPr="003E1C7D">
        <w:rPr>
          <w:rFonts w:ascii="Times New Roman" w:hAnsi="Times New Roman" w:cs="Times New Roman"/>
          <w:sz w:val="24"/>
          <w:szCs w:val="24"/>
        </w:rPr>
        <w:t xml:space="preserve">. All IVM, IVF and IVC media were equilibrated in 6% CO2 at 38.6°C for 12-18 hours before use. </w:t>
      </w:r>
      <w:r w:rsidR="00112D3D">
        <w:rPr>
          <w:rFonts w:ascii="Times New Roman" w:hAnsi="Times New Roman" w:cs="Times New Roman"/>
          <w:sz w:val="24"/>
          <w:szCs w:val="24"/>
        </w:rPr>
        <w:t xml:space="preserve"> </w:t>
      </w:r>
      <w:r w:rsidR="00112D3D" w:rsidRPr="003E1C7D">
        <w:rPr>
          <w:rFonts w:ascii="Times New Roman" w:hAnsi="Times New Roman" w:cs="Times New Roman"/>
          <w:sz w:val="24"/>
          <w:szCs w:val="24"/>
        </w:rPr>
        <w:t>Soy</w:t>
      </w:r>
      <w:r w:rsidR="00112D3D">
        <w:rPr>
          <w:rFonts w:ascii="Times New Roman" w:hAnsi="Times New Roman" w:cs="Times New Roman"/>
          <w:sz w:val="24"/>
          <w:szCs w:val="24"/>
        </w:rPr>
        <w:t>-</w:t>
      </w:r>
      <w:r w:rsidR="00112D3D" w:rsidRPr="003E1C7D">
        <w:rPr>
          <w:rFonts w:ascii="Times New Roman" w:hAnsi="Times New Roman" w:cs="Times New Roman"/>
          <w:sz w:val="24"/>
          <w:szCs w:val="24"/>
        </w:rPr>
        <w:t>le</w:t>
      </w:r>
      <w:r w:rsidR="00416AEF">
        <w:rPr>
          <w:rFonts w:ascii="Times New Roman" w:hAnsi="Times New Roman" w:cs="Times New Roman"/>
          <w:sz w:val="24"/>
          <w:szCs w:val="24"/>
        </w:rPr>
        <w:t>ci</w:t>
      </w:r>
      <w:r w:rsidR="00112D3D" w:rsidRPr="003E1C7D">
        <w:rPr>
          <w:rFonts w:ascii="Times New Roman" w:hAnsi="Times New Roman" w:cs="Times New Roman"/>
          <w:sz w:val="24"/>
          <w:szCs w:val="24"/>
        </w:rPr>
        <w:t xml:space="preserve">thin </w:t>
      </w:r>
      <w:r w:rsidR="00112D3D">
        <w:rPr>
          <w:rFonts w:ascii="Times New Roman" w:hAnsi="Times New Roman" w:cs="Times New Roman"/>
          <w:sz w:val="24"/>
          <w:szCs w:val="24"/>
        </w:rPr>
        <w:t>with 0.2 M sucrose</w:t>
      </w:r>
      <w:r w:rsidR="00112D3D" w:rsidRPr="003E1C7D">
        <w:rPr>
          <w:rFonts w:ascii="Times New Roman" w:hAnsi="Times New Roman" w:cs="Times New Roman"/>
          <w:sz w:val="24"/>
          <w:szCs w:val="24"/>
        </w:rPr>
        <w:t xml:space="preserve"> cryopreservation medium was prepared from stock solutions as described by Vick et al. </w:t>
      </w:r>
      <w:r w:rsidR="00112D3D">
        <w:rPr>
          <w:rFonts w:ascii="Times New Roman" w:hAnsi="Times New Roman" w:cs="Times New Roman"/>
          <w:sz w:val="24"/>
          <w:szCs w:val="24"/>
        </w:rPr>
        <w:t>[3</w:t>
      </w:r>
      <w:r w:rsidR="005931DB">
        <w:rPr>
          <w:rFonts w:ascii="Times New Roman" w:hAnsi="Times New Roman" w:cs="Times New Roman"/>
          <w:sz w:val="24"/>
          <w:szCs w:val="24"/>
        </w:rPr>
        <w:t>6</w:t>
      </w:r>
      <w:r w:rsidR="00112D3D">
        <w:rPr>
          <w:rFonts w:ascii="Times New Roman" w:hAnsi="Times New Roman" w:cs="Times New Roman"/>
          <w:sz w:val="24"/>
          <w:szCs w:val="24"/>
        </w:rPr>
        <w:t xml:space="preserve">] </w:t>
      </w:r>
      <w:r w:rsidR="00112D3D" w:rsidRPr="003E1C7D">
        <w:rPr>
          <w:rFonts w:ascii="Times New Roman" w:hAnsi="Times New Roman" w:cs="Times New Roman"/>
          <w:sz w:val="24"/>
          <w:szCs w:val="24"/>
        </w:rPr>
        <w:t>and stored in a -</w:t>
      </w:r>
      <w:r w:rsidR="00112D3D">
        <w:rPr>
          <w:rFonts w:ascii="Times New Roman" w:hAnsi="Times New Roman" w:cs="Times New Roman"/>
          <w:sz w:val="24"/>
          <w:szCs w:val="24"/>
        </w:rPr>
        <w:t>4</w:t>
      </w:r>
      <w:r w:rsidR="00112D3D" w:rsidRPr="003E1C7D">
        <w:rPr>
          <w:rFonts w:ascii="Times New Roman" w:hAnsi="Times New Roman" w:cs="Times New Roman"/>
          <w:sz w:val="24"/>
          <w:szCs w:val="24"/>
        </w:rPr>
        <w:t>0 °C freezer until use</w:t>
      </w:r>
      <w:r w:rsidR="00112D3D">
        <w:rPr>
          <w:rFonts w:ascii="Times New Roman" w:hAnsi="Times New Roman" w:cs="Times New Roman"/>
          <w:sz w:val="24"/>
          <w:szCs w:val="24"/>
        </w:rPr>
        <w:t xml:space="preserve"> for ultra-rapid freezing</w:t>
      </w:r>
      <w:r w:rsidR="00112D3D" w:rsidRPr="003E1C7D">
        <w:rPr>
          <w:rFonts w:ascii="Times New Roman" w:hAnsi="Times New Roman" w:cs="Times New Roman"/>
          <w:sz w:val="24"/>
          <w:szCs w:val="24"/>
        </w:rPr>
        <w:t>.</w:t>
      </w:r>
      <w:r w:rsidR="00112D3D">
        <w:rPr>
          <w:rFonts w:ascii="Times New Roman" w:hAnsi="Times New Roman" w:cs="Times New Roman"/>
          <w:sz w:val="24"/>
          <w:szCs w:val="24"/>
        </w:rPr>
        <w:t xml:space="preserve">  Soy with 4% glycerol cryopreservation medium was prepared from stock solutions as described </w:t>
      </w:r>
      <w:r w:rsidR="00112D3D" w:rsidRPr="002955B3">
        <w:rPr>
          <w:rFonts w:ascii="Times New Roman" w:hAnsi="Times New Roman" w:cs="Times New Roman"/>
          <w:sz w:val="24"/>
          <w:szCs w:val="24"/>
        </w:rPr>
        <w:t>by Vick et al. [3</w:t>
      </w:r>
      <w:r w:rsidR="005931DB">
        <w:rPr>
          <w:rFonts w:ascii="Times New Roman" w:hAnsi="Times New Roman" w:cs="Times New Roman"/>
          <w:sz w:val="24"/>
          <w:szCs w:val="24"/>
        </w:rPr>
        <w:t>6</w:t>
      </w:r>
      <w:r w:rsidR="00112D3D" w:rsidRPr="002955B3">
        <w:rPr>
          <w:rFonts w:ascii="Times New Roman" w:hAnsi="Times New Roman" w:cs="Times New Roman"/>
          <w:sz w:val="24"/>
          <w:szCs w:val="24"/>
        </w:rPr>
        <w:t>]</w:t>
      </w:r>
      <w:r w:rsidR="00112D3D">
        <w:rPr>
          <w:rFonts w:ascii="Times New Roman" w:hAnsi="Times New Roman" w:cs="Times New Roman"/>
          <w:sz w:val="24"/>
          <w:szCs w:val="24"/>
        </w:rPr>
        <w:t xml:space="preserve"> and stored in a -40</w:t>
      </w:r>
      <w:r w:rsidR="00112D3D" w:rsidRPr="003E1C7D">
        <w:rPr>
          <w:rFonts w:ascii="Times New Roman" w:hAnsi="Times New Roman" w:cs="Times New Roman"/>
          <w:sz w:val="24"/>
          <w:szCs w:val="24"/>
        </w:rPr>
        <w:t xml:space="preserve"> °C</w:t>
      </w:r>
      <w:r w:rsidR="00112D3D">
        <w:rPr>
          <w:rFonts w:ascii="Times New Roman" w:hAnsi="Times New Roman" w:cs="Times New Roman"/>
          <w:sz w:val="24"/>
          <w:szCs w:val="24"/>
        </w:rPr>
        <w:t xml:space="preserve"> freezer until use for straw freezing. </w:t>
      </w:r>
      <w:r w:rsidR="00112D3D" w:rsidRPr="003E1C7D">
        <w:rPr>
          <w:rFonts w:ascii="Times New Roman" w:hAnsi="Times New Roman" w:cs="Times New Roman"/>
          <w:sz w:val="24"/>
          <w:szCs w:val="24"/>
        </w:rPr>
        <w:t xml:space="preserve"> </w:t>
      </w:r>
      <w:bookmarkEnd w:id="31"/>
    </w:p>
    <w:p w14:paraId="5B7B0E84" w14:textId="7DE1B257" w:rsidR="00CF1DEE" w:rsidRPr="00C04490" w:rsidRDefault="00CF1DEE" w:rsidP="00CF1DEE">
      <w:pPr>
        <w:spacing w:line="360" w:lineRule="auto"/>
        <w:rPr>
          <w:rFonts w:ascii="Times New Roman" w:hAnsi="Times New Roman" w:cs="Times New Roman"/>
          <w:i/>
          <w:iCs/>
          <w:sz w:val="24"/>
          <w:szCs w:val="24"/>
        </w:rPr>
      </w:pPr>
      <w:r w:rsidRPr="009F0A4D">
        <w:rPr>
          <w:rFonts w:ascii="Times New Roman" w:hAnsi="Times New Roman" w:cs="Times New Roman"/>
          <w:i/>
          <w:iCs/>
          <w:sz w:val="24"/>
          <w:szCs w:val="24"/>
        </w:rPr>
        <w:t>Semen Collection and Cryopreservation</w:t>
      </w:r>
    </w:p>
    <w:p w14:paraId="5183BD63" w14:textId="5684385A" w:rsidR="00112D3D" w:rsidRDefault="00112D3D" w:rsidP="00112D3D">
      <w:pPr>
        <w:spacing w:line="360" w:lineRule="auto"/>
        <w:ind w:firstLine="720"/>
        <w:contextualSpacing/>
        <w:rPr>
          <w:rFonts w:ascii="Times New Roman" w:hAnsi="Times New Roman" w:cs="Times New Roman"/>
          <w:sz w:val="24"/>
          <w:szCs w:val="24"/>
        </w:rPr>
      </w:pPr>
      <w:bookmarkStart w:id="32" w:name="_Hlk95574675"/>
      <w:r w:rsidRPr="00F50466">
        <w:rPr>
          <w:rFonts w:ascii="Times New Roman" w:hAnsi="Times New Roman" w:cs="Times New Roman"/>
          <w:sz w:val="24"/>
          <w:szCs w:val="24"/>
        </w:rPr>
        <w:t xml:space="preserve">Males were immobilized and maintained at a light anesthetic plane for semen collection procedures. </w:t>
      </w:r>
      <w:r>
        <w:rPr>
          <w:rFonts w:ascii="Times New Roman" w:hAnsi="Times New Roman" w:cs="Times New Roman"/>
          <w:sz w:val="24"/>
          <w:szCs w:val="24"/>
        </w:rPr>
        <w:t xml:space="preserve"> </w:t>
      </w:r>
      <w:r w:rsidRPr="00F50466">
        <w:rPr>
          <w:rFonts w:ascii="Times New Roman" w:hAnsi="Times New Roman" w:cs="Times New Roman"/>
          <w:sz w:val="24"/>
          <w:szCs w:val="24"/>
        </w:rPr>
        <w:t>The anesthetic protocol consisted of an injectable combination regimen of ketamine hydrochloride</w:t>
      </w:r>
      <w:r>
        <w:rPr>
          <w:rFonts w:ascii="Times New Roman" w:hAnsi="Times New Roman" w:cs="Times New Roman"/>
          <w:sz w:val="24"/>
          <w:szCs w:val="24"/>
        </w:rPr>
        <w:t xml:space="preserve"> </w:t>
      </w:r>
      <w:r w:rsidRPr="00251157">
        <w:rPr>
          <w:rFonts w:ascii="Times New Roman" w:hAnsi="Times New Roman" w:cs="Times New Roman"/>
          <w:sz w:val="24"/>
          <w:szCs w:val="24"/>
        </w:rPr>
        <w:t>(</w:t>
      </w:r>
      <w:r w:rsidR="0037250B">
        <w:rPr>
          <w:rFonts w:ascii="Times New Roman" w:hAnsi="Times New Roman" w:cs="Times New Roman"/>
          <w:sz w:val="24"/>
          <w:szCs w:val="24"/>
        </w:rPr>
        <w:t>t</w:t>
      </w:r>
      <w:r w:rsidRPr="00251157">
        <w:rPr>
          <w:rFonts w:ascii="Times New Roman" w:hAnsi="Times New Roman" w:cs="Times New Roman"/>
          <w:sz w:val="24"/>
          <w:szCs w:val="24"/>
        </w:rPr>
        <w:t>arget dosage: Ocelot- 4 to 8 mg/kg bodyweight; Bobcat- 2.5 to 5 mg/kg bodyweight; Wedgewood Pharmacy: Wildlife Pharmaceuticals, Inc. and ZooPharm, Swedesboro NJ) and medetomidine (</w:t>
      </w:r>
      <w:r w:rsidR="0037250B">
        <w:rPr>
          <w:rFonts w:ascii="Times New Roman" w:hAnsi="Times New Roman" w:cs="Times New Roman"/>
          <w:sz w:val="24"/>
          <w:szCs w:val="24"/>
        </w:rPr>
        <w:t>t</w:t>
      </w:r>
      <w:r w:rsidRPr="00251157">
        <w:rPr>
          <w:rFonts w:ascii="Times New Roman" w:hAnsi="Times New Roman" w:cs="Times New Roman"/>
          <w:sz w:val="24"/>
          <w:szCs w:val="24"/>
        </w:rPr>
        <w:t xml:space="preserve">arget dosage: Ocelot- 0.05 mg/kg bodyweight; Bobcat- 0.06 mg/kg </w:t>
      </w:r>
      <w:r w:rsidRPr="00251157">
        <w:rPr>
          <w:rFonts w:ascii="Times New Roman" w:hAnsi="Times New Roman" w:cs="Times New Roman"/>
          <w:sz w:val="24"/>
          <w:szCs w:val="24"/>
        </w:rPr>
        <w:lastRenderedPageBreak/>
        <w:t>bodyweight; Wedgewood Pharmacy: Wildlife Pharmaceuticals, Inc. and ZooPharm, Swedesboro NJ) given</w:t>
      </w:r>
      <w:r w:rsidRPr="00C9536B">
        <w:rPr>
          <w:rFonts w:ascii="Times New Roman" w:hAnsi="Times New Roman" w:cs="Times New Roman"/>
          <w:sz w:val="24"/>
          <w:szCs w:val="24"/>
        </w:rPr>
        <w:t xml:space="preserve"> intramuscular</w:t>
      </w:r>
      <w:r w:rsidR="004C7E91">
        <w:rPr>
          <w:rFonts w:ascii="Times New Roman" w:hAnsi="Times New Roman" w:cs="Times New Roman"/>
          <w:sz w:val="24"/>
          <w:szCs w:val="24"/>
        </w:rPr>
        <w:t>ly</w:t>
      </w:r>
      <w:r w:rsidRPr="00C9536B">
        <w:rPr>
          <w:rFonts w:ascii="Times New Roman" w:hAnsi="Times New Roman" w:cs="Times New Roman"/>
          <w:sz w:val="24"/>
          <w:szCs w:val="24"/>
        </w:rPr>
        <w:t xml:space="preserve"> </w:t>
      </w:r>
      <w:r>
        <w:rPr>
          <w:rFonts w:ascii="Times New Roman" w:hAnsi="Times New Roman" w:cs="Times New Roman"/>
          <w:sz w:val="24"/>
          <w:szCs w:val="24"/>
        </w:rPr>
        <w:t xml:space="preserve">(i.m.) </w:t>
      </w:r>
      <w:r w:rsidRPr="00C9536B">
        <w:rPr>
          <w:rFonts w:ascii="Times New Roman" w:hAnsi="Times New Roman" w:cs="Times New Roman"/>
          <w:sz w:val="24"/>
          <w:szCs w:val="24"/>
        </w:rPr>
        <w:t xml:space="preserve">via pole syringe followed by partial reversal with atipamezole </w:t>
      </w:r>
      <w:r>
        <w:rPr>
          <w:rFonts w:ascii="Times New Roman" w:hAnsi="Times New Roman" w:cs="Times New Roman"/>
          <w:sz w:val="24"/>
          <w:szCs w:val="24"/>
        </w:rPr>
        <w:t xml:space="preserve">i.m. </w:t>
      </w:r>
      <w:r w:rsidRPr="00C9536B">
        <w:rPr>
          <w:rFonts w:ascii="Times New Roman" w:hAnsi="Times New Roman" w:cs="Times New Roman"/>
          <w:sz w:val="24"/>
          <w:szCs w:val="24"/>
        </w:rPr>
        <w:t>(</w:t>
      </w:r>
      <w:r w:rsidR="0037250B">
        <w:rPr>
          <w:rFonts w:ascii="Times New Roman" w:hAnsi="Times New Roman" w:cs="Times New Roman"/>
          <w:sz w:val="24"/>
          <w:szCs w:val="24"/>
        </w:rPr>
        <w:t>t</w:t>
      </w:r>
      <w:r w:rsidRPr="007E7875">
        <w:rPr>
          <w:rFonts w:ascii="Times New Roman" w:hAnsi="Times New Roman" w:cs="Times New Roman"/>
          <w:sz w:val="24"/>
          <w:szCs w:val="24"/>
        </w:rPr>
        <w:t xml:space="preserve">arget dosage: 5 mg of atipamezole for every 1 mg of medetomidine </w:t>
      </w:r>
      <w:r>
        <w:rPr>
          <w:rFonts w:ascii="Times New Roman" w:hAnsi="Times New Roman" w:cs="Times New Roman"/>
          <w:sz w:val="24"/>
          <w:szCs w:val="24"/>
        </w:rPr>
        <w:t>given</w:t>
      </w:r>
      <w:r w:rsidRPr="007E7875">
        <w:rPr>
          <w:rFonts w:ascii="Times New Roman" w:hAnsi="Times New Roman" w:cs="Times New Roman"/>
          <w:sz w:val="24"/>
          <w:szCs w:val="24"/>
        </w:rPr>
        <w:t>;</w:t>
      </w:r>
      <w:r>
        <w:rPr>
          <w:rFonts w:ascii="Times New Roman" w:hAnsi="Times New Roman" w:cs="Times New Roman"/>
          <w:sz w:val="24"/>
          <w:szCs w:val="24"/>
        </w:rPr>
        <w:t xml:space="preserve"> Wedgewood Pharmacy: Wildlife Pharmaceuticals, Inc. and ZooPharm, Swedesboro NJ)</w:t>
      </w:r>
      <w:r w:rsidRPr="00F50466">
        <w:rPr>
          <w:rFonts w:ascii="Times New Roman" w:hAnsi="Times New Roman" w:cs="Times New Roman"/>
          <w:sz w:val="24"/>
          <w:szCs w:val="24"/>
        </w:rPr>
        <w:t xml:space="preserve">.  </w:t>
      </w:r>
      <w:r>
        <w:rPr>
          <w:rFonts w:ascii="Times New Roman" w:hAnsi="Times New Roman" w:cs="Times New Roman"/>
          <w:sz w:val="24"/>
          <w:szCs w:val="24"/>
        </w:rPr>
        <w:t xml:space="preserve">Fasting prior to the anesthetic event was not possible due to </w:t>
      </w:r>
      <w:r w:rsidR="00416AEF">
        <w:rPr>
          <w:rFonts w:ascii="Times New Roman" w:hAnsi="Times New Roman" w:cs="Times New Roman"/>
          <w:sz w:val="24"/>
          <w:szCs w:val="24"/>
        </w:rPr>
        <w:t xml:space="preserve">the cats’ </w:t>
      </w:r>
      <w:r>
        <w:rPr>
          <w:rFonts w:ascii="Times New Roman" w:hAnsi="Times New Roman" w:cs="Times New Roman"/>
          <w:sz w:val="24"/>
          <w:szCs w:val="24"/>
        </w:rPr>
        <w:t xml:space="preserve">free-ranging nature.  </w:t>
      </w:r>
      <w:r w:rsidRPr="00F50466">
        <w:rPr>
          <w:rFonts w:ascii="Times New Roman" w:hAnsi="Times New Roman" w:cs="Times New Roman"/>
          <w:sz w:val="24"/>
          <w:szCs w:val="24"/>
        </w:rPr>
        <w:t>During immobilization, eye</w:t>
      </w:r>
      <w:r w:rsidR="0037250B">
        <w:rPr>
          <w:rFonts w:ascii="Times New Roman" w:hAnsi="Times New Roman" w:cs="Times New Roman"/>
          <w:sz w:val="24"/>
          <w:szCs w:val="24"/>
        </w:rPr>
        <w:t>s were lubricated</w:t>
      </w:r>
      <w:r w:rsidRPr="00F50466">
        <w:rPr>
          <w:rFonts w:ascii="Times New Roman" w:hAnsi="Times New Roman" w:cs="Times New Roman"/>
          <w:sz w:val="24"/>
          <w:szCs w:val="24"/>
        </w:rPr>
        <w:t xml:space="preserve"> and covered to minimize stimuli and stress. </w:t>
      </w:r>
      <w:r>
        <w:rPr>
          <w:rFonts w:ascii="Times New Roman" w:hAnsi="Times New Roman" w:cs="Times New Roman"/>
          <w:sz w:val="24"/>
          <w:szCs w:val="24"/>
        </w:rPr>
        <w:t xml:space="preserve"> </w:t>
      </w:r>
      <w:r w:rsidRPr="00F50466">
        <w:rPr>
          <w:rFonts w:ascii="Times New Roman" w:hAnsi="Times New Roman" w:cs="Times New Roman"/>
          <w:sz w:val="24"/>
          <w:szCs w:val="24"/>
        </w:rPr>
        <w:t xml:space="preserve">Body temperature, heart rate, respiratory rate, pulse oximetry, jaw tone, and capillary refill time were monitored throughout the procedure. </w:t>
      </w:r>
    </w:p>
    <w:p w14:paraId="460553EF" w14:textId="15DE1636" w:rsidR="00112D3D" w:rsidRDefault="00112D3D" w:rsidP="00112D3D">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Approximately 25-40 minutes post anesthe</w:t>
      </w:r>
      <w:r w:rsidR="0037250B">
        <w:rPr>
          <w:rFonts w:ascii="Times New Roman" w:hAnsi="Times New Roman" w:cs="Times New Roman"/>
          <w:sz w:val="24"/>
          <w:szCs w:val="24"/>
        </w:rPr>
        <w:t>sia</w:t>
      </w:r>
      <w:r>
        <w:rPr>
          <w:rFonts w:ascii="Times New Roman" w:hAnsi="Times New Roman" w:cs="Times New Roman"/>
          <w:sz w:val="24"/>
          <w:szCs w:val="24"/>
        </w:rPr>
        <w:t xml:space="preserve"> injection, the penis was extruded with manual manipulation and sterile gloves.  Debris on the penis and in the preputial cavity was removed with a water-soaked gauze.  Semen was collected by urethral catheterization (UC) : a</w:t>
      </w:r>
      <w:r w:rsidRPr="00F50466">
        <w:rPr>
          <w:rFonts w:ascii="Times New Roman" w:hAnsi="Times New Roman" w:cs="Times New Roman"/>
          <w:sz w:val="24"/>
          <w:szCs w:val="24"/>
        </w:rPr>
        <w:t xml:space="preserve"> 3.5</w:t>
      </w:r>
      <w:r>
        <w:rPr>
          <w:rFonts w:ascii="Times New Roman" w:hAnsi="Times New Roman" w:cs="Times New Roman"/>
          <w:sz w:val="24"/>
          <w:szCs w:val="24"/>
        </w:rPr>
        <w:t xml:space="preserve"> (1.2 mm)</w:t>
      </w:r>
      <w:r w:rsidRPr="00F50466">
        <w:rPr>
          <w:rFonts w:ascii="Times New Roman" w:hAnsi="Times New Roman" w:cs="Times New Roman"/>
          <w:sz w:val="24"/>
          <w:szCs w:val="24"/>
        </w:rPr>
        <w:t xml:space="preserve"> or 5</w:t>
      </w:r>
      <w:r>
        <w:rPr>
          <w:rFonts w:ascii="Times New Roman" w:hAnsi="Times New Roman" w:cs="Times New Roman"/>
          <w:sz w:val="24"/>
          <w:szCs w:val="24"/>
        </w:rPr>
        <w:t xml:space="preserve"> (1.7 mm)</w:t>
      </w:r>
      <w:r w:rsidRPr="00F50466">
        <w:rPr>
          <w:rFonts w:ascii="Times New Roman" w:hAnsi="Times New Roman" w:cs="Times New Roman"/>
          <w:sz w:val="24"/>
          <w:szCs w:val="24"/>
        </w:rPr>
        <w:t xml:space="preserve"> French </w:t>
      </w:r>
      <w:r>
        <w:rPr>
          <w:rFonts w:ascii="Times New Roman" w:hAnsi="Times New Roman" w:cs="Times New Roman"/>
          <w:sz w:val="24"/>
          <w:szCs w:val="24"/>
        </w:rPr>
        <w:t xml:space="preserve">in diameter </w:t>
      </w:r>
      <w:r w:rsidRPr="00F50466">
        <w:rPr>
          <w:rFonts w:ascii="Times New Roman" w:hAnsi="Times New Roman" w:cs="Times New Roman"/>
          <w:sz w:val="24"/>
          <w:szCs w:val="24"/>
        </w:rPr>
        <w:t xml:space="preserve">urinary catheter was advanced approximately 15 cm </w:t>
      </w:r>
      <w:r>
        <w:rPr>
          <w:rFonts w:ascii="Times New Roman" w:hAnsi="Times New Roman" w:cs="Times New Roman"/>
          <w:sz w:val="24"/>
          <w:szCs w:val="24"/>
        </w:rPr>
        <w:t xml:space="preserve">(ocelots) or 13-15 cm (bobcats) </w:t>
      </w:r>
      <w:r w:rsidRPr="00F50466">
        <w:rPr>
          <w:rFonts w:ascii="Times New Roman" w:hAnsi="Times New Roman" w:cs="Times New Roman"/>
          <w:sz w:val="24"/>
          <w:szCs w:val="24"/>
        </w:rPr>
        <w:t xml:space="preserve">into the urethra, left in place for 30 seconds and </w:t>
      </w:r>
      <w:r w:rsidR="009620DA">
        <w:rPr>
          <w:rFonts w:ascii="Times New Roman" w:hAnsi="Times New Roman" w:cs="Times New Roman"/>
          <w:sz w:val="24"/>
          <w:szCs w:val="24"/>
        </w:rPr>
        <w:t xml:space="preserve">slowly </w:t>
      </w:r>
      <w:r w:rsidRPr="00F50466">
        <w:rPr>
          <w:rFonts w:ascii="Times New Roman" w:hAnsi="Times New Roman" w:cs="Times New Roman"/>
          <w:sz w:val="24"/>
          <w:szCs w:val="24"/>
        </w:rPr>
        <w:t>removed</w:t>
      </w:r>
      <w:r w:rsidRPr="0034099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40990">
        <w:rPr>
          <w:rFonts w:ascii="Times New Roman" w:hAnsi="Times New Roman" w:cs="Times New Roman"/>
          <w:sz w:val="24"/>
          <w:szCs w:val="24"/>
        </w:rPr>
        <w:t>If collection of an ejaculate was unsuccessful or not viable by UC, one to three series of electroejaculation (EEJ) (2-5 V; 10 stimulations per series) using a standardized technique [3</w:t>
      </w:r>
      <w:r w:rsidR="005931DB">
        <w:rPr>
          <w:rFonts w:ascii="Times New Roman" w:hAnsi="Times New Roman" w:cs="Times New Roman"/>
          <w:sz w:val="24"/>
          <w:szCs w:val="24"/>
        </w:rPr>
        <w:t>7</w:t>
      </w:r>
      <w:r w:rsidRPr="00340990">
        <w:rPr>
          <w:rFonts w:ascii="Times New Roman" w:hAnsi="Times New Roman" w:cs="Times New Roman"/>
          <w:sz w:val="24"/>
          <w:szCs w:val="24"/>
        </w:rPr>
        <w:t xml:space="preserve">] with </w:t>
      </w:r>
      <w:r w:rsidR="00416AEF">
        <w:rPr>
          <w:rFonts w:ascii="Times New Roman" w:hAnsi="Times New Roman" w:cs="Times New Roman"/>
          <w:sz w:val="24"/>
          <w:szCs w:val="24"/>
        </w:rPr>
        <w:t>slight</w:t>
      </w:r>
      <w:r w:rsidRPr="00340990">
        <w:rPr>
          <w:rFonts w:ascii="Times New Roman" w:hAnsi="Times New Roman" w:cs="Times New Roman"/>
          <w:sz w:val="24"/>
          <w:szCs w:val="24"/>
        </w:rPr>
        <w:t xml:space="preserve"> modifications [21,</w:t>
      </w:r>
      <w:r>
        <w:rPr>
          <w:rFonts w:ascii="Times New Roman" w:hAnsi="Times New Roman" w:cs="Times New Roman"/>
          <w:sz w:val="24"/>
          <w:szCs w:val="24"/>
        </w:rPr>
        <w:t xml:space="preserve"> </w:t>
      </w:r>
      <w:r w:rsidRPr="00340990">
        <w:rPr>
          <w:rFonts w:ascii="Times New Roman" w:hAnsi="Times New Roman" w:cs="Times New Roman"/>
          <w:sz w:val="24"/>
          <w:szCs w:val="24"/>
        </w:rPr>
        <w:t>3</w:t>
      </w:r>
      <w:r w:rsidR="005931DB">
        <w:rPr>
          <w:rFonts w:ascii="Times New Roman" w:hAnsi="Times New Roman" w:cs="Times New Roman"/>
          <w:sz w:val="24"/>
          <w:szCs w:val="24"/>
        </w:rPr>
        <w:t>5</w:t>
      </w:r>
      <w:r w:rsidRPr="00340990">
        <w:rPr>
          <w:rFonts w:ascii="Times New Roman" w:hAnsi="Times New Roman" w:cs="Times New Roman"/>
          <w:sz w:val="24"/>
          <w:szCs w:val="24"/>
        </w:rPr>
        <w:t>] was performed for ocelots</w:t>
      </w:r>
      <w:r w:rsidR="009620DA">
        <w:rPr>
          <w:rFonts w:ascii="Times New Roman" w:hAnsi="Times New Roman" w:cs="Times New Roman"/>
          <w:sz w:val="24"/>
          <w:szCs w:val="24"/>
        </w:rPr>
        <w:t>.</w:t>
      </w:r>
    </w:p>
    <w:p w14:paraId="5571D0EA" w14:textId="269E9FE4" w:rsidR="00112D3D" w:rsidRPr="00F50466" w:rsidRDefault="00327229" w:rsidP="00112D3D">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Semen samples were assessed using a standardized technique [</w:t>
      </w:r>
      <w:r w:rsidRPr="00327229">
        <w:rPr>
          <w:rFonts w:ascii="Times New Roman" w:hAnsi="Times New Roman" w:cs="Times New Roman"/>
          <w:sz w:val="24"/>
          <w:szCs w:val="24"/>
        </w:rPr>
        <w:t>37</w:t>
      </w:r>
      <w:r>
        <w:rPr>
          <w:rFonts w:ascii="Times New Roman" w:hAnsi="Times New Roman" w:cs="Times New Roman"/>
          <w:sz w:val="24"/>
          <w:szCs w:val="24"/>
        </w:rPr>
        <w:t xml:space="preserve">] with slight modifications.  </w:t>
      </w:r>
      <w:r w:rsidR="00112D3D">
        <w:rPr>
          <w:rFonts w:ascii="Times New Roman" w:hAnsi="Times New Roman" w:cs="Times New Roman"/>
          <w:sz w:val="24"/>
          <w:szCs w:val="24"/>
        </w:rPr>
        <w:t>For samples collected by UC, the s</w:t>
      </w:r>
      <w:r w:rsidR="00112D3D" w:rsidRPr="00F50466">
        <w:rPr>
          <w:rFonts w:ascii="Times New Roman" w:hAnsi="Times New Roman" w:cs="Times New Roman"/>
          <w:sz w:val="24"/>
          <w:szCs w:val="24"/>
        </w:rPr>
        <w:t xml:space="preserve">ample was placed into an Eppendorf vial with a one ml syringe and a small amount of air. </w:t>
      </w:r>
      <w:r w:rsidR="00112D3D">
        <w:rPr>
          <w:rFonts w:ascii="Times New Roman" w:hAnsi="Times New Roman" w:cs="Times New Roman"/>
          <w:sz w:val="24"/>
          <w:szCs w:val="24"/>
        </w:rPr>
        <w:t xml:space="preserve"> </w:t>
      </w:r>
      <w:r w:rsidR="00112D3D" w:rsidRPr="00F50466">
        <w:rPr>
          <w:rFonts w:ascii="Times New Roman" w:hAnsi="Times New Roman" w:cs="Times New Roman"/>
          <w:sz w:val="24"/>
          <w:szCs w:val="24"/>
        </w:rPr>
        <w:t>Seminal volume (VOL) of each sample was measured using a micro pipettor and assessed initial</w:t>
      </w:r>
      <w:r w:rsidR="00112D3D">
        <w:rPr>
          <w:rFonts w:ascii="Times New Roman" w:hAnsi="Times New Roman" w:cs="Times New Roman"/>
          <w:sz w:val="24"/>
          <w:szCs w:val="24"/>
        </w:rPr>
        <w:t>ly</w:t>
      </w:r>
      <w:r w:rsidR="00112D3D" w:rsidRPr="00F50466">
        <w:rPr>
          <w:rFonts w:ascii="Times New Roman" w:hAnsi="Times New Roman" w:cs="Times New Roman"/>
          <w:sz w:val="24"/>
          <w:szCs w:val="24"/>
        </w:rPr>
        <w:t xml:space="preserve"> for the presence of spermatozoa. </w:t>
      </w:r>
      <w:r w:rsidR="00112D3D">
        <w:rPr>
          <w:rFonts w:ascii="Times New Roman" w:hAnsi="Times New Roman" w:cs="Times New Roman"/>
          <w:sz w:val="24"/>
          <w:szCs w:val="24"/>
        </w:rPr>
        <w:t xml:space="preserve"> </w:t>
      </w:r>
      <w:r w:rsidR="00112D3D" w:rsidRPr="00F50466">
        <w:rPr>
          <w:rFonts w:ascii="Times New Roman" w:hAnsi="Times New Roman" w:cs="Times New Roman"/>
          <w:sz w:val="24"/>
          <w:szCs w:val="24"/>
        </w:rPr>
        <w:t xml:space="preserve">For </w:t>
      </w:r>
      <w:r w:rsidR="00112D3D">
        <w:rPr>
          <w:rFonts w:ascii="Times New Roman" w:hAnsi="Times New Roman" w:cs="Times New Roman"/>
          <w:sz w:val="24"/>
          <w:szCs w:val="24"/>
        </w:rPr>
        <w:t xml:space="preserve">spermic </w:t>
      </w:r>
      <w:r w:rsidR="00112D3D" w:rsidRPr="00F50466">
        <w:rPr>
          <w:rFonts w:ascii="Times New Roman" w:hAnsi="Times New Roman" w:cs="Times New Roman"/>
          <w:sz w:val="24"/>
          <w:szCs w:val="24"/>
        </w:rPr>
        <w:t>samples,</w:t>
      </w:r>
      <w:r w:rsidR="00112D3D">
        <w:rPr>
          <w:rFonts w:ascii="Times New Roman" w:hAnsi="Times New Roman" w:cs="Times New Roman"/>
          <w:sz w:val="24"/>
          <w:szCs w:val="24"/>
        </w:rPr>
        <w:t xml:space="preserve"> motility (percent progressively motile, PPM; 0-100%) and rate of forward progressive motility (RFP; scale of 0-5, with 0 being non-motile and 5 being rapid forward progression) were evaluated microscopically using raw aliquots from each catheter sample [3</w:t>
      </w:r>
      <w:r>
        <w:rPr>
          <w:rFonts w:ascii="Times New Roman" w:hAnsi="Times New Roman" w:cs="Times New Roman"/>
          <w:sz w:val="24"/>
          <w:szCs w:val="24"/>
        </w:rPr>
        <w:t>8</w:t>
      </w:r>
      <w:r w:rsidR="00112D3D">
        <w:rPr>
          <w:rFonts w:ascii="Times New Roman" w:hAnsi="Times New Roman" w:cs="Times New Roman"/>
          <w:sz w:val="24"/>
          <w:szCs w:val="24"/>
        </w:rPr>
        <w:t>].</w:t>
      </w:r>
      <w:r w:rsidR="00112D3D" w:rsidRPr="00F50466">
        <w:rPr>
          <w:rFonts w:ascii="Times New Roman" w:hAnsi="Times New Roman" w:cs="Times New Roman"/>
          <w:sz w:val="24"/>
          <w:szCs w:val="24"/>
        </w:rPr>
        <w:t xml:space="preserve"> </w:t>
      </w:r>
      <w:r w:rsidR="00112D3D">
        <w:rPr>
          <w:rFonts w:ascii="Times New Roman" w:hAnsi="Times New Roman" w:cs="Times New Roman"/>
          <w:sz w:val="24"/>
          <w:szCs w:val="24"/>
        </w:rPr>
        <w:t>A</w:t>
      </w:r>
      <w:r w:rsidR="00112D3D" w:rsidRPr="00F50466">
        <w:rPr>
          <w:rFonts w:ascii="Times New Roman" w:hAnsi="Times New Roman" w:cs="Times New Roman"/>
          <w:sz w:val="24"/>
          <w:szCs w:val="24"/>
        </w:rPr>
        <w:t xml:space="preserve"> subset of raw semen (1 </w:t>
      </w:r>
      <w:r w:rsidR="00112D3D">
        <w:rPr>
          <w:rFonts w:ascii="Times New Roman" w:hAnsi="Times New Roman" w:cs="Times New Roman"/>
          <w:sz w:val="24"/>
          <w:szCs w:val="24"/>
        </w:rPr>
        <w:t>µl</w:t>
      </w:r>
      <w:r w:rsidR="00112D3D" w:rsidRPr="00F50466">
        <w:rPr>
          <w:rFonts w:ascii="Times New Roman" w:hAnsi="Times New Roman" w:cs="Times New Roman"/>
          <w:sz w:val="24"/>
          <w:szCs w:val="24"/>
        </w:rPr>
        <w:t xml:space="preserve">) was fixed in 49 </w:t>
      </w:r>
      <w:r w:rsidR="00112D3D">
        <w:rPr>
          <w:rFonts w:ascii="Times New Roman" w:hAnsi="Times New Roman" w:cs="Times New Roman"/>
          <w:sz w:val="24"/>
          <w:szCs w:val="24"/>
        </w:rPr>
        <w:t>µl</w:t>
      </w:r>
      <w:r w:rsidR="00112D3D" w:rsidRPr="00F50466">
        <w:rPr>
          <w:rFonts w:ascii="Times New Roman" w:hAnsi="Times New Roman" w:cs="Times New Roman"/>
          <w:sz w:val="24"/>
          <w:szCs w:val="24"/>
        </w:rPr>
        <w:t xml:space="preserve"> of 0.3% glutaraldehyde and assessed with phase microscopy </w:t>
      </w:r>
      <w:r w:rsidR="00112D3D">
        <w:rPr>
          <w:rFonts w:ascii="Times New Roman" w:hAnsi="Times New Roman" w:cs="Times New Roman"/>
          <w:sz w:val="24"/>
          <w:szCs w:val="24"/>
        </w:rPr>
        <w:t xml:space="preserve">at 400X magnification </w:t>
      </w:r>
      <w:r w:rsidR="00112D3D" w:rsidRPr="00F50466">
        <w:rPr>
          <w:rFonts w:ascii="Times New Roman" w:hAnsi="Times New Roman" w:cs="Times New Roman"/>
          <w:sz w:val="24"/>
          <w:szCs w:val="24"/>
        </w:rPr>
        <w:t>(</w:t>
      </w:r>
      <w:r w:rsidR="00112D3D">
        <w:rPr>
          <w:rFonts w:ascii="Times New Roman" w:hAnsi="Times New Roman" w:cs="Times New Roman"/>
          <w:sz w:val="24"/>
          <w:szCs w:val="24"/>
        </w:rPr>
        <w:t>100-</w:t>
      </w:r>
      <w:r w:rsidR="00112D3D" w:rsidRPr="00F50466">
        <w:rPr>
          <w:rFonts w:ascii="Times New Roman" w:hAnsi="Times New Roman" w:cs="Times New Roman"/>
          <w:sz w:val="24"/>
          <w:szCs w:val="24"/>
        </w:rPr>
        <w:t xml:space="preserve">200 sperm/sample) to determine percent of spermatozoa with normal morphology (MORPH). </w:t>
      </w:r>
      <w:r w:rsidR="00112D3D">
        <w:rPr>
          <w:rFonts w:ascii="Times New Roman" w:hAnsi="Times New Roman" w:cs="Times New Roman"/>
          <w:sz w:val="24"/>
          <w:szCs w:val="24"/>
        </w:rPr>
        <w:t xml:space="preserve"> A subset of raw semen was placed into water at a 1:400 dilution to determine sperm concentration (CONC) using a hemocytometer method.  Total sperm per ejaculate (TSE) was calculated by multiplying the VOL and CONC. </w:t>
      </w:r>
    </w:p>
    <w:p w14:paraId="0A6879BA" w14:textId="02AFD498" w:rsidR="00112D3D" w:rsidRDefault="00112D3D" w:rsidP="00112D3D">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An aliquot (8 µl) was spread onto two microscope slides (4 µl each), dried at room temperature, stained with fluorescein isothiocyanate-peanut agglutinin (Sigma Aldrich Corporation), and assessed with fluorescent microscopy (100-200 sperm/sample) to determine </w:t>
      </w:r>
      <w:r>
        <w:rPr>
          <w:rFonts w:ascii="Times New Roman" w:hAnsi="Times New Roman" w:cs="Times New Roman"/>
          <w:sz w:val="24"/>
          <w:szCs w:val="24"/>
        </w:rPr>
        <w:lastRenderedPageBreak/>
        <w:t>percent of intact acrosomes (ACRO) [3</w:t>
      </w:r>
      <w:r w:rsidR="005931DB">
        <w:rPr>
          <w:rFonts w:ascii="Times New Roman" w:hAnsi="Times New Roman" w:cs="Times New Roman"/>
          <w:sz w:val="24"/>
          <w:szCs w:val="24"/>
        </w:rPr>
        <w:t>6</w:t>
      </w:r>
      <w:r>
        <w:rPr>
          <w:rFonts w:ascii="Times New Roman" w:hAnsi="Times New Roman" w:cs="Times New Roman"/>
          <w:sz w:val="24"/>
          <w:szCs w:val="24"/>
        </w:rPr>
        <w:t>].  The remaining volume was spilt into two aliquots and each diluted 1:5 for respective treatments in their respective medium (URF, soy-lecithin (SOY) with 0.2 M sucrose; STRAW, FOCM-Hepes).  Sperm concentration of each treatment was determined in the same fashion as described above (URFCONC, STRCONC).  The diluted URF sample was cryopreserved using a micropipettor, pipetting one, ~20 µl drop at a time directly into liquid nitrogen to create pellets.  This process was repeated for the entirety of the volume, the pellets placed into a labeled cryovial and stored in liquid nitrogen.  The diluted STRAW sample was centrifuged at 600</w:t>
      </w:r>
      <w:r w:rsidR="009620DA">
        <w:rPr>
          <w:rFonts w:ascii="Times New Roman" w:hAnsi="Times New Roman" w:cs="Times New Roman"/>
          <w:sz w:val="24"/>
          <w:szCs w:val="24"/>
        </w:rPr>
        <w:t>x</w:t>
      </w:r>
      <w:r>
        <w:rPr>
          <w:rFonts w:ascii="Times New Roman" w:hAnsi="Times New Roman" w:cs="Times New Roman"/>
          <w:sz w:val="24"/>
          <w:szCs w:val="24"/>
        </w:rPr>
        <w:t>g for 8 minutes and the resulting sperm pellets were resuspended in straw-freezing medium (SOY with 4% glycerol) to 50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motile sperm/ml and loaded into 0.25 mL straws (30-100 µl/straw).  Straws were heat sealed, transferred into a sealable plastic bag, submerged in room temperature water (100 ml) within a glass container, and cooled to 4 °C over a minimum of 2 hours in a</w:t>
      </w:r>
      <w:r w:rsidR="009620DA">
        <w:rPr>
          <w:rFonts w:ascii="Times New Roman" w:hAnsi="Times New Roman" w:cs="Times New Roman"/>
          <w:sz w:val="24"/>
          <w:szCs w:val="24"/>
        </w:rPr>
        <w:t>n electric,</w:t>
      </w:r>
      <w:r w:rsidR="00416AEF">
        <w:rPr>
          <w:rFonts w:ascii="Times New Roman" w:hAnsi="Times New Roman" w:cs="Times New Roman"/>
          <w:sz w:val="24"/>
          <w:szCs w:val="24"/>
        </w:rPr>
        <w:t xml:space="preserve"> plug-in</w:t>
      </w:r>
      <w:r>
        <w:rPr>
          <w:rFonts w:ascii="Times New Roman" w:hAnsi="Times New Roman" w:cs="Times New Roman"/>
          <w:sz w:val="24"/>
          <w:szCs w:val="24"/>
        </w:rPr>
        <w:t xml:space="preserve"> cooler </w:t>
      </w:r>
      <w:r w:rsidR="00416AEF">
        <w:rPr>
          <w:rFonts w:ascii="Times New Roman" w:hAnsi="Times New Roman" w:cs="Times New Roman"/>
          <w:sz w:val="24"/>
          <w:szCs w:val="24"/>
        </w:rPr>
        <w:t xml:space="preserve">initially </w:t>
      </w:r>
      <w:r>
        <w:rPr>
          <w:rFonts w:ascii="Times New Roman" w:hAnsi="Times New Roman" w:cs="Times New Roman"/>
          <w:sz w:val="24"/>
          <w:szCs w:val="24"/>
        </w:rPr>
        <w:t xml:space="preserve">until </w:t>
      </w:r>
      <w:r w:rsidR="00416AEF">
        <w:rPr>
          <w:rFonts w:ascii="Times New Roman" w:hAnsi="Times New Roman" w:cs="Times New Roman"/>
          <w:sz w:val="24"/>
          <w:szCs w:val="24"/>
        </w:rPr>
        <w:t>a</w:t>
      </w:r>
      <w:r w:rsidR="009620DA">
        <w:rPr>
          <w:rFonts w:ascii="Times New Roman" w:hAnsi="Times New Roman" w:cs="Times New Roman"/>
          <w:sz w:val="24"/>
          <w:szCs w:val="24"/>
        </w:rPr>
        <w:t xml:space="preserve"> </w:t>
      </w:r>
      <w:r w:rsidR="00416AEF">
        <w:rPr>
          <w:rFonts w:ascii="Times New Roman" w:hAnsi="Times New Roman" w:cs="Times New Roman"/>
          <w:sz w:val="24"/>
          <w:szCs w:val="24"/>
        </w:rPr>
        <w:t>re</w:t>
      </w:r>
      <w:r>
        <w:rPr>
          <w:rFonts w:ascii="Times New Roman" w:hAnsi="Times New Roman" w:cs="Times New Roman"/>
          <w:sz w:val="24"/>
          <w:szCs w:val="24"/>
        </w:rPr>
        <w:t xml:space="preserve">frigerator </w:t>
      </w:r>
      <w:r w:rsidR="00416AEF">
        <w:rPr>
          <w:rFonts w:ascii="Times New Roman" w:hAnsi="Times New Roman" w:cs="Times New Roman"/>
          <w:sz w:val="24"/>
          <w:szCs w:val="24"/>
        </w:rPr>
        <w:t>could be accessed</w:t>
      </w:r>
      <w:r>
        <w:rPr>
          <w:rFonts w:ascii="Times New Roman" w:hAnsi="Times New Roman" w:cs="Times New Roman"/>
          <w:sz w:val="24"/>
          <w:szCs w:val="24"/>
        </w:rPr>
        <w:t>.  Straws were then frozen using a modified two-step protocol [21, 3</w:t>
      </w:r>
      <w:r w:rsidR="00327229">
        <w:rPr>
          <w:rFonts w:ascii="Times New Roman" w:hAnsi="Times New Roman" w:cs="Times New Roman"/>
          <w:sz w:val="24"/>
          <w:szCs w:val="24"/>
        </w:rPr>
        <w:t>9</w:t>
      </w:r>
      <w:r>
        <w:rPr>
          <w:rFonts w:ascii="Times New Roman" w:hAnsi="Times New Roman" w:cs="Times New Roman"/>
          <w:sz w:val="24"/>
          <w:szCs w:val="24"/>
        </w:rPr>
        <w:t>].  Briefly, two metal racks were placed in a polystyrene foam container partially filled with liquid nitrogen (LN</w:t>
      </w:r>
      <w:r>
        <w:rPr>
          <w:rFonts w:ascii="Times New Roman" w:hAnsi="Times New Roman" w:cs="Times New Roman"/>
          <w:sz w:val="24"/>
          <w:szCs w:val="24"/>
          <w:vertAlign w:val="subscript"/>
        </w:rPr>
        <w:t>2</w:t>
      </w:r>
      <w:r>
        <w:rPr>
          <w:rFonts w:ascii="Times New Roman" w:hAnsi="Times New Roman" w:cs="Times New Roman"/>
          <w:sz w:val="24"/>
          <w:szCs w:val="24"/>
        </w:rPr>
        <w:t>).  Cooled straws were placed on the top rack (7.5 cm above the LN</w:t>
      </w:r>
      <w:r>
        <w:rPr>
          <w:rFonts w:ascii="Times New Roman" w:hAnsi="Times New Roman" w:cs="Times New Roman"/>
          <w:sz w:val="24"/>
          <w:szCs w:val="24"/>
          <w:vertAlign w:val="subscript"/>
        </w:rPr>
        <w:t>2</w:t>
      </w:r>
      <w:r>
        <w:rPr>
          <w:rFonts w:ascii="Times New Roman" w:hAnsi="Times New Roman" w:cs="Times New Roman"/>
          <w:sz w:val="24"/>
          <w:szCs w:val="24"/>
        </w:rPr>
        <w:t xml:space="preserve"> surface) for one minute and then transferred to the bottom rack (2.5 cm above the LN</w:t>
      </w:r>
      <w:r>
        <w:rPr>
          <w:rFonts w:ascii="Times New Roman" w:hAnsi="Times New Roman" w:cs="Times New Roman"/>
          <w:sz w:val="24"/>
          <w:szCs w:val="24"/>
          <w:vertAlign w:val="subscript"/>
        </w:rPr>
        <w:t>2</w:t>
      </w:r>
      <w:r>
        <w:rPr>
          <w:rFonts w:ascii="Times New Roman" w:hAnsi="Times New Roman" w:cs="Times New Roman"/>
          <w:sz w:val="24"/>
          <w:szCs w:val="24"/>
        </w:rPr>
        <w:t xml:space="preserve"> surface) for one minute before plunging directly into liquid nitrogen for storage (1-6 months) until </w:t>
      </w:r>
      <w:r w:rsidR="00416AEF">
        <w:rPr>
          <w:rFonts w:ascii="Times New Roman" w:hAnsi="Times New Roman" w:cs="Times New Roman"/>
          <w:sz w:val="24"/>
          <w:szCs w:val="24"/>
        </w:rPr>
        <w:t xml:space="preserve">once sample for </w:t>
      </w:r>
      <w:r>
        <w:rPr>
          <w:rFonts w:ascii="Times New Roman" w:hAnsi="Times New Roman" w:cs="Times New Roman"/>
          <w:sz w:val="24"/>
          <w:szCs w:val="24"/>
        </w:rPr>
        <w:t xml:space="preserve">each treatment </w:t>
      </w:r>
      <w:r w:rsidR="00416AEF">
        <w:rPr>
          <w:rFonts w:ascii="Times New Roman" w:hAnsi="Times New Roman" w:cs="Times New Roman"/>
          <w:sz w:val="24"/>
          <w:szCs w:val="24"/>
        </w:rPr>
        <w:t>was</w:t>
      </w:r>
      <w:r>
        <w:rPr>
          <w:rFonts w:ascii="Times New Roman" w:hAnsi="Times New Roman" w:cs="Times New Roman"/>
          <w:sz w:val="24"/>
          <w:szCs w:val="24"/>
        </w:rPr>
        <w:t xml:space="preserve"> assessed post-thaw. </w:t>
      </w:r>
    </w:p>
    <w:p w14:paraId="65128A71" w14:textId="531B9804" w:rsidR="00112D3D" w:rsidRDefault="00112D3D" w:rsidP="00112D3D">
      <w:pPr>
        <w:spacing w:line="360" w:lineRule="auto"/>
        <w:ind w:firstLine="720"/>
        <w:contextualSpacing/>
        <w:rPr>
          <w:noProof/>
        </w:rPr>
      </w:pPr>
      <w:r>
        <w:rPr>
          <w:rFonts w:ascii="Times New Roman" w:hAnsi="Times New Roman" w:cs="Times New Roman"/>
          <w:sz w:val="24"/>
          <w:szCs w:val="24"/>
        </w:rPr>
        <w:t>W</w:t>
      </w:r>
      <w:r w:rsidRPr="0040222F">
        <w:rPr>
          <w:rFonts w:ascii="Times New Roman" w:hAnsi="Times New Roman" w:cs="Times New Roman"/>
          <w:sz w:val="24"/>
          <w:szCs w:val="24"/>
        </w:rPr>
        <w:t>hen urine was confirmed within the sample by pH</w:t>
      </w:r>
      <w:r>
        <w:rPr>
          <w:rFonts w:ascii="Times New Roman" w:hAnsi="Times New Roman" w:cs="Times New Roman"/>
          <w:sz w:val="24"/>
          <w:szCs w:val="24"/>
        </w:rPr>
        <w:t>, color,</w:t>
      </w:r>
      <w:r w:rsidRPr="0040222F">
        <w:rPr>
          <w:rFonts w:ascii="Times New Roman" w:hAnsi="Times New Roman" w:cs="Times New Roman"/>
          <w:sz w:val="24"/>
          <w:szCs w:val="24"/>
        </w:rPr>
        <w:t xml:space="preserve"> and</w:t>
      </w:r>
      <w:r>
        <w:rPr>
          <w:rFonts w:ascii="Times New Roman" w:hAnsi="Times New Roman" w:cs="Times New Roman"/>
          <w:sz w:val="24"/>
          <w:szCs w:val="24"/>
        </w:rPr>
        <w:t>/or</w:t>
      </w:r>
      <w:r w:rsidRPr="0040222F">
        <w:rPr>
          <w:rFonts w:ascii="Times New Roman" w:hAnsi="Times New Roman" w:cs="Times New Roman"/>
          <w:sz w:val="24"/>
          <w:szCs w:val="24"/>
        </w:rPr>
        <w:t xml:space="preserve"> sperm in shock under microscopic examination, </w:t>
      </w:r>
      <w:r>
        <w:rPr>
          <w:rFonts w:ascii="Times New Roman" w:hAnsi="Times New Roman" w:cs="Times New Roman"/>
          <w:sz w:val="24"/>
          <w:szCs w:val="24"/>
        </w:rPr>
        <w:t>t</w:t>
      </w:r>
      <w:r w:rsidRPr="0040222F">
        <w:rPr>
          <w:rFonts w:ascii="Times New Roman" w:hAnsi="Times New Roman" w:cs="Times New Roman"/>
          <w:sz w:val="24"/>
          <w:szCs w:val="24"/>
        </w:rPr>
        <w:t xml:space="preserve">he sample was immediately diluted with 1000 </w:t>
      </w:r>
      <w:r w:rsidRPr="00C4510C">
        <w:rPr>
          <w:rFonts w:ascii="Times New Roman" w:hAnsi="Times New Roman" w:cs="Times New Roman"/>
          <w:sz w:val="24"/>
          <w:szCs w:val="24"/>
        </w:rPr>
        <w:t>µl</w:t>
      </w:r>
      <w:r w:rsidRPr="0040222F">
        <w:rPr>
          <w:rFonts w:ascii="Times New Roman" w:hAnsi="Times New Roman" w:cs="Times New Roman"/>
          <w:sz w:val="24"/>
          <w:szCs w:val="24"/>
        </w:rPr>
        <w:t xml:space="preserve"> of FOCM-Hepes and centrifuged for 8 minutes at 600</w:t>
      </w:r>
      <w:r>
        <w:rPr>
          <w:rFonts w:ascii="Times New Roman" w:hAnsi="Times New Roman" w:cs="Times New Roman"/>
          <w:sz w:val="24"/>
          <w:szCs w:val="24"/>
        </w:rPr>
        <w:t>x</w:t>
      </w:r>
      <w:r w:rsidRPr="0040222F">
        <w:rPr>
          <w:rFonts w:ascii="Times New Roman" w:hAnsi="Times New Roman" w:cs="Times New Roman"/>
          <w:sz w:val="24"/>
          <w:szCs w:val="24"/>
        </w:rPr>
        <w:t xml:space="preserve">g. </w:t>
      </w:r>
      <w:r>
        <w:rPr>
          <w:rFonts w:ascii="Times New Roman" w:hAnsi="Times New Roman" w:cs="Times New Roman"/>
          <w:sz w:val="24"/>
          <w:szCs w:val="24"/>
        </w:rPr>
        <w:t xml:space="preserve"> </w:t>
      </w:r>
      <w:r w:rsidRPr="0040222F">
        <w:rPr>
          <w:rFonts w:ascii="Times New Roman" w:hAnsi="Times New Roman" w:cs="Times New Roman"/>
          <w:sz w:val="24"/>
          <w:szCs w:val="24"/>
        </w:rPr>
        <w:t xml:space="preserve">The supernatants were removed, and the remaining sperm pellet diluted with </w:t>
      </w:r>
      <w:r>
        <w:rPr>
          <w:rFonts w:ascii="Times New Roman" w:hAnsi="Times New Roman" w:cs="Times New Roman"/>
          <w:sz w:val="24"/>
          <w:szCs w:val="24"/>
        </w:rPr>
        <w:t>100-</w:t>
      </w:r>
      <w:r w:rsidRPr="0040222F">
        <w:rPr>
          <w:rFonts w:ascii="Times New Roman" w:hAnsi="Times New Roman" w:cs="Times New Roman"/>
          <w:sz w:val="24"/>
          <w:szCs w:val="24"/>
        </w:rPr>
        <w:t xml:space="preserve">1000 </w:t>
      </w:r>
      <w:r w:rsidRPr="00C4510C">
        <w:rPr>
          <w:rFonts w:ascii="Times New Roman" w:hAnsi="Times New Roman" w:cs="Times New Roman"/>
          <w:sz w:val="24"/>
          <w:szCs w:val="24"/>
        </w:rPr>
        <w:t>µl</w:t>
      </w:r>
      <w:r w:rsidRPr="0040222F">
        <w:rPr>
          <w:rFonts w:ascii="Times New Roman" w:hAnsi="Times New Roman" w:cs="Times New Roman"/>
          <w:sz w:val="24"/>
          <w:szCs w:val="24"/>
        </w:rPr>
        <w:t xml:space="preserve"> FOCM-Hepes media</w:t>
      </w:r>
      <w:r>
        <w:rPr>
          <w:rFonts w:ascii="Times New Roman" w:hAnsi="Times New Roman" w:cs="Times New Roman"/>
          <w:sz w:val="24"/>
          <w:szCs w:val="24"/>
        </w:rPr>
        <w:t xml:space="preserve"> and </w:t>
      </w:r>
      <w:r w:rsidRPr="00B05E2E">
        <w:rPr>
          <w:rFonts w:ascii="Times New Roman" w:hAnsi="Times New Roman" w:cs="Times New Roman"/>
          <w:sz w:val="24"/>
          <w:szCs w:val="24"/>
        </w:rPr>
        <w:t>motility (percent progressively motile, PPM; 0-100%) and rate of forward progressive motility (</w:t>
      </w:r>
      <w:r>
        <w:rPr>
          <w:rFonts w:ascii="Times New Roman" w:hAnsi="Times New Roman" w:cs="Times New Roman"/>
          <w:sz w:val="24"/>
          <w:szCs w:val="24"/>
        </w:rPr>
        <w:t>RFP</w:t>
      </w:r>
      <w:r w:rsidRPr="00B05E2E">
        <w:rPr>
          <w:rFonts w:ascii="Times New Roman" w:hAnsi="Times New Roman" w:cs="Times New Roman"/>
          <w:sz w:val="24"/>
          <w:szCs w:val="24"/>
        </w:rPr>
        <w:t>; scale of 0-5, with 0 being non-motile and 5 being rapid forward progression) were evaluated microscopically</w:t>
      </w:r>
      <w:r w:rsidRPr="0040222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40222F">
        <w:rPr>
          <w:rFonts w:ascii="Times New Roman" w:hAnsi="Times New Roman" w:cs="Times New Roman"/>
          <w:sz w:val="24"/>
          <w:szCs w:val="24"/>
        </w:rPr>
        <w:t xml:space="preserve">Then, 2 slides </w:t>
      </w:r>
      <w:r w:rsidR="009620DA">
        <w:rPr>
          <w:rFonts w:ascii="Times New Roman" w:hAnsi="Times New Roman" w:cs="Times New Roman"/>
          <w:sz w:val="24"/>
          <w:szCs w:val="24"/>
        </w:rPr>
        <w:t xml:space="preserve">were made </w:t>
      </w:r>
      <w:r w:rsidRPr="0040222F">
        <w:rPr>
          <w:rFonts w:ascii="Times New Roman" w:hAnsi="Times New Roman" w:cs="Times New Roman"/>
          <w:sz w:val="24"/>
          <w:szCs w:val="24"/>
        </w:rPr>
        <w:t xml:space="preserve">for acrosome assessment using 4 </w:t>
      </w:r>
      <w:r>
        <w:rPr>
          <w:rFonts w:ascii="Times New Roman" w:hAnsi="Times New Roman" w:cs="Times New Roman"/>
          <w:sz w:val="24"/>
          <w:szCs w:val="24"/>
        </w:rPr>
        <w:t>µl</w:t>
      </w:r>
      <w:r w:rsidRPr="0040222F">
        <w:rPr>
          <w:rFonts w:ascii="Times New Roman" w:hAnsi="Times New Roman" w:cs="Times New Roman"/>
          <w:sz w:val="24"/>
          <w:szCs w:val="24"/>
        </w:rPr>
        <w:t xml:space="preserve"> of the same mixture as previously described</w:t>
      </w:r>
      <w:r>
        <w:rPr>
          <w:rFonts w:ascii="Times New Roman" w:hAnsi="Times New Roman" w:cs="Times New Roman"/>
          <w:sz w:val="24"/>
          <w:szCs w:val="24"/>
        </w:rPr>
        <w:t xml:space="preserve"> and </w:t>
      </w:r>
      <w:r w:rsidRPr="0040222F">
        <w:rPr>
          <w:rFonts w:ascii="Times New Roman" w:hAnsi="Times New Roman" w:cs="Times New Roman"/>
          <w:sz w:val="24"/>
          <w:szCs w:val="24"/>
        </w:rPr>
        <w:t xml:space="preserve">3 </w:t>
      </w:r>
      <w:r>
        <w:rPr>
          <w:rFonts w:ascii="Times New Roman" w:hAnsi="Times New Roman" w:cs="Times New Roman"/>
          <w:sz w:val="24"/>
          <w:szCs w:val="24"/>
        </w:rPr>
        <w:t>µl</w:t>
      </w:r>
      <w:r w:rsidRPr="0040222F">
        <w:rPr>
          <w:rFonts w:ascii="Times New Roman" w:hAnsi="Times New Roman" w:cs="Times New Roman"/>
          <w:sz w:val="24"/>
          <w:szCs w:val="24"/>
        </w:rPr>
        <w:t xml:space="preserve"> of sample was fixed in 49 </w:t>
      </w:r>
      <w:r>
        <w:rPr>
          <w:rFonts w:ascii="Times New Roman" w:hAnsi="Times New Roman" w:cs="Times New Roman"/>
          <w:sz w:val="24"/>
          <w:szCs w:val="24"/>
        </w:rPr>
        <w:t>µl</w:t>
      </w:r>
      <w:r w:rsidRPr="0040222F">
        <w:rPr>
          <w:rFonts w:ascii="Times New Roman" w:hAnsi="Times New Roman" w:cs="Times New Roman"/>
          <w:sz w:val="24"/>
          <w:szCs w:val="24"/>
        </w:rPr>
        <w:t xml:space="preserve"> of 0.3%</w:t>
      </w:r>
      <w:r w:rsidR="009620DA">
        <w:rPr>
          <w:rFonts w:ascii="Times New Roman" w:hAnsi="Times New Roman" w:cs="Times New Roman"/>
          <w:sz w:val="24"/>
          <w:szCs w:val="24"/>
        </w:rPr>
        <w:t xml:space="preserve"> </w:t>
      </w:r>
      <w:r w:rsidRPr="0040222F">
        <w:rPr>
          <w:rFonts w:ascii="Times New Roman" w:hAnsi="Times New Roman" w:cs="Times New Roman"/>
          <w:sz w:val="24"/>
          <w:szCs w:val="24"/>
        </w:rPr>
        <w:t>glutaraldehyde PBS for morphology assessments.</w:t>
      </w:r>
      <w:r>
        <w:rPr>
          <w:rFonts w:ascii="Times New Roman" w:hAnsi="Times New Roman" w:cs="Times New Roman"/>
          <w:sz w:val="24"/>
          <w:szCs w:val="24"/>
        </w:rPr>
        <w:t xml:space="preserve"> </w:t>
      </w:r>
      <w:r w:rsidRPr="0040222F">
        <w:rPr>
          <w:rFonts w:ascii="Times New Roman" w:hAnsi="Times New Roman" w:cs="Times New Roman"/>
          <w:sz w:val="24"/>
          <w:szCs w:val="24"/>
        </w:rPr>
        <w:t xml:space="preserve"> After 5 minutes post dilution with FOCM-Hepes, the motility was re-assessed and if </w:t>
      </w:r>
      <w:r>
        <w:rPr>
          <w:rFonts w:ascii="Times New Roman" w:hAnsi="Times New Roman" w:cs="Times New Roman"/>
          <w:sz w:val="24"/>
          <w:szCs w:val="24"/>
        </w:rPr>
        <w:t>motility remained at or above 30%</w:t>
      </w:r>
      <w:r w:rsidRPr="0040222F">
        <w:rPr>
          <w:rFonts w:ascii="Times New Roman" w:hAnsi="Times New Roman" w:cs="Times New Roman"/>
          <w:sz w:val="24"/>
          <w:szCs w:val="24"/>
        </w:rPr>
        <w:t>,</w:t>
      </w:r>
      <w:r>
        <w:rPr>
          <w:rFonts w:ascii="Times New Roman" w:hAnsi="Times New Roman" w:cs="Times New Roman"/>
          <w:sz w:val="24"/>
          <w:szCs w:val="24"/>
        </w:rPr>
        <w:t xml:space="preserve"> </w:t>
      </w:r>
      <w:r w:rsidRPr="0040222F">
        <w:rPr>
          <w:rFonts w:ascii="Times New Roman" w:hAnsi="Times New Roman" w:cs="Times New Roman"/>
          <w:sz w:val="24"/>
          <w:szCs w:val="24"/>
        </w:rPr>
        <w:t>the straw freezing protocol was continued.</w:t>
      </w:r>
      <w:r w:rsidRPr="002136F3">
        <w:rPr>
          <w:noProof/>
        </w:rPr>
        <w:t xml:space="preserve"> </w:t>
      </w:r>
    </w:p>
    <w:p w14:paraId="135601E5" w14:textId="1EF31C49" w:rsidR="00112D3D" w:rsidRPr="00C04490" w:rsidRDefault="00112D3D" w:rsidP="00112D3D">
      <w:pPr>
        <w:spacing w:line="360" w:lineRule="auto"/>
        <w:ind w:firstLine="720"/>
        <w:rPr>
          <w:noProof/>
        </w:rPr>
      </w:pPr>
      <w:r w:rsidRPr="00AA2544">
        <w:rPr>
          <w:rFonts w:ascii="Times New Roman" w:hAnsi="Times New Roman" w:cs="Times New Roman"/>
          <w:noProof/>
          <w:sz w:val="24"/>
          <w:szCs w:val="24"/>
        </w:rPr>
        <w:t xml:space="preserve">For samples collected by EEJ, seminal volume (VOL) of each recovered sample was measured using a </w:t>
      </w:r>
      <w:r w:rsidRPr="00AA2544">
        <w:rPr>
          <w:rFonts w:ascii="Times New Roman" w:hAnsi="Times New Roman" w:cs="Times New Roman"/>
          <w:sz w:val="24"/>
          <w:szCs w:val="24"/>
        </w:rPr>
        <w:t xml:space="preserve">micro pipettor and assessed initially for the presence of </w:t>
      </w:r>
      <w:r w:rsidRPr="00B05E2E">
        <w:rPr>
          <w:rFonts w:ascii="Times New Roman" w:hAnsi="Times New Roman" w:cs="Times New Roman"/>
          <w:sz w:val="24"/>
          <w:szCs w:val="24"/>
        </w:rPr>
        <w:t xml:space="preserve">spermatozoa.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For spermic samples, motility (percent progressively motile, PPM; 0-100%) and rate of forward </w:t>
      </w:r>
      <w:r w:rsidRPr="00B05E2E">
        <w:rPr>
          <w:rFonts w:ascii="Times New Roman" w:hAnsi="Times New Roman" w:cs="Times New Roman"/>
          <w:sz w:val="24"/>
          <w:szCs w:val="24"/>
        </w:rPr>
        <w:lastRenderedPageBreak/>
        <w:t>progressive motility (</w:t>
      </w:r>
      <w:r>
        <w:rPr>
          <w:rFonts w:ascii="Times New Roman" w:hAnsi="Times New Roman" w:cs="Times New Roman"/>
          <w:sz w:val="24"/>
          <w:szCs w:val="24"/>
        </w:rPr>
        <w:t>RFP</w:t>
      </w:r>
      <w:r w:rsidRPr="00B05E2E">
        <w:rPr>
          <w:rFonts w:ascii="Times New Roman" w:hAnsi="Times New Roman" w:cs="Times New Roman"/>
          <w:sz w:val="24"/>
          <w:szCs w:val="24"/>
        </w:rPr>
        <w:t>; scale of 0-5, with 0 being non-motile and 5 being rapid forward progression) were evaluated microscopically using raw aliquots from each collection series [3</w:t>
      </w:r>
      <w:r w:rsidR="005931DB">
        <w:rPr>
          <w:rFonts w:ascii="Times New Roman" w:hAnsi="Times New Roman" w:cs="Times New Roman"/>
          <w:sz w:val="24"/>
          <w:szCs w:val="24"/>
        </w:rPr>
        <w:t>7</w:t>
      </w:r>
      <w:r w:rsidRPr="00B05E2E">
        <w:rPr>
          <w:rFonts w:ascii="Times New Roman" w:hAnsi="Times New Roman" w:cs="Times New Roman"/>
          <w:sz w:val="24"/>
          <w:szCs w:val="24"/>
        </w:rPr>
        <w:t xml:space="preserve">].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A subset of raw semen (2.5 µl) was fixed in 49 µl of 0.3% glutaraldehyde and assessed with phase microscopy (100-200 sperm/sample) to determine percent of spermatozoa with normal morphology (MORPH).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Semen was then diluted 1:1-1:3 with FOCM-Hepes.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All samples containing motile sperm were pooled and sperm concentration (CONC) </w:t>
      </w:r>
      <w:r w:rsidR="009620DA">
        <w:rPr>
          <w:rFonts w:ascii="Times New Roman" w:hAnsi="Times New Roman" w:cs="Times New Roman"/>
          <w:sz w:val="24"/>
          <w:szCs w:val="24"/>
        </w:rPr>
        <w:t xml:space="preserve">was </w:t>
      </w:r>
      <w:r w:rsidRPr="00B05E2E">
        <w:rPr>
          <w:rFonts w:ascii="Times New Roman" w:hAnsi="Times New Roman" w:cs="Times New Roman"/>
          <w:sz w:val="24"/>
          <w:szCs w:val="24"/>
        </w:rPr>
        <w:t xml:space="preserve">determined using a hemocytometer method.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Total sperm per ejaculate (TSE) was calculated by multiplying VOL and CONC.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If urine contamination occurred during a collection set, the sample was immediately diluted in FOCM-Hepes, centrifugated for 8 minutes at 600xg, and the supernatant removed. </w:t>
      </w:r>
      <w:r>
        <w:rPr>
          <w:rFonts w:ascii="Times New Roman" w:hAnsi="Times New Roman" w:cs="Times New Roman"/>
          <w:sz w:val="24"/>
          <w:szCs w:val="24"/>
        </w:rPr>
        <w:t xml:space="preserve"> </w:t>
      </w:r>
      <w:r w:rsidRPr="00B05E2E">
        <w:rPr>
          <w:rFonts w:ascii="Times New Roman" w:hAnsi="Times New Roman" w:cs="Times New Roman"/>
          <w:sz w:val="24"/>
          <w:szCs w:val="24"/>
        </w:rPr>
        <w:t xml:space="preserve">The sample was re-suspended with FOCM-Hepes and assessed for recovery of sperm motility and forward progressive motility for assessment of inclusion in the pooled sample. </w:t>
      </w:r>
      <w:r>
        <w:rPr>
          <w:rFonts w:ascii="Times New Roman" w:hAnsi="Times New Roman" w:cs="Times New Roman"/>
          <w:sz w:val="24"/>
          <w:szCs w:val="24"/>
        </w:rPr>
        <w:t xml:space="preserve"> </w:t>
      </w:r>
      <w:r w:rsidRPr="00B05E2E">
        <w:rPr>
          <w:rFonts w:ascii="Times New Roman" w:hAnsi="Times New Roman" w:cs="Times New Roman"/>
          <w:sz w:val="24"/>
          <w:szCs w:val="24"/>
        </w:rPr>
        <w:t>An aliquot (8 µl) was spread onto two microscope slides (4 µl each), dried at room temperature, stained with fluorescein</w:t>
      </w:r>
      <w:r>
        <w:rPr>
          <w:rFonts w:ascii="Times New Roman" w:hAnsi="Times New Roman" w:cs="Times New Roman"/>
          <w:sz w:val="24"/>
          <w:szCs w:val="24"/>
        </w:rPr>
        <w:t xml:space="preserve"> isothiocyanate-peanut agglutinin (Sigma Aldrich Corporation), and assessed with fluorescent microscopy (100-200 sperm/sample) to determine percent of intact acrosomes (ACRO) [3</w:t>
      </w:r>
      <w:r w:rsidR="005931DB">
        <w:rPr>
          <w:rFonts w:ascii="Times New Roman" w:hAnsi="Times New Roman" w:cs="Times New Roman"/>
          <w:sz w:val="24"/>
          <w:szCs w:val="24"/>
        </w:rPr>
        <w:t>6</w:t>
      </w:r>
      <w:r>
        <w:rPr>
          <w:rFonts w:ascii="Times New Roman" w:hAnsi="Times New Roman" w:cs="Times New Roman"/>
          <w:sz w:val="24"/>
          <w:szCs w:val="24"/>
        </w:rPr>
        <w:t>].  The remaining diluted semen was centrifugated at 600xg for 8 minutes and resuspended in straw-freezing medium (SOY with 4% glycerol) to 50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motile sperm/ml and all methods for straw freezing were continued as described previously.</w:t>
      </w:r>
    </w:p>
    <w:bookmarkEnd w:id="32"/>
    <w:p w14:paraId="3D6B89EB" w14:textId="77777777" w:rsidR="00CF1DEE" w:rsidRPr="00112D3D" w:rsidRDefault="00CF1DEE" w:rsidP="00112D3D">
      <w:pPr>
        <w:spacing w:line="360" w:lineRule="auto"/>
        <w:rPr>
          <w:rFonts w:ascii="Times New Roman" w:hAnsi="Times New Roman" w:cs="Times New Roman"/>
          <w:i/>
          <w:iCs/>
          <w:sz w:val="24"/>
          <w:szCs w:val="24"/>
        </w:rPr>
      </w:pPr>
      <w:r w:rsidRPr="00112D3D">
        <w:rPr>
          <w:rFonts w:ascii="Times New Roman" w:hAnsi="Times New Roman" w:cs="Times New Roman"/>
          <w:i/>
          <w:iCs/>
          <w:sz w:val="24"/>
          <w:szCs w:val="24"/>
        </w:rPr>
        <w:t xml:space="preserve">Post-Thaw Analysis </w:t>
      </w:r>
      <w:bookmarkStart w:id="33" w:name="_Hlk95574722"/>
    </w:p>
    <w:bookmarkEnd w:id="33"/>
    <w:p w14:paraId="37607959" w14:textId="48B3158E" w:rsidR="00112D3D" w:rsidRDefault="00327229" w:rsidP="00112D3D">
      <w:pPr>
        <w:spacing w:line="360" w:lineRule="auto"/>
        <w:ind w:firstLine="360"/>
        <w:contextualSpacing/>
        <w:rPr>
          <w:rFonts w:ascii="Times New Roman" w:hAnsi="Times New Roman" w:cs="Times New Roman"/>
          <w:sz w:val="24"/>
          <w:szCs w:val="24"/>
        </w:rPr>
      </w:pPr>
      <w:r>
        <w:rPr>
          <w:rFonts w:ascii="Times New Roman" w:hAnsi="Times New Roman" w:cs="Times New Roman"/>
          <w:sz w:val="24"/>
          <w:szCs w:val="24"/>
        </w:rPr>
        <w:t>Post-thaw methods were conducted using a standardized technique [</w:t>
      </w:r>
      <w:r w:rsidR="00A62A68">
        <w:rPr>
          <w:rFonts w:ascii="Times New Roman" w:hAnsi="Times New Roman" w:cs="Times New Roman"/>
          <w:sz w:val="24"/>
          <w:szCs w:val="24"/>
        </w:rPr>
        <w:t>37</w:t>
      </w:r>
      <w:r>
        <w:rPr>
          <w:rFonts w:ascii="Times New Roman" w:hAnsi="Times New Roman" w:cs="Times New Roman"/>
          <w:sz w:val="24"/>
          <w:szCs w:val="24"/>
        </w:rPr>
        <w:t xml:space="preserve">] with slight modifications.  </w:t>
      </w:r>
      <w:r w:rsidR="00416AEF">
        <w:rPr>
          <w:rFonts w:ascii="Times New Roman" w:hAnsi="Times New Roman" w:cs="Times New Roman"/>
          <w:sz w:val="24"/>
          <w:szCs w:val="24"/>
        </w:rPr>
        <w:t>Domestic cat</w:t>
      </w:r>
      <w:r w:rsidR="00112D3D" w:rsidRPr="00112D3D">
        <w:rPr>
          <w:rFonts w:ascii="Times New Roman" w:hAnsi="Times New Roman" w:cs="Times New Roman"/>
          <w:sz w:val="24"/>
          <w:szCs w:val="24"/>
        </w:rPr>
        <w:t xml:space="preserve"> reproductive tracts were </w:t>
      </w:r>
      <w:r w:rsidR="00416AEF">
        <w:rPr>
          <w:rFonts w:ascii="Times New Roman" w:hAnsi="Times New Roman" w:cs="Times New Roman"/>
          <w:sz w:val="24"/>
          <w:szCs w:val="24"/>
        </w:rPr>
        <w:t>recovered immediately post-spay at a local spay-neuter clinic, stored in vials of chilled PBS and transported to the laboratory within 1-3 hours post-recovery.  Ovaries were</w:t>
      </w:r>
      <w:r w:rsidR="00112D3D" w:rsidRPr="00112D3D">
        <w:rPr>
          <w:rFonts w:ascii="Times New Roman" w:hAnsi="Times New Roman" w:cs="Times New Roman"/>
          <w:sz w:val="24"/>
          <w:szCs w:val="24"/>
        </w:rPr>
        <w:t xml:space="preserve"> macerated</w:t>
      </w:r>
      <w:r w:rsidR="00416AEF">
        <w:rPr>
          <w:rFonts w:ascii="Times New Roman" w:hAnsi="Times New Roman" w:cs="Times New Roman"/>
          <w:sz w:val="24"/>
          <w:szCs w:val="24"/>
        </w:rPr>
        <w:t xml:space="preserve"> in a petri dish containing FOCM-Hepes using</w:t>
      </w:r>
      <w:r w:rsidR="00112D3D" w:rsidRPr="00112D3D">
        <w:rPr>
          <w:rFonts w:ascii="Times New Roman" w:hAnsi="Times New Roman" w:cs="Times New Roman"/>
          <w:sz w:val="24"/>
          <w:szCs w:val="24"/>
        </w:rPr>
        <w:t xml:space="preserve"> a sterile scalpel blade to release oocytes.  </w:t>
      </w:r>
      <w:r w:rsidR="00416AEF">
        <w:rPr>
          <w:rFonts w:ascii="Times New Roman" w:hAnsi="Times New Roman" w:cs="Times New Roman"/>
          <w:sz w:val="24"/>
          <w:szCs w:val="24"/>
        </w:rPr>
        <w:t xml:space="preserve">Recovered cumulus oocyte complexes (COCs) </w:t>
      </w:r>
      <w:r w:rsidR="00112D3D" w:rsidRPr="00112D3D">
        <w:rPr>
          <w:rFonts w:ascii="Times New Roman" w:hAnsi="Times New Roman" w:cs="Times New Roman"/>
          <w:sz w:val="24"/>
          <w:szCs w:val="24"/>
        </w:rPr>
        <w:t>were graded with the following scale [</w:t>
      </w:r>
      <w:r w:rsidR="00A62A68">
        <w:rPr>
          <w:rFonts w:ascii="Times New Roman" w:hAnsi="Times New Roman" w:cs="Times New Roman"/>
          <w:sz w:val="24"/>
          <w:szCs w:val="24"/>
        </w:rPr>
        <w:t>40</w:t>
      </w:r>
      <w:r w:rsidR="00112D3D" w:rsidRPr="00112D3D">
        <w:rPr>
          <w:rFonts w:ascii="Times New Roman" w:hAnsi="Times New Roman" w:cs="Times New Roman"/>
          <w:sz w:val="24"/>
          <w:szCs w:val="24"/>
        </w:rPr>
        <w:t xml:space="preserve">] presented in </w:t>
      </w:r>
      <w:r w:rsidR="00112D3D" w:rsidRPr="00112D3D">
        <w:rPr>
          <w:rFonts w:ascii="Times New Roman" w:hAnsi="Times New Roman" w:cs="Times New Roman"/>
          <w:b/>
          <w:bCs/>
          <w:sz w:val="24"/>
          <w:szCs w:val="24"/>
        </w:rPr>
        <w:t xml:space="preserve">Figure </w:t>
      </w:r>
      <w:r w:rsidR="00693C0B">
        <w:rPr>
          <w:rFonts w:ascii="Times New Roman" w:hAnsi="Times New Roman" w:cs="Times New Roman"/>
          <w:b/>
          <w:bCs/>
          <w:sz w:val="24"/>
          <w:szCs w:val="24"/>
        </w:rPr>
        <w:t>3.</w:t>
      </w:r>
      <w:r w:rsidR="00112D3D" w:rsidRPr="00112D3D">
        <w:rPr>
          <w:rFonts w:ascii="Times New Roman" w:hAnsi="Times New Roman" w:cs="Times New Roman"/>
          <w:b/>
          <w:bCs/>
          <w:sz w:val="24"/>
          <w:szCs w:val="24"/>
        </w:rPr>
        <w:t>1</w:t>
      </w:r>
      <w:r w:rsidR="00112D3D" w:rsidRPr="00112D3D">
        <w:rPr>
          <w:rFonts w:ascii="Times New Roman" w:hAnsi="Times New Roman" w:cs="Times New Roman"/>
          <w:sz w:val="24"/>
          <w:szCs w:val="24"/>
        </w:rPr>
        <w:t>.</w:t>
      </w:r>
      <w:bookmarkStart w:id="34" w:name="_Hlk95575083"/>
      <w:r w:rsidR="00112D3D" w:rsidRPr="00112D3D">
        <w:rPr>
          <w:rFonts w:ascii="Times New Roman" w:hAnsi="Times New Roman" w:cs="Times New Roman"/>
          <w:sz w:val="24"/>
          <w:szCs w:val="24"/>
        </w:rPr>
        <w:t xml:space="preserve">  Grades 1 and 2 were pipetted through the wash dish into 3 drops simultaneously and then transferred into an IVM drop (10-15 </w:t>
      </w:r>
      <w:r w:rsidR="00416AEF">
        <w:rPr>
          <w:rFonts w:ascii="Times New Roman" w:hAnsi="Times New Roman" w:cs="Times New Roman"/>
          <w:sz w:val="24"/>
          <w:szCs w:val="24"/>
        </w:rPr>
        <w:t xml:space="preserve">COCs </w:t>
      </w:r>
      <w:r w:rsidR="00112D3D" w:rsidRPr="00112D3D">
        <w:rPr>
          <w:rFonts w:ascii="Times New Roman" w:hAnsi="Times New Roman" w:cs="Times New Roman"/>
          <w:sz w:val="24"/>
          <w:szCs w:val="24"/>
        </w:rPr>
        <w:t>at most per drop) and the number of oocytes and grades in each drop recorded.  The IVM dish was placed</w:t>
      </w:r>
      <w:r w:rsidR="009620DA">
        <w:rPr>
          <w:rFonts w:ascii="Times New Roman" w:hAnsi="Times New Roman" w:cs="Times New Roman"/>
          <w:sz w:val="24"/>
          <w:szCs w:val="24"/>
        </w:rPr>
        <w:t xml:space="preserve"> </w:t>
      </w:r>
      <w:r w:rsidR="00112D3D" w:rsidRPr="00112D3D">
        <w:rPr>
          <w:rFonts w:ascii="Times New Roman" w:hAnsi="Times New Roman" w:cs="Times New Roman"/>
          <w:sz w:val="24"/>
          <w:szCs w:val="24"/>
        </w:rPr>
        <w:t xml:space="preserve">into the incubator and </w:t>
      </w:r>
      <w:r w:rsidR="00416AEF">
        <w:rPr>
          <w:rFonts w:ascii="Times New Roman" w:hAnsi="Times New Roman" w:cs="Times New Roman"/>
          <w:sz w:val="24"/>
          <w:szCs w:val="24"/>
        </w:rPr>
        <w:t xml:space="preserve">COCs </w:t>
      </w:r>
      <w:r w:rsidR="00112D3D" w:rsidRPr="00112D3D">
        <w:rPr>
          <w:rFonts w:ascii="Times New Roman" w:hAnsi="Times New Roman" w:cs="Times New Roman"/>
          <w:sz w:val="24"/>
          <w:szCs w:val="24"/>
        </w:rPr>
        <w:t>left to mature for 24-26 hours.  For heterologous IVF, grade 1 and 2 COCs</w:t>
      </w:r>
      <w:r w:rsidR="00416AEF">
        <w:rPr>
          <w:rFonts w:ascii="Times New Roman" w:hAnsi="Times New Roman" w:cs="Times New Roman"/>
          <w:sz w:val="24"/>
          <w:szCs w:val="24"/>
        </w:rPr>
        <w:t xml:space="preserve"> exhibiting expanded </w:t>
      </w:r>
      <w:r w:rsidR="00112D3D" w:rsidRPr="00112D3D">
        <w:rPr>
          <w:rFonts w:ascii="Times New Roman" w:hAnsi="Times New Roman" w:cs="Times New Roman"/>
          <w:sz w:val="24"/>
          <w:szCs w:val="24"/>
        </w:rPr>
        <w:t>layers of cumulus cells and an oocyte with uniformly dark cytoplasm [</w:t>
      </w:r>
      <w:r w:rsidR="00A62A68">
        <w:rPr>
          <w:rFonts w:ascii="Times New Roman" w:hAnsi="Times New Roman" w:cs="Times New Roman"/>
          <w:sz w:val="24"/>
          <w:szCs w:val="24"/>
        </w:rPr>
        <w:t>40</w:t>
      </w:r>
      <w:r w:rsidR="00112D3D" w:rsidRPr="00112D3D">
        <w:rPr>
          <w:rFonts w:ascii="Times New Roman" w:hAnsi="Times New Roman" w:cs="Times New Roman"/>
          <w:sz w:val="24"/>
          <w:szCs w:val="24"/>
        </w:rPr>
        <w:t xml:space="preserve">] were randomly but equally divided between treatment groups (n=10-20 COCs/experimental unit).  COCs were washed three times in FOCM-IVF, and then </w:t>
      </w:r>
      <w:r w:rsidR="00112D3D" w:rsidRPr="00112D3D">
        <w:rPr>
          <w:rFonts w:ascii="Times New Roman" w:hAnsi="Times New Roman" w:cs="Times New Roman"/>
          <w:sz w:val="24"/>
          <w:szCs w:val="24"/>
        </w:rPr>
        <w:lastRenderedPageBreak/>
        <w:t>placed in 95 µl microdrops of FOCM-IVF (10-15 oocytes per drop) maintained at 38.6 °C in 6% CO</w:t>
      </w:r>
      <w:r w:rsidR="00112D3D" w:rsidRPr="00112D3D">
        <w:rPr>
          <w:rFonts w:ascii="Times New Roman" w:hAnsi="Times New Roman" w:cs="Times New Roman"/>
          <w:sz w:val="24"/>
          <w:szCs w:val="24"/>
          <w:vertAlign w:val="subscript"/>
        </w:rPr>
        <w:t>2</w:t>
      </w:r>
      <w:r w:rsidR="00112D3D" w:rsidRPr="00112D3D">
        <w:rPr>
          <w:rFonts w:ascii="Times New Roman" w:hAnsi="Times New Roman" w:cs="Times New Roman"/>
          <w:sz w:val="24"/>
          <w:szCs w:val="24"/>
        </w:rPr>
        <w:t xml:space="preserve"> under mineral oil (Sigma-Aldrich Corporation). </w:t>
      </w:r>
    </w:p>
    <w:p w14:paraId="32D8FEA7" w14:textId="0CC40C3F" w:rsidR="00112D3D" w:rsidRDefault="00112D3D" w:rsidP="00112D3D">
      <w:pPr>
        <w:spacing w:line="360" w:lineRule="auto"/>
        <w:ind w:firstLine="360"/>
        <w:contextualSpacing/>
        <w:rPr>
          <w:rFonts w:ascii="Times New Roman" w:hAnsi="Times New Roman" w:cs="Times New Roman"/>
          <w:sz w:val="24"/>
          <w:szCs w:val="24"/>
        </w:rPr>
      </w:pPr>
      <w:r w:rsidRPr="00112D3D">
        <w:rPr>
          <w:rFonts w:ascii="Times New Roman" w:hAnsi="Times New Roman" w:cs="Times New Roman"/>
          <w:sz w:val="24"/>
          <w:szCs w:val="24"/>
        </w:rPr>
        <w:t>Sperm straws were thawed in the air for 10 seconds (sec) and then placed directly into a 38°C water bath for 30 sec.  The contents of each straw were emptied into a 1.5-ml microcentrifuge tube, slowly diluted with 300 µl FOCM-H</w:t>
      </w:r>
      <w:r w:rsidR="009620DA">
        <w:rPr>
          <w:rFonts w:ascii="Times New Roman" w:hAnsi="Times New Roman" w:cs="Times New Roman"/>
          <w:sz w:val="24"/>
          <w:szCs w:val="24"/>
        </w:rPr>
        <w:t>epes</w:t>
      </w:r>
      <w:r w:rsidRPr="00112D3D">
        <w:rPr>
          <w:rFonts w:ascii="Times New Roman" w:hAnsi="Times New Roman" w:cs="Times New Roman"/>
          <w:sz w:val="24"/>
          <w:szCs w:val="24"/>
        </w:rPr>
        <w:t>, and centrifuged at 300xg for 8 minutes.  The resulting sperm pellets were resuspended in 30 µl of FOCM-IVF, and immediately evaluated for sperm motility (0 hour) and concentration (CONC).  Sperm concentration was adjusted to 5-10 x 10</w:t>
      </w:r>
      <w:r w:rsidRPr="00112D3D">
        <w:rPr>
          <w:rFonts w:ascii="Times New Roman" w:hAnsi="Times New Roman" w:cs="Times New Roman"/>
          <w:sz w:val="24"/>
          <w:szCs w:val="24"/>
          <w:vertAlign w:val="superscript"/>
        </w:rPr>
        <w:t>6</w:t>
      </w:r>
      <w:r w:rsidRPr="00112D3D">
        <w:rPr>
          <w:rFonts w:ascii="Times New Roman" w:hAnsi="Times New Roman" w:cs="Times New Roman"/>
          <w:sz w:val="24"/>
          <w:szCs w:val="24"/>
        </w:rPr>
        <w:t xml:space="preserve"> motile sperm/ml and aliquots were added to pre-equilibrated IVF microdrops (5 µl sperm into 95 µl drop, final sperm concentration ~ 2.5-5 x 10</w:t>
      </w:r>
      <w:r w:rsidRPr="00112D3D">
        <w:rPr>
          <w:rFonts w:ascii="Times New Roman" w:hAnsi="Times New Roman" w:cs="Times New Roman"/>
          <w:sz w:val="24"/>
          <w:szCs w:val="24"/>
          <w:vertAlign w:val="superscript"/>
        </w:rPr>
        <w:t>6</w:t>
      </w:r>
      <w:r w:rsidRPr="00112D3D">
        <w:rPr>
          <w:rFonts w:ascii="Times New Roman" w:hAnsi="Times New Roman" w:cs="Times New Roman"/>
          <w:sz w:val="24"/>
          <w:szCs w:val="24"/>
        </w:rPr>
        <w:t xml:space="preserve"> motile sperm/ml) and motility microdrops (5 µl sperm into 20 µl drops volume, final sperm concentration 1-2 x 10</w:t>
      </w:r>
      <w:r w:rsidRPr="00112D3D">
        <w:rPr>
          <w:rFonts w:ascii="Times New Roman" w:hAnsi="Times New Roman" w:cs="Times New Roman"/>
          <w:sz w:val="24"/>
          <w:szCs w:val="24"/>
          <w:vertAlign w:val="superscript"/>
        </w:rPr>
        <w:t>6</w:t>
      </w:r>
      <w:r w:rsidRPr="00112D3D">
        <w:rPr>
          <w:rFonts w:ascii="Times New Roman" w:hAnsi="Times New Roman" w:cs="Times New Roman"/>
          <w:sz w:val="24"/>
          <w:szCs w:val="24"/>
        </w:rPr>
        <w:t xml:space="preserve"> motile sperm/ml) under oil. </w:t>
      </w:r>
    </w:p>
    <w:p w14:paraId="549EF41E" w14:textId="3EB07ECD" w:rsidR="00112D3D" w:rsidRDefault="00112D3D" w:rsidP="00112D3D">
      <w:pPr>
        <w:spacing w:line="360" w:lineRule="auto"/>
        <w:ind w:firstLine="360"/>
        <w:contextualSpacing/>
        <w:rPr>
          <w:rFonts w:ascii="Times New Roman" w:hAnsi="Times New Roman" w:cs="Times New Roman"/>
          <w:sz w:val="24"/>
          <w:szCs w:val="24"/>
        </w:rPr>
      </w:pPr>
      <w:r w:rsidRPr="00112D3D">
        <w:rPr>
          <w:rFonts w:ascii="Times New Roman" w:hAnsi="Times New Roman" w:cs="Times New Roman"/>
          <w:sz w:val="24"/>
          <w:szCs w:val="24"/>
        </w:rPr>
        <w:t xml:space="preserve">In a cryobucket </w:t>
      </w:r>
      <w:r w:rsidR="009620DA">
        <w:rPr>
          <w:rFonts w:ascii="Times New Roman" w:hAnsi="Times New Roman" w:cs="Times New Roman"/>
          <w:sz w:val="24"/>
          <w:szCs w:val="24"/>
        </w:rPr>
        <w:t xml:space="preserve">filled </w:t>
      </w:r>
      <w:r w:rsidRPr="00112D3D">
        <w:rPr>
          <w:rFonts w:ascii="Times New Roman" w:hAnsi="Times New Roman" w:cs="Times New Roman"/>
          <w:sz w:val="24"/>
          <w:szCs w:val="24"/>
        </w:rPr>
        <w:t xml:space="preserve">with liquid nitrogen, one pellet of ultra-rapid frozen spermatozoa was </w:t>
      </w:r>
      <w:r w:rsidR="00033F53">
        <w:rPr>
          <w:rFonts w:ascii="Times New Roman" w:hAnsi="Times New Roman" w:cs="Times New Roman"/>
          <w:sz w:val="24"/>
          <w:szCs w:val="24"/>
        </w:rPr>
        <w:t xml:space="preserve">removed from the cryovial under the </w:t>
      </w:r>
      <w:r w:rsidRPr="00112D3D">
        <w:rPr>
          <w:rFonts w:ascii="Times New Roman" w:hAnsi="Times New Roman" w:cs="Times New Roman"/>
          <w:sz w:val="24"/>
          <w:szCs w:val="24"/>
        </w:rPr>
        <w:t>LN</w:t>
      </w:r>
      <w:r w:rsidRPr="00112D3D">
        <w:rPr>
          <w:rFonts w:ascii="Times New Roman" w:hAnsi="Times New Roman" w:cs="Times New Roman"/>
          <w:sz w:val="24"/>
          <w:szCs w:val="24"/>
          <w:vertAlign w:val="subscript"/>
        </w:rPr>
        <w:t>2</w:t>
      </w:r>
      <w:r w:rsidR="00033F53">
        <w:rPr>
          <w:rFonts w:ascii="Times New Roman" w:hAnsi="Times New Roman" w:cs="Times New Roman"/>
          <w:sz w:val="24"/>
          <w:szCs w:val="24"/>
          <w:vertAlign w:val="subscript"/>
        </w:rPr>
        <w:t xml:space="preserve"> </w:t>
      </w:r>
      <w:r w:rsidR="00033F53">
        <w:rPr>
          <w:rFonts w:ascii="Times New Roman" w:hAnsi="Times New Roman" w:cs="Times New Roman"/>
          <w:sz w:val="24"/>
          <w:szCs w:val="24"/>
        </w:rPr>
        <w:t>surface</w:t>
      </w:r>
      <w:r w:rsidRPr="00112D3D">
        <w:rPr>
          <w:rFonts w:ascii="Times New Roman" w:hAnsi="Times New Roman" w:cs="Times New Roman"/>
          <w:sz w:val="24"/>
          <w:szCs w:val="24"/>
        </w:rPr>
        <w:t xml:space="preserve">.  A glass test tube containing 100 µl FOCM-HEPES was warmed in a water bath </w:t>
      </w:r>
      <w:r w:rsidR="00033F53">
        <w:rPr>
          <w:rFonts w:ascii="Times New Roman" w:hAnsi="Times New Roman" w:cs="Times New Roman"/>
          <w:sz w:val="24"/>
          <w:szCs w:val="24"/>
        </w:rPr>
        <w:t>to</w:t>
      </w:r>
      <w:r w:rsidRPr="00112D3D">
        <w:rPr>
          <w:rFonts w:ascii="Times New Roman" w:hAnsi="Times New Roman" w:cs="Times New Roman"/>
          <w:sz w:val="24"/>
          <w:szCs w:val="24"/>
        </w:rPr>
        <w:t xml:space="preserve"> 38° C.  The semen pellet was then </w:t>
      </w:r>
      <w:r w:rsidR="00033F53">
        <w:rPr>
          <w:rFonts w:ascii="Times New Roman" w:hAnsi="Times New Roman" w:cs="Times New Roman"/>
          <w:sz w:val="24"/>
          <w:szCs w:val="24"/>
        </w:rPr>
        <w:t>transferred</w:t>
      </w:r>
      <w:r w:rsidRPr="00112D3D">
        <w:rPr>
          <w:rFonts w:ascii="Times New Roman" w:hAnsi="Times New Roman" w:cs="Times New Roman"/>
          <w:sz w:val="24"/>
          <w:szCs w:val="24"/>
        </w:rPr>
        <w:t xml:space="preserve"> into the warmed glass test tube and gently mixed by hand for approximately 30 sec.  The liquid was transferred to a microcentrifuge tube, slowly diluted with 200 µl FOCM-HEPES, and centrifugated at 300xg for 8 minutes.  All methods for analysis at this point were identical to the straw samples. </w:t>
      </w:r>
    </w:p>
    <w:p w14:paraId="6A74AD03" w14:textId="03FE8E53" w:rsidR="00112D3D" w:rsidRDefault="00112D3D" w:rsidP="00112D3D">
      <w:pPr>
        <w:spacing w:line="360" w:lineRule="auto"/>
        <w:ind w:firstLine="360"/>
        <w:contextualSpacing/>
        <w:rPr>
          <w:rFonts w:ascii="Times New Roman" w:hAnsi="Times New Roman" w:cs="Times New Roman"/>
          <w:sz w:val="24"/>
          <w:szCs w:val="24"/>
        </w:rPr>
      </w:pPr>
      <w:r w:rsidRPr="00112D3D">
        <w:rPr>
          <w:rFonts w:ascii="Times New Roman" w:hAnsi="Times New Roman" w:cs="Times New Roman"/>
          <w:sz w:val="24"/>
          <w:szCs w:val="24"/>
        </w:rPr>
        <w:t>Sperm and oocytes were co-incubated in IVF microdrops for 12-18 hours before cumulus cells were removed in the presence of 0.5 mg/ml hyaluronidase (Sigma-Aldrich Corporation) by shaking vigorously with a vortex mixer.  Oocytes were then washed with FOCM-IVC three times before allocating to 95 µl drops of the same medium.  At 48-h post-insemination, oocytes were evaluated for cleavage and developmental stage and then fixed separately as cleaving embryos or non-cleaving oocytes in FOCM containing 1% neutral-buffered formalin (Fisher Chemical, Fair Lawn, NJ, USA).  Hoechst 33342 (Sigma-Aldrich) staining was used to determine oocyte stage</w:t>
      </w:r>
      <w:r w:rsidR="00033F53">
        <w:rPr>
          <w:rFonts w:ascii="Times New Roman" w:hAnsi="Times New Roman" w:cs="Times New Roman"/>
          <w:sz w:val="24"/>
          <w:szCs w:val="24"/>
        </w:rPr>
        <w:t xml:space="preserve"> or embryo status</w:t>
      </w:r>
      <w:r w:rsidRPr="00112D3D">
        <w:rPr>
          <w:rFonts w:ascii="Times New Roman" w:hAnsi="Times New Roman" w:cs="Times New Roman"/>
          <w:sz w:val="24"/>
          <w:szCs w:val="24"/>
        </w:rPr>
        <w:t xml:space="preserve"> </w:t>
      </w:r>
      <w:r w:rsidR="000805B7">
        <w:rPr>
          <w:rFonts w:ascii="Times New Roman" w:hAnsi="Times New Roman" w:cs="Times New Roman"/>
          <w:sz w:val="24"/>
          <w:szCs w:val="24"/>
        </w:rPr>
        <w:t>[</w:t>
      </w:r>
      <w:r w:rsidRPr="00112D3D">
        <w:rPr>
          <w:rFonts w:ascii="Times New Roman" w:hAnsi="Times New Roman" w:cs="Times New Roman"/>
          <w:b/>
          <w:bCs/>
          <w:sz w:val="24"/>
          <w:szCs w:val="24"/>
        </w:rPr>
        <w:t xml:space="preserve">Figure </w:t>
      </w:r>
      <w:r w:rsidR="000805B7">
        <w:rPr>
          <w:rFonts w:ascii="Times New Roman" w:hAnsi="Times New Roman" w:cs="Times New Roman"/>
          <w:b/>
          <w:bCs/>
          <w:sz w:val="24"/>
          <w:szCs w:val="24"/>
        </w:rPr>
        <w:t>3.</w:t>
      </w:r>
      <w:r w:rsidRPr="00112D3D">
        <w:rPr>
          <w:rFonts w:ascii="Times New Roman" w:hAnsi="Times New Roman" w:cs="Times New Roman"/>
          <w:b/>
          <w:bCs/>
          <w:sz w:val="24"/>
          <w:szCs w:val="24"/>
        </w:rPr>
        <w:t>2</w:t>
      </w:r>
      <w:r w:rsidR="000805B7">
        <w:rPr>
          <w:rFonts w:ascii="Times New Roman" w:hAnsi="Times New Roman" w:cs="Times New Roman"/>
          <w:sz w:val="24"/>
          <w:szCs w:val="24"/>
        </w:rPr>
        <w:t>]</w:t>
      </w:r>
      <w:r w:rsidRPr="00112D3D">
        <w:rPr>
          <w:rFonts w:ascii="Times New Roman" w:hAnsi="Times New Roman" w:cs="Times New Roman"/>
          <w:sz w:val="24"/>
          <w:szCs w:val="24"/>
        </w:rPr>
        <w:t xml:space="preserve">: degenerate (D), germinal vesicle (GV), meiosis I (MI), meiosis II (MII), pronuclear (PN), number of blastomeres (BN), and number of accessory sperm (AS) bound to the zona pellucida of embryos (E) and mature oocytes.  Oocytes at the meiosis II stage or pronuclear stage were classified as mature, and the presence of distinct blastomeres was considered indicative of fertilization.  Fertilization percentage (FP) was calculated based on the number of mature oocytes. </w:t>
      </w:r>
      <w:bookmarkStart w:id="35" w:name="_Hlk110939157"/>
    </w:p>
    <w:p w14:paraId="6EB73AEA" w14:textId="2E961A33" w:rsidR="00112D3D" w:rsidRPr="00112D3D" w:rsidRDefault="00112D3D" w:rsidP="00112D3D">
      <w:pPr>
        <w:spacing w:line="360" w:lineRule="auto"/>
        <w:ind w:firstLine="360"/>
        <w:rPr>
          <w:rFonts w:ascii="Times New Roman" w:hAnsi="Times New Roman" w:cs="Times New Roman"/>
          <w:sz w:val="24"/>
          <w:szCs w:val="24"/>
        </w:rPr>
      </w:pPr>
      <w:r w:rsidRPr="00112D3D">
        <w:rPr>
          <w:rFonts w:ascii="Times New Roman" w:hAnsi="Times New Roman" w:cs="Times New Roman"/>
          <w:sz w:val="24"/>
          <w:szCs w:val="24"/>
        </w:rPr>
        <w:lastRenderedPageBreak/>
        <w:t>Motility dishes were maintained in the incubator for 24 hours and 2.5 µl aliquots were assessed at 1, 3, 6, and 24 hours of incubation for sperm motility (PPM and RFP).  Sperm aliquots (4 µl each</w:t>
      </w:r>
      <w:r w:rsidR="009620DA">
        <w:rPr>
          <w:rFonts w:ascii="Times New Roman" w:hAnsi="Times New Roman" w:cs="Times New Roman"/>
          <w:sz w:val="24"/>
          <w:szCs w:val="24"/>
        </w:rPr>
        <w:t>)</w:t>
      </w:r>
      <w:r w:rsidRPr="00112D3D">
        <w:rPr>
          <w:rFonts w:ascii="Times New Roman" w:hAnsi="Times New Roman" w:cs="Times New Roman"/>
          <w:sz w:val="24"/>
          <w:szCs w:val="24"/>
        </w:rPr>
        <w:t xml:space="preserve"> were also used to assess percentage of intact acrosomes post-thaw</w:t>
      </w:r>
      <w:r w:rsidR="009620DA">
        <w:rPr>
          <w:rFonts w:ascii="Times New Roman" w:hAnsi="Times New Roman" w:cs="Times New Roman"/>
          <w:sz w:val="24"/>
          <w:szCs w:val="24"/>
        </w:rPr>
        <w:t xml:space="preserve"> at 0 hours and 6 hours of culture</w:t>
      </w:r>
      <w:r w:rsidRPr="00112D3D">
        <w:rPr>
          <w:rFonts w:ascii="Times New Roman" w:hAnsi="Times New Roman" w:cs="Times New Roman"/>
          <w:sz w:val="24"/>
          <w:szCs w:val="24"/>
        </w:rPr>
        <w:t>.  Acrosome slides were dried at room temperature, stained with fluorescein isothiocyanate-peanut agglutinin (Sigma Aldrich Corporation), and assessed with fluorescent microscopy (100-200 sperm/sample) to determine percent of intact acrosomes (ACRO) [3</w:t>
      </w:r>
      <w:r w:rsidR="005931DB">
        <w:rPr>
          <w:rFonts w:ascii="Times New Roman" w:hAnsi="Times New Roman" w:cs="Times New Roman"/>
          <w:sz w:val="24"/>
          <w:szCs w:val="24"/>
        </w:rPr>
        <w:t>6</w:t>
      </w:r>
      <w:r w:rsidRPr="00112D3D">
        <w:rPr>
          <w:rFonts w:ascii="Times New Roman" w:hAnsi="Times New Roman" w:cs="Times New Roman"/>
          <w:sz w:val="24"/>
          <w:szCs w:val="24"/>
        </w:rPr>
        <w:t>].  Acrosome status was classified as intact, partially intact or not intact</w:t>
      </w:r>
      <w:r w:rsidR="00B065D9">
        <w:rPr>
          <w:rFonts w:ascii="Times New Roman" w:hAnsi="Times New Roman" w:cs="Times New Roman"/>
          <w:sz w:val="24"/>
          <w:szCs w:val="24"/>
        </w:rPr>
        <w:t xml:space="preserve"> and</w:t>
      </w:r>
      <w:r w:rsidRPr="00112D3D">
        <w:rPr>
          <w:rFonts w:ascii="Times New Roman" w:hAnsi="Times New Roman" w:cs="Times New Roman"/>
          <w:sz w:val="24"/>
          <w:szCs w:val="24"/>
        </w:rPr>
        <w:t xml:space="preserve"> assessed using fluorescence (excitation 465-495/emission &gt;515) on a Zeiss Axioskop Fluorescent microscope equipped with AxioCam ERc5s.  </w:t>
      </w:r>
      <w:r w:rsidRPr="00112D3D">
        <w:rPr>
          <w:rFonts w:ascii="Times New Roman" w:hAnsi="Times New Roman" w:cs="Times New Roman"/>
          <w:sz w:val="24"/>
          <w:szCs w:val="24"/>
          <w:shd w:val="clear" w:color="auto" w:fill="FFFFFF"/>
        </w:rPr>
        <w:t xml:space="preserve">Oocytes and embryos stained with Hoechst were visualized using fluorescence (excitation 375 ± 28 nm; emission &gt; 435 nm).  </w:t>
      </w:r>
      <w:r w:rsidRPr="00112D3D">
        <w:rPr>
          <w:rFonts w:ascii="Times New Roman" w:hAnsi="Times New Roman" w:cs="Times New Roman"/>
          <w:sz w:val="24"/>
          <w:szCs w:val="24"/>
        </w:rPr>
        <w:t>Images were obtained and processed using Zen 3.1 (blue edition; Carl Zeiss Microscopy GmbH, Germany).</w:t>
      </w:r>
      <w:bookmarkEnd w:id="34"/>
    </w:p>
    <w:bookmarkEnd w:id="35"/>
    <w:p w14:paraId="51FBCC43" w14:textId="11BA05FB" w:rsidR="00CF1DEE" w:rsidRPr="00112D3D" w:rsidRDefault="00CF1DEE" w:rsidP="00112D3D">
      <w:pPr>
        <w:spacing w:line="360" w:lineRule="auto"/>
        <w:rPr>
          <w:rFonts w:ascii="Times New Roman" w:hAnsi="Times New Roman" w:cs="Times New Roman"/>
          <w:i/>
          <w:iCs/>
          <w:sz w:val="24"/>
          <w:szCs w:val="24"/>
        </w:rPr>
      </w:pPr>
      <w:r w:rsidRPr="00112D3D">
        <w:rPr>
          <w:rFonts w:ascii="Times New Roman" w:hAnsi="Times New Roman" w:cs="Times New Roman"/>
          <w:i/>
          <w:iCs/>
          <w:sz w:val="24"/>
          <w:szCs w:val="24"/>
        </w:rPr>
        <w:t>Statistical Analys</w:t>
      </w:r>
      <w:r w:rsidR="004C7E91">
        <w:rPr>
          <w:rFonts w:ascii="Times New Roman" w:hAnsi="Times New Roman" w:cs="Times New Roman"/>
          <w:i/>
          <w:iCs/>
          <w:sz w:val="24"/>
          <w:szCs w:val="24"/>
        </w:rPr>
        <w:t>es</w:t>
      </w:r>
    </w:p>
    <w:p w14:paraId="728350BF" w14:textId="71EF407D" w:rsidR="00112D3D" w:rsidRPr="00112D3D" w:rsidRDefault="00112D3D" w:rsidP="00112D3D">
      <w:pPr>
        <w:spacing w:line="360" w:lineRule="auto"/>
        <w:ind w:firstLine="360"/>
        <w:rPr>
          <w:rFonts w:ascii="Times New Roman" w:hAnsi="Times New Roman" w:cs="Times New Roman"/>
          <w:sz w:val="24"/>
          <w:szCs w:val="24"/>
        </w:rPr>
      </w:pPr>
      <w:r w:rsidRPr="00112D3D">
        <w:rPr>
          <w:rFonts w:ascii="Times New Roman" w:hAnsi="Times New Roman" w:cs="Times New Roman"/>
          <w:sz w:val="24"/>
          <w:szCs w:val="24"/>
        </w:rPr>
        <w:t xml:space="preserve">Normality was assessed using </w:t>
      </w:r>
      <w:r w:rsidR="00C46E8D">
        <w:rPr>
          <w:rFonts w:ascii="Times New Roman" w:hAnsi="Times New Roman" w:cs="Times New Roman"/>
          <w:sz w:val="24"/>
          <w:szCs w:val="24"/>
        </w:rPr>
        <w:t xml:space="preserve">the </w:t>
      </w:r>
      <w:r w:rsidRPr="00112D3D">
        <w:rPr>
          <w:rFonts w:ascii="Times New Roman" w:hAnsi="Times New Roman" w:cs="Times New Roman"/>
          <w:sz w:val="24"/>
          <w:szCs w:val="24"/>
        </w:rPr>
        <w:t xml:space="preserve">Shapiro-Wilk </w:t>
      </w:r>
      <w:r w:rsidR="00C46E8D">
        <w:rPr>
          <w:rFonts w:ascii="Times New Roman" w:hAnsi="Times New Roman" w:cs="Times New Roman"/>
          <w:sz w:val="24"/>
          <w:szCs w:val="24"/>
        </w:rPr>
        <w:t xml:space="preserve">test </w:t>
      </w:r>
      <w:r w:rsidRPr="00112D3D">
        <w:rPr>
          <w:rFonts w:ascii="Times New Roman" w:hAnsi="Times New Roman" w:cs="Times New Roman"/>
          <w:sz w:val="24"/>
          <w:szCs w:val="24"/>
        </w:rPr>
        <w:t>at a 95% confidence interval.  If a normal distribution was reported, the mean values ± SEM w</w:t>
      </w:r>
      <w:r w:rsidR="00C46E8D">
        <w:rPr>
          <w:rFonts w:ascii="Times New Roman" w:hAnsi="Times New Roman" w:cs="Times New Roman"/>
          <w:sz w:val="24"/>
          <w:szCs w:val="24"/>
        </w:rPr>
        <w:t>ere</w:t>
      </w:r>
      <w:r w:rsidRPr="00112D3D">
        <w:rPr>
          <w:rFonts w:ascii="Times New Roman" w:hAnsi="Times New Roman" w:cs="Times New Roman"/>
          <w:sz w:val="24"/>
          <w:szCs w:val="24"/>
        </w:rPr>
        <w:t xml:space="preserve"> reported in the results.  If there was a non-normal distribution, the median (minimum-maximum) values</w:t>
      </w:r>
      <w:r w:rsidR="00C46E8D">
        <w:rPr>
          <w:rFonts w:ascii="Times New Roman" w:hAnsi="Times New Roman" w:cs="Times New Roman"/>
          <w:sz w:val="24"/>
          <w:szCs w:val="24"/>
        </w:rPr>
        <w:t xml:space="preserve"> were</w:t>
      </w:r>
      <w:r w:rsidRPr="00112D3D">
        <w:rPr>
          <w:rFonts w:ascii="Times New Roman" w:hAnsi="Times New Roman" w:cs="Times New Roman"/>
          <w:sz w:val="24"/>
          <w:szCs w:val="24"/>
        </w:rPr>
        <w:t xml:space="preserve"> reported in the results.  The effect of treatment, time, and treatment by time on post-thaw parameters was assessed using mixed model analysis of variance (ANOVA) with animal as a random factor.  Descriptive analysis of number of sperm bound to mature oocytes per animal was reported as mean values ±  SEM.  All analyses were performed in SPSS</w:t>
      </w:r>
      <w:r w:rsidR="00B065D9">
        <w:rPr>
          <w:rFonts w:ascii="Times New Roman" w:hAnsi="Times New Roman" w:cs="Times New Roman"/>
          <w:sz w:val="24"/>
          <w:szCs w:val="24"/>
        </w:rPr>
        <w:t xml:space="preserve"> </w:t>
      </w:r>
      <w:r w:rsidRPr="00112D3D">
        <w:rPr>
          <w:rFonts w:ascii="Times New Roman" w:hAnsi="Times New Roman" w:cs="Times New Roman"/>
          <w:sz w:val="24"/>
          <w:szCs w:val="24"/>
        </w:rPr>
        <w:t>2</w:t>
      </w:r>
      <w:r w:rsidR="00B065D9">
        <w:rPr>
          <w:rFonts w:ascii="Times New Roman" w:hAnsi="Times New Roman" w:cs="Times New Roman"/>
          <w:sz w:val="24"/>
          <w:szCs w:val="24"/>
        </w:rPr>
        <w:t>8</w:t>
      </w:r>
      <w:r w:rsidRPr="00112D3D">
        <w:rPr>
          <w:rFonts w:ascii="Times New Roman" w:hAnsi="Times New Roman" w:cs="Times New Roman"/>
          <w:sz w:val="24"/>
          <w:szCs w:val="24"/>
        </w:rPr>
        <w:t xml:space="preserve"> with an α= 0.05. </w:t>
      </w:r>
    </w:p>
    <w:p w14:paraId="3052758A" w14:textId="77777777" w:rsidR="00D77083" w:rsidRPr="00D513B5" w:rsidRDefault="00D77083" w:rsidP="00D77083">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Results</w:t>
      </w:r>
    </w:p>
    <w:p w14:paraId="77FEEF8E" w14:textId="26FC5EB6" w:rsidR="008F34FB" w:rsidRPr="00D77083" w:rsidRDefault="00D77083" w:rsidP="00D77083">
      <w:pPr>
        <w:spacing w:line="360" w:lineRule="auto"/>
        <w:ind w:firstLine="720"/>
        <w:rPr>
          <w:rFonts w:ascii="Times New Roman" w:hAnsi="Times New Roman" w:cs="Times New Roman"/>
          <w:bCs/>
          <w:sz w:val="24"/>
          <w:szCs w:val="24"/>
        </w:rPr>
      </w:pPr>
      <w:r>
        <w:rPr>
          <w:rFonts w:ascii="Times New Roman" w:hAnsi="Times New Roman" w:cs="Times New Roman"/>
          <w:sz w:val="24"/>
          <w:szCs w:val="24"/>
        </w:rPr>
        <w:t>From 2019 t</w:t>
      </w:r>
      <w:r w:rsidR="00C46E8D">
        <w:rPr>
          <w:rFonts w:ascii="Times New Roman" w:hAnsi="Times New Roman" w:cs="Times New Roman"/>
          <w:sz w:val="24"/>
          <w:szCs w:val="24"/>
        </w:rPr>
        <w:t>hrough</w:t>
      </w:r>
      <w:r>
        <w:rPr>
          <w:rFonts w:ascii="Times New Roman" w:hAnsi="Times New Roman" w:cs="Times New Roman"/>
          <w:sz w:val="24"/>
          <w:szCs w:val="24"/>
        </w:rPr>
        <w:t xml:space="preserve"> 2022</w:t>
      </w:r>
      <w:r w:rsidR="00C46E8D">
        <w:rPr>
          <w:rFonts w:ascii="Times New Roman" w:hAnsi="Times New Roman" w:cs="Times New Roman"/>
          <w:sz w:val="24"/>
          <w:szCs w:val="24"/>
        </w:rPr>
        <w:t xml:space="preserve"> (a total of 3 field seasons)</w:t>
      </w:r>
      <w:r>
        <w:rPr>
          <w:rFonts w:ascii="Times New Roman" w:hAnsi="Times New Roman" w:cs="Times New Roman"/>
          <w:sz w:val="24"/>
          <w:szCs w:val="24"/>
        </w:rPr>
        <w:t>, s</w:t>
      </w:r>
      <w:r w:rsidRPr="007D1AE8">
        <w:rPr>
          <w:rFonts w:ascii="Times New Roman" w:hAnsi="Times New Roman" w:cs="Times New Roman"/>
          <w:sz w:val="24"/>
          <w:szCs w:val="24"/>
        </w:rPr>
        <w:t xml:space="preserve">emen was collected from </w:t>
      </w:r>
      <w:r>
        <w:rPr>
          <w:rFonts w:ascii="Times New Roman" w:hAnsi="Times New Roman" w:cs="Times New Roman"/>
          <w:sz w:val="24"/>
          <w:szCs w:val="24"/>
        </w:rPr>
        <w:t>12</w:t>
      </w:r>
      <w:r w:rsidRPr="007D1AE8">
        <w:rPr>
          <w:rFonts w:ascii="Times New Roman" w:hAnsi="Times New Roman" w:cs="Times New Roman"/>
          <w:sz w:val="24"/>
          <w:szCs w:val="24"/>
        </w:rPr>
        <w:t xml:space="preserve"> adult male felids (n=</w:t>
      </w:r>
      <w:r>
        <w:rPr>
          <w:rFonts w:ascii="Times New Roman" w:hAnsi="Times New Roman" w:cs="Times New Roman"/>
          <w:sz w:val="24"/>
          <w:szCs w:val="24"/>
        </w:rPr>
        <w:t>6</w:t>
      </w:r>
      <w:r w:rsidRPr="007D1AE8">
        <w:rPr>
          <w:rFonts w:ascii="Times New Roman" w:hAnsi="Times New Roman" w:cs="Times New Roman"/>
          <w:sz w:val="24"/>
          <w:szCs w:val="24"/>
        </w:rPr>
        <w:t xml:space="preserve"> ocelots; n=</w:t>
      </w:r>
      <w:r>
        <w:rPr>
          <w:rFonts w:ascii="Times New Roman" w:hAnsi="Times New Roman" w:cs="Times New Roman"/>
          <w:sz w:val="24"/>
          <w:szCs w:val="24"/>
        </w:rPr>
        <w:t>6</w:t>
      </w:r>
      <w:r w:rsidRPr="007D1AE8">
        <w:rPr>
          <w:rFonts w:ascii="Times New Roman" w:hAnsi="Times New Roman" w:cs="Times New Roman"/>
          <w:sz w:val="24"/>
          <w:szCs w:val="24"/>
        </w:rPr>
        <w:t xml:space="preserve"> bobcats</w:t>
      </w:r>
      <w:r>
        <w:rPr>
          <w:rFonts w:ascii="Times New Roman" w:hAnsi="Times New Roman" w:cs="Times New Roman"/>
          <w:sz w:val="24"/>
          <w:szCs w:val="24"/>
        </w:rPr>
        <w:t>)</w:t>
      </w:r>
      <w:r w:rsidRPr="007D1AE8">
        <w:rPr>
          <w:rFonts w:ascii="Times New Roman" w:hAnsi="Times New Roman" w:cs="Times New Roman"/>
          <w:sz w:val="24"/>
          <w:szCs w:val="24"/>
        </w:rPr>
        <w:t>.</w:t>
      </w:r>
      <w:r>
        <w:rPr>
          <w:rFonts w:ascii="Times New Roman" w:hAnsi="Times New Roman" w:cs="Times New Roman"/>
          <w:sz w:val="24"/>
          <w:szCs w:val="24"/>
        </w:rPr>
        <w:t xml:space="preserve"> </w:t>
      </w:r>
      <w:r w:rsidRPr="007D1AE8">
        <w:rPr>
          <w:rFonts w:ascii="Times New Roman" w:hAnsi="Times New Roman" w:cs="Times New Roman"/>
          <w:sz w:val="24"/>
          <w:szCs w:val="24"/>
        </w:rPr>
        <w:t xml:space="preserve"> </w:t>
      </w:r>
      <w:r>
        <w:rPr>
          <w:rFonts w:ascii="Times New Roman" w:hAnsi="Times New Roman" w:cs="Times New Roman"/>
          <w:iCs/>
          <w:sz w:val="24"/>
          <w:szCs w:val="24"/>
        </w:rPr>
        <w:t xml:space="preserve">Mean (±SEM) and/or median (minimum- maximum) values for pre-freeze seminal traits in ocelots and bobcats </w:t>
      </w:r>
      <w:r w:rsidR="00033F53">
        <w:rPr>
          <w:rFonts w:ascii="Times New Roman" w:hAnsi="Times New Roman" w:cs="Times New Roman"/>
          <w:iCs/>
          <w:sz w:val="24"/>
          <w:szCs w:val="24"/>
        </w:rPr>
        <w:t>assessed</w:t>
      </w:r>
      <w:r>
        <w:rPr>
          <w:rFonts w:ascii="Times New Roman" w:hAnsi="Times New Roman" w:cs="Times New Roman"/>
          <w:iCs/>
          <w:sz w:val="24"/>
          <w:szCs w:val="24"/>
        </w:rPr>
        <w:t xml:space="preserve"> in this study are presented in </w:t>
      </w:r>
      <w:r w:rsidRPr="00235B9B">
        <w:rPr>
          <w:rFonts w:ascii="Times New Roman" w:hAnsi="Times New Roman" w:cs="Times New Roman"/>
          <w:b/>
          <w:bCs/>
          <w:iCs/>
          <w:sz w:val="24"/>
          <w:szCs w:val="24"/>
        </w:rPr>
        <w:t xml:space="preserve">Table </w:t>
      </w:r>
      <w:r>
        <w:rPr>
          <w:rFonts w:ascii="Times New Roman" w:hAnsi="Times New Roman" w:cs="Times New Roman"/>
          <w:b/>
          <w:bCs/>
          <w:iCs/>
          <w:sz w:val="24"/>
          <w:szCs w:val="24"/>
        </w:rPr>
        <w:t>3.</w:t>
      </w:r>
      <w:r w:rsidRPr="00235B9B">
        <w:rPr>
          <w:rFonts w:ascii="Times New Roman" w:hAnsi="Times New Roman" w:cs="Times New Roman"/>
          <w:b/>
          <w:bCs/>
          <w:iCs/>
          <w:sz w:val="24"/>
          <w:szCs w:val="24"/>
        </w:rPr>
        <w:t>1</w:t>
      </w:r>
      <w:r>
        <w:rPr>
          <w:rFonts w:ascii="Times New Roman" w:hAnsi="Times New Roman" w:cs="Times New Roman"/>
          <w:iCs/>
          <w:sz w:val="24"/>
          <w:szCs w:val="24"/>
        </w:rPr>
        <w:t xml:space="preserve">.  For bobcats (B) and ocelots (O), there was a significant effect of </w:t>
      </w:r>
      <w:r w:rsidR="00C46E8D">
        <w:rPr>
          <w:rFonts w:ascii="Times New Roman" w:hAnsi="Times New Roman" w:cs="Times New Roman"/>
          <w:iCs/>
          <w:sz w:val="24"/>
          <w:szCs w:val="24"/>
        </w:rPr>
        <w:t xml:space="preserve">post-thaw </w:t>
      </w:r>
      <w:r>
        <w:rPr>
          <w:rFonts w:ascii="Times New Roman" w:hAnsi="Times New Roman" w:cs="Times New Roman"/>
          <w:iCs/>
          <w:sz w:val="24"/>
          <w:szCs w:val="24"/>
        </w:rPr>
        <w:t>time on acrosome integrity (B, p&lt;0.001; O, p&lt;0.001), percent motility (B, p&lt;0.001; O, p&lt;0.001), and forward progressive motility (B, p&lt;0.001; O, p&lt;0.001) [</w:t>
      </w:r>
      <w:r w:rsidRPr="00993F3E">
        <w:rPr>
          <w:rFonts w:ascii="Times New Roman" w:hAnsi="Times New Roman" w:cs="Times New Roman"/>
          <w:b/>
          <w:bCs/>
          <w:iCs/>
          <w:sz w:val="24"/>
          <w:szCs w:val="24"/>
        </w:rPr>
        <w:t xml:space="preserve">Figure </w:t>
      </w:r>
      <w:r>
        <w:rPr>
          <w:rFonts w:ascii="Times New Roman" w:hAnsi="Times New Roman" w:cs="Times New Roman"/>
          <w:b/>
          <w:bCs/>
          <w:iCs/>
          <w:sz w:val="24"/>
          <w:szCs w:val="24"/>
        </w:rPr>
        <w:t>3.</w:t>
      </w:r>
      <w:r w:rsidRPr="00993F3E">
        <w:rPr>
          <w:rFonts w:ascii="Times New Roman" w:hAnsi="Times New Roman" w:cs="Times New Roman"/>
          <w:b/>
          <w:bCs/>
          <w:iCs/>
          <w:sz w:val="24"/>
          <w:szCs w:val="24"/>
        </w:rPr>
        <w:t>3</w:t>
      </w:r>
      <w:r>
        <w:rPr>
          <w:rFonts w:ascii="Times New Roman" w:hAnsi="Times New Roman" w:cs="Times New Roman"/>
          <w:iCs/>
          <w:sz w:val="24"/>
          <w:szCs w:val="24"/>
        </w:rPr>
        <w:t xml:space="preserve">] with all parameters declining over time.  There was no significant effect of treatment (URF vs STRAW) or treatment by time for either species.  </w:t>
      </w:r>
      <w:r>
        <w:rPr>
          <w:rFonts w:ascii="Times New Roman" w:hAnsi="Times New Roman" w:cs="Times New Roman"/>
          <w:b/>
          <w:sz w:val="24"/>
          <w:szCs w:val="24"/>
        </w:rPr>
        <w:t xml:space="preserve">Table 3.2 </w:t>
      </w:r>
      <w:r w:rsidRPr="007C3C02">
        <w:rPr>
          <w:rFonts w:ascii="Times New Roman" w:hAnsi="Times New Roman" w:cs="Times New Roman"/>
          <w:bCs/>
          <w:sz w:val="24"/>
          <w:szCs w:val="24"/>
        </w:rPr>
        <w:t>shows the mean fertilization percentage at 48 hours post-insemination for both treatments (URF vs STRAW)</w:t>
      </w:r>
      <w:r>
        <w:rPr>
          <w:rFonts w:ascii="Times New Roman" w:hAnsi="Times New Roman" w:cs="Times New Roman"/>
          <w:bCs/>
          <w:sz w:val="24"/>
          <w:szCs w:val="24"/>
        </w:rPr>
        <w:t xml:space="preserve"> and the mean </w:t>
      </w:r>
      <w:r>
        <w:rPr>
          <w:rFonts w:ascii="Times New Roman" w:hAnsi="Times New Roman" w:cs="Times New Roman"/>
          <w:sz w:val="24"/>
          <w:szCs w:val="24"/>
        </w:rPr>
        <w:t xml:space="preserve">(±  SEM) of number of sperm </w:t>
      </w:r>
      <w:r>
        <w:rPr>
          <w:rFonts w:ascii="Times New Roman" w:hAnsi="Times New Roman" w:cs="Times New Roman"/>
          <w:sz w:val="24"/>
          <w:szCs w:val="24"/>
        </w:rPr>
        <w:lastRenderedPageBreak/>
        <w:t>bound to mature oocytes</w:t>
      </w:r>
      <w:r w:rsidRPr="007C3C02">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7C3C02">
        <w:rPr>
          <w:rFonts w:ascii="Times New Roman" w:hAnsi="Times New Roman" w:cs="Times New Roman"/>
          <w:bCs/>
          <w:sz w:val="24"/>
          <w:szCs w:val="24"/>
        </w:rPr>
        <w:t xml:space="preserve">For ocelots, there was </w:t>
      </w:r>
      <w:r w:rsidR="00033F53">
        <w:rPr>
          <w:rFonts w:ascii="Times New Roman" w:hAnsi="Times New Roman" w:cs="Times New Roman"/>
          <w:bCs/>
          <w:sz w:val="24"/>
          <w:szCs w:val="24"/>
        </w:rPr>
        <w:t xml:space="preserve">only </w:t>
      </w:r>
      <w:r w:rsidRPr="007C3C02">
        <w:rPr>
          <w:rFonts w:ascii="Times New Roman" w:hAnsi="Times New Roman" w:cs="Times New Roman"/>
          <w:bCs/>
          <w:sz w:val="24"/>
          <w:szCs w:val="24"/>
        </w:rPr>
        <w:t xml:space="preserve">one male </w:t>
      </w:r>
      <w:r w:rsidR="00C75A24">
        <w:rPr>
          <w:rFonts w:ascii="Times New Roman" w:hAnsi="Times New Roman" w:cs="Times New Roman"/>
          <w:bCs/>
          <w:sz w:val="24"/>
          <w:szCs w:val="24"/>
        </w:rPr>
        <w:t>for</w:t>
      </w:r>
      <w:r w:rsidRPr="007C3C02">
        <w:rPr>
          <w:rFonts w:ascii="Times New Roman" w:hAnsi="Times New Roman" w:cs="Times New Roman"/>
          <w:bCs/>
          <w:sz w:val="24"/>
          <w:szCs w:val="24"/>
        </w:rPr>
        <w:t xml:space="preserve"> which both freezing techniques were applied after urethral catheterization</w:t>
      </w:r>
      <w:r w:rsidR="00033F53">
        <w:rPr>
          <w:rFonts w:ascii="Times New Roman" w:hAnsi="Times New Roman" w:cs="Times New Roman"/>
          <w:bCs/>
          <w:sz w:val="24"/>
          <w:szCs w:val="24"/>
        </w:rPr>
        <w:t xml:space="preserve"> with</w:t>
      </w:r>
      <w:r w:rsidRPr="007C3C02">
        <w:rPr>
          <w:rFonts w:ascii="Times New Roman" w:hAnsi="Times New Roman" w:cs="Times New Roman"/>
          <w:bCs/>
          <w:sz w:val="24"/>
          <w:szCs w:val="24"/>
        </w:rPr>
        <w:t xml:space="preserve"> the straw sample</w:t>
      </w:r>
      <w:r w:rsidR="00033F53">
        <w:rPr>
          <w:rFonts w:ascii="Times New Roman" w:hAnsi="Times New Roman" w:cs="Times New Roman"/>
          <w:bCs/>
          <w:sz w:val="24"/>
          <w:szCs w:val="24"/>
        </w:rPr>
        <w:t xml:space="preserve"> showing a </w:t>
      </w:r>
      <w:r w:rsidR="00C75A24">
        <w:rPr>
          <w:rFonts w:ascii="Times New Roman" w:hAnsi="Times New Roman" w:cs="Times New Roman"/>
          <w:bCs/>
          <w:sz w:val="24"/>
          <w:szCs w:val="24"/>
        </w:rPr>
        <w:t xml:space="preserve">greater </w:t>
      </w:r>
      <w:r w:rsidRPr="007C3C02">
        <w:rPr>
          <w:rFonts w:ascii="Times New Roman" w:hAnsi="Times New Roman" w:cs="Times New Roman"/>
          <w:bCs/>
          <w:sz w:val="24"/>
          <w:szCs w:val="24"/>
        </w:rPr>
        <w:t xml:space="preserve">fertilization </w:t>
      </w:r>
      <w:r w:rsidR="00033F53">
        <w:rPr>
          <w:rFonts w:ascii="Times New Roman" w:hAnsi="Times New Roman" w:cs="Times New Roman"/>
          <w:bCs/>
          <w:sz w:val="24"/>
          <w:szCs w:val="24"/>
        </w:rPr>
        <w:t>percentage</w:t>
      </w:r>
      <w:r w:rsidRPr="007C3C02">
        <w:rPr>
          <w:rFonts w:ascii="Times New Roman" w:hAnsi="Times New Roman" w:cs="Times New Roman"/>
          <w:bCs/>
          <w:sz w:val="24"/>
          <w:szCs w:val="24"/>
        </w:rPr>
        <w:t xml:space="preserve"> (URF, 29.4%; STRAW, 61.5%).  For bobcats, </w:t>
      </w:r>
      <w:r>
        <w:rPr>
          <w:rFonts w:ascii="Times New Roman" w:hAnsi="Times New Roman" w:cs="Times New Roman"/>
          <w:bCs/>
          <w:sz w:val="24"/>
          <w:szCs w:val="24"/>
        </w:rPr>
        <w:t>fertilization percentages were similar</w:t>
      </w:r>
      <w:r w:rsidRPr="007C3C02">
        <w:rPr>
          <w:rFonts w:ascii="Times New Roman" w:hAnsi="Times New Roman" w:cs="Times New Roman"/>
          <w:bCs/>
          <w:sz w:val="24"/>
          <w:szCs w:val="24"/>
        </w:rPr>
        <w:t xml:space="preserve"> between the two </w:t>
      </w:r>
      <w:r>
        <w:rPr>
          <w:rFonts w:ascii="Times New Roman" w:hAnsi="Times New Roman" w:cs="Times New Roman"/>
          <w:bCs/>
          <w:sz w:val="24"/>
          <w:szCs w:val="24"/>
        </w:rPr>
        <w:t>cryopreservation techniques</w:t>
      </w:r>
      <w:r w:rsidRPr="007C3C02">
        <w:rPr>
          <w:rFonts w:ascii="Times New Roman" w:hAnsi="Times New Roman" w:cs="Times New Roman"/>
          <w:bCs/>
          <w:sz w:val="24"/>
          <w:szCs w:val="24"/>
        </w:rPr>
        <w:t>.</w:t>
      </w:r>
      <w:r>
        <w:rPr>
          <w:rFonts w:ascii="Times New Roman" w:hAnsi="Times New Roman" w:cs="Times New Roman"/>
          <w:bCs/>
          <w:sz w:val="24"/>
          <w:szCs w:val="24"/>
        </w:rPr>
        <w:t xml:space="preserve"> </w:t>
      </w:r>
      <w:r w:rsidRPr="007C3C02">
        <w:rPr>
          <w:rFonts w:ascii="Times New Roman" w:hAnsi="Times New Roman" w:cs="Times New Roman"/>
          <w:bCs/>
          <w:sz w:val="24"/>
          <w:szCs w:val="24"/>
        </w:rPr>
        <w:t xml:space="preserve"> When straw cryopreservation was compared </w:t>
      </w:r>
      <w:r w:rsidR="00033F53">
        <w:rPr>
          <w:rFonts w:ascii="Times New Roman" w:hAnsi="Times New Roman" w:cs="Times New Roman"/>
          <w:bCs/>
          <w:sz w:val="24"/>
          <w:szCs w:val="24"/>
        </w:rPr>
        <w:t xml:space="preserve">for samples recovered with </w:t>
      </w:r>
      <w:r w:rsidRPr="007C3C02">
        <w:rPr>
          <w:rFonts w:ascii="Times New Roman" w:hAnsi="Times New Roman" w:cs="Times New Roman"/>
          <w:bCs/>
          <w:sz w:val="24"/>
          <w:szCs w:val="24"/>
        </w:rPr>
        <w:t xml:space="preserve">the two collection techniques (UC vs EEJ), fertilization percentages were </w:t>
      </w:r>
      <w:r w:rsidR="00C75A24">
        <w:rPr>
          <w:rFonts w:ascii="Times New Roman" w:hAnsi="Times New Roman" w:cs="Times New Roman"/>
          <w:bCs/>
          <w:sz w:val="24"/>
          <w:szCs w:val="24"/>
        </w:rPr>
        <w:t>greater for</w:t>
      </w:r>
      <w:r w:rsidRPr="007C3C02">
        <w:rPr>
          <w:rFonts w:ascii="Times New Roman" w:hAnsi="Times New Roman" w:cs="Times New Roman"/>
          <w:bCs/>
          <w:sz w:val="24"/>
          <w:szCs w:val="24"/>
        </w:rPr>
        <w:t xml:space="preserve"> UC. </w:t>
      </w:r>
    </w:p>
    <w:p w14:paraId="74ECA6BF" w14:textId="5F7B8B19" w:rsidR="00D77083" w:rsidRPr="00D513B5" w:rsidRDefault="00C75A24" w:rsidP="00D77083">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t>D</w:t>
      </w:r>
      <w:r w:rsidR="00D77083" w:rsidRPr="00D513B5">
        <w:rPr>
          <w:rFonts w:ascii="Times New Roman" w:hAnsi="Times New Roman" w:cs="Times New Roman"/>
          <w:b/>
          <w:bCs/>
          <w:sz w:val="28"/>
          <w:szCs w:val="28"/>
        </w:rPr>
        <w:t>iscussion</w:t>
      </w:r>
    </w:p>
    <w:p w14:paraId="745BD4F9" w14:textId="06D4E241" w:rsidR="007A469A" w:rsidRDefault="00033F53" w:rsidP="00033F53">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To our knowledge, this is the first attempt to collect and preserve semen samples from free-ranging ocelots and bobcats.  Our approach used the same cryodiluents, collection methods, and cryopreservation techniques previously reported for ocelots and bobcats in human-managed populations, but with our specific methodology adapted for field usage.  Post-thaw, time had the </w:t>
      </w:r>
      <w:r w:rsidR="00C75A24">
        <w:rPr>
          <w:rFonts w:ascii="Times New Roman" w:hAnsi="Times New Roman" w:cs="Times New Roman"/>
          <w:sz w:val="24"/>
          <w:szCs w:val="24"/>
        </w:rPr>
        <w:t>greatest</w:t>
      </w:r>
      <w:r>
        <w:rPr>
          <w:rFonts w:ascii="Times New Roman" w:hAnsi="Times New Roman" w:cs="Times New Roman"/>
          <w:sz w:val="24"/>
          <w:szCs w:val="24"/>
        </w:rPr>
        <w:t xml:space="preserve"> effect on sperm quality with the largest declines occurring from pre-freeze to immediate post-thaw and to 6 hours post-thaw.  These findings may increase our level of concern for sperm viability and longevity within the reproductive tract after artificial insemination procedures.  In vivo, sperm are stored within the isthmus of the oviduct [</w:t>
      </w:r>
      <w:r w:rsidR="005931DB">
        <w:rPr>
          <w:rFonts w:ascii="Times New Roman" w:hAnsi="Times New Roman" w:cs="Times New Roman"/>
          <w:sz w:val="24"/>
          <w:szCs w:val="24"/>
        </w:rPr>
        <w:t>4</w:t>
      </w:r>
      <w:r w:rsidR="00A62A68">
        <w:rPr>
          <w:rFonts w:ascii="Times New Roman" w:hAnsi="Times New Roman" w:cs="Times New Roman"/>
          <w:sz w:val="24"/>
          <w:szCs w:val="24"/>
        </w:rPr>
        <w:t>1</w:t>
      </w:r>
      <w:r>
        <w:rPr>
          <w:rFonts w:ascii="Times New Roman" w:hAnsi="Times New Roman" w:cs="Times New Roman"/>
          <w:sz w:val="24"/>
          <w:szCs w:val="24"/>
        </w:rPr>
        <w:t>], requiring a period of incubation for capacitation (gaining competence to fertilize an oocyte) [4</w:t>
      </w:r>
      <w:r w:rsidR="00A62A68">
        <w:rPr>
          <w:rFonts w:ascii="Times New Roman" w:hAnsi="Times New Roman" w:cs="Times New Roman"/>
          <w:sz w:val="24"/>
          <w:szCs w:val="24"/>
        </w:rPr>
        <w:t>2</w:t>
      </w:r>
      <w:r>
        <w:rPr>
          <w:rFonts w:ascii="Times New Roman" w:hAnsi="Times New Roman" w:cs="Times New Roman"/>
          <w:sz w:val="24"/>
          <w:szCs w:val="24"/>
        </w:rPr>
        <w:t>], and then are released close to the time of ovulation to complete fertilization [4</w:t>
      </w:r>
      <w:r w:rsidR="00A62A68">
        <w:rPr>
          <w:rFonts w:ascii="Times New Roman" w:hAnsi="Times New Roman" w:cs="Times New Roman"/>
          <w:sz w:val="24"/>
          <w:szCs w:val="24"/>
        </w:rPr>
        <w:t>3</w:t>
      </w:r>
      <w:r>
        <w:rPr>
          <w:rFonts w:ascii="Times New Roman" w:hAnsi="Times New Roman" w:cs="Times New Roman"/>
          <w:sz w:val="24"/>
          <w:szCs w:val="24"/>
        </w:rPr>
        <w:t>-4</w:t>
      </w:r>
      <w:r w:rsidR="00A62A68">
        <w:rPr>
          <w:rFonts w:ascii="Times New Roman" w:hAnsi="Times New Roman" w:cs="Times New Roman"/>
          <w:sz w:val="24"/>
          <w:szCs w:val="24"/>
        </w:rPr>
        <w:t>4</w:t>
      </w:r>
      <w:r>
        <w:rPr>
          <w:rFonts w:ascii="Times New Roman" w:hAnsi="Times New Roman" w:cs="Times New Roman"/>
          <w:sz w:val="24"/>
          <w:szCs w:val="24"/>
        </w:rPr>
        <w:t xml:space="preserve">].  </w:t>
      </w:r>
    </w:p>
    <w:p w14:paraId="15784642" w14:textId="429CBA93" w:rsidR="00033F53" w:rsidRDefault="00033F53" w:rsidP="00033F53">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Over time, significant declines also were noted in post-thaw acrosomal integrity, percent motility, and forward progressive motility [</w:t>
      </w:r>
      <w:r w:rsidRPr="00C75101">
        <w:rPr>
          <w:rFonts w:ascii="Times New Roman" w:hAnsi="Times New Roman" w:cs="Times New Roman"/>
          <w:b/>
          <w:bCs/>
          <w:sz w:val="24"/>
          <w:szCs w:val="24"/>
        </w:rPr>
        <w:t>Figure 3</w:t>
      </w:r>
      <w:r>
        <w:rPr>
          <w:rFonts w:ascii="Times New Roman" w:hAnsi="Times New Roman" w:cs="Times New Roman"/>
          <w:b/>
          <w:bCs/>
          <w:sz w:val="24"/>
          <w:szCs w:val="24"/>
        </w:rPr>
        <w:t>.3</w:t>
      </w:r>
      <w:r>
        <w:rPr>
          <w:rFonts w:ascii="Times New Roman" w:hAnsi="Times New Roman" w:cs="Times New Roman"/>
          <w:sz w:val="24"/>
          <w:szCs w:val="24"/>
        </w:rPr>
        <w:t>].  Sperm motility and acrosomal integrity are essential for sperm fertilization [4</w:t>
      </w:r>
      <w:r w:rsidR="00A62A68">
        <w:rPr>
          <w:rFonts w:ascii="Times New Roman" w:hAnsi="Times New Roman" w:cs="Times New Roman"/>
          <w:sz w:val="24"/>
          <w:szCs w:val="24"/>
        </w:rPr>
        <w:t>4</w:t>
      </w:r>
      <w:r>
        <w:rPr>
          <w:rFonts w:ascii="Times New Roman" w:hAnsi="Times New Roman" w:cs="Times New Roman"/>
          <w:sz w:val="24"/>
          <w:szCs w:val="24"/>
        </w:rPr>
        <w:t>-4</w:t>
      </w:r>
      <w:r w:rsidR="00A62A68">
        <w:rPr>
          <w:rFonts w:ascii="Times New Roman" w:hAnsi="Times New Roman" w:cs="Times New Roman"/>
          <w:sz w:val="24"/>
          <w:szCs w:val="24"/>
        </w:rPr>
        <w:t>7</w:t>
      </w:r>
      <w:r>
        <w:rPr>
          <w:rFonts w:ascii="Times New Roman" w:hAnsi="Times New Roman" w:cs="Times New Roman"/>
          <w:sz w:val="24"/>
          <w:szCs w:val="24"/>
        </w:rPr>
        <w:t>] with declines following cryopreservation in other studies [4</w:t>
      </w:r>
      <w:r w:rsidR="00A62A68">
        <w:rPr>
          <w:rFonts w:ascii="Times New Roman" w:hAnsi="Times New Roman" w:cs="Times New Roman"/>
          <w:sz w:val="24"/>
          <w:szCs w:val="24"/>
        </w:rPr>
        <w:t>8</w:t>
      </w:r>
      <w:r>
        <w:rPr>
          <w:rFonts w:ascii="Times New Roman" w:hAnsi="Times New Roman" w:cs="Times New Roman"/>
          <w:sz w:val="24"/>
          <w:szCs w:val="24"/>
        </w:rPr>
        <w:t>] associated with decreasing in-vitro fertilization (IVF) success [4</w:t>
      </w:r>
      <w:r w:rsidR="00A62A68">
        <w:rPr>
          <w:rFonts w:ascii="Times New Roman" w:hAnsi="Times New Roman" w:cs="Times New Roman"/>
          <w:sz w:val="24"/>
          <w:szCs w:val="24"/>
        </w:rPr>
        <w:t>6</w:t>
      </w:r>
      <w:r>
        <w:rPr>
          <w:rFonts w:ascii="Times New Roman" w:hAnsi="Times New Roman" w:cs="Times New Roman"/>
          <w:sz w:val="24"/>
          <w:szCs w:val="24"/>
        </w:rPr>
        <w:t xml:space="preserve">].  In other non-domestic feline species, such as the cheetah, these factors proved to be most impactful on oocyte penetration and fertilization percentages over time with IVF [17].  </w:t>
      </w:r>
    </w:p>
    <w:p w14:paraId="612C853A" w14:textId="6C3766D0" w:rsidR="00D77083" w:rsidRDefault="00D77083" w:rsidP="00D77083">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One </w:t>
      </w:r>
      <w:r w:rsidR="00033F53">
        <w:rPr>
          <w:rFonts w:ascii="Times New Roman" w:hAnsi="Times New Roman" w:cs="Times New Roman"/>
          <w:sz w:val="24"/>
          <w:szCs w:val="24"/>
        </w:rPr>
        <w:t>sperm variable</w:t>
      </w:r>
      <w:r>
        <w:rPr>
          <w:rFonts w:ascii="Times New Roman" w:hAnsi="Times New Roman" w:cs="Times New Roman"/>
          <w:sz w:val="24"/>
          <w:szCs w:val="24"/>
        </w:rPr>
        <w:t xml:space="preserve">, </w:t>
      </w:r>
      <w:r w:rsidR="00033F53">
        <w:rPr>
          <w:rFonts w:ascii="Times New Roman" w:hAnsi="Times New Roman" w:cs="Times New Roman"/>
          <w:sz w:val="24"/>
          <w:szCs w:val="24"/>
        </w:rPr>
        <w:t xml:space="preserve">rate of forward progression, </w:t>
      </w:r>
      <w:r>
        <w:rPr>
          <w:rFonts w:ascii="Times New Roman" w:hAnsi="Times New Roman" w:cs="Times New Roman"/>
          <w:sz w:val="24"/>
          <w:szCs w:val="24"/>
        </w:rPr>
        <w:t>is arguably even more important than the percentage of motility as 10% or 50% of sperm could be moving, but if not in a forward direction, likely will not contact the oocyte.  In addition, acrosomal integrity is imperative for the process of capacitation in order for fertilization to occur and the creation of an embryo to be successful.  Once binding of the sperm to the oocyte takes place, acrosomal exocytosis (the acrosome reaction) will commence, allowing the sperm to penetrate the zona pellucida (outer layer of the oocyte), fuse with the vitelline membrane, and trigger embryonic development [4</w:t>
      </w:r>
      <w:r w:rsidR="00A62A68">
        <w:rPr>
          <w:rFonts w:ascii="Times New Roman" w:hAnsi="Times New Roman" w:cs="Times New Roman"/>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Although artificial insemination procedures can be timed </w:t>
      </w:r>
      <w:r w:rsidR="00CE7A01">
        <w:rPr>
          <w:rFonts w:ascii="Times New Roman" w:hAnsi="Times New Roman" w:cs="Times New Roman"/>
          <w:sz w:val="24"/>
          <w:szCs w:val="24"/>
        </w:rPr>
        <w:t>relative to</w:t>
      </w:r>
      <w:r>
        <w:rPr>
          <w:rFonts w:ascii="Times New Roman" w:hAnsi="Times New Roman" w:cs="Times New Roman"/>
          <w:sz w:val="24"/>
          <w:szCs w:val="24"/>
        </w:rPr>
        <w:t xml:space="preserve"> ovulation, decline</w:t>
      </w:r>
      <w:r w:rsidR="007A469A">
        <w:rPr>
          <w:rFonts w:ascii="Times New Roman" w:hAnsi="Times New Roman" w:cs="Times New Roman"/>
          <w:sz w:val="24"/>
          <w:szCs w:val="24"/>
        </w:rPr>
        <w:t>s</w:t>
      </w:r>
      <w:r>
        <w:rPr>
          <w:rFonts w:ascii="Times New Roman" w:hAnsi="Times New Roman" w:cs="Times New Roman"/>
          <w:sz w:val="24"/>
          <w:szCs w:val="24"/>
        </w:rPr>
        <w:t xml:space="preserve"> in motility, progressive motility, and acrosomal integrity could </w:t>
      </w:r>
      <w:r w:rsidR="00CE7A01">
        <w:rPr>
          <w:rFonts w:ascii="Times New Roman" w:hAnsi="Times New Roman" w:cs="Times New Roman"/>
          <w:sz w:val="24"/>
          <w:szCs w:val="24"/>
        </w:rPr>
        <w:t xml:space="preserve">further </w:t>
      </w:r>
      <w:r>
        <w:rPr>
          <w:rFonts w:ascii="Times New Roman" w:hAnsi="Times New Roman" w:cs="Times New Roman"/>
          <w:sz w:val="24"/>
          <w:szCs w:val="24"/>
        </w:rPr>
        <w:t>hinder</w:t>
      </w:r>
      <w:r w:rsidR="00CE7A01">
        <w:rPr>
          <w:rFonts w:ascii="Times New Roman" w:hAnsi="Times New Roman" w:cs="Times New Roman"/>
          <w:sz w:val="24"/>
          <w:szCs w:val="24"/>
        </w:rPr>
        <w:t xml:space="preserve"> success</w:t>
      </w:r>
      <w:r>
        <w:rPr>
          <w:rFonts w:ascii="Times New Roman" w:hAnsi="Times New Roman" w:cs="Times New Roman"/>
          <w:sz w:val="24"/>
          <w:szCs w:val="24"/>
        </w:rPr>
        <w:t xml:space="preserve"> decreasing sperm </w:t>
      </w:r>
      <w:r w:rsidR="007A469A">
        <w:rPr>
          <w:rFonts w:ascii="Times New Roman" w:hAnsi="Times New Roman" w:cs="Times New Roman"/>
          <w:sz w:val="24"/>
          <w:szCs w:val="24"/>
        </w:rPr>
        <w:t>longevity and viability</w:t>
      </w:r>
      <w:r w:rsidR="00CE7A01">
        <w:rPr>
          <w:rFonts w:ascii="Times New Roman" w:hAnsi="Times New Roman" w:cs="Times New Roman"/>
          <w:sz w:val="24"/>
          <w:szCs w:val="24"/>
        </w:rPr>
        <w:t xml:space="preserve">. </w:t>
      </w:r>
      <w:r>
        <w:rPr>
          <w:rFonts w:ascii="Times New Roman" w:hAnsi="Times New Roman" w:cs="Times New Roman"/>
          <w:sz w:val="24"/>
          <w:szCs w:val="24"/>
        </w:rPr>
        <w:t xml:space="preserve"> </w:t>
      </w:r>
      <w:r w:rsidR="00CE7A01">
        <w:rPr>
          <w:rFonts w:ascii="Times New Roman" w:hAnsi="Times New Roman" w:cs="Times New Roman"/>
          <w:sz w:val="24"/>
          <w:szCs w:val="24"/>
        </w:rPr>
        <w:t xml:space="preserve">These declines in seminal quality have the potential to </w:t>
      </w:r>
      <w:r>
        <w:rPr>
          <w:rFonts w:ascii="Times New Roman" w:hAnsi="Times New Roman" w:cs="Times New Roman"/>
          <w:sz w:val="24"/>
          <w:szCs w:val="24"/>
        </w:rPr>
        <w:t>reduc</w:t>
      </w:r>
      <w:r w:rsidR="00CE7A01">
        <w:rPr>
          <w:rFonts w:ascii="Times New Roman" w:hAnsi="Times New Roman" w:cs="Times New Roman"/>
          <w:sz w:val="24"/>
          <w:szCs w:val="24"/>
        </w:rPr>
        <w:t>e</w:t>
      </w:r>
      <w:r>
        <w:rPr>
          <w:rFonts w:ascii="Times New Roman" w:hAnsi="Times New Roman" w:cs="Times New Roman"/>
          <w:sz w:val="24"/>
          <w:szCs w:val="24"/>
        </w:rPr>
        <w:t xml:space="preserve"> the likelihood of successful sperm capacitation, the sperms’ ability to locate the oocyte, and the acrosomal reaction needed for fertilization. </w:t>
      </w:r>
    </w:p>
    <w:p w14:paraId="475716AB" w14:textId="3310EC80" w:rsidR="00880585" w:rsidRDefault="00880585" w:rsidP="00D77083">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Although differences in sperm quality were not significant between the two cryopreservation methods, straw freezing tended to produce superior post-thaw parameters, as shown in </w:t>
      </w:r>
      <w:r w:rsidRPr="00723F1D">
        <w:rPr>
          <w:rFonts w:ascii="Times New Roman" w:hAnsi="Times New Roman" w:cs="Times New Roman"/>
          <w:b/>
          <w:bCs/>
          <w:sz w:val="24"/>
          <w:szCs w:val="24"/>
        </w:rPr>
        <w:t xml:space="preserve">Figure </w:t>
      </w:r>
      <w:r>
        <w:rPr>
          <w:rFonts w:ascii="Times New Roman" w:hAnsi="Times New Roman" w:cs="Times New Roman"/>
          <w:b/>
          <w:bCs/>
          <w:sz w:val="24"/>
          <w:szCs w:val="24"/>
        </w:rPr>
        <w:t>3.</w:t>
      </w:r>
      <w:r w:rsidRPr="00723F1D">
        <w:rPr>
          <w:rFonts w:ascii="Times New Roman" w:hAnsi="Times New Roman" w:cs="Times New Roman"/>
          <w:b/>
          <w:bCs/>
          <w:sz w:val="24"/>
          <w:szCs w:val="24"/>
        </w:rPr>
        <w:t>3</w:t>
      </w:r>
      <w:r>
        <w:rPr>
          <w:rFonts w:ascii="Times New Roman" w:hAnsi="Times New Roman" w:cs="Times New Roman"/>
          <w:sz w:val="24"/>
          <w:szCs w:val="24"/>
        </w:rPr>
        <w:t xml:space="preserve">, in ocelots, regardless of collection technique (UC vs EEJ).  For the comparison of collection method (UC vs EEJ) in ocelots, straw samples produced a </w:t>
      </w:r>
      <w:r w:rsidR="00C75A24">
        <w:rPr>
          <w:rFonts w:ascii="Times New Roman" w:hAnsi="Times New Roman" w:cs="Times New Roman"/>
          <w:sz w:val="24"/>
          <w:szCs w:val="24"/>
        </w:rPr>
        <w:t>greater</w:t>
      </w:r>
      <w:r>
        <w:rPr>
          <w:rFonts w:ascii="Times New Roman" w:hAnsi="Times New Roman" w:cs="Times New Roman"/>
          <w:sz w:val="24"/>
          <w:szCs w:val="24"/>
        </w:rPr>
        <w:t xml:space="preserve"> percentage of oocyte cleavage with semen collected by UC [</w:t>
      </w:r>
      <w:r w:rsidRPr="00335A52">
        <w:rPr>
          <w:rFonts w:ascii="Times New Roman" w:hAnsi="Times New Roman" w:cs="Times New Roman"/>
          <w:b/>
          <w:bCs/>
          <w:sz w:val="24"/>
          <w:szCs w:val="24"/>
        </w:rPr>
        <w:t xml:space="preserve">Table </w:t>
      </w:r>
      <w:r>
        <w:rPr>
          <w:rFonts w:ascii="Times New Roman" w:hAnsi="Times New Roman" w:cs="Times New Roman"/>
          <w:b/>
          <w:bCs/>
          <w:sz w:val="24"/>
          <w:szCs w:val="24"/>
        </w:rPr>
        <w:t>3.</w:t>
      </w:r>
      <w:r w:rsidRPr="00335A52">
        <w:rPr>
          <w:rFonts w:ascii="Times New Roman" w:hAnsi="Times New Roman" w:cs="Times New Roman"/>
          <w:b/>
          <w:bCs/>
          <w:sz w:val="24"/>
          <w:szCs w:val="24"/>
        </w:rPr>
        <w:t>2</w:t>
      </w:r>
      <w:r>
        <w:rPr>
          <w:rFonts w:ascii="Times New Roman" w:hAnsi="Times New Roman" w:cs="Times New Roman"/>
          <w:sz w:val="24"/>
          <w:szCs w:val="24"/>
        </w:rPr>
        <w:t xml:space="preserve">].  One potential reason for this difference is the inclusion of only viable, non-urine contaminated samples for the UC method, because urine contaminated UC samples were too compromised for cryopreservation.  </w:t>
      </w:r>
      <w:r w:rsidR="001A35B6">
        <w:rPr>
          <w:rFonts w:ascii="Times New Roman" w:hAnsi="Times New Roman" w:cs="Times New Roman"/>
          <w:sz w:val="24"/>
          <w:szCs w:val="24"/>
        </w:rPr>
        <w:t xml:space="preserve">Consistent urine contamination of our catheter collected samples increased our concern for other aspects of the project and our larger ocelot conservation initiative as subsequent capture of a specific individual is not guaranteed, making each collection crucial to ocelot conservation.  Therefore, we added electroejaculation into our sampling protocol as a second method for sperm collection within the final season decreasing our available number of attempts for EEJ application and overall collection numbers using this technique.  </w:t>
      </w:r>
      <w:r>
        <w:rPr>
          <w:rFonts w:ascii="Times New Roman" w:hAnsi="Times New Roman" w:cs="Times New Roman"/>
          <w:sz w:val="24"/>
          <w:szCs w:val="24"/>
        </w:rPr>
        <w:t xml:space="preserve">For EEJ samples that were contaminated with urine, salvaging methods ( i.e., immediate dilution and centrifugation) allowed recovery of some viable sperm for cryopreservation, but possible with subtle damage. This finding suggests that UC samples without urine contamination can be effectively frozen by the traditional straw method, with superior results compared to urine-damaged EEJ samples.  However, regardless of urine contamination, the EEJ collection method with subsequent straw freezing, remains the most consistent method to obtain superior post-thaw viability and in-vitro fertilization success in ocelots, in which urine contamination during semen collection is a common occurrence.  Further assessment of the EEJ collection method with subsequent URF cryopreservation may be warranted to improve potential for field usage. </w:t>
      </w:r>
    </w:p>
    <w:p w14:paraId="037C7C50" w14:textId="6DB945EA" w:rsidR="00880585" w:rsidRDefault="00880585" w:rsidP="00880585">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In contrast to ocelots, bobcat semen samples frozen by URF had consistently </w:t>
      </w:r>
      <w:r w:rsidR="00C75A24">
        <w:rPr>
          <w:rFonts w:ascii="Times New Roman" w:hAnsi="Times New Roman" w:cs="Times New Roman"/>
          <w:sz w:val="24"/>
          <w:szCs w:val="24"/>
        </w:rPr>
        <w:t>greater</w:t>
      </w:r>
      <w:r>
        <w:rPr>
          <w:rFonts w:ascii="Times New Roman" w:hAnsi="Times New Roman" w:cs="Times New Roman"/>
          <w:sz w:val="24"/>
          <w:szCs w:val="24"/>
        </w:rPr>
        <w:t xml:space="preserve"> post-thaw seminal values as compared to straw samples, but fertilization percentages were similar between the two cryopreservation methods.  Previous studies </w:t>
      </w:r>
      <w:r w:rsidR="00C75A24">
        <w:rPr>
          <w:rFonts w:ascii="Times New Roman" w:hAnsi="Times New Roman" w:cs="Times New Roman"/>
          <w:sz w:val="24"/>
          <w:szCs w:val="24"/>
        </w:rPr>
        <w:t>of</w:t>
      </w:r>
      <w:r>
        <w:rPr>
          <w:rFonts w:ascii="Times New Roman" w:hAnsi="Times New Roman" w:cs="Times New Roman"/>
          <w:sz w:val="24"/>
          <w:szCs w:val="24"/>
        </w:rPr>
        <w:t xml:space="preserve"> zoo-based bobcats examined post-thaw traits in bobcat semen collected by EEJ and frozen in TEST (egg yolk </w:t>
      </w:r>
      <w:r>
        <w:rPr>
          <w:rFonts w:ascii="Times New Roman" w:hAnsi="Times New Roman" w:cs="Times New Roman"/>
          <w:sz w:val="24"/>
          <w:szCs w:val="24"/>
        </w:rPr>
        <w:lastRenderedPageBreak/>
        <w:t>based) medium using straw cryopreservation [23].  The</w:t>
      </w:r>
      <w:r w:rsidR="00C75A24">
        <w:rPr>
          <w:rFonts w:ascii="Times New Roman" w:hAnsi="Times New Roman" w:cs="Times New Roman"/>
          <w:sz w:val="24"/>
          <w:szCs w:val="24"/>
        </w:rPr>
        <w:t>y observed t</w:t>
      </w:r>
      <w:r>
        <w:rPr>
          <w:rFonts w:ascii="Times New Roman" w:hAnsi="Times New Roman" w:cs="Times New Roman"/>
          <w:sz w:val="24"/>
          <w:szCs w:val="24"/>
        </w:rPr>
        <w:t xml:space="preserve">hat cryopreserved bobcat sperm could fertilize domestic cat oocytes with a cleavage rate of 46% [23].  The </w:t>
      </w:r>
      <w:r w:rsidR="007A469A">
        <w:rPr>
          <w:rFonts w:ascii="Times New Roman" w:hAnsi="Times New Roman" w:cs="Times New Roman"/>
          <w:sz w:val="24"/>
          <w:szCs w:val="24"/>
        </w:rPr>
        <w:t xml:space="preserve">fertilization rate, with the </w:t>
      </w:r>
      <w:r>
        <w:rPr>
          <w:rFonts w:ascii="Times New Roman" w:hAnsi="Times New Roman" w:cs="Times New Roman"/>
          <w:sz w:val="24"/>
          <w:szCs w:val="24"/>
        </w:rPr>
        <w:t xml:space="preserve">cryopreservation medium </w:t>
      </w:r>
      <w:r w:rsidR="00C75A24">
        <w:rPr>
          <w:rFonts w:ascii="Times New Roman" w:hAnsi="Times New Roman" w:cs="Times New Roman"/>
          <w:sz w:val="24"/>
          <w:szCs w:val="24"/>
        </w:rPr>
        <w:t>used</w:t>
      </w:r>
      <w:r>
        <w:rPr>
          <w:rFonts w:ascii="Times New Roman" w:hAnsi="Times New Roman" w:cs="Times New Roman"/>
          <w:sz w:val="24"/>
          <w:szCs w:val="24"/>
        </w:rPr>
        <w:t xml:space="preserve"> in this study</w:t>
      </w:r>
      <w:r w:rsidR="007A469A">
        <w:rPr>
          <w:rFonts w:ascii="Times New Roman" w:hAnsi="Times New Roman" w:cs="Times New Roman"/>
          <w:sz w:val="24"/>
          <w:szCs w:val="24"/>
        </w:rPr>
        <w:t xml:space="preserve">, was similar to </w:t>
      </w:r>
      <w:r>
        <w:rPr>
          <w:rFonts w:ascii="Times New Roman" w:hAnsi="Times New Roman" w:cs="Times New Roman"/>
          <w:sz w:val="24"/>
          <w:szCs w:val="24"/>
        </w:rPr>
        <w:t>that of previous studies using the same cryodiluent in other felid species</w:t>
      </w:r>
      <w:r w:rsidR="00095B6E">
        <w:rPr>
          <w:rFonts w:ascii="Times New Roman" w:hAnsi="Times New Roman" w:cs="Times New Roman"/>
          <w:sz w:val="24"/>
          <w:szCs w:val="24"/>
        </w:rPr>
        <w:t xml:space="preserve"> [</w:t>
      </w:r>
      <w:r w:rsidR="00A62A68">
        <w:rPr>
          <w:rFonts w:ascii="Times New Roman" w:hAnsi="Times New Roman" w:cs="Times New Roman"/>
          <w:sz w:val="24"/>
          <w:szCs w:val="24"/>
        </w:rPr>
        <w:t>37</w:t>
      </w:r>
      <w:r w:rsidR="00095B6E" w:rsidRPr="00235186">
        <w:rPr>
          <w:rFonts w:ascii="Times New Roman" w:hAnsi="Times New Roman" w:cs="Times New Roman"/>
          <w:sz w:val="24"/>
          <w:szCs w:val="24"/>
        </w:rPr>
        <w:t>]</w:t>
      </w:r>
      <w:r w:rsidRPr="00235186">
        <w:rPr>
          <w:rFonts w:ascii="Times New Roman" w:hAnsi="Times New Roman" w:cs="Times New Roman"/>
          <w:sz w:val="24"/>
          <w:szCs w:val="24"/>
        </w:rPr>
        <w:t>.</w:t>
      </w:r>
      <w:r>
        <w:rPr>
          <w:rFonts w:ascii="Times New Roman" w:hAnsi="Times New Roman" w:cs="Times New Roman"/>
          <w:sz w:val="24"/>
          <w:szCs w:val="24"/>
        </w:rPr>
        <w:t xml:space="preserve">  However, compared to egg yolk-based media, cryomedium containing soy lecithin is often preferable, since non-animal based proteins avoid the greater risk of bacterial contamination, and reduce regulatory barriers for international transport and use. Based on our initial results</w:t>
      </w:r>
      <w:r w:rsidRPr="008E0353">
        <w:rPr>
          <w:rFonts w:ascii="Times New Roman" w:hAnsi="Times New Roman" w:cs="Times New Roman"/>
          <w:sz w:val="24"/>
          <w:szCs w:val="24"/>
        </w:rPr>
        <w:t xml:space="preserve">, </w:t>
      </w:r>
      <w:r>
        <w:rPr>
          <w:rFonts w:ascii="Times New Roman" w:hAnsi="Times New Roman" w:cs="Times New Roman"/>
          <w:sz w:val="24"/>
          <w:szCs w:val="24"/>
        </w:rPr>
        <w:t>additional studies in bobcats should include assessment of</w:t>
      </w:r>
      <w:r w:rsidRPr="008E0353">
        <w:rPr>
          <w:rFonts w:ascii="Times New Roman" w:hAnsi="Times New Roman" w:cs="Times New Roman"/>
          <w:sz w:val="24"/>
          <w:szCs w:val="24"/>
        </w:rPr>
        <w:t xml:space="preserve"> EEJ and straw freezing using the SOY-based cryodiluent</w:t>
      </w:r>
      <w:r>
        <w:rPr>
          <w:rFonts w:ascii="Times New Roman" w:hAnsi="Times New Roman" w:cs="Times New Roman"/>
          <w:sz w:val="24"/>
          <w:szCs w:val="24"/>
        </w:rPr>
        <w:t xml:space="preserve"> </w:t>
      </w:r>
      <w:r w:rsidRPr="008E0353">
        <w:rPr>
          <w:rFonts w:ascii="Times New Roman" w:hAnsi="Times New Roman" w:cs="Times New Roman"/>
          <w:sz w:val="24"/>
          <w:szCs w:val="24"/>
        </w:rPr>
        <w:t xml:space="preserve">and </w:t>
      </w:r>
      <w:r>
        <w:rPr>
          <w:rFonts w:ascii="Times New Roman" w:hAnsi="Times New Roman" w:cs="Times New Roman"/>
          <w:sz w:val="24"/>
          <w:szCs w:val="24"/>
        </w:rPr>
        <w:t xml:space="preserve">further investigation </w:t>
      </w:r>
      <w:r w:rsidRPr="008E0353">
        <w:rPr>
          <w:rFonts w:ascii="Times New Roman" w:hAnsi="Times New Roman" w:cs="Times New Roman"/>
          <w:sz w:val="24"/>
          <w:szCs w:val="24"/>
        </w:rPr>
        <w:t xml:space="preserve">of EEJ </w:t>
      </w:r>
      <w:r>
        <w:rPr>
          <w:rFonts w:ascii="Times New Roman" w:hAnsi="Times New Roman" w:cs="Times New Roman"/>
          <w:sz w:val="24"/>
          <w:szCs w:val="24"/>
        </w:rPr>
        <w:t>combined with</w:t>
      </w:r>
      <w:r w:rsidRPr="008E0353">
        <w:rPr>
          <w:rFonts w:ascii="Times New Roman" w:hAnsi="Times New Roman" w:cs="Times New Roman"/>
          <w:sz w:val="24"/>
          <w:szCs w:val="24"/>
        </w:rPr>
        <w:t xml:space="preserve"> URF.</w:t>
      </w:r>
      <w:r>
        <w:rPr>
          <w:rFonts w:ascii="Times New Roman" w:hAnsi="Times New Roman" w:cs="Times New Roman"/>
          <w:sz w:val="24"/>
          <w:szCs w:val="24"/>
        </w:rPr>
        <w:t xml:space="preserve"> </w:t>
      </w:r>
      <w:r w:rsidR="001A35B6">
        <w:rPr>
          <w:rFonts w:ascii="Times New Roman" w:hAnsi="Times New Roman" w:cs="Times New Roman"/>
          <w:sz w:val="24"/>
          <w:szCs w:val="24"/>
        </w:rPr>
        <w:t xml:space="preserve">We did not include electroejaculation as a collection technique in our study due to the stable nature of the species and further reproductive technologies, such as artificial insemination procedures, not being including in the scope of this project for bobcats.  </w:t>
      </w:r>
    </w:p>
    <w:p w14:paraId="4176437B" w14:textId="3EFADB80" w:rsidR="00D77083" w:rsidRDefault="00D77083" w:rsidP="00D77083">
      <w:pPr>
        <w:spacing w:line="360" w:lineRule="auto"/>
        <w:ind w:firstLine="720"/>
        <w:contextualSpacing/>
        <w:rPr>
          <w:rFonts w:ascii="Times New Roman" w:hAnsi="Times New Roman" w:cs="Times New Roman"/>
          <w:sz w:val="24"/>
          <w:szCs w:val="24"/>
        </w:rPr>
      </w:pPr>
      <w:r w:rsidRPr="00EA3E37">
        <w:rPr>
          <w:rFonts w:ascii="Times New Roman" w:hAnsi="Times New Roman" w:cs="Times New Roman"/>
          <w:sz w:val="24"/>
          <w:szCs w:val="24"/>
        </w:rPr>
        <w:t>Declines in quality of frozen-thawed semen</w:t>
      </w:r>
      <w:r w:rsidR="00880585">
        <w:rPr>
          <w:rFonts w:ascii="Times New Roman" w:hAnsi="Times New Roman" w:cs="Times New Roman"/>
          <w:sz w:val="24"/>
          <w:szCs w:val="24"/>
        </w:rPr>
        <w:t xml:space="preserve"> is a common occurrence in domestic cats</w:t>
      </w:r>
      <w:r w:rsidRPr="00EA3E37">
        <w:rPr>
          <w:rFonts w:ascii="Times New Roman" w:hAnsi="Times New Roman" w:cs="Times New Roman"/>
          <w:sz w:val="24"/>
          <w:szCs w:val="24"/>
        </w:rPr>
        <w:t xml:space="preserve">, with reports of up to 50% loss of acrosomal integrity </w:t>
      </w:r>
      <w:r>
        <w:rPr>
          <w:rFonts w:ascii="Times New Roman" w:hAnsi="Times New Roman" w:cs="Times New Roman"/>
          <w:sz w:val="24"/>
          <w:szCs w:val="24"/>
        </w:rPr>
        <w:t>[19]</w:t>
      </w:r>
      <w:r w:rsidRPr="00EA3E37">
        <w:rPr>
          <w:rFonts w:ascii="Times New Roman" w:hAnsi="Times New Roman" w:cs="Times New Roman"/>
          <w:sz w:val="24"/>
          <w:szCs w:val="24"/>
        </w:rPr>
        <w:t xml:space="preserve"> and 30% loss of motility </w:t>
      </w:r>
      <w:r>
        <w:rPr>
          <w:rFonts w:ascii="Times New Roman" w:hAnsi="Times New Roman" w:cs="Times New Roman"/>
          <w:sz w:val="24"/>
          <w:szCs w:val="24"/>
        </w:rPr>
        <w:t>[4</w:t>
      </w:r>
      <w:r w:rsidR="00A62A68">
        <w:rPr>
          <w:rFonts w:ascii="Times New Roman" w:hAnsi="Times New Roman" w:cs="Times New Roman"/>
          <w:sz w:val="24"/>
          <w:szCs w:val="24"/>
        </w:rPr>
        <w:t>6</w:t>
      </w:r>
      <w:r>
        <w:rPr>
          <w:rFonts w:ascii="Times New Roman" w:hAnsi="Times New Roman" w:cs="Times New Roman"/>
          <w:sz w:val="24"/>
          <w:szCs w:val="24"/>
        </w:rPr>
        <w:t>]</w:t>
      </w:r>
      <w:r w:rsidRPr="00EA3E37">
        <w:rPr>
          <w:rFonts w:ascii="Times New Roman" w:hAnsi="Times New Roman" w:cs="Times New Roman"/>
          <w:sz w:val="24"/>
          <w:szCs w:val="24"/>
        </w:rPr>
        <w:t xml:space="preserve">.   Reasons for sperm quality decline </w:t>
      </w:r>
      <w:r w:rsidR="00880585">
        <w:rPr>
          <w:rFonts w:ascii="Times New Roman" w:hAnsi="Times New Roman" w:cs="Times New Roman"/>
          <w:sz w:val="24"/>
          <w:szCs w:val="24"/>
        </w:rPr>
        <w:t>may be</w:t>
      </w:r>
      <w:r w:rsidRPr="00EA3E37">
        <w:rPr>
          <w:rFonts w:ascii="Times New Roman" w:hAnsi="Times New Roman" w:cs="Times New Roman"/>
          <w:sz w:val="24"/>
          <w:szCs w:val="24"/>
        </w:rPr>
        <w:t xml:space="preserve"> related to ice crystal formation with the rupture of cellular membranes during rapid cooling </w:t>
      </w:r>
      <w:r>
        <w:rPr>
          <w:rFonts w:ascii="Times New Roman" w:hAnsi="Times New Roman" w:cs="Times New Roman"/>
          <w:sz w:val="24"/>
          <w:szCs w:val="24"/>
        </w:rPr>
        <w:t>[4</w:t>
      </w:r>
      <w:r w:rsidR="00235186">
        <w:rPr>
          <w:rFonts w:ascii="Times New Roman" w:hAnsi="Times New Roman" w:cs="Times New Roman"/>
          <w:sz w:val="24"/>
          <w:szCs w:val="24"/>
        </w:rPr>
        <w:t>9</w:t>
      </w:r>
      <w:r>
        <w:rPr>
          <w:rFonts w:ascii="Times New Roman" w:hAnsi="Times New Roman" w:cs="Times New Roman"/>
          <w:sz w:val="24"/>
          <w:szCs w:val="24"/>
        </w:rPr>
        <w:t>]</w:t>
      </w:r>
      <w:r w:rsidRPr="00EA3E37">
        <w:rPr>
          <w:rFonts w:ascii="Times New Roman" w:hAnsi="Times New Roman" w:cs="Times New Roman"/>
          <w:sz w:val="24"/>
          <w:szCs w:val="24"/>
        </w:rPr>
        <w:t xml:space="preserve">, damage to the internal mitochondrial structure </w:t>
      </w:r>
      <w:r>
        <w:rPr>
          <w:rFonts w:ascii="Times New Roman" w:hAnsi="Times New Roman" w:cs="Times New Roman"/>
          <w:sz w:val="24"/>
          <w:szCs w:val="24"/>
        </w:rPr>
        <w:t>[</w:t>
      </w:r>
      <w:r w:rsidR="00235186">
        <w:rPr>
          <w:rFonts w:ascii="Times New Roman" w:hAnsi="Times New Roman" w:cs="Times New Roman"/>
          <w:sz w:val="24"/>
          <w:szCs w:val="24"/>
        </w:rPr>
        <w:t>50</w:t>
      </w:r>
      <w:r>
        <w:rPr>
          <w:rFonts w:ascii="Times New Roman" w:hAnsi="Times New Roman" w:cs="Times New Roman"/>
          <w:sz w:val="24"/>
          <w:szCs w:val="24"/>
        </w:rPr>
        <w:t>]</w:t>
      </w:r>
      <w:r w:rsidRPr="00EA3E37">
        <w:rPr>
          <w:rFonts w:ascii="Times New Roman" w:hAnsi="Times New Roman" w:cs="Times New Roman"/>
          <w:sz w:val="24"/>
          <w:szCs w:val="24"/>
        </w:rPr>
        <w:t xml:space="preserve">, and premature acrosomal reaction and capacitation shortening the life of sperm and reducing fertility </w:t>
      </w:r>
      <w:r>
        <w:rPr>
          <w:rFonts w:ascii="Times New Roman" w:hAnsi="Times New Roman" w:cs="Times New Roman"/>
          <w:sz w:val="24"/>
          <w:szCs w:val="24"/>
        </w:rPr>
        <w:t>[4</w:t>
      </w:r>
      <w:r w:rsidR="00A62A68">
        <w:rPr>
          <w:rFonts w:ascii="Times New Roman" w:hAnsi="Times New Roman" w:cs="Times New Roman"/>
          <w:sz w:val="24"/>
          <w:szCs w:val="24"/>
        </w:rPr>
        <w:t>7</w:t>
      </w:r>
      <w:r>
        <w:rPr>
          <w:rFonts w:ascii="Times New Roman" w:hAnsi="Times New Roman" w:cs="Times New Roman"/>
          <w:sz w:val="24"/>
          <w:szCs w:val="24"/>
        </w:rPr>
        <w:t>]</w:t>
      </w:r>
      <w:r w:rsidRPr="00EA3E37">
        <w:rPr>
          <w:rFonts w:ascii="Times New Roman" w:hAnsi="Times New Roman" w:cs="Times New Roman"/>
          <w:sz w:val="24"/>
          <w:szCs w:val="24"/>
        </w:rPr>
        <w:t>.  Although we have documented similar declines in acrosomal integrity and motility</w:t>
      </w:r>
      <w:r w:rsidR="00880585">
        <w:rPr>
          <w:rFonts w:ascii="Times New Roman" w:hAnsi="Times New Roman" w:cs="Times New Roman"/>
          <w:sz w:val="24"/>
          <w:szCs w:val="24"/>
        </w:rPr>
        <w:t xml:space="preserve"> in ocelots and bobcats</w:t>
      </w:r>
      <w:r w:rsidRPr="00EA3E37">
        <w:rPr>
          <w:rFonts w:ascii="Times New Roman" w:hAnsi="Times New Roman" w:cs="Times New Roman"/>
          <w:sz w:val="24"/>
          <w:szCs w:val="24"/>
        </w:rPr>
        <w:t xml:space="preserve">, </w:t>
      </w:r>
      <w:r w:rsidR="00880585">
        <w:rPr>
          <w:rFonts w:ascii="Times New Roman" w:hAnsi="Times New Roman" w:cs="Times New Roman"/>
          <w:sz w:val="24"/>
          <w:szCs w:val="24"/>
        </w:rPr>
        <w:t>including</w:t>
      </w:r>
      <w:r w:rsidRPr="00EA3E37">
        <w:rPr>
          <w:rFonts w:ascii="Times New Roman" w:hAnsi="Times New Roman" w:cs="Times New Roman"/>
          <w:sz w:val="24"/>
          <w:szCs w:val="24"/>
        </w:rPr>
        <w:t xml:space="preserve"> CASA systems or alternative in-vitro assays, such as homologous zona pellucida (ZP) adhesion and/or homologous or heterologous (intraspecific) ZP penetration, could further evaluate various motility parameters and be useful for identifying capacitated conditions </w:t>
      </w:r>
      <w:r>
        <w:rPr>
          <w:rFonts w:ascii="Times New Roman" w:hAnsi="Times New Roman" w:cs="Times New Roman"/>
          <w:sz w:val="24"/>
          <w:szCs w:val="24"/>
        </w:rPr>
        <w:t>[4</w:t>
      </w:r>
      <w:r w:rsidR="00A62A68">
        <w:rPr>
          <w:rFonts w:ascii="Times New Roman" w:hAnsi="Times New Roman" w:cs="Times New Roman"/>
          <w:sz w:val="24"/>
          <w:szCs w:val="24"/>
        </w:rPr>
        <w:t>7</w:t>
      </w:r>
      <w:r>
        <w:rPr>
          <w:rFonts w:ascii="Times New Roman" w:hAnsi="Times New Roman" w:cs="Times New Roman"/>
          <w:sz w:val="24"/>
          <w:szCs w:val="24"/>
        </w:rPr>
        <w:t xml:space="preserve">, </w:t>
      </w:r>
      <w:r w:rsidR="005931DB">
        <w:rPr>
          <w:rFonts w:ascii="Times New Roman" w:hAnsi="Times New Roman" w:cs="Times New Roman"/>
          <w:sz w:val="24"/>
          <w:szCs w:val="24"/>
        </w:rPr>
        <w:t>5</w:t>
      </w:r>
      <w:r w:rsidR="00235186">
        <w:rPr>
          <w:rFonts w:ascii="Times New Roman" w:hAnsi="Times New Roman" w:cs="Times New Roman"/>
          <w:sz w:val="24"/>
          <w:szCs w:val="24"/>
        </w:rPr>
        <w:t>1</w:t>
      </w:r>
      <w:r>
        <w:rPr>
          <w:rFonts w:ascii="Times New Roman" w:hAnsi="Times New Roman" w:cs="Times New Roman"/>
          <w:sz w:val="24"/>
          <w:szCs w:val="24"/>
        </w:rPr>
        <w:t>]</w:t>
      </w:r>
      <w:r w:rsidRPr="00EA3E37">
        <w:rPr>
          <w:rFonts w:ascii="Times New Roman" w:hAnsi="Times New Roman" w:cs="Times New Roman"/>
          <w:sz w:val="24"/>
          <w:szCs w:val="24"/>
        </w:rPr>
        <w:t xml:space="preserve">.  </w:t>
      </w:r>
      <w:r>
        <w:rPr>
          <w:rFonts w:ascii="Times New Roman" w:hAnsi="Times New Roman" w:cs="Times New Roman"/>
          <w:sz w:val="24"/>
          <w:szCs w:val="24"/>
        </w:rPr>
        <w:t>For both species there w</w:t>
      </w:r>
      <w:r w:rsidR="00880585">
        <w:rPr>
          <w:rFonts w:ascii="Times New Roman" w:hAnsi="Times New Roman" w:cs="Times New Roman"/>
          <w:sz w:val="24"/>
          <w:szCs w:val="24"/>
        </w:rPr>
        <w:t>ere</w:t>
      </w:r>
      <w:r>
        <w:rPr>
          <w:rFonts w:ascii="Times New Roman" w:hAnsi="Times New Roman" w:cs="Times New Roman"/>
          <w:sz w:val="24"/>
          <w:szCs w:val="24"/>
        </w:rPr>
        <w:t xml:space="preserve"> a higher number of accessory sperm bound to the zona pellucida for samples frozen by straw cryopreservation.  Although fertilization percentages were not much different between the two </w:t>
      </w:r>
      <w:r w:rsidR="00880585">
        <w:rPr>
          <w:rFonts w:ascii="Times New Roman" w:hAnsi="Times New Roman" w:cs="Times New Roman"/>
          <w:sz w:val="24"/>
          <w:szCs w:val="24"/>
        </w:rPr>
        <w:t xml:space="preserve">freezing </w:t>
      </w:r>
      <w:r>
        <w:rPr>
          <w:rFonts w:ascii="Times New Roman" w:hAnsi="Times New Roman" w:cs="Times New Roman"/>
          <w:sz w:val="24"/>
          <w:szCs w:val="24"/>
        </w:rPr>
        <w:t xml:space="preserve">methods in most cases, the </w:t>
      </w:r>
      <w:r w:rsidR="00880585">
        <w:rPr>
          <w:rFonts w:ascii="Times New Roman" w:hAnsi="Times New Roman" w:cs="Times New Roman"/>
          <w:sz w:val="24"/>
          <w:szCs w:val="24"/>
        </w:rPr>
        <w:t>slightly</w:t>
      </w:r>
      <w:r>
        <w:rPr>
          <w:rFonts w:ascii="Times New Roman" w:hAnsi="Times New Roman" w:cs="Times New Roman"/>
          <w:sz w:val="24"/>
          <w:szCs w:val="24"/>
        </w:rPr>
        <w:t xml:space="preserve"> higher fertilization percentages with straw samples suggest </w:t>
      </w:r>
      <w:r w:rsidR="00880585">
        <w:rPr>
          <w:rFonts w:ascii="Times New Roman" w:hAnsi="Times New Roman" w:cs="Times New Roman"/>
          <w:sz w:val="24"/>
          <w:szCs w:val="24"/>
        </w:rPr>
        <w:t xml:space="preserve">that </w:t>
      </w:r>
      <w:r>
        <w:rPr>
          <w:rFonts w:ascii="Times New Roman" w:hAnsi="Times New Roman" w:cs="Times New Roman"/>
          <w:sz w:val="24"/>
          <w:szCs w:val="24"/>
        </w:rPr>
        <w:t xml:space="preserve">greater acrosomal damage </w:t>
      </w:r>
      <w:r w:rsidR="00880585">
        <w:rPr>
          <w:rFonts w:ascii="Times New Roman" w:hAnsi="Times New Roman" w:cs="Times New Roman"/>
          <w:sz w:val="24"/>
          <w:szCs w:val="24"/>
        </w:rPr>
        <w:t xml:space="preserve">may have occurred with </w:t>
      </w:r>
      <w:r>
        <w:rPr>
          <w:rFonts w:ascii="Times New Roman" w:hAnsi="Times New Roman" w:cs="Times New Roman"/>
          <w:sz w:val="24"/>
          <w:szCs w:val="24"/>
        </w:rPr>
        <w:t>the URF method</w:t>
      </w:r>
      <w:r w:rsidR="00354970">
        <w:rPr>
          <w:rFonts w:ascii="Times New Roman" w:hAnsi="Times New Roman" w:cs="Times New Roman"/>
          <w:sz w:val="24"/>
          <w:szCs w:val="24"/>
        </w:rPr>
        <w:t xml:space="preserve"> with fewer acrosome remaining intact post-thaw over time</w:t>
      </w:r>
      <w:r>
        <w:rPr>
          <w:rFonts w:ascii="Times New Roman" w:hAnsi="Times New Roman" w:cs="Times New Roman"/>
          <w:sz w:val="24"/>
          <w:szCs w:val="24"/>
        </w:rPr>
        <w:t xml:space="preserve">.  </w:t>
      </w:r>
      <w:r w:rsidR="007A469A">
        <w:rPr>
          <w:rFonts w:ascii="Times New Roman" w:hAnsi="Times New Roman" w:cs="Times New Roman"/>
          <w:sz w:val="24"/>
          <w:szCs w:val="24"/>
        </w:rPr>
        <w:t>Further a</w:t>
      </w:r>
      <w:r>
        <w:rPr>
          <w:rFonts w:ascii="Times New Roman" w:hAnsi="Times New Roman" w:cs="Times New Roman"/>
          <w:sz w:val="24"/>
          <w:szCs w:val="24"/>
        </w:rPr>
        <w:t xml:space="preserve">ssessment of capacitated conditions </w:t>
      </w:r>
      <w:r w:rsidR="007A469A">
        <w:rPr>
          <w:rFonts w:ascii="Times New Roman" w:hAnsi="Times New Roman" w:cs="Times New Roman"/>
          <w:sz w:val="24"/>
          <w:szCs w:val="24"/>
        </w:rPr>
        <w:t>and</w:t>
      </w:r>
      <w:r>
        <w:rPr>
          <w:rFonts w:ascii="Times New Roman" w:hAnsi="Times New Roman" w:cs="Times New Roman"/>
          <w:sz w:val="24"/>
          <w:szCs w:val="24"/>
        </w:rPr>
        <w:t xml:space="preserve"> acrosomal function could increase our understanding of these differences. </w:t>
      </w:r>
    </w:p>
    <w:p w14:paraId="5B15140C" w14:textId="30D4749A" w:rsidR="00880585" w:rsidRDefault="00880585" w:rsidP="00880585">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Although we demonstrated that frozen-thawed ocelot and bobcat sperm could fertilize domestic cat oocytes in-vitro, it is unknown whether a similar result would hold true in vivo.  Many studies have investigated IVF success using domestic cat oocytes to test functionality of frozen-thawed sperm samples from non-domestic feline species, showing a lack of hindrance to </w:t>
      </w:r>
      <w:r>
        <w:rPr>
          <w:rFonts w:ascii="Times New Roman" w:hAnsi="Times New Roman" w:cs="Times New Roman"/>
          <w:sz w:val="24"/>
          <w:szCs w:val="24"/>
        </w:rPr>
        <w:lastRenderedPageBreak/>
        <w:t>cross-species fertilization</w:t>
      </w:r>
      <w:r w:rsidRPr="00FD7293">
        <w:rPr>
          <w:rFonts w:ascii="Times New Roman" w:hAnsi="Times New Roman" w:cs="Times New Roman"/>
          <w:sz w:val="24"/>
          <w:szCs w:val="24"/>
        </w:rPr>
        <w:t xml:space="preserve"> </w:t>
      </w:r>
      <w:r>
        <w:rPr>
          <w:rFonts w:ascii="Times New Roman" w:hAnsi="Times New Roman" w:cs="Times New Roman"/>
          <w:sz w:val="24"/>
          <w:szCs w:val="24"/>
        </w:rPr>
        <w:t>[7</w:t>
      </w:r>
      <w:r>
        <w:rPr>
          <w:rFonts w:ascii="Times New Roman" w:hAnsi="Times New Roman" w:cs="Times New Roman"/>
          <w:noProof/>
          <w:sz w:val="24"/>
          <w:szCs w:val="24"/>
        </w:rPr>
        <w:t>,</w:t>
      </w:r>
      <w:r w:rsidRPr="00FD7293">
        <w:rPr>
          <w:rFonts w:ascii="Times New Roman" w:hAnsi="Times New Roman" w:cs="Times New Roman"/>
          <w:noProof/>
          <w:sz w:val="24"/>
          <w:szCs w:val="24"/>
        </w:rPr>
        <w:t xml:space="preserve"> </w:t>
      </w:r>
      <w:r>
        <w:rPr>
          <w:rFonts w:ascii="Times New Roman" w:hAnsi="Times New Roman" w:cs="Times New Roman"/>
          <w:noProof/>
          <w:sz w:val="24"/>
          <w:szCs w:val="24"/>
        </w:rPr>
        <w:t>21, 3</w:t>
      </w:r>
      <w:r w:rsidR="005931DB">
        <w:rPr>
          <w:rFonts w:ascii="Times New Roman" w:hAnsi="Times New Roman" w:cs="Times New Roman"/>
          <w:noProof/>
          <w:sz w:val="24"/>
          <w:szCs w:val="24"/>
        </w:rPr>
        <w:t>5</w:t>
      </w:r>
      <w:r>
        <w:rPr>
          <w:rFonts w:ascii="Times New Roman" w:hAnsi="Times New Roman" w:cs="Times New Roman"/>
          <w:noProof/>
          <w:sz w:val="24"/>
          <w:szCs w:val="24"/>
        </w:rPr>
        <w:t>, 5</w:t>
      </w:r>
      <w:r w:rsidR="00235186">
        <w:rPr>
          <w:rFonts w:ascii="Times New Roman" w:hAnsi="Times New Roman" w:cs="Times New Roman"/>
          <w:noProof/>
          <w:sz w:val="24"/>
          <w:szCs w:val="24"/>
        </w:rPr>
        <w:t>2</w:t>
      </w:r>
      <w:r>
        <w:rPr>
          <w:rFonts w:ascii="Times New Roman" w:hAnsi="Times New Roman" w:cs="Times New Roman"/>
          <w:noProof/>
          <w:sz w:val="24"/>
          <w:szCs w:val="24"/>
        </w:rPr>
        <w:t>-5</w:t>
      </w:r>
      <w:r w:rsidR="00235186">
        <w:rPr>
          <w:rFonts w:ascii="Times New Roman" w:hAnsi="Times New Roman" w:cs="Times New Roman"/>
          <w:noProof/>
          <w:sz w:val="24"/>
          <w:szCs w:val="24"/>
        </w:rPr>
        <w:t>4</w:t>
      </w:r>
      <w:r>
        <w:rPr>
          <w:rFonts w:ascii="Times New Roman" w:hAnsi="Times New Roman" w:cs="Times New Roman"/>
          <w:noProof/>
          <w:sz w:val="24"/>
          <w:szCs w:val="24"/>
        </w:rPr>
        <w:t>],</w:t>
      </w:r>
      <w:r w:rsidRPr="00FD7293">
        <w:rPr>
          <w:rFonts w:ascii="Times New Roman" w:hAnsi="Times New Roman" w:cs="Times New Roman"/>
          <w:noProof/>
          <w:sz w:val="24"/>
          <w:szCs w:val="24"/>
        </w:rPr>
        <w:t xml:space="preserve"> </w:t>
      </w:r>
      <w:r>
        <w:rPr>
          <w:rFonts w:ascii="Times New Roman" w:hAnsi="Times New Roman" w:cs="Times New Roman"/>
          <w:sz w:val="24"/>
          <w:szCs w:val="24"/>
        </w:rPr>
        <w:t xml:space="preserve">and allowing this method to be valuable for assessing initial fertilization capabilities.  Moreover, this technique provides oocytes that are more readily available, as the collection of conspecific oocytes from wild felids for testing presents multiple obstacles (i.e., small population sizes, endangered intractable species, complicated oocyte recovery procedures, wastage of valuable genetic resources, etc.).  This method further relies on the use of incubators and media formulations to create an ideal environment for oocyte maturation, gamete support, and embryo formation introducing many levels in which success could be affected by system errors, such as incubator malfunction, incorrect media formulations, and low quality oocytes from aging domestic felines.  While our initial cleavage rates using heterologous in-vitro fertilization methods indicate the capability of these sperm samples to successfully fertilize oocytes, absolute confirmation of post-thaw sperm function would require examination of fertilization and subsequent pregnancies in vivo using semen samples cryopreserved with both methods. </w:t>
      </w:r>
    </w:p>
    <w:p w14:paraId="01448C81" w14:textId="58C53323" w:rsidR="00D77083" w:rsidRDefault="00D77083" w:rsidP="00D77083">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For free-ranging populations, management of genetic diversity by translocation can be politically complicated with increasing concern for introduction of naïve pathogens to a population and/or naïve individuals to a new environment.  </w:t>
      </w:r>
      <w:r w:rsidR="009A711B">
        <w:rPr>
          <w:rFonts w:ascii="Times New Roman" w:hAnsi="Times New Roman" w:cs="Times New Roman"/>
          <w:sz w:val="24"/>
          <w:szCs w:val="24"/>
        </w:rPr>
        <w:t>Although the cleavage rate for URF and STRAW cryopreserved semen samples were similar for both species, EEJ-STRAW collection and cryopreservation combination performed most consistently for ocelots despite urine contamination. Time had a significant effect of sperm quality and viability post-thaw indicating the need for semen of higher pre-freeze quality to mitigate damage sustained during cryopreservation.  Additionally, this information recommends the use of electroejaculation for semen collection and subsequent straw cryopreservation for free-ranging ocelots to provide the greatest chance for successful collection and storage of genetic diversity. For bobcats, UC-URF provided an adequate collection and cryopreservation method, but further combinations and techniques should be further explored. These techniques allow for semen banking of free-ranging felids and provides a means of preserving genetic diversity without the need to rely solely on the movement of individuals between distant populations.</w:t>
      </w:r>
    </w:p>
    <w:p w14:paraId="77A62B46" w14:textId="2047AA59" w:rsidR="001A35B6" w:rsidRDefault="001A35B6" w:rsidP="00D77083">
      <w:pPr>
        <w:spacing w:line="360" w:lineRule="auto"/>
        <w:ind w:firstLine="720"/>
        <w:rPr>
          <w:rFonts w:ascii="Times New Roman" w:hAnsi="Times New Roman" w:cs="Times New Roman"/>
          <w:sz w:val="24"/>
          <w:szCs w:val="24"/>
        </w:rPr>
      </w:pPr>
    </w:p>
    <w:p w14:paraId="785EC9A2" w14:textId="676A399F" w:rsidR="009A711B" w:rsidRDefault="009A711B" w:rsidP="00D77083">
      <w:pPr>
        <w:spacing w:line="360" w:lineRule="auto"/>
        <w:ind w:firstLine="720"/>
        <w:rPr>
          <w:rFonts w:ascii="Times New Roman" w:hAnsi="Times New Roman" w:cs="Times New Roman"/>
          <w:sz w:val="24"/>
          <w:szCs w:val="24"/>
        </w:rPr>
      </w:pPr>
    </w:p>
    <w:p w14:paraId="713166A5" w14:textId="0F3BB8A3" w:rsidR="009A711B" w:rsidRDefault="009A711B" w:rsidP="00D77083">
      <w:pPr>
        <w:spacing w:line="360" w:lineRule="auto"/>
        <w:ind w:firstLine="720"/>
        <w:rPr>
          <w:rFonts w:ascii="Times New Roman" w:hAnsi="Times New Roman" w:cs="Times New Roman"/>
          <w:sz w:val="24"/>
          <w:szCs w:val="24"/>
        </w:rPr>
      </w:pPr>
    </w:p>
    <w:p w14:paraId="596103FE" w14:textId="01C909DF" w:rsidR="008F34FB" w:rsidRDefault="00C71A0A" w:rsidP="008F34FB">
      <w:pPr>
        <w:spacing w:line="360" w:lineRule="auto"/>
        <w:contextualSpacing/>
        <w:rPr>
          <w:rFonts w:ascii="Times New Roman" w:hAnsi="Times New Roman" w:cs="Times New Roman"/>
          <w:b/>
          <w:bCs/>
          <w:sz w:val="24"/>
          <w:szCs w:val="24"/>
        </w:rPr>
      </w:pPr>
      <w:r>
        <w:rPr>
          <w:noProof/>
        </w:rPr>
        <w:lastRenderedPageBreak/>
        <w:drawing>
          <wp:inline distT="0" distB="0" distL="0" distR="0" wp14:anchorId="188C73D3" wp14:editId="23B928AA">
            <wp:extent cx="5739897" cy="4144350"/>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7"/>
                    <a:srcRect l="1979" r="1440"/>
                    <a:stretch/>
                  </pic:blipFill>
                  <pic:spPr bwMode="auto">
                    <a:xfrm>
                      <a:off x="0" y="0"/>
                      <a:ext cx="5740306" cy="4144645"/>
                    </a:xfrm>
                    <a:prstGeom prst="rect">
                      <a:avLst/>
                    </a:prstGeom>
                    <a:ln>
                      <a:noFill/>
                    </a:ln>
                    <a:extLst>
                      <a:ext uri="{53640926-AAD7-44D8-BBD7-CCE9431645EC}">
                        <a14:shadowObscured xmlns:a14="http://schemas.microsoft.com/office/drawing/2010/main"/>
                      </a:ext>
                    </a:extLst>
                  </pic:spPr>
                </pic:pic>
              </a:graphicData>
            </a:graphic>
          </wp:inline>
        </w:drawing>
      </w:r>
    </w:p>
    <w:p w14:paraId="5D9E7ADD" w14:textId="4D23A69D" w:rsidR="008F34FB" w:rsidRPr="008F34FB" w:rsidRDefault="008F34FB" w:rsidP="008F34FB">
      <w:pPr>
        <w:spacing w:line="360" w:lineRule="auto"/>
        <w:contextualSpacing/>
        <w:rPr>
          <w:rFonts w:ascii="Times New Roman" w:hAnsi="Times New Roman" w:cs="Times New Roman"/>
          <w:i/>
          <w:iCs/>
          <w:sz w:val="24"/>
          <w:szCs w:val="24"/>
        </w:rPr>
      </w:pPr>
      <w:r w:rsidRPr="000E5F17">
        <w:rPr>
          <w:rFonts w:ascii="Times New Roman" w:hAnsi="Times New Roman" w:cs="Times New Roman"/>
          <w:b/>
          <w:bCs/>
          <w:sz w:val="24"/>
          <w:szCs w:val="24"/>
        </w:rPr>
        <w:t xml:space="preserve">Figure </w:t>
      </w:r>
      <w:r w:rsidR="00B01741">
        <w:rPr>
          <w:rFonts w:ascii="Times New Roman" w:hAnsi="Times New Roman" w:cs="Times New Roman"/>
          <w:b/>
          <w:bCs/>
          <w:sz w:val="24"/>
          <w:szCs w:val="24"/>
        </w:rPr>
        <w:t>3.</w:t>
      </w:r>
      <w:r w:rsidRPr="000E5F17">
        <w:rPr>
          <w:rFonts w:ascii="Times New Roman" w:hAnsi="Times New Roman" w:cs="Times New Roman"/>
          <w:b/>
          <w:bCs/>
          <w:sz w:val="24"/>
          <w:szCs w:val="24"/>
        </w:rPr>
        <w:t xml:space="preserve">1: </w:t>
      </w:r>
      <w:r>
        <w:rPr>
          <w:rFonts w:ascii="Times New Roman" w:hAnsi="Times New Roman" w:cs="Times New Roman"/>
          <w:b/>
          <w:bCs/>
          <w:sz w:val="24"/>
          <w:szCs w:val="24"/>
        </w:rPr>
        <w:t xml:space="preserve">Classification of </w:t>
      </w:r>
      <w:r w:rsidR="006104FC">
        <w:rPr>
          <w:rFonts w:ascii="Times New Roman" w:hAnsi="Times New Roman" w:cs="Times New Roman"/>
          <w:b/>
          <w:bCs/>
          <w:sz w:val="24"/>
          <w:szCs w:val="24"/>
        </w:rPr>
        <w:t>c</w:t>
      </w:r>
      <w:r>
        <w:rPr>
          <w:rFonts w:ascii="Times New Roman" w:hAnsi="Times New Roman" w:cs="Times New Roman"/>
          <w:b/>
          <w:bCs/>
          <w:sz w:val="24"/>
          <w:szCs w:val="24"/>
        </w:rPr>
        <w:t xml:space="preserve">umulus </w:t>
      </w:r>
      <w:r w:rsidR="006104FC">
        <w:rPr>
          <w:rFonts w:ascii="Times New Roman" w:hAnsi="Times New Roman" w:cs="Times New Roman"/>
          <w:b/>
          <w:bCs/>
          <w:sz w:val="24"/>
          <w:szCs w:val="24"/>
        </w:rPr>
        <w:t>o</w:t>
      </w:r>
      <w:r>
        <w:rPr>
          <w:rFonts w:ascii="Times New Roman" w:hAnsi="Times New Roman" w:cs="Times New Roman"/>
          <w:b/>
          <w:bCs/>
          <w:sz w:val="24"/>
          <w:szCs w:val="24"/>
        </w:rPr>
        <w:t xml:space="preserve">ocyte </w:t>
      </w:r>
      <w:r w:rsidR="006104FC">
        <w:rPr>
          <w:rFonts w:ascii="Times New Roman" w:hAnsi="Times New Roman" w:cs="Times New Roman"/>
          <w:b/>
          <w:bCs/>
          <w:sz w:val="24"/>
          <w:szCs w:val="24"/>
        </w:rPr>
        <w:t>c</w:t>
      </w:r>
      <w:r>
        <w:rPr>
          <w:rFonts w:ascii="Times New Roman" w:hAnsi="Times New Roman" w:cs="Times New Roman"/>
          <w:b/>
          <w:bCs/>
          <w:sz w:val="24"/>
          <w:szCs w:val="24"/>
        </w:rPr>
        <w:t xml:space="preserve">omplexes (COCs). </w:t>
      </w:r>
      <w:r w:rsidRPr="000E5F17">
        <w:rPr>
          <w:rFonts w:ascii="Times New Roman" w:hAnsi="Times New Roman" w:cs="Times New Roman"/>
          <w:sz w:val="24"/>
          <w:szCs w:val="24"/>
        </w:rPr>
        <w:t>Grade 1 (a) = dark, uniform ooplasm with spherical eccentric nucleus, 5+ layers of tight cumulus cells surrounding the entire oocyte, complete intact zona pellucida; Grade 2 (b) = dark uniform ooplasm, lesser amounts of cumulus (&lt;5 layers) surrounding the oocyte, and intact zona pellucida; Grade 3 (c)= clear or clear patches in the ooplasm, very little cumulus, tear(s) in ZP;Grade 4 (d) = severe mosaic transparency in ooplasm, sparse complement of cumulus or denuded</w:t>
      </w:r>
      <w:r>
        <w:rPr>
          <w:rFonts w:ascii="Times New Roman" w:hAnsi="Times New Roman" w:cs="Times New Roman"/>
          <w:sz w:val="24"/>
          <w:szCs w:val="24"/>
        </w:rPr>
        <w:t>.</w:t>
      </w:r>
    </w:p>
    <w:p w14:paraId="31113212" w14:textId="77777777" w:rsidR="00880585" w:rsidRDefault="00880585" w:rsidP="008F34FB">
      <w:pPr>
        <w:pStyle w:val="EndNoteBibliography"/>
        <w:spacing w:before="100" w:beforeAutospacing="1" w:after="100" w:afterAutospacing="1" w:line="360" w:lineRule="auto"/>
        <w:contextualSpacing/>
        <w:rPr>
          <w:rFonts w:ascii="Times New Roman" w:hAnsi="Times New Roman" w:cs="Times New Roman"/>
          <w:sz w:val="24"/>
          <w:szCs w:val="24"/>
        </w:rPr>
      </w:pPr>
    </w:p>
    <w:p w14:paraId="7AADD7D2" w14:textId="0943F5C2" w:rsidR="008F34FB" w:rsidRDefault="008F34FB" w:rsidP="008F34FB">
      <w:pPr>
        <w:pStyle w:val="EndNoteBibliography"/>
        <w:spacing w:before="100" w:beforeAutospacing="1" w:after="100" w:afterAutospacing="1" w:line="360" w:lineRule="auto"/>
        <w:contextualSpacing/>
        <w:rPr>
          <w:rFonts w:ascii="Times New Roman" w:hAnsi="Times New Roman" w:cs="Times New Roman"/>
          <w:sz w:val="24"/>
          <w:szCs w:val="24"/>
        </w:rPr>
      </w:pPr>
    </w:p>
    <w:p w14:paraId="0F37B86B" w14:textId="3086B251" w:rsidR="00E15B1D" w:rsidRDefault="00E15B1D" w:rsidP="008F34FB">
      <w:pPr>
        <w:pStyle w:val="EndNoteBibliography"/>
        <w:spacing w:before="100" w:beforeAutospacing="1" w:after="100" w:afterAutospacing="1" w:line="360" w:lineRule="auto"/>
        <w:contextualSpacing/>
        <w:rPr>
          <w:rFonts w:ascii="Times New Roman" w:hAnsi="Times New Roman" w:cs="Times New Roman"/>
          <w:sz w:val="24"/>
          <w:szCs w:val="24"/>
        </w:rPr>
      </w:pPr>
    </w:p>
    <w:p w14:paraId="3A73A10C" w14:textId="77777777" w:rsidR="00E15B1D" w:rsidRDefault="00E15B1D" w:rsidP="008F34FB">
      <w:pPr>
        <w:pStyle w:val="EndNoteBibliography"/>
        <w:spacing w:before="100" w:beforeAutospacing="1" w:after="100" w:afterAutospacing="1" w:line="360" w:lineRule="auto"/>
        <w:contextualSpacing/>
        <w:rPr>
          <w:rFonts w:ascii="Times New Roman" w:hAnsi="Times New Roman" w:cs="Times New Roman"/>
          <w:sz w:val="24"/>
          <w:szCs w:val="24"/>
        </w:rPr>
      </w:pPr>
    </w:p>
    <w:p w14:paraId="69DD5A14" w14:textId="63EE5505" w:rsidR="008F34FB" w:rsidRDefault="00E15B1D" w:rsidP="008F34FB">
      <w:pPr>
        <w:spacing w:line="360" w:lineRule="auto"/>
        <w:contextualSpacing/>
        <w:rPr>
          <w:rFonts w:ascii="Times New Roman" w:hAnsi="Times New Roman" w:cs="Times New Roman"/>
          <w:b/>
          <w:bCs/>
          <w:sz w:val="24"/>
          <w:szCs w:val="24"/>
        </w:rPr>
      </w:pPr>
      <w:r>
        <w:rPr>
          <w:noProof/>
        </w:rPr>
        <w:lastRenderedPageBreak/>
        <w:drawing>
          <wp:inline distT="0" distB="0" distL="0" distR="0" wp14:anchorId="49407C4E" wp14:editId="518CE80C">
            <wp:extent cx="5638800" cy="3276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8"/>
                    <a:srcRect l="3206" t="3622" r="1923" b="2934"/>
                    <a:stretch/>
                  </pic:blipFill>
                  <pic:spPr bwMode="auto">
                    <a:xfrm>
                      <a:off x="0" y="0"/>
                      <a:ext cx="5638800" cy="3276600"/>
                    </a:xfrm>
                    <a:prstGeom prst="rect">
                      <a:avLst/>
                    </a:prstGeom>
                    <a:ln>
                      <a:noFill/>
                    </a:ln>
                    <a:extLst>
                      <a:ext uri="{53640926-AAD7-44D8-BBD7-CCE9431645EC}">
                        <a14:shadowObscured xmlns:a14="http://schemas.microsoft.com/office/drawing/2010/main"/>
                      </a:ext>
                    </a:extLst>
                  </pic:spPr>
                </pic:pic>
              </a:graphicData>
            </a:graphic>
          </wp:inline>
        </w:drawing>
      </w:r>
    </w:p>
    <w:p w14:paraId="71EEC331" w14:textId="3B0E6F96" w:rsidR="008F34FB" w:rsidRDefault="008F34FB" w:rsidP="008F34FB">
      <w:pPr>
        <w:spacing w:line="360" w:lineRule="auto"/>
        <w:contextualSpacing/>
        <w:rPr>
          <w:rFonts w:ascii="Times New Roman" w:hAnsi="Times New Roman" w:cs="Times New Roman"/>
          <w:sz w:val="24"/>
          <w:szCs w:val="24"/>
        </w:rPr>
      </w:pPr>
      <w:r w:rsidRPr="000E5F17">
        <w:rPr>
          <w:rFonts w:ascii="Times New Roman" w:hAnsi="Times New Roman" w:cs="Times New Roman"/>
          <w:b/>
          <w:bCs/>
          <w:sz w:val="24"/>
          <w:szCs w:val="24"/>
        </w:rPr>
        <w:t xml:space="preserve">Figure </w:t>
      </w:r>
      <w:r w:rsidR="00B01741">
        <w:rPr>
          <w:rFonts w:ascii="Times New Roman" w:hAnsi="Times New Roman" w:cs="Times New Roman"/>
          <w:b/>
          <w:bCs/>
          <w:sz w:val="24"/>
          <w:szCs w:val="24"/>
        </w:rPr>
        <w:t>3.</w:t>
      </w:r>
      <w:r w:rsidRPr="000E5F17">
        <w:rPr>
          <w:rFonts w:ascii="Times New Roman" w:hAnsi="Times New Roman" w:cs="Times New Roman"/>
          <w:b/>
          <w:bCs/>
          <w:sz w:val="24"/>
          <w:szCs w:val="24"/>
        </w:rPr>
        <w:t>2</w:t>
      </w:r>
      <w:r>
        <w:rPr>
          <w:rFonts w:ascii="Times New Roman" w:hAnsi="Times New Roman" w:cs="Times New Roman"/>
          <w:b/>
          <w:bCs/>
          <w:sz w:val="24"/>
          <w:szCs w:val="24"/>
        </w:rPr>
        <w:t xml:space="preserve">: Classification of </w:t>
      </w:r>
      <w:r w:rsidR="006104FC">
        <w:rPr>
          <w:rFonts w:ascii="Times New Roman" w:hAnsi="Times New Roman" w:cs="Times New Roman"/>
          <w:b/>
          <w:bCs/>
          <w:sz w:val="24"/>
          <w:szCs w:val="24"/>
        </w:rPr>
        <w:t>o</w:t>
      </w:r>
      <w:r>
        <w:rPr>
          <w:rFonts w:ascii="Times New Roman" w:hAnsi="Times New Roman" w:cs="Times New Roman"/>
          <w:b/>
          <w:bCs/>
          <w:sz w:val="24"/>
          <w:szCs w:val="24"/>
        </w:rPr>
        <w:t xml:space="preserve">ocytes and </w:t>
      </w:r>
      <w:r w:rsidR="006104FC">
        <w:rPr>
          <w:rFonts w:ascii="Times New Roman" w:hAnsi="Times New Roman" w:cs="Times New Roman"/>
          <w:b/>
          <w:bCs/>
          <w:sz w:val="24"/>
          <w:szCs w:val="24"/>
        </w:rPr>
        <w:t>e</w:t>
      </w:r>
      <w:r>
        <w:rPr>
          <w:rFonts w:ascii="Times New Roman" w:hAnsi="Times New Roman" w:cs="Times New Roman"/>
          <w:b/>
          <w:bCs/>
          <w:sz w:val="24"/>
          <w:szCs w:val="24"/>
        </w:rPr>
        <w:t xml:space="preserve">mbryos. </w:t>
      </w:r>
      <w:r w:rsidRPr="000E5F17">
        <w:rPr>
          <w:rFonts w:ascii="Times New Roman" w:hAnsi="Times New Roman" w:cs="Times New Roman"/>
          <w:sz w:val="24"/>
          <w:szCs w:val="24"/>
        </w:rPr>
        <w:t>(a) Sperm binding to the zona pellucida. (b) Germinal Vesicle (GV). (c) Meiosis I cell (MI). (d) Meiosis II cell (MII). (e) 4-cell Embryo (E). (f) Pronuclear cell (PN).</w:t>
      </w:r>
      <w:r w:rsidR="00E15B1D">
        <w:rPr>
          <w:rFonts w:ascii="Times New Roman" w:hAnsi="Times New Roman" w:cs="Times New Roman"/>
          <w:sz w:val="24"/>
          <w:szCs w:val="24"/>
        </w:rPr>
        <w:t xml:space="preserve"> </w:t>
      </w:r>
      <w:r w:rsidR="00693EFB">
        <w:rPr>
          <w:rFonts w:ascii="Times New Roman" w:hAnsi="Times New Roman" w:cs="Times New Roman"/>
          <w:sz w:val="24"/>
          <w:szCs w:val="24"/>
        </w:rPr>
        <w:t>White arrows signify important cell structure for each cell type; *, denotes 4 nuclei of the 4-cell embryo; white circle, cellular material splitting denoting a pronuclear cell.</w:t>
      </w:r>
    </w:p>
    <w:p w14:paraId="0C2BA113" w14:textId="1159C798" w:rsidR="00E15B1D" w:rsidRDefault="00E15B1D" w:rsidP="008F34FB">
      <w:pPr>
        <w:spacing w:line="360" w:lineRule="auto"/>
        <w:contextualSpacing/>
        <w:rPr>
          <w:rFonts w:ascii="Times New Roman" w:hAnsi="Times New Roman" w:cs="Times New Roman"/>
          <w:i/>
          <w:iCs/>
          <w:sz w:val="24"/>
          <w:szCs w:val="24"/>
        </w:rPr>
      </w:pPr>
    </w:p>
    <w:p w14:paraId="3C4AD0C9" w14:textId="1FEA8617" w:rsidR="00C71A0A" w:rsidRDefault="00C71A0A" w:rsidP="008F34FB">
      <w:pPr>
        <w:spacing w:line="360" w:lineRule="auto"/>
        <w:contextualSpacing/>
        <w:rPr>
          <w:rFonts w:ascii="Times New Roman" w:hAnsi="Times New Roman" w:cs="Times New Roman"/>
          <w:i/>
          <w:iCs/>
          <w:sz w:val="24"/>
          <w:szCs w:val="24"/>
        </w:rPr>
      </w:pPr>
    </w:p>
    <w:p w14:paraId="0326D5A2" w14:textId="03DE60F3" w:rsidR="00C71A0A" w:rsidRDefault="00C71A0A" w:rsidP="008F34FB">
      <w:pPr>
        <w:spacing w:line="360" w:lineRule="auto"/>
        <w:contextualSpacing/>
        <w:rPr>
          <w:rFonts w:ascii="Times New Roman" w:hAnsi="Times New Roman" w:cs="Times New Roman"/>
          <w:i/>
          <w:iCs/>
          <w:sz w:val="24"/>
          <w:szCs w:val="24"/>
        </w:rPr>
      </w:pPr>
    </w:p>
    <w:p w14:paraId="053A0D7F" w14:textId="1F24629F" w:rsidR="00C71A0A" w:rsidRDefault="00C71A0A" w:rsidP="008F34FB">
      <w:pPr>
        <w:spacing w:line="360" w:lineRule="auto"/>
        <w:contextualSpacing/>
        <w:rPr>
          <w:rFonts w:ascii="Times New Roman" w:hAnsi="Times New Roman" w:cs="Times New Roman"/>
          <w:i/>
          <w:iCs/>
          <w:sz w:val="24"/>
          <w:szCs w:val="24"/>
        </w:rPr>
      </w:pPr>
    </w:p>
    <w:p w14:paraId="51E83FC3" w14:textId="55E2F228" w:rsidR="00C71A0A" w:rsidRDefault="00C71A0A" w:rsidP="008F34FB">
      <w:pPr>
        <w:spacing w:line="360" w:lineRule="auto"/>
        <w:contextualSpacing/>
        <w:rPr>
          <w:rFonts w:ascii="Times New Roman" w:hAnsi="Times New Roman" w:cs="Times New Roman"/>
          <w:i/>
          <w:iCs/>
          <w:sz w:val="24"/>
          <w:szCs w:val="24"/>
        </w:rPr>
      </w:pPr>
    </w:p>
    <w:p w14:paraId="7E70CBF5" w14:textId="484D77A1" w:rsidR="00C71A0A" w:rsidRDefault="00C71A0A" w:rsidP="008F34FB">
      <w:pPr>
        <w:spacing w:line="360" w:lineRule="auto"/>
        <w:contextualSpacing/>
        <w:rPr>
          <w:rFonts w:ascii="Times New Roman" w:hAnsi="Times New Roman" w:cs="Times New Roman"/>
          <w:i/>
          <w:iCs/>
          <w:sz w:val="24"/>
          <w:szCs w:val="24"/>
        </w:rPr>
      </w:pPr>
    </w:p>
    <w:p w14:paraId="5EF33E9E" w14:textId="34B61927" w:rsidR="00C71A0A" w:rsidRDefault="00C71A0A" w:rsidP="008F34FB">
      <w:pPr>
        <w:spacing w:line="360" w:lineRule="auto"/>
        <w:contextualSpacing/>
        <w:rPr>
          <w:rFonts w:ascii="Times New Roman" w:hAnsi="Times New Roman" w:cs="Times New Roman"/>
          <w:i/>
          <w:iCs/>
          <w:sz w:val="24"/>
          <w:szCs w:val="24"/>
        </w:rPr>
      </w:pPr>
    </w:p>
    <w:p w14:paraId="48EFBA45" w14:textId="2FC9BF63" w:rsidR="00C71A0A" w:rsidRDefault="00C71A0A" w:rsidP="008F34FB">
      <w:pPr>
        <w:spacing w:line="360" w:lineRule="auto"/>
        <w:contextualSpacing/>
        <w:rPr>
          <w:rFonts w:ascii="Times New Roman" w:hAnsi="Times New Roman" w:cs="Times New Roman"/>
          <w:i/>
          <w:iCs/>
          <w:sz w:val="24"/>
          <w:szCs w:val="24"/>
        </w:rPr>
      </w:pPr>
    </w:p>
    <w:p w14:paraId="69BFF607" w14:textId="044E6C2C" w:rsidR="00C71A0A" w:rsidRDefault="00C71A0A" w:rsidP="008F34FB">
      <w:pPr>
        <w:spacing w:line="360" w:lineRule="auto"/>
        <w:contextualSpacing/>
        <w:rPr>
          <w:rFonts w:ascii="Times New Roman" w:hAnsi="Times New Roman" w:cs="Times New Roman"/>
          <w:i/>
          <w:iCs/>
          <w:sz w:val="24"/>
          <w:szCs w:val="24"/>
        </w:rPr>
      </w:pPr>
    </w:p>
    <w:p w14:paraId="4F98909A" w14:textId="2AF03BC3" w:rsidR="00C71A0A" w:rsidRDefault="00C71A0A" w:rsidP="008F34FB">
      <w:pPr>
        <w:spacing w:line="360" w:lineRule="auto"/>
        <w:contextualSpacing/>
        <w:rPr>
          <w:rFonts w:ascii="Times New Roman" w:hAnsi="Times New Roman" w:cs="Times New Roman"/>
          <w:i/>
          <w:iCs/>
          <w:sz w:val="24"/>
          <w:szCs w:val="24"/>
        </w:rPr>
      </w:pPr>
    </w:p>
    <w:p w14:paraId="5D317D2F" w14:textId="4E9C49A4" w:rsidR="00C71A0A" w:rsidRDefault="00C71A0A" w:rsidP="008F34FB">
      <w:pPr>
        <w:spacing w:line="360" w:lineRule="auto"/>
        <w:contextualSpacing/>
        <w:rPr>
          <w:rFonts w:ascii="Times New Roman" w:hAnsi="Times New Roman" w:cs="Times New Roman"/>
          <w:i/>
          <w:iCs/>
          <w:sz w:val="24"/>
          <w:szCs w:val="24"/>
        </w:rPr>
      </w:pPr>
    </w:p>
    <w:p w14:paraId="5CC2030D" w14:textId="19FBE7D6" w:rsidR="00C71A0A" w:rsidRDefault="00C71A0A" w:rsidP="008F34FB">
      <w:pPr>
        <w:spacing w:line="360" w:lineRule="auto"/>
        <w:contextualSpacing/>
        <w:rPr>
          <w:rFonts w:ascii="Times New Roman" w:hAnsi="Times New Roman" w:cs="Times New Roman"/>
          <w:i/>
          <w:iCs/>
          <w:sz w:val="24"/>
          <w:szCs w:val="24"/>
        </w:rPr>
      </w:pPr>
    </w:p>
    <w:p w14:paraId="6FF9B59C" w14:textId="77777777" w:rsidR="00C71A0A" w:rsidRPr="008F34FB" w:rsidRDefault="00C71A0A" w:rsidP="008F34FB">
      <w:pPr>
        <w:spacing w:line="360" w:lineRule="auto"/>
        <w:contextualSpacing/>
        <w:rPr>
          <w:rFonts w:ascii="Times New Roman" w:hAnsi="Times New Roman" w:cs="Times New Roman"/>
          <w:i/>
          <w:iCs/>
          <w:sz w:val="24"/>
          <w:szCs w:val="24"/>
        </w:rPr>
      </w:pPr>
    </w:p>
    <w:p w14:paraId="0A527AEB" w14:textId="12D1B2DA" w:rsidR="008F34FB" w:rsidRPr="0018503D" w:rsidRDefault="008F34FB" w:rsidP="00EE5051">
      <w:pPr>
        <w:spacing w:line="360" w:lineRule="auto"/>
        <w:contextualSpacing/>
        <w:rPr>
          <w:rFonts w:ascii="Times New Roman" w:hAnsi="Times New Roman" w:cs="Times New Roman"/>
          <w:b/>
          <w:bCs/>
          <w:iCs/>
          <w:sz w:val="24"/>
          <w:szCs w:val="24"/>
        </w:rPr>
      </w:pPr>
      <w:r w:rsidRPr="0018503D">
        <w:rPr>
          <w:rFonts w:ascii="Times New Roman" w:hAnsi="Times New Roman" w:cs="Times New Roman"/>
          <w:b/>
          <w:bCs/>
          <w:iCs/>
          <w:sz w:val="24"/>
          <w:szCs w:val="24"/>
        </w:rPr>
        <w:lastRenderedPageBreak/>
        <w:t xml:space="preserve">Table </w:t>
      </w:r>
      <w:r w:rsidR="00B01741">
        <w:rPr>
          <w:rFonts w:ascii="Times New Roman" w:hAnsi="Times New Roman" w:cs="Times New Roman"/>
          <w:b/>
          <w:bCs/>
          <w:iCs/>
          <w:sz w:val="24"/>
          <w:szCs w:val="24"/>
        </w:rPr>
        <w:t>3.</w:t>
      </w:r>
      <w:r w:rsidRPr="0018503D">
        <w:rPr>
          <w:rFonts w:ascii="Times New Roman" w:hAnsi="Times New Roman" w:cs="Times New Roman"/>
          <w:b/>
          <w:bCs/>
          <w:iCs/>
          <w:sz w:val="24"/>
          <w:szCs w:val="24"/>
        </w:rPr>
        <w:t>1</w:t>
      </w:r>
      <w:r w:rsidR="00F109D5">
        <w:rPr>
          <w:rFonts w:ascii="Times New Roman" w:hAnsi="Times New Roman" w:cs="Times New Roman"/>
          <w:b/>
          <w:bCs/>
          <w:iCs/>
          <w:sz w:val="24"/>
          <w:szCs w:val="24"/>
        </w:rPr>
        <w:t>:</w:t>
      </w:r>
      <w:r w:rsidRPr="0018503D">
        <w:rPr>
          <w:rFonts w:ascii="Times New Roman" w:hAnsi="Times New Roman" w:cs="Times New Roman"/>
          <w:b/>
          <w:bCs/>
          <w:iCs/>
          <w:sz w:val="24"/>
          <w:szCs w:val="24"/>
        </w:rPr>
        <w:t xml:space="preserve"> Mean (±SEM) values for pre-freeze seminal traits in samples processed for </w:t>
      </w:r>
    </w:p>
    <w:p w14:paraId="19423D99" w14:textId="77777777" w:rsidR="008F34FB" w:rsidRPr="0018503D" w:rsidRDefault="008F34FB" w:rsidP="00EE5051">
      <w:pPr>
        <w:spacing w:line="360" w:lineRule="auto"/>
        <w:contextualSpacing/>
        <w:rPr>
          <w:rFonts w:ascii="Times New Roman" w:hAnsi="Times New Roman" w:cs="Times New Roman"/>
          <w:b/>
          <w:sz w:val="24"/>
          <w:szCs w:val="24"/>
        </w:rPr>
      </w:pPr>
      <w:r w:rsidRPr="0018503D">
        <w:rPr>
          <w:rFonts w:ascii="Times New Roman" w:hAnsi="Times New Roman" w:cs="Times New Roman"/>
          <w:b/>
          <w:bCs/>
          <w:iCs/>
          <w:sz w:val="24"/>
          <w:szCs w:val="24"/>
        </w:rPr>
        <w:t>cryopreservation.</w:t>
      </w:r>
      <w:r w:rsidRPr="0018503D">
        <w:rPr>
          <w:rFonts w:ascii="Times New Roman" w:hAnsi="Times New Roman" w:cs="Times New Roman"/>
          <w:iCs/>
          <w:sz w:val="24"/>
          <w:szCs w:val="24"/>
        </w:rPr>
        <w:t xml:space="preserve"> </w:t>
      </w:r>
    </w:p>
    <w:tbl>
      <w:tblPr>
        <w:tblpPr w:leftFromText="180" w:rightFromText="180" w:vertAnchor="text" w:horzAnchor="margin" w:tblpY="29"/>
        <w:tblW w:w="9450" w:type="dxa"/>
        <w:tblLayout w:type="fixed"/>
        <w:tblLook w:val="04A0" w:firstRow="1" w:lastRow="0" w:firstColumn="1" w:lastColumn="0" w:noHBand="0" w:noVBand="1"/>
      </w:tblPr>
      <w:tblGrid>
        <w:gridCol w:w="1800"/>
        <w:gridCol w:w="2550"/>
        <w:gridCol w:w="2550"/>
        <w:gridCol w:w="2550"/>
      </w:tblGrid>
      <w:tr w:rsidR="008F34FB" w:rsidRPr="0018503D" w14:paraId="2CDA42F7" w14:textId="77777777" w:rsidTr="00B27E65">
        <w:trPr>
          <w:trHeight w:val="360"/>
        </w:trPr>
        <w:tc>
          <w:tcPr>
            <w:tcW w:w="1800" w:type="dxa"/>
            <w:tcBorders>
              <w:top w:val="single" w:sz="4" w:space="0" w:color="auto"/>
              <w:left w:val="nil"/>
              <w:bottom w:val="single" w:sz="4" w:space="0" w:color="auto"/>
              <w:right w:val="nil"/>
            </w:tcBorders>
            <w:shd w:val="clear" w:color="auto" w:fill="auto"/>
            <w:noWrap/>
            <w:vAlign w:val="center"/>
            <w:hideMark/>
          </w:tcPr>
          <w:p w14:paraId="1D41E137" w14:textId="77777777" w:rsidR="008F34FB" w:rsidRPr="0018503D" w:rsidRDefault="008F34FB" w:rsidP="00B27E65">
            <w:pPr>
              <w:spacing w:after="0" w:line="240" w:lineRule="auto"/>
              <w:jc w:val="center"/>
              <w:rPr>
                <w:rFonts w:ascii="Times New Roman" w:eastAsia="Times New Roman" w:hAnsi="Times New Roman" w:cs="Times New Roman"/>
                <w:b/>
                <w:sz w:val="20"/>
                <w:szCs w:val="20"/>
              </w:rPr>
            </w:pPr>
          </w:p>
        </w:tc>
        <w:tc>
          <w:tcPr>
            <w:tcW w:w="2550" w:type="dxa"/>
            <w:tcBorders>
              <w:top w:val="single" w:sz="4" w:space="0" w:color="auto"/>
              <w:left w:val="nil"/>
              <w:bottom w:val="single" w:sz="4" w:space="0" w:color="auto"/>
              <w:right w:val="nil"/>
            </w:tcBorders>
            <w:shd w:val="clear" w:color="auto" w:fill="auto"/>
            <w:vAlign w:val="center"/>
            <w:hideMark/>
          </w:tcPr>
          <w:p w14:paraId="0369AB2A"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Ocelot UC (n= 3)</w:t>
            </w:r>
          </w:p>
        </w:tc>
        <w:tc>
          <w:tcPr>
            <w:tcW w:w="2550" w:type="dxa"/>
            <w:tcBorders>
              <w:top w:val="single" w:sz="4" w:space="0" w:color="auto"/>
              <w:left w:val="nil"/>
              <w:bottom w:val="single" w:sz="4" w:space="0" w:color="auto"/>
              <w:right w:val="nil"/>
            </w:tcBorders>
            <w:shd w:val="clear" w:color="auto" w:fill="auto"/>
            <w:noWrap/>
            <w:vAlign w:val="center"/>
            <w:hideMark/>
          </w:tcPr>
          <w:p w14:paraId="07D815DF"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Ocelot EEJ (n=4)</w:t>
            </w:r>
          </w:p>
        </w:tc>
        <w:tc>
          <w:tcPr>
            <w:tcW w:w="2550" w:type="dxa"/>
            <w:tcBorders>
              <w:top w:val="single" w:sz="4" w:space="0" w:color="auto"/>
              <w:left w:val="nil"/>
              <w:bottom w:val="single" w:sz="4" w:space="0" w:color="auto"/>
              <w:right w:val="nil"/>
            </w:tcBorders>
            <w:shd w:val="clear" w:color="auto" w:fill="auto"/>
            <w:noWrap/>
            <w:vAlign w:val="center"/>
            <w:hideMark/>
          </w:tcPr>
          <w:p w14:paraId="07CBB48D"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Bobcat UC (n= 6)</w:t>
            </w:r>
          </w:p>
        </w:tc>
      </w:tr>
      <w:tr w:rsidR="008F34FB" w:rsidRPr="0018503D" w14:paraId="606C94C5" w14:textId="77777777" w:rsidTr="00B27E65">
        <w:trPr>
          <w:trHeight w:val="288"/>
        </w:trPr>
        <w:tc>
          <w:tcPr>
            <w:tcW w:w="1800" w:type="dxa"/>
            <w:tcBorders>
              <w:top w:val="single" w:sz="4" w:space="0" w:color="auto"/>
              <w:left w:val="nil"/>
              <w:bottom w:val="nil"/>
              <w:right w:val="nil"/>
            </w:tcBorders>
            <w:shd w:val="clear" w:color="auto" w:fill="auto"/>
            <w:noWrap/>
            <w:vAlign w:val="center"/>
          </w:tcPr>
          <w:p w14:paraId="4C47CAFB"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VOL</w:t>
            </w:r>
          </w:p>
        </w:tc>
        <w:tc>
          <w:tcPr>
            <w:tcW w:w="2550" w:type="dxa"/>
            <w:tcBorders>
              <w:top w:val="single" w:sz="4" w:space="0" w:color="auto"/>
              <w:left w:val="nil"/>
              <w:bottom w:val="nil"/>
              <w:right w:val="nil"/>
            </w:tcBorders>
            <w:shd w:val="clear" w:color="auto" w:fill="auto"/>
            <w:noWrap/>
            <w:vAlign w:val="center"/>
          </w:tcPr>
          <w:p w14:paraId="7942E36F"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113.5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34.5)</w:t>
            </w:r>
          </w:p>
        </w:tc>
        <w:tc>
          <w:tcPr>
            <w:tcW w:w="2550" w:type="dxa"/>
            <w:tcBorders>
              <w:top w:val="single" w:sz="4" w:space="0" w:color="auto"/>
              <w:left w:val="nil"/>
              <w:bottom w:val="nil"/>
              <w:right w:val="nil"/>
            </w:tcBorders>
            <w:shd w:val="clear" w:color="auto" w:fill="auto"/>
            <w:noWrap/>
            <w:vAlign w:val="center"/>
          </w:tcPr>
          <w:p w14:paraId="161C1AE1"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468 (200-922)</w:t>
            </w:r>
            <w:r>
              <w:rPr>
                <w:rFonts w:ascii="Times New Roman" w:hAnsi="Times New Roman" w:cs="Times New Roman"/>
                <w:sz w:val="20"/>
                <w:szCs w:val="20"/>
              </w:rPr>
              <w:t>*</w:t>
            </w:r>
          </w:p>
        </w:tc>
        <w:tc>
          <w:tcPr>
            <w:tcW w:w="2550" w:type="dxa"/>
            <w:tcBorders>
              <w:top w:val="single" w:sz="4" w:space="0" w:color="auto"/>
              <w:left w:val="nil"/>
              <w:bottom w:val="nil"/>
              <w:right w:val="nil"/>
            </w:tcBorders>
            <w:shd w:val="clear" w:color="auto" w:fill="auto"/>
            <w:noWrap/>
            <w:vAlign w:val="center"/>
          </w:tcPr>
          <w:p w14:paraId="4F3FDF76"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30.9 (14-60)*</w:t>
            </w:r>
          </w:p>
        </w:tc>
      </w:tr>
      <w:tr w:rsidR="008F34FB" w:rsidRPr="0018503D" w14:paraId="7ACDD73F" w14:textId="77777777" w:rsidTr="00B27E65">
        <w:trPr>
          <w:trHeight w:val="288"/>
        </w:trPr>
        <w:tc>
          <w:tcPr>
            <w:tcW w:w="1800" w:type="dxa"/>
            <w:tcBorders>
              <w:left w:val="nil"/>
              <w:bottom w:val="nil"/>
              <w:right w:val="nil"/>
            </w:tcBorders>
            <w:shd w:val="clear" w:color="auto" w:fill="auto"/>
            <w:noWrap/>
            <w:vAlign w:val="center"/>
          </w:tcPr>
          <w:p w14:paraId="409440C7"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CON</w:t>
            </w:r>
            <w:r>
              <w:rPr>
                <w:rFonts w:ascii="Times New Roman" w:eastAsia="Times New Roman" w:hAnsi="Times New Roman" w:cs="Times New Roman"/>
                <w:b/>
                <w:color w:val="000000"/>
                <w:sz w:val="20"/>
                <w:szCs w:val="20"/>
              </w:rPr>
              <w:t>C</w:t>
            </w:r>
          </w:p>
        </w:tc>
        <w:tc>
          <w:tcPr>
            <w:tcW w:w="2550" w:type="dxa"/>
            <w:tcBorders>
              <w:left w:val="nil"/>
              <w:bottom w:val="nil"/>
              <w:right w:val="nil"/>
            </w:tcBorders>
            <w:shd w:val="clear" w:color="auto" w:fill="auto"/>
            <w:noWrap/>
            <w:vAlign w:val="center"/>
          </w:tcPr>
          <w:p w14:paraId="1285EBC3"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415.2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120.3)</w:t>
            </w:r>
          </w:p>
        </w:tc>
        <w:tc>
          <w:tcPr>
            <w:tcW w:w="2550" w:type="dxa"/>
            <w:tcBorders>
              <w:left w:val="nil"/>
              <w:bottom w:val="nil"/>
              <w:right w:val="nil"/>
            </w:tcBorders>
            <w:shd w:val="clear" w:color="auto" w:fill="auto"/>
            <w:noWrap/>
            <w:vAlign w:val="center"/>
          </w:tcPr>
          <w:p w14:paraId="36B246AC"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29.5 (0-97)</w:t>
            </w:r>
            <w:r>
              <w:rPr>
                <w:rFonts w:ascii="Times New Roman" w:hAnsi="Times New Roman" w:cs="Times New Roman"/>
                <w:sz w:val="20"/>
                <w:szCs w:val="20"/>
              </w:rPr>
              <w:t>*</w:t>
            </w:r>
          </w:p>
        </w:tc>
        <w:tc>
          <w:tcPr>
            <w:tcW w:w="2550" w:type="dxa"/>
            <w:tcBorders>
              <w:left w:val="nil"/>
              <w:bottom w:val="nil"/>
              <w:right w:val="nil"/>
            </w:tcBorders>
            <w:shd w:val="clear" w:color="auto" w:fill="auto"/>
            <w:noWrap/>
            <w:vAlign w:val="center"/>
          </w:tcPr>
          <w:p w14:paraId="704DFC1D"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48.25 (5.5-122.5)*</w:t>
            </w:r>
          </w:p>
        </w:tc>
      </w:tr>
      <w:tr w:rsidR="008F34FB" w:rsidRPr="0018503D" w14:paraId="596FA063" w14:textId="77777777" w:rsidTr="00B27E65">
        <w:trPr>
          <w:trHeight w:val="288"/>
        </w:trPr>
        <w:tc>
          <w:tcPr>
            <w:tcW w:w="1800" w:type="dxa"/>
            <w:tcBorders>
              <w:left w:val="nil"/>
              <w:right w:val="nil"/>
            </w:tcBorders>
            <w:shd w:val="clear" w:color="auto" w:fill="auto"/>
            <w:noWrap/>
            <w:vAlign w:val="center"/>
          </w:tcPr>
          <w:p w14:paraId="45C78FB0"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TSE</w:t>
            </w:r>
          </w:p>
        </w:tc>
        <w:tc>
          <w:tcPr>
            <w:tcW w:w="2550" w:type="dxa"/>
            <w:tcBorders>
              <w:left w:val="nil"/>
              <w:right w:val="nil"/>
            </w:tcBorders>
            <w:shd w:val="clear" w:color="auto" w:fill="auto"/>
            <w:noWrap/>
            <w:vAlign w:val="center"/>
          </w:tcPr>
          <w:p w14:paraId="13E019E6"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79.25 (23.3-269.5)*</w:t>
            </w:r>
          </w:p>
        </w:tc>
        <w:tc>
          <w:tcPr>
            <w:tcW w:w="2550" w:type="dxa"/>
            <w:tcBorders>
              <w:left w:val="nil"/>
              <w:right w:val="nil"/>
            </w:tcBorders>
            <w:shd w:val="clear" w:color="auto" w:fill="auto"/>
            <w:noWrap/>
            <w:vAlign w:val="center"/>
          </w:tcPr>
          <w:p w14:paraId="174E408F"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53.55 (0-152.5)</w:t>
            </w:r>
            <w:r>
              <w:rPr>
                <w:rFonts w:ascii="Times New Roman" w:hAnsi="Times New Roman" w:cs="Times New Roman"/>
                <w:sz w:val="20"/>
                <w:szCs w:val="20"/>
              </w:rPr>
              <w:t>*</w:t>
            </w:r>
          </w:p>
        </w:tc>
        <w:tc>
          <w:tcPr>
            <w:tcW w:w="2550" w:type="dxa"/>
            <w:tcBorders>
              <w:left w:val="nil"/>
              <w:right w:val="nil"/>
            </w:tcBorders>
            <w:shd w:val="clear" w:color="auto" w:fill="auto"/>
            <w:noWrap/>
            <w:vAlign w:val="center"/>
          </w:tcPr>
          <w:p w14:paraId="300F63AD"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2.28 (0.137-36.8)*</w:t>
            </w:r>
          </w:p>
        </w:tc>
      </w:tr>
      <w:tr w:rsidR="008F34FB" w:rsidRPr="0018503D" w14:paraId="428BA086" w14:textId="77777777" w:rsidTr="00B27E65">
        <w:trPr>
          <w:trHeight w:val="288"/>
        </w:trPr>
        <w:tc>
          <w:tcPr>
            <w:tcW w:w="1800" w:type="dxa"/>
            <w:tcBorders>
              <w:left w:val="nil"/>
              <w:bottom w:val="nil"/>
              <w:right w:val="nil"/>
            </w:tcBorders>
            <w:shd w:val="clear" w:color="auto" w:fill="auto"/>
            <w:noWrap/>
            <w:vAlign w:val="center"/>
          </w:tcPr>
          <w:p w14:paraId="2A68ED2D"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TMS</w:t>
            </w:r>
          </w:p>
        </w:tc>
        <w:tc>
          <w:tcPr>
            <w:tcW w:w="2550" w:type="dxa"/>
            <w:tcBorders>
              <w:left w:val="nil"/>
              <w:bottom w:val="nil"/>
              <w:right w:val="nil"/>
            </w:tcBorders>
            <w:shd w:val="clear" w:color="auto" w:fill="auto"/>
            <w:noWrap/>
            <w:vAlign w:val="center"/>
          </w:tcPr>
          <w:p w14:paraId="165FB0D1"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55.12 (14-80.85)*</w:t>
            </w:r>
          </w:p>
        </w:tc>
        <w:tc>
          <w:tcPr>
            <w:tcW w:w="2550" w:type="dxa"/>
            <w:tcBorders>
              <w:left w:val="nil"/>
              <w:bottom w:val="nil"/>
              <w:right w:val="nil"/>
            </w:tcBorders>
            <w:shd w:val="clear" w:color="auto" w:fill="auto"/>
            <w:noWrap/>
            <w:vAlign w:val="center"/>
          </w:tcPr>
          <w:p w14:paraId="700EF0C1"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42.85 (0-137.3)</w:t>
            </w:r>
            <w:r>
              <w:rPr>
                <w:rFonts w:ascii="Times New Roman" w:hAnsi="Times New Roman" w:cs="Times New Roman"/>
                <w:sz w:val="20"/>
                <w:szCs w:val="20"/>
              </w:rPr>
              <w:t>*</w:t>
            </w:r>
          </w:p>
        </w:tc>
        <w:tc>
          <w:tcPr>
            <w:tcW w:w="2550" w:type="dxa"/>
            <w:tcBorders>
              <w:left w:val="nil"/>
              <w:bottom w:val="nil"/>
              <w:right w:val="nil"/>
            </w:tcBorders>
            <w:shd w:val="clear" w:color="auto" w:fill="auto"/>
            <w:noWrap/>
            <w:vAlign w:val="center"/>
          </w:tcPr>
          <w:p w14:paraId="08370A1D"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0.195 (0.003-14.7)*</w:t>
            </w:r>
          </w:p>
        </w:tc>
      </w:tr>
      <w:tr w:rsidR="008F34FB" w:rsidRPr="0018503D" w14:paraId="2F5272C6" w14:textId="77777777" w:rsidTr="00B27E65">
        <w:trPr>
          <w:trHeight w:val="288"/>
        </w:trPr>
        <w:tc>
          <w:tcPr>
            <w:tcW w:w="1800" w:type="dxa"/>
            <w:tcBorders>
              <w:left w:val="nil"/>
              <w:bottom w:val="nil"/>
              <w:right w:val="nil"/>
            </w:tcBorders>
            <w:shd w:val="clear" w:color="auto" w:fill="auto"/>
            <w:noWrap/>
            <w:vAlign w:val="center"/>
            <w:hideMark/>
          </w:tcPr>
          <w:p w14:paraId="019A120B"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ACRO</w:t>
            </w:r>
          </w:p>
        </w:tc>
        <w:tc>
          <w:tcPr>
            <w:tcW w:w="2550" w:type="dxa"/>
            <w:tcBorders>
              <w:left w:val="nil"/>
              <w:bottom w:val="nil"/>
              <w:right w:val="nil"/>
            </w:tcBorders>
            <w:shd w:val="clear" w:color="auto" w:fill="auto"/>
            <w:noWrap/>
            <w:vAlign w:val="center"/>
          </w:tcPr>
          <w:p w14:paraId="0EB2EFEA"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eastAsia="Times New Roman" w:hAnsi="Times New Roman" w:cs="Times New Roman"/>
                <w:color w:val="000000"/>
                <w:sz w:val="20"/>
                <w:szCs w:val="20"/>
              </w:rPr>
              <w:t>52 (± 10.</w:t>
            </w:r>
            <w:r>
              <w:rPr>
                <w:rFonts w:ascii="Times New Roman" w:eastAsia="Times New Roman" w:hAnsi="Times New Roman" w:cs="Times New Roman"/>
                <w:color w:val="000000"/>
                <w:sz w:val="20"/>
                <w:szCs w:val="20"/>
              </w:rPr>
              <w:t>1</w:t>
            </w:r>
            <w:r w:rsidRPr="0018503D">
              <w:rPr>
                <w:rFonts w:ascii="Times New Roman" w:eastAsia="Times New Roman" w:hAnsi="Times New Roman" w:cs="Times New Roman"/>
                <w:color w:val="000000"/>
                <w:sz w:val="20"/>
                <w:szCs w:val="20"/>
              </w:rPr>
              <w:t>)</w:t>
            </w:r>
          </w:p>
        </w:tc>
        <w:tc>
          <w:tcPr>
            <w:tcW w:w="2550" w:type="dxa"/>
            <w:tcBorders>
              <w:left w:val="nil"/>
              <w:bottom w:val="nil"/>
              <w:right w:val="nil"/>
            </w:tcBorders>
            <w:shd w:val="clear" w:color="auto" w:fill="auto"/>
            <w:noWrap/>
            <w:vAlign w:val="center"/>
          </w:tcPr>
          <w:p w14:paraId="01AA952B"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73.3 (± 5.0)</w:t>
            </w:r>
          </w:p>
        </w:tc>
        <w:tc>
          <w:tcPr>
            <w:tcW w:w="2550" w:type="dxa"/>
            <w:tcBorders>
              <w:left w:val="nil"/>
              <w:bottom w:val="nil"/>
              <w:right w:val="nil"/>
            </w:tcBorders>
            <w:shd w:val="clear" w:color="auto" w:fill="auto"/>
            <w:noWrap/>
            <w:vAlign w:val="center"/>
          </w:tcPr>
          <w:p w14:paraId="0829313C"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eastAsia="Times New Roman" w:hAnsi="Times New Roman" w:cs="Times New Roman"/>
                <w:color w:val="000000"/>
                <w:sz w:val="20"/>
                <w:szCs w:val="20"/>
              </w:rPr>
              <w:t>45.83 (± 7.7)</w:t>
            </w:r>
          </w:p>
        </w:tc>
      </w:tr>
      <w:tr w:rsidR="008F34FB" w:rsidRPr="0018503D" w14:paraId="5430DB0E" w14:textId="77777777" w:rsidTr="00B27E65">
        <w:trPr>
          <w:trHeight w:val="288"/>
        </w:trPr>
        <w:tc>
          <w:tcPr>
            <w:tcW w:w="1800" w:type="dxa"/>
            <w:tcBorders>
              <w:top w:val="nil"/>
              <w:left w:val="nil"/>
              <w:bottom w:val="nil"/>
              <w:right w:val="nil"/>
            </w:tcBorders>
            <w:shd w:val="clear" w:color="auto" w:fill="auto"/>
            <w:noWrap/>
            <w:vAlign w:val="center"/>
            <w:hideMark/>
          </w:tcPr>
          <w:p w14:paraId="0909EFF3"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MORPH</w:t>
            </w:r>
          </w:p>
        </w:tc>
        <w:tc>
          <w:tcPr>
            <w:tcW w:w="2550" w:type="dxa"/>
            <w:tcBorders>
              <w:top w:val="nil"/>
              <w:left w:val="nil"/>
              <w:bottom w:val="nil"/>
              <w:right w:val="nil"/>
            </w:tcBorders>
            <w:shd w:val="clear" w:color="auto" w:fill="auto"/>
            <w:noWrap/>
            <w:vAlign w:val="center"/>
          </w:tcPr>
          <w:p w14:paraId="5D46FDF0"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40.3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11)</w:t>
            </w:r>
          </w:p>
        </w:tc>
        <w:tc>
          <w:tcPr>
            <w:tcW w:w="2550" w:type="dxa"/>
            <w:tcBorders>
              <w:top w:val="nil"/>
              <w:left w:val="nil"/>
              <w:bottom w:val="nil"/>
              <w:right w:val="nil"/>
            </w:tcBorders>
            <w:shd w:val="clear" w:color="auto" w:fill="auto"/>
            <w:noWrap/>
            <w:vAlign w:val="center"/>
          </w:tcPr>
          <w:p w14:paraId="0788D707"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58.1 (± 12.8)</w:t>
            </w:r>
          </w:p>
        </w:tc>
        <w:tc>
          <w:tcPr>
            <w:tcW w:w="2550" w:type="dxa"/>
            <w:tcBorders>
              <w:top w:val="nil"/>
              <w:left w:val="nil"/>
              <w:bottom w:val="nil"/>
              <w:right w:val="nil"/>
            </w:tcBorders>
            <w:shd w:val="clear" w:color="auto" w:fill="auto"/>
            <w:noWrap/>
            <w:vAlign w:val="center"/>
          </w:tcPr>
          <w:p w14:paraId="27ADDE2B"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23.08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3.86)</w:t>
            </w:r>
          </w:p>
        </w:tc>
      </w:tr>
      <w:tr w:rsidR="008F34FB" w:rsidRPr="0018503D" w14:paraId="214ED601" w14:textId="77777777" w:rsidTr="00B27E65">
        <w:trPr>
          <w:trHeight w:val="288"/>
        </w:trPr>
        <w:tc>
          <w:tcPr>
            <w:tcW w:w="1800" w:type="dxa"/>
            <w:tcBorders>
              <w:top w:val="nil"/>
              <w:left w:val="nil"/>
              <w:right w:val="nil"/>
            </w:tcBorders>
            <w:shd w:val="clear" w:color="auto" w:fill="auto"/>
            <w:noWrap/>
            <w:vAlign w:val="center"/>
            <w:hideMark/>
          </w:tcPr>
          <w:p w14:paraId="71509434"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PPM</w:t>
            </w:r>
          </w:p>
        </w:tc>
        <w:tc>
          <w:tcPr>
            <w:tcW w:w="2550" w:type="dxa"/>
            <w:tcBorders>
              <w:top w:val="nil"/>
              <w:left w:val="nil"/>
              <w:right w:val="nil"/>
            </w:tcBorders>
            <w:shd w:val="clear" w:color="auto" w:fill="auto"/>
            <w:noWrap/>
            <w:vAlign w:val="center"/>
          </w:tcPr>
          <w:p w14:paraId="3B529337"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15.3)</w:t>
            </w:r>
          </w:p>
        </w:tc>
        <w:tc>
          <w:tcPr>
            <w:tcW w:w="2550" w:type="dxa"/>
            <w:tcBorders>
              <w:top w:val="nil"/>
              <w:left w:val="nil"/>
              <w:right w:val="nil"/>
            </w:tcBorders>
            <w:shd w:val="clear" w:color="auto" w:fill="auto"/>
            <w:noWrap/>
            <w:vAlign w:val="center"/>
          </w:tcPr>
          <w:p w14:paraId="69E6766D"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83.8 (± 2.4)</w:t>
            </w:r>
          </w:p>
        </w:tc>
        <w:tc>
          <w:tcPr>
            <w:tcW w:w="2550" w:type="dxa"/>
            <w:tcBorders>
              <w:top w:val="nil"/>
              <w:left w:val="nil"/>
              <w:right w:val="nil"/>
            </w:tcBorders>
            <w:shd w:val="clear" w:color="auto" w:fill="auto"/>
            <w:noWrap/>
            <w:vAlign w:val="center"/>
          </w:tcPr>
          <w:p w14:paraId="495A1E72"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7.3)</w:t>
            </w:r>
          </w:p>
        </w:tc>
      </w:tr>
      <w:tr w:rsidR="008F34FB" w:rsidRPr="0018503D" w14:paraId="5F1FBB3E" w14:textId="77777777" w:rsidTr="00B27E65">
        <w:trPr>
          <w:trHeight w:val="288"/>
        </w:trPr>
        <w:tc>
          <w:tcPr>
            <w:tcW w:w="1800" w:type="dxa"/>
            <w:tcBorders>
              <w:top w:val="nil"/>
              <w:left w:val="nil"/>
              <w:bottom w:val="single" w:sz="4" w:space="0" w:color="auto"/>
              <w:right w:val="nil"/>
            </w:tcBorders>
            <w:shd w:val="clear" w:color="auto" w:fill="auto"/>
            <w:noWrap/>
            <w:vAlign w:val="center"/>
            <w:hideMark/>
          </w:tcPr>
          <w:p w14:paraId="6874AEFD" w14:textId="77777777" w:rsidR="008F34FB" w:rsidRPr="0018503D" w:rsidRDefault="008F34FB" w:rsidP="00B27E65">
            <w:pPr>
              <w:spacing w:after="0" w:line="240" w:lineRule="auto"/>
              <w:jc w:val="center"/>
              <w:rPr>
                <w:rFonts w:ascii="Times New Roman" w:eastAsia="Times New Roman" w:hAnsi="Times New Roman" w:cs="Times New Roman"/>
                <w:b/>
                <w:color w:val="000000"/>
                <w:sz w:val="20"/>
                <w:szCs w:val="20"/>
              </w:rPr>
            </w:pPr>
            <w:r w:rsidRPr="0018503D">
              <w:rPr>
                <w:rFonts w:ascii="Times New Roman" w:eastAsia="Times New Roman" w:hAnsi="Times New Roman" w:cs="Times New Roman"/>
                <w:b/>
                <w:color w:val="000000"/>
                <w:sz w:val="20"/>
                <w:szCs w:val="20"/>
              </w:rPr>
              <w:t>RFP</w:t>
            </w:r>
          </w:p>
        </w:tc>
        <w:tc>
          <w:tcPr>
            <w:tcW w:w="2550" w:type="dxa"/>
            <w:tcBorders>
              <w:top w:val="nil"/>
              <w:left w:val="nil"/>
              <w:bottom w:val="single" w:sz="4" w:space="0" w:color="auto"/>
              <w:right w:val="nil"/>
            </w:tcBorders>
            <w:shd w:val="clear" w:color="auto" w:fill="auto"/>
            <w:noWrap/>
            <w:vAlign w:val="center"/>
          </w:tcPr>
          <w:p w14:paraId="5F6A1CD0"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0.44)</w:t>
            </w:r>
          </w:p>
        </w:tc>
        <w:tc>
          <w:tcPr>
            <w:tcW w:w="2550" w:type="dxa"/>
            <w:tcBorders>
              <w:top w:val="nil"/>
              <w:left w:val="nil"/>
              <w:bottom w:val="single" w:sz="4" w:space="0" w:color="auto"/>
              <w:right w:val="nil"/>
            </w:tcBorders>
            <w:shd w:val="clear" w:color="auto" w:fill="auto"/>
            <w:noWrap/>
            <w:vAlign w:val="center"/>
          </w:tcPr>
          <w:p w14:paraId="04E04FE7"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sidRPr="0018503D">
              <w:rPr>
                <w:rFonts w:ascii="Times New Roman" w:hAnsi="Times New Roman" w:cs="Times New Roman"/>
                <w:sz w:val="20"/>
                <w:szCs w:val="20"/>
              </w:rPr>
              <w:t>3.9 (± 0.4)</w:t>
            </w:r>
          </w:p>
        </w:tc>
        <w:tc>
          <w:tcPr>
            <w:tcW w:w="2550" w:type="dxa"/>
            <w:tcBorders>
              <w:top w:val="nil"/>
              <w:left w:val="nil"/>
              <w:bottom w:val="single" w:sz="4" w:space="0" w:color="auto"/>
              <w:right w:val="nil"/>
            </w:tcBorders>
            <w:shd w:val="clear" w:color="auto" w:fill="auto"/>
            <w:noWrap/>
            <w:vAlign w:val="center"/>
          </w:tcPr>
          <w:p w14:paraId="2C65F975" w14:textId="77777777" w:rsidR="008F34FB" w:rsidRPr="0018503D" w:rsidRDefault="008F34FB" w:rsidP="00B27E6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3.25 (</w:t>
            </w:r>
            <w:r w:rsidRPr="0018503D">
              <w:rPr>
                <w:rFonts w:ascii="Times New Roman" w:eastAsia="Times New Roman" w:hAnsi="Times New Roman" w:cs="Times New Roman"/>
                <w:color w:val="000000"/>
                <w:sz w:val="20"/>
                <w:szCs w:val="20"/>
              </w:rPr>
              <w:t>±</w:t>
            </w:r>
            <w:r>
              <w:rPr>
                <w:rFonts w:ascii="Times New Roman" w:eastAsia="Times New Roman" w:hAnsi="Times New Roman" w:cs="Times New Roman"/>
                <w:color w:val="000000"/>
                <w:sz w:val="20"/>
                <w:szCs w:val="20"/>
              </w:rPr>
              <w:t xml:space="preserve"> 0.25)</w:t>
            </w:r>
          </w:p>
        </w:tc>
      </w:tr>
    </w:tbl>
    <w:p w14:paraId="5F5F2D23" w14:textId="77777777" w:rsidR="008F34FB" w:rsidRPr="00EE5051" w:rsidRDefault="008F34FB" w:rsidP="00EE5051">
      <w:pPr>
        <w:spacing w:line="360" w:lineRule="auto"/>
        <w:contextualSpacing/>
        <w:rPr>
          <w:rFonts w:ascii="Times New Roman" w:hAnsi="Times New Roman" w:cs="Times New Roman"/>
          <w:bCs/>
          <w:sz w:val="20"/>
          <w:szCs w:val="20"/>
        </w:rPr>
      </w:pPr>
      <w:r w:rsidRPr="00EE5051">
        <w:rPr>
          <w:rFonts w:ascii="Times New Roman" w:hAnsi="Times New Roman" w:cs="Times New Roman"/>
          <w:bCs/>
          <w:sz w:val="20"/>
          <w:szCs w:val="20"/>
        </w:rPr>
        <w:t>UC, urethral catheterization collection technique; EEJ, electroejaculation collection technique; VOL, semen volume (µl); CONC, sperm concentration (x 10</w:t>
      </w:r>
      <w:r w:rsidRPr="00EE5051">
        <w:rPr>
          <w:rFonts w:ascii="Times New Roman" w:hAnsi="Times New Roman" w:cs="Times New Roman"/>
          <w:bCs/>
          <w:sz w:val="20"/>
          <w:szCs w:val="20"/>
          <w:vertAlign w:val="superscript"/>
        </w:rPr>
        <w:t>6</w:t>
      </w:r>
      <w:r w:rsidRPr="00EE5051">
        <w:rPr>
          <w:rFonts w:ascii="Times New Roman" w:hAnsi="Times New Roman" w:cs="Times New Roman"/>
          <w:bCs/>
          <w:sz w:val="20"/>
          <w:szCs w:val="20"/>
        </w:rPr>
        <w:t xml:space="preserve"> / ml); TSE, total sperm per ejaculate (x 10</w:t>
      </w:r>
      <w:r w:rsidRPr="00EE5051">
        <w:rPr>
          <w:rFonts w:ascii="Times New Roman" w:hAnsi="Times New Roman" w:cs="Times New Roman"/>
          <w:bCs/>
          <w:sz w:val="20"/>
          <w:szCs w:val="20"/>
          <w:vertAlign w:val="superscript"/>
        </w:rPr>
        <w:t>6</w:t>
      </w:r>
      <w:r w:rsidRPr="00EE5051">
        <w:rPr>
          <w:rFonts w:ascii="Times New Roman" w:hAnsi="Times New Roman" w:cs="Times New Roman"/>
          <w:bCs/>
          <w:sz w:val="20"/>
          <w:szCs w:val="20"/>
        </w:rPr>
        <w:t>); TMS, total motile sperm (x 10</w:t>
      </w:r>
      <w:r w:rsidRPr="00EE5051">
        <w:rPr>
          <w:rFonts w:ascii="Times New Roman" w:hAnsi="Times New Roman" w:cs="Times New Roman"/>
          <w:bCs/>
          <w:sz w:val="20"/>
          <w:szCs w:val="20"/>
          <w:vertAlign w:val="superscript"/>
        </w:rPr>
        <w:t>6</w:t>
      </w:r>
      <w:r w:rsidRPr="00EE5051">
        <w:rPr>
          <w:rFonts w:ascii="Times New Roman" w:hAnsi="Times New Roman" w:cs="Times New Roman"/>
          <w:bCs/>
          <w:sz w:val="20"/>
          <w:szCs w:val="20"/>
        </w:rPr>
        <w:t>); ACRO, intact acrosome status (%); MORPH, normal sperm morphology (%); PPM, percent progressively motile (%); RFP, rate of forward progression (0-5); SEM, Standard Error of the Mean; *values reported are median values (min-max) due to a non-normal distribution.</w:t>
      </w:r>
    </w:p>
    <w:p w14:paraId="547E7B09" w14:textId="1F95679E" w:rsidR="00A227D3" w:rsidRDefault="00A227D3" w:rsidP="00F96CDB">
      <w:pPr>
        <w:spacing w:line="360" w:lineRule="auto"/>
        <w:contextualSpacing/>
        <w:rPr>
          <w:rFonts w:ascii="Times New Roman" w:hAnsi="Times New Roman" w:cs="Times New Roman"/>
          <w:b/>
          <w:bCs/>
          <w:sz w:val="24"/>
          <w:szCs w:val="24"/>
        </w:rPr>
      </w:pPr>
    </w:p>
    <w:p w14:paraId="066DAEEB" w14:textId="77777777" w:rsidR="00A227D3" w:rsidRDefault="00A227D3" w:rsidP="00F96CDB">
      <w:pPr>
        <w:spacing w:line="360" w:lineRule="auto"/>
        <w:contextualSpacing/>
        <w:rPr>
          <w:rFonts w:ascii="Times New Roman" w:hAnsi="Times New Roman" w:cs="Times New Roman"/>
          <w:b/>
          <w:bCs/>
          <w:sz w:val="24"/>
          <w:szCs w:val="24"/>
        </w:rPr>
      </w:pPr>
    </w:p>
    <w:p w14:paraId="70DC2B61" w14:textId="77777777" w:rsidR="00A227D3" w:rsidRDefault="00A227D3" w:rsidP="00F96CDB">
      <w:pPr>
        <w:spacing w:line="360" w:lineRule="auto"/>
        <w:contextualSpacing/>
        <w:rPr>
          <w:rFonts w:ascii="Times New Roman" w:hAnsi="Times New Roman" w:cs="Times New Roman"/>
          <w:b/>
          <w:bCs/>
          <w:sz w:val="24"/>
          <w:szCs w:val="24"/>
        </w:rPr>
      </w:pPr>
    </w:p>
    <w:p w14:paraId="46A1595A" w14:textId="77777777" w:rsidR="00A227D3" w:rsidRDefault="00A227D3" w:rsidP="00F96CDB">
      <w:pPr>
        <w:spacing w:line="360" w:lineRule="auto"/>
        <w:contextualSpacing/>
        <w:rPr>
          <w:rFonts w:ascii="Times New Roman" w:hAnsi="Times New Roman" w:cs="Times New Roman"/>
          <w:b/>
          <w:bCs/>
          <w:sz w:val="24"/>
          <w:szCs w:val="24"/>
        </w:rPr>
      </w:pPr>
    </w:p>
    <w:p w14:paraId="64B7F681" w14:textId="7CC2AFF4" w:rsidR="00BA3F74" w:rsidRPr="005C3C2F" w:rsidRDefault="00BA3F74" w:rsidP="00EE5051">
      <w:pPr>
        <w:spacing w:line="360" w:lineRule="auto"/>
        <w:contextualSpacing/>
        <w:rPr>
          <w:rFonts w:ascii="Times New Roman" w:hAnsi="Times New Roman" w:cs="Times New Roman"/>
          <w:b/>
          <w:sz w:val="24"/>
          <w:szCs w:val="24"/>
        </w:rPr>
      </w:pPr>
      <w:r w:rsidRPr="005C3C2F">
        <w:rPr>
          <w:rFonts w:ascii="Times New Roman" w:hAnsi="Times New Roman" w:cs="Times New Roman"/>
          <w:b/>
          <w:sz w:val="24"/>
          <w:szCs w:val="24"/>
        </w:rPr>
        <w:t xml:space="preserve">Table </w:t>
      </w:r>
      <w:r>
        <w:rPr>
          <w:rFonts w:ascii="Times New Roman" w:hAnsi="Times New Roman" w:cs="Times New Roman"/>
          <w:b/>
          <w:sz w:val="24"/>
          <w:szCs w:val="24"/>
        </w:rPr>
        <w:t>3.</w:t>
      </w:r>
      <w:r w:rsidRPr="005C3C2F">
        <w:rPr>
          <w:rFonts w:ascii="Times New Roman" w:hAnsi="Times New Roman" w:cs="Times New Roman"/>
          <w:b/>
          <w:sz w:val="24"/>
          <w:szCs w:val="24"/>
        </w:rPr>
        <w:t>2</w:t>
      </w:r>
      <w:r>
        <w:rPr>
          <w:rFonts w:ascii="Times New Roman" w:hAnsi="Times New Roman" w:cs="Times New Roman"/>
          <w:b/>
          <w:sz w:val="24"/>
          <w:szCs w:val="24"/>
        </w:rPr>
        <w:t>:</w:t>
      </w:r>
      <w:r w:rsidRPr="005C3C2F">
        <w:rPr>
          <w:rFonts w:ascii="Times New Roman" w:hAnsi="Times New Roman" w:cs="Times New Roman"/>
          <w:b/>
          <w:sz w:val="24"/>
          <w:szCs w:val="24"/>
        </w:rPr>
        <w:t xml:space="preserve"> </w:t>
      </w:r>
      <w:r>
        <w:rPr>
          <w:rFonts w:ascii="Times New Roman" w:hAnsi="Times New Roman" w:cs="Times New Roman"/>
          <w:b/>
          <w:sz w:val="24"/>
          <w:szCs w:val="24"/>
        </w:rPr>
        <w:t>Cleavage</w:t>
      </w:r>
      <w:r w:rsidRPr="005C3C2F">
        <w:rPr>
          <w:rFonts w:ascii="Times New Roman" w:hAnsi="Times New Roman" w:cs="Times New Roman"/>
          <w:b/>
          <w:sz w:val="24"/>
          <w:szCs w:val="24"/>
        </w:rPr>
        <w:t xml:space="preserve"> percentage</w:t>
      </w:r>
      <w:r>
        <w:rPr>
          <w:rFonts w:ascii="Times New Roman" w:hAnsi="Times New Roman" w:cs="Times New Roman"/>
          <w:b/>
          <w:sz w:val="24"/>
          <w:szCs w:val="24"/>
        </w:rPr>
        <w:t xml:space="preserve"> </w:t>
      </w:r>
      <w:r w:rsidRPr="005C3C2F">
        <w:rPr>
          <w:rFonts w:ascii="Times New Roman" w:hAnsi="Times New Roman" w:cs="Times New Roman"/>
          <w:b/>
          <w:sz w:val="24"/>
          <w:szCs w:val="24"/>
        </w:rPr>
        <w:t>at 48 hours post-insemination of</w:t>
      </w:r>
      <w:r>
        <w:rPr>
          <w:rFonts w:ascii="Times New Roman" w:hAnsi="Times New Roman" w:cs="Times New Roman"/>
          <w:b/>
          <w:sz w:val="24"/>
          <w:szCs w:val="24"/>
        </w:rPr>
        <w:t xml:space="preserve"> </w:t>
      </w:r>
      <w:r w:rsidRPr="005C3C2F">
        <w:rPr>
          <w:rFonts w:ascii="Times New Roman" w:hAnsi="Times New Roman" w:cs="Times New Roman"/>
          <w:b/>
          <w:sz w:val="24"/>
          <w:szCs w:val="24"/>
        </w:rPr>
        <w:t>domestic cat oocytes</w:t>
      </w:r>
      <w:r w:rsidR="00880585">
        <w:rPr>
          <w:rFonts w:ascii="Times New Roman" w:hAnsi="Times New Roman" w:cs="Times New Roman"/>
          <w:b/>
          <w:sz w:val="24"/>
          <w:szCs w:val="24"/>
        </w:rPr>
        <w:t xml:space="preserve"> (mature only)</w:t>
      </w:r>
      <w:r w:rsidRPr="005C3C2F">
        <w:rPr>
          <w:rFonts w:ascii="Times New Roman" w:hAnsi="Times New Roman" w:cs="Times New Roman"/>
          <w:b/>
          <w:sz w:val="24"/>
          <w:szCs w:val="24"/>
        </w:rPr>
        <w:t xml:space="preserve"> with non-domestic cat sperm cryopreserved by ultra-rapid freezing or straw freezing. </w:t>
      </w:r>
    </w:p>
    <w:p w14:paraId="0078AE6D" w14:textId="77777777" w:rsidR="00BA3F74" w:rsidRPr="00FE31C0" w:rsidRDefault="00BA3F74" w:rsidP="00BA3F74">
      <w:pPr>
        <w:spacing w:line="240" w:lineRule="auto"/>
        <w:contextualSpacing/>
        <w:rPr>
          <w:rFonts w:ascii="Times New Roman" w:hAnsi="Times New Roman" w:cs="Times New Roman"/>
          <w:b/>
          <w:sz w:val="16"/>
          <w:szCs w:val="16"/>
        </w:rPr>
      </w:pPr>
    </w:p>
    <w:tbl>
      <w:tblPr>
        <w:tblStyle w:val="TableGrid"/>
        <w:tblW w:w="9450" w:type="dxa"/>
        <w:tblLook w:val="04A0" w:firstRow="1" w:lastRow="0" w:firstColumn="1" w:lastColumn="0" w:noHBand="0" w:noVBand="1"/>
      </w:tblPr>
      <w:tblGrid>
        <w:gridCol w:w="1170"/>
        <w:gridCol w:w="2760"/>
        <w:gridCol w:w="2760"/>
        <w:gridCol w:w="2760"/>
      </w:tblGrid>
      <w:tr w:rsidR="00BA3F74" w:rsidRPr="005C3C2F" w14:paraId="0D9C81CD" w14:textId="77777777" w:rsidTr="00F01278">
        <w:trPr>
          <w:trHeight w:val="184"/>
        </w:trPr>
        <w:tc>
          <w:tcPr>
            <w:tcW w:w="1170" w:type="dxa"/>
            <w:tcBorders>
              <w:top w:val="single" w:sz="4" w:space="0" w:color="auto"/>
              <w:left w:val="nil"/>
              <w:bottom w:val="single" w:sz="4" w:space="0" w:color="auto"/>
              <w:right w:val="nil"/>
            </w:tcBorders>
          </w:tcPr>
          <w:p w14:paraId="30C82CDE" w14:textId="77777777" w:rsidR="00BA3F74" w:rsidRPr="005C3C2F" w:rsidRDefault="00BA3F74" w:rsidP="00F01278">
            <w:pPr>
              <w:rPr>
                <w:rFonts w:ascii="Times New Roman" w:hAnsi="Times New Roman" w:cs="Times New Roman"/>
                <w:b/>
                <w:sz w:val="20"/>
                <w:szCs w:val="20"/>
              </w:rPr>
            </w:pPr>
          </w:p>
        </w:tc>
        <w:tc>
          <w:tcPr>
            <w:tcW w:w="2760" w:type="dxa"/>
            <w:tcBorders>
              <w:top w:val="single" w:sz="4" w:space="0" w:color="auto"/>
              <w:left w:val="nil"/>
              <w:bottom w:val="single" w:sz="4" w:space="0" w:color="auto"/>
              <w:right w:val="nil"/>
            </w:tcBorders>
          </w:tcPr>
          <w:p w14:paraId="0A6E0D01" w14:textId="77777777" w:rsidR="00BA3F74" w:rsidRPr="005C3C2F" w:rsidRDefault="00BA3F74" w:rsidP="00F01278">
            <w:pPr>
              <w:jc w:val="center"/>
              <w:rPr>
                <w:rFonts w:ascii="Times New Roman" w:hAnsi="Times New Roman" w:cs="Times New Roman"/>
                <w:b/>
                <w:sz w:val="20"/>
                <w:szCs w:val="20"/>
              </w:rPr>
            </w:pPr>
            <w:r w:rsidRPr="005C3C2F">
              <w:rPr>
                <w:rFonts w:ascii="Times New Roman" w:hAnsi="Times New Roman" w:cs="Times New Roman"/>
                <w:b/>
                <w:sz w:val="20"/>
                <w:szCs w:val="20"/>
              </w:rPr>
              <w:t>UC-URF</w:t>
            </w:r>
          </w:p>
        </w:tc>
        <w:tc>
          <w:tcPr>
            <w:tcW w:w="2760" w:type="dxa"/>
            <w:tcBorders>
              <w:top w:val="single" w:sz="4" w:space="0" w:color="auto"/>
              <w:left w:val="nil"/>
              <w:bottom w:val="single" w:sz="4" w:space="0" w:color="auto"/>
              <w:right w:val="nil"/>
            </w:tcBorders>
          </w:tcPr>
          <w:p w14:paraId="3AF5A1DD" w14:textId="77777777" w:rsidR="00BA3F74" w:rsidRPr="005C3C2F" w:rsidRDefault="00BA3F74" w:rsidP="00F01278">
            <w:pPr>
              <w:jc w:val="center"/>
              <w:rPr>
                <w:rFonts w:ascii="Times New Roman" w:hAnsi="Times New Roman" w:cs="Times New Roman"/>
                <w:b/>
                <w:sz w:val="20"/>
                <w:szCs w:val="20"/>
              </w:rPr>
            </w:pPr>
            <w:r w:rsidRPr="005C3C2F">
              <w:rPr>
                <w:rFonts w:ascii="Times New Roman" w:hAnsi="Times New Roman" w:cs="Times New Roman"/>
                <w:b/>
                <w:sz w:val="20"/>
                <w:szCs w:val="20"/>
              </w:rPr>
              <w:t>UC-STRAW</w:t>
            </w:r>
          </w:p>
        </w:tc>
        <w:tc>
          <w:tcPr>
            <w:tcW w:w="2760" w:type="dxa"/>
            <w:tcBorders>
              <w:top w:val="single" w:sz="4" w:space="0" w:color="auto"/>
              <w:left w:val="nil"/>
              <w:bottom w:val="single" w:sz="4" w:space="0" w:color="auto"/>
              <w:right w:val="nil"/>
            </w:tcBorders>
          </w:tcPr>
          <w:p w14:paraId="7C4F69D8" w14:textId="77777777" w:rsidR="00BA3F74" w:rsidRPr="005C3C2F" w:rsidRDefault="00BA3F74" w:rsidP="00F01278">
            <w:pPr>
              <w:jc w:val="center"/>
              <w:rPr>
                <w:rFonts w:ascii="Times New Roman" w:hAnsi="Times New Roman" w:cs="Times New Roman"/>
                <w:b/>
                <w:sz w:val="20"/>
                <w:szCs w:val="20"/>
              </w:rPr>
            </w:pPr>
            <w:r w:rsidRPr="005C3C2F">
              <w:rPr>
                <w:rFonts w:ascii="Times New Roman" w:hAnsi="Times New Roman" w:cs="Times New Roman"/>
                <w:b/>
                <w:sz w:val="20"/>
                <w:szCs w:val="20"/>
              </w:rPr>
              <w:t>EEJ STRAW</w:t>
            </w:r>
          </w:p>
        </w:tc>
      </w:tr>
      <w:tr w:rsidR="00BA3F74" w:rsidRPr="005C3C2F" w14:paraId="0E215152" w14:textId="77777777" w:rsidTr="00F01278">
        <w:trPr>
          <w:trHeight w:val="184"/>
        </w:trPr>
        <w:tc>
          <w:tcPr>
            <w:tcW w:w="1170" w:type="dxa"/>
            <w:tcBorders>
              <w:top w:val="single" w:sz="4" w:space="0" w:color="auto"/>
              <w:left w:val="nil"/>
              <w:bottom w:val="single" w:sz="4" w:space="0" w:color="auto"/>
              <w:right w:val="nil"/>
            </w:tcBorders>
            <w:shd w:val="clear" w:color="auto" w:fill="D9D9D9" w:themeFill="background1" w:themeFillShade="D9"/>
          </w:tcPr>
          <w:p w14:paraId="482C528A" w14:textId="77777777" w:rsidR="00BA3F74" w:rsidRPr="005C3C2F" w:rsidRDefault="00BA3F74" w:rsidP="00F01278">
            <w:pPr>
              <w:rPr>
                <w:rFonts w:ascii="Times New Roman" w:hAnsi="Times New Roman" w:cs="Times New Roman"/>
                <w:b/>
                <w:sz w:val="20"/>
                <w:szCs w:val="20"/>
              </w:rPr>
            </w:pPr>
            <w:r w:rsidRPr="005C3C2F">
              <w:rPr>
                <w:rFonts w:ascii="Times New Roman" w:hAnsi="Times New Roman" w:cs="Times New Roman"/>
                <w:b/>
                <w:sz w:val="20"/>
                <w:szCs w:val="20"/>
              </w:rPr>
              <w:t>Ocelots</w:t>
            </w:r>
          </w:p>
        </w:tc>
        <w:tc>
          <w:tcPr>
            <w:tcW w:w="2760" w:type="dxa"/>
            <w:tcBorders>
              <w:top w:val="single" w:sz="4" w:space="0" w:color="auto"/>
              <w:left w:val="nil"/>
              <w:bottom w:val="single" w:sz="4" w:space="0" w:color="auto"/>
              <w:right w:val="nil"/>
            </w:tcBorders>
            <w:shd w:val="clear" w:color="auto" w:fill="D9D9D9" w:themeFill="background1" w:themeFillShade="D9"/>
          </w:tcPr>
          <w:p w14:paraId="67675365"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n=1</w:t>
            </w:r>
          </w:p>
        </w:tc>
        <w:tc>
          <w:tcPr>
            <w:tcW w:w="2760" w:type="dxa"/>
            <w:tcBorders>
              <w:top w:val="single" w:sz="4" w:space="0" w:color="auto"/>
              <w:left w:val="nil"/>
              <w:bottom w:val="single" w:sz="4" w:space="0" w:color="auto"/>
              <w:right w:val="nil"/>
            </w:tcBorders>
            <w:shd w:val="clear" w:color="auto" w:fill="D9D9D9" w:themeFill="background1" w:themeFillShade="D9"/>
          </w:tcPr>
          <w:p w14:paraId="01F72CAD"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n=2</w:t>
            </w:r>
          </w:p>
        </w:tc>
        <w:tc>
          <w:tcPr>
            <w:tcW w:w="2760" w:type="dxa"/>
            <w:tcBorders>
              <w:top w:val="single" w:sz="4" w:space="0" w:color="auto"/>
              <w:left w:val="nil"/>
              <w:bottom w:val="single" w:sz="4" w:space="0" w:color="auto"/>
              <w:right w:val="nil"/>
            </w:tcBorders>
            <w:shd w:val="clear" w:color="auto" w:fill="D9D9D9" w:themeFill="background1" w:themeFillShade="D9"/>
          </w:tcPr>
          <w:p w14:paraId="02799A4E"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n=4</w:t>
            </w:r>
          </w:p>
        </w:tc>
      </w:tr>
      <w:tr w:rsidR="00BA3F74" w:rsidRPr="005C3C2F" w14:paraId="27C0DB8B" w14:textId="77777777" w:rsidTr="00F01278">
        <w:trPr>
          <w:trHeight w:val="288"/>
        </w:trPr>
        <w:tc>
          <w:tcPr>
            <w:tcW w:w="1170" w:type="dxa"/>
            <w:tcBorders>
              <w:top w:val="single" w:sz="4" w:space="0" w:color="auto"/>
              <w:left w:val="nil"/>
              <w:bottom w:val="nil"/>
              <w:right w:val="nil"/>
            </w:tcBorders>
            <w:vAlign w:val="center"/>
          </w:tcPr>
          <w:p w14:paraId="2F397CFE"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1</w:t>
            </w:r>
          </w:p>
        </w:tc>
        <w:tc>
          <w:tcPr>
            <w:tcW w:w="2760" w:type="dxa"/>
            <w:tcBorders>
              <w:top w:val="single" w:sz="4" w:space="0" w:color="auto"/>
              <w:left w:val="nil"/>
              <w:bottom w:val="nil"/>
              <w:right w:val="nil"/>
            </w:tcBorders>
          </w:tcPr>
          <w:p w14:paraId="4B7CF60E"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29.4 (17</w:t>
            </w:r>
            <w:r>
              <w:rPr>
                <w:rFonts w:ascii="Times New Roman" w:hAnsi="Times New Roman" w:cs="Times New Roman"/>
                <w:bCs/>
                <w:sz w:val="20"/>
                <w:szCs w:val="20"/>
              </w:rPr>
              <w:t>; SB 1.88 ± 0.36</w:t>
            </w:r>
            <w:r w:rsidRPr="005C3C2F">
              <w:rPr>
                <w:rFonts w:ascii="Times New Roman" w:hAnsi="Times New Roman" w:cs="Times New Roman"/>
                <w:bCs/>
                <w:sz w:val="20"/>
                <w:szCs w:val="20"/>
              </w:rPr>
              <w:t>)</w:t>
            </w:r>
          </w:p>
        </w:tc>
        <w:tc>
          <w:tcPr>
            <w:tcW w:w="2760" w:type="dxa"/>
            <w:tcBorders>
              <w:top w:val="single" w:sz="4" w:space="0" w:color="auto"/>
              <w:left w:val="nil"/>
              <w:bottom w:val="nil"/>
              <w:right w:val="nil"/>
            </w:tcBorders>
          </w:tcPr>
          <w:p w14:paraId="13F8604A"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61.5 (13</w:t>
            </w:r>
            <w:r>
              <w:rPr>
                <w:rFonts w:ascii="Times New Roman" w:hAnsi="Times New Roman" w:cs="Times New Roman"/>
                <w:bCs/>
                <w:sz w:val="20"/>
                <w:szCs w:val="20"/>
              </w:rPr>
              <w:t>; SB 2.38 ± 0.86</w:t>
            </w:r>
            <w:r w:rsidRPr="005C3C2F">
              <w:rPr>
                <w:rFonts w:ascii="Times New Roman" w:hAnsi="Times New Roman" w:cs="Times New Roman"/>
                <w:bCs/>
                <w:sz w:val="20"/>
                <w:szCs w:val="20"/>
              </w:rPr>
              <w:t>)</w:t>
            </w:r>
          </w:p>
        </w:tc>
        <w:tc>
          <w:tcPr>
            <w:tcW w:w="2760" w:type="dxa"/>
            <w:tcBorders>
              <w:top w:val="single" w:sz="4" w:space="0" w:color="auto"/>
              <w:left w:val="nil"/>
              <w:bottom w:val="nil"/>
              <w:right w:val="nil"/>
            </w:tcBorders>
          </w:tcPr>
          <w:p w14:paraId="3A92AB42" w14:textId="77777777" w:rsidR="00BA3F74" w:rsidRPr="005C3C2F" w:rsidRDefault="00BA3F74" w:rsidP="00F01278">
            <w:pPr>
              <w:jc w:val="center"/>
              <w:rPr>
                <w:rFonts w:ascii="Times New Roman" w:hAnsi="Times New Roman" w:cs="Times New Roman"/>
                <w:bCs/>
                <w:sz w:val="20"/>
                <w:szCs w:val="20"/>
              </w:rPr>
            </w:pPr>
          </w:p>
        </w:tc>
      </w:tr>
      <w:tr w:rsidR="00BA3F74" w:rsidRPr="005C3C2F" w14:paraId="25584CF5" w14:textId="77777777" w:rsidTr="00F01278">
        <w:trPr>
          <w:trHeight w:val="288"/>
        </w:trPr>
        <w:tc>
          <w:tcPr>
            <w:tcW w:w="1170" w:type="dxa"/>
            <w:tcBorders>
              <w:top w:val="nil"/>
              <w:left w:val="nil"/>
              <w:bottom w:val="nil"/>
              <w:right w:val="nil"/>
            </w:tcBorders>
            <w:shd w:val="clear" w:color="auto" w:fill="F2F2F2" w:themeFill="background1" w:themeFillShade="F2"/>
            <w:vAlign w:val="center"/>
          </w:tcPr>
          <w:p w14:paraId="2CB331CC"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2</w:t>
            </w:r>
          </w:p>
        </w:tc>
        <w:tc>
          <w:tcPr>
            <w:tcW w:w="2760" w:type="dxa"/>
            <w:tcBorders>
              <w:top w:val="nil"/>
              <w:left w:val="nil"/>
              <w:bottom w:val="nil"/>
              <w:right w:val="nil"/>
            </w:tcBorders>
            <w:shd w:val="clear" w:color="auto" w:fill="F2F2F2" w:themeFill="background1" w:themeFillShade="F2"/>
          </w:tcPr>
          <w:p w14:paraId="718A31D4" w14:textId="77777777" w:rsidR="00BA3F74" w:rsidRPr="005C3C2F" w:rsidRDefault="00BA3F74" w:rsidP="00F01278">
            <w:pPr>
              <w:rPr>
                <w:rFonts w:ascii="Times New Roman" w:hAnsi="Times New Roman" w:cs="Times New Roman"/>
                <w:bCs/>
                <w:sz w:val="20"/>
                <w:szCs w:val="20"/>
              </w:rPr>
            </w:pPr>
          </w:p>
        </w:tc>
        <w:tc>
          <w:tcPr>
            <w:tcW w:w="2760" w:type="dxa"/>
            <w:tcBorders>
              <w:top w:val="nil"/>
              <w:left w:val="nil"/>
              <w:bottom w:val="nil"/>
              <w:right w:val="nil"/>
            </w:tcBorders>
            <w:shd w:val="clear" w:color="auto" w:fill="F2F2F2" w:themeFill="background1" w:themeFillShade="F2"/>
          </w:tcPr>
          <w:p w14:paraId="5DA6803C"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61.5 (13</w:t>
            </w:r>
            <w:r>
              <w:rPr>
                <w:rFonts w:ascii="Times New Roman" w:hAnsi="Times New Roman" w:cs="Times New Roman"/>
                <w:bCs/>
                <w:sz w:val="20"/>
                <w:szCs w:val="20"/>
              </w:rPr>
              <w:t>; SB 2.15 ± 0.48</w:t>
            </w:r>
            <w:r w:rsidRPr="005C3C2F">
              <w:rPr>
                <w:rFonts w:ascii="Times New Roman" w:hAnsi="Times New Roman" w:cs="Times New Roman"/>
                <w:bCs/>
                <w:sz w:val="20"/>
                <w:szCs w:val="20"/>
              </w:rPr>
              <w:t>)</w:t>
            </w:r>
          </w:p>
        </w:tc>
        <w:tc>
          <w:tcPr>
            <w:tcW w:w="2760" w:type="dxa"/>
            <w:tcBorders>
              <w:top w:val="nil"/>
              <w:left w:val="nil"/>
              <w:bottom w:val="nil"/>
              <w:right w:val="nil"/>
            </w:tcBorders>
            <w:shd w:val="clear" w:color="auto" w:fill="F2F2F2" w:themeFill="background1" w:themeFillShade="F2"/>
          </w:tcPr>
          <w:p w14:paraId="57925F21" w14:textId="77777777" w:rsidR="00BA3F74" w:rsidRPr="005C3C2F" w:rsidRDefault="00BA3F74" w:rsidP="00F01278">
            <w:pPr>
              <w:jc w:val="center"/>
              <w:rPr>
                <w:rFonts w:ascii="Times New Roman" w:hAnsi="Times New Roman" w:cs="Times New Roman"/>
                <w:bCs/>
                <w:sz w:val="20"/>
                <w:szCs w:val="20"/>
              </w:rPr>
            </w:pPr>
          </w:p>
        </w:tc>
      </w:tr>
      <w:tr w:rsidR="00BA3F74" w:rsidRPr="005C3C2F" w14:paraId="201C169D" w14:textId="77777777" w:rsidTr="00F01278">
        <w:trPr>
          <w:trHeight w:val="288"/>
        </w:trPr>
        <w:tc>
          <w:tcPr>
            <w:tcW w:w="1170" w:type="dxa"/>
            <w:tcBorders>
              <w:top w:val="nil"/>
              <w:left w:val="nil"/>
              <w:bottom w:val="nil"/>
              <w:right w:val="nil"/>
            </w:tcBorders>
            <w:vAlign w:val="center"/>
          </w:tcPr>
          <w:p w14:paraId="478D0FEC"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2</w:t>
            </w:r>
          </w:p>
        </w:tc>
        <w:tc>
          <w:tcPr>
            <w:tcW w:w="2760" w:type="dxa"/>
            <w:tcBorders>
              <w:top w:val="nil"/>
              <w:left w:val="nil"/>
              <w:bottom w:val="nil"/>
              <w:right w:val="nil"/>
            </w:tcBorders>
          </w:tcPr>
          <w:p w14:paraId="09A89E10" w14:textId="77777777" w:rsidR="00BA3F74" w:rsidRPr="005C3C2F" w:rsidRDefault="00BA3F74" w:rsidP="00F01278">
            <w:pPr>
              <w:rPr>
                <w:rFonts w:ascii="Times New Roman" w:hAnsi="Times New Roman" w:cs="Times New Roman"/>
                <w:bCs/>
                <w:sz w:val="20"/>
                <w:szCs w:val="20"/>
              </w:rPr>
            </w:pPr>
          </w:p>
        </w:tc>
        <w:tc>
          <w:tcPr>
            <w:tcW w:w="2760" w:type="dxa"/>
            <w:tcBorders>
              <w:top w:val="nil"/>
              <w:left w:val="nil"/>
              <w:bottom w:val="nil"/>
              <w:right w:val="nil"/>
            </w:tcBorders>
          </w:tcPr>
          <w:p w14:paraId="24C490AC"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nil"/>
              <w:right w:val="nil"/>
            </w:tcBorders>
          </w:tcPr>
          <w:p w14:paraId="23EEED8E"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31.3 (16</w:t>
            </w:r>
            <w:r>
              <w:rPr>
                <w:rFonts w:ascii="Times New Roman" w:hAnsi="Times New Roman" w:cs="Times New Roman"/>
                <w:bCs/>
                <w:sz w:val="20"/>
                <w:szCs w:val="20"/>
              </w:rPr>
              <w:t>; SB 1.56 ± 0.38</w:t>
            </w:r>
            <w:r w:rsidRPr="005C3C2F">
              <w:rPr>
                <w:rFonts w:ascii="Times New Roman" w:hAnsi="Times New Roman" w:cs="Times New Roman"/>
                <w:bCs/>
                <w:sz w:val="20"/>
                <w:szCs w:val="20"/>
              </w:rPr>
              <w:t>)</w:t>
            </w:r>
          </w:p>
        </w:tc>
      </w:tr>
      <w:tr w:rsidR="00BA3F74" w:rsidRPr="005C3C2F" w14:paraId="74D19486" w14:textId="77777777" w:rsidTr="00F01278">
        <w:trPr>
          <w:trHeight w:val="288"/>
        </w:trPr>
        <w:tc>
          <w:tcPr>
            <w:tcW w:w="1170" w:type="dxa"/>
            <w:tcBorders>
              <w:top w:val="nil"/>
              <w:left w:val="nil"/>
              <w:bottom w:val="nil"/>
              <w:right w:val="nil"/>
            </w:tcBorders>
            <w:shd w:val="clear" w:color="auto" w:fill="F2F2F2" w:themeFill="background1" w:themeFillShade="F2"/>
            <w:vAlign w:val="center"/>
          </w:tcPr>
          <w:p w14:paraId="709C3716"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4</w:t>
            </w:r>
          </w:p>
        </w:tc>
        <w:tc>
          <w:tcPr>
            <w:tcW w:w="2760" w:type="dxa"/>
            <w:tcBorders>
              <w:top w:val="nil"/>
              <w:left w:val="nil"/>
              <w:bottom w:val="nil"/>
              <w:right w:val="nil"/>
            </w:tcBorders>
            <w:shd w:val="clear" w:color="auto" w:fill="F2F2F2" w:themeFill="background1" w:themeFillShade="F2"/>
          </w:tcPr>
          <w:p w14:paraId="33FA2DB8"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nil"/>
              <w:right w:val="nil"/>
            </w:tcBorders>
            <w:shd w:val="clear" w:color="auto" w:fill="F2F2F2" w:themeFill="background1" w:themeFillShade="F2"/>
          </w:tcPr>
          <w:p w14:paraId="1FB8C6E2"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nil"/>
              <w:right w:val="nil"/>
            </w:tcBorders>
            <w:shd w:val="clear" w:color="auto" w:fill="F2F2F2" w:themeFill="background1" w:themeFillShade="F2"/>
          </w:tcPr>
          <w:p w14:paraId="0EB29A2E"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33.3 (12</w:t>
            </w:r>
            <w:r>
              <w:rPr>
                <w:rFonts w:ascii="Times New Roman" w:hAnsi="Times New Roman" w:cs="Times New Roman"/>
                <w:bCs/>
                <w:sz w:val="20"/>
                <w:szCs w:val="20"/>
              </w:rPr>
              <w:t>; SB 0.92 ± 0.34</w:t>
            </w:r>
            <w:r w:rsidRPr="005C3C2F">
              <w:rPr>
                <w:rFonts w:ascii="Times New Roman" w:hAnsi="Times New Roman" w:cs="Times New Roman"/>
                <w:bCs/>
                <w:sz w:val="20"/>
                <w:szCs w:val="20"/>
              </w:rPr>
              <w:t>)</w:t>
            </w:r>
          </w:p>
        </w:tc>
      </w:tr>
      <w:tr w:rsidR="00BA3F74" w:rsidRPr="005C3C2F" w14:paraId="08943489" w14:textId="77777777" w:rsidTr="00F01278">
        <w:trPr>
          <w:trHeight w:val="288"/>
        </w:trPr>
        <w:tc>
          <w:tcPr>
            <w:tcW w:w="1170" w:type="dxa"/>
            <w:tcBorders>
              <w:top w:val="nil"/>
              <w:left w:val="nil"/>
              <w:bottom w:val="nil"/>
              <w:right w:val="nil"/>
            </w:tcBorders>
            <w:vAlign w:val="center"/>
          </w:tcPr>
          <w:p w14:paraId="273BD344"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5</w:t>
            </w:r>
          </w:p>
        </w:tc>
        <w:tc>
          <w:tcPr>
            <w:tcW w:w="2760" w:type="dxa"/>
            <w:tcBorders>
              <w:top w:val="nil"/>
              <w:left w:val="nil"/>
              <w:bottom w:val="nil"/>
              <w:right w:val="nil"/>
            </w:tcBorders>
          </w:tcPr>
          <w:p w14:paraId="3D249179"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nil"/>
              <w:right w:val="nil"/>
            </w:tcBorders>
          </w:tcPr>
          <w:p w14:paraId="3EEDAA85"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nil"/>
              <w:right w:val="nil"/>
            </w:tcBorders>
          </w:tcPr>
          <w:p w14:paraId="3EB388CF"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15.4 (13</w:t>
            </w:r>
            <w:r>
              <w:rPr>
                <w:rFonts w:ascii="Times New Roman" w:hAnsi="Times New Roman" w:cs="Times New Roman"/>
                <w:bCs/>
                <w:sz w:val="20"/>
                <w:szCs w:val="20"/>
              </w:rPr>
              <w:t>; 0.78 ± 0.26</w:t>
            </w:r>
            <w:r w:rsidRPr="005C3C2F">
              <w:rPr>
                <w:rFonts w:ascii="Times New Roman" w:hAnsi="Times New Roman" w:cs="Times New Roman"/>
                <w:bCs/>
                <w:sz w:val="20"/>
                <w:szCs w:val="20"/>
              </w:rPr>
              <w:t>)</w:t>
            </w:r>
          </w:p>
        </w:tc>
      </w:tr>
      <w:tr w:rsidR="00BA3F74" w:rsidRPr="005C3C2F" w14:paraId="2AEE8360" w14:textId="77777777" w:rsidTr="00F01278">
        <w:trPr>
          <w:trHeight w:val="288"/>
        </w:trPr>
        <w:tc>
          <w:tcPr>
            <w:tcW w:w="1170" w:type="dxa"/>
            <w:tcBorders>
              <w:top w:val="nil"/>
              <w:left w:val="nil"/>
              <w:bottom w:val="single" w:sz="4" w:space="0" w:color="auto"/>
              <w:right w:val="nil"/>
            </w:tcBorders>
            <w:shd w:val="clear" w:color="auto" w:fill="F2F2F2" w:themeFill="background1" w:themeFillShade="F2"/>
            <w:vAlign w:val="center"/>
          </w:tcPr>
          <w:p w14:paraId="38B01C40"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6</w:t>
            </w:r>
          </w:p>
        </w:tc>
        <w:tc>
          <w:tcPr>
            <w:tcW w:w="2760" w:type="dxa"/>
            <w:tcBorders>
              <w:top w:val="nil"/>
              <w:left w:val="nil"/>
              <w:bottom w:val="single" w:sz="4" w:space="0" w:color="auto"/>
              <w:right w:val="nil"/>
            </w:tcBorders>
            <w:shd w:val="clear" w:color="auto" w:fill="F2F2F2" w:themeFill="background1" w:themeFillShade="F2"/>
          </w:tcPr>
          <w:p w14:paraId="57388ABB"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single" w:sz="4" w:space="0" w:color="auto"/>
              <w:right w:val="nil"/>
            </w:tcBorders>
            <w:shd w:val="clear" w:color="auto" w:fill="F2F2F2" w:themeFill="background1" w:themeFillShade="F2"/>
          </w:tcPr>
          <w:p w14:paraId="2F2F0CB7"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nil"/>
              <w:left w:val="nil"/>
              <w:bottom w:val="single" w:sz="4" w:space="0" w:color="auto"/>
              <w:right w:val="nil"/>
            </w:tcBorders>
            <w:shd w:val="clear" w:color="auto" w:fill="F2F2F2" w:themeFill="background1" w:themeFillShade="F2"/>
          </w:tcPr>
          <w:p w14:paraId="3B0787B8"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27.3 (11</w:t>
            </w:r>
            <w:r>
              <w:rPr>
                <w:rFonts w:ascii="Times New Roman" w:hAnsi="Times New Roman" w:cs="Times New Roman"/>
                <w:bCs/>
                <w:sz w:val="20"/>
                <w:szCs w:val="20"/>
              </w:rPr>
              <w:t>; SB 1.0 ± 0.18</w:t>
            </w:r>
            <w:r w:rsidRPr="005C3C2F">
              <w:rPr>
                <w:rFonts w:ascii="Times New Roman" w:hAnsi="Times New Roman" w:cs="Times New Roman"/>
                <w:bCs/>
                <w:sz w:val="20"/>
                <w:szCs w:val="20"/>
              </w:rPr>
              <w:t>)</w:t>
            </w:r>
          </w:p>
        </w:tc>
      </w:tr>
      <w:tr w:rsidR="00BA3F74" w:rsidRPr="005C3C2F" w14:paraId="2248226D" w14:textId="77777777" w:rsidTr="00F01278">
        <w:trPr>
          <w:trHeight w:val="288"/>
        </w:trPr>
        <w:tc>
          <w:tcPr>
            <w:tcW w:w="1170" w:type="dxa"/>
            <w:tcBorders>
              <w:top w:val="single" w:sz="4" w:space="0" w:color="auto"/>
              <w:left w:val="nil"/>
              <w:bottom w:val="single" w:sz="4" w:space="0" w:color="auto"/>
              <w:right w:val="nil"/>
            </w:tcBorders>
            <w:shd w:val="clear" w:color="auto" w:fill="D9D9D9" w:themeFill="background1" w:themeFillShade="D9"/>
          </w:tcPr>
          <w:p w14:paraId="1B32B213" w14:textId="77777777" w:rsidR="00BA3F74" w:rsidRPr="005C3C2F" w:rsidRDefault="00BA3F74" w:rsidP="00F01278">
            <w:pPr>
              <w:rPr>
                <w:rFonts w:ascii="Times New Roman" w:hAnsi="Times New Roman" w:cs="Times New Roman"/>
                <w:b/>
                <w:sz w:val="20"/>
                <w:szCs w:val="20"/>
              </w:rPr>
            </w:pPr>
            <w:r w:rsidRPr="005C3C2F">
              <w:rPr>
                <w:rFonts w:ascii="Times New Roman" w:hAnsi="Times New Roman" w:cs="Times New Roman"/>
                <w:b/>
                <w:sz w:val="20"/>
                <w:szCs w:val="20"/>
              </w:rPr>
              <w:t>Bobcats</w:t>
            </w:r>
          </w:p>
        </w:tc>
        <w:tc>
          <w:tcPr>
            <w:tcW w:w="2760" w:type="dxa"/>
            <w:tcBorders>
              <w:top w:val="single" w:sz="4" w:space="0" w:color="auto"/>
              <w:left w:val="nil"/>
              <w:bottom w:val="single" w:sz="4" w:space="0" w:color="auto"/>
              <w:right w:val="nil"/>
            </w:tcBorders>
            <w:shd w:val="clear" w:color="auto" w:fill="D9D9D9" w:themeFill="background1" w:themeFillShade="D9"/>
          </w:tcPr>
          <w:p w14:paraId="02E63F39"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n=3</w:t>
            </w:r>
          </w:p>
        </w:tc>
        <w:tc>
          <w:tcPr>
            <w:tcW w:w="2760" w:type="dxa"/>
            <w:tcBorders>
              <w:top w:val="single" w:sz="4" w:space="0" w:color="auto"/>
              <w:left w:val="nil"/>
              <w:bottom w:val="single" w:sz="4" w:space="0" w:color="auto"/>
              <w:right w:val="nil"/>
            </w:tcBorders>
            <w:shd w:val="clear" w:color="auto" w:fill="D9D9D9" w:themeFill="background1" w:themeFillShade="D9"/>
          </w:tcPr>
          <w:p w14:paraId="561429A6"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n=2</w:t>
            </w:r>
          </w:p>
        </w:tc>
        <w:tc>
          <w:tcPr>
            <w:tcW w:w="2760" w:type="dxa"/>
            <w:tcBorders>
              <w:top w:val="single" w:sz="4" w:space="0" w:color="auto"/>
              <w:left w:val="nil"/>
              <w:bottom w:val="single" w:sz="4" w:space="0" w:color="auto"/>
              <w:right w:val="nil"/>
            </w:tcBorders>
            <w:shd w:val="clear" w:color="auto" w:fill="D9D9D9" w:themeFill="background1" w:themeFillShade="D9"/>
          </w:tcPr>
          <w:p w14:paraId="5E8EAB22" w14:textId="77777777" w:rsidR="00BA3F74" w:rsidRPr="005C3C2F" w:rsidRDefault="00BA3F74" w:rsidP="00F01278">
            <w:pPr>
              <w:jc w:val="center"/>
              <w:rPr>
                <w:rFonts w:ascii="Times New Roman" w:hAnsi="Times New Roman" w:cs="Times New Roman"/>
                <w:bCs/>
                <w:sz w:val="20"/>
                <w:szCs w:val="20"/>
              </w:rPr>
            </w:pPr>
          </w:p>
        </w:tc>
      </w:tr>
      <w:tr w:rsidR="00BA3F74" w:rsidRPr="005C3C2F" w14:paraId="32E1F7DA" w14:textId="77777777" w:rsidTr="00F01278">
        <w:trPr>
          <w:trHeight w:val="288"/>
        </w:trPr>
        <w:tc>
          <w:tcPr>
            <w:tcW w:w="1170" w:type="dxa"/>
            <w:tcBorders>
              <w:top w:val="single" w:sz="4" w:space="0" w:color="auto"/>
              <w:left w:val="nil"/>
              <w:bottom w:val="nil"/>
              <w:right w:val="nil"/>
            </w:tcBorders>
            <w:vAlign w:val="center"/>
          </w:tcPr>
          <w:p w14:paraId="445D78BA"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7</w:t>
            </w:r>
          </w:p>
        </w:tc>
        <w:tc>
          <w:tcPr>
            <w:tcW w:w="2760" w:type="dxa"/>
            <w:tcBorders>
              <w:top w:val="single" w:sz="4" w:space="0" w:color="auto"/>
              <w:left w:val="nil"/>
              <w:bottom w:val="nil"/>
              <w:right w:val="nil"/>
            </w:tcBorders>
          </w:tcPr>
          <w:p w14:paraId="50ED5C33"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100 (8</w:t>
            </w:r>
            <w:r>
              <w:rPr>
                <w:rFonts w:ascii="Times New Roman" w:hAnsi="Times New Roman" w:cs="Times New Roman"/>
                <w:bCs/>
                <w:sz w:val="20"/>
                <w:szCs w:val="20"/>
              </w:rPr>
              <w:t>; SB 1.25 ± 0.25</w:t>
            </w:r>
            <w:r w:rsidRPr="005C3C2F">
              <w:rPr>
                <w:rFonts w:ascii="Times New Roman" w:hAnsi="Times New Roman" w:cs="Times New Roman"/>
                <w:bCs/>
                <w:sz w:val="20"/>
                <w:szCs w:val="20"/>
              </w:rPr>
              <w:t>)</w:t>
            </w:r>
          </w:p>
        </w:tc>
        <w:tc>
          <w:tcPr>
            <w:tcW w:w="2760" w:type="dxa"/>
            <w:tcBorders>
              <w:top w:val="single" w:sz="4" w:space="0" w:color="auto"/>
              <w:left w:val="nil"/>
              <w:bottom w:val="nil"/>
              <w:right w:val="nil"/>
            </w:tcBorders>
          </w:tcPr>
          <w:p w14:paraId="3CF6E832" w14:textId="77777777" w:rsidR="00BA3F74" w:rsidRPr="005C3C2F" w:rsidRDefault="00BA3F74" w:rsidP="00F01278">
            <w:pPr>
              <w:jc w:val="center"/>
              <w:rPr>
                <w:rFonts w:ascii="Times New Roman" w:hAnsi="Times New Roman" w:cs="Times New Roman"/>
                <w:bCs/>
                <w:sz w:val="20"/>
                <w:szCs w:val="20"/>
              </w:rPr>
            </w:pPr>
          </w:p>
        </w:tc>
        <w:tc>
          <w:tcPr>
            <w:tcW w:w="2760" w:type="dxa"/>
            <w:tcBorders>
              <w:top w:val="single" w:sz="4" w:space="0" w:color="auto"/>
              <w:left w:val="nil"/>
              <w:bottom w:val="nil"/>
              <w:right w:val="nil"/>
            </w:tcBorders>
          </w:tcPr>
          <w:p w14:paraId="67368D92" w14:textId="77777777" w:rsidR="00BA3F74" w:rsidRPr="005C3C2F" w:rsidRDefault="00BA3F74" w:rsidP="00F01278">
            <w:pPr>
              <w:jc w:val="center"/>
              <w:rPr>
                <w:rFonts w:ascii="Times New Roman" w:hAnsi="Times New Roman" w:cs="Times New Roman"/>
                <w:bCs/>
                <w:sz w:val="20"/>
                <w:szCs w:val="20"/>
              </w:rPr>
            </w:pPr>
          </w:p>
        </w:tc>
      </w:tr>
      <w:tr w:rsidR="00BA3F74" w:rsidRPr="005C3C2F" w14:paraId="48BDD259" w14:textId="77777777" w:rsidTr="00F01278">
        <w:trPr>
          <w:trHeight w:val="288"/>
        </w:trPr>
        <w:tc>
          <w:tcPr>
            <w:tcW w:w="1170" w:type="dxa"/>
            <w:tcBorders>
              <w:top w:val="nil"/>
              <w:left w:val="nil"/>
              <w:bottom w:val="nil"/>
              <w:right w:val="nil"/>
            </w:tcBorders>
            <w:shd w:val="clear" w:color="auto" w:fill="F2F2F2" w:themeFill="background1" w:themeFillShade="F2"/>
            <w:vAlign w:val="center"/>
          </w:tcPr>
          <w:p w14:paraId="21EE298F"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8</w:t>
            </w:r>
          </w:p>
        </w:tc>
        <w:tc>
          <w:tcPr>
            <w:tcW w:w="2760" w:type="dxa"/>
            <w:tcBorders>
              <w:top w:val="nil"/>
              <w:left w:val="nil"/>
              <w:bottom w:val="nil"/>
              <w:right w:val="nil"/>
            </w:tcBorders>
            <w:shd w:val="clear" w:color="auto" w:fill="F2F2F2" w:themeFill="background1" w:themeFillShade="F2"/>
          </w:tcPr>
          <w:p w14:paraId="48BD11BD"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45.5 (11</w:t>
            </w:r>
            <w:r>
              <w:rPr>
                <w:rFonts w:ascii="Times New Roman" w:hAnsi="Times New Roman" w:cs="Times New Roman"/>
                <w:bCs/>
                <w:sz w:val="20"/>
                <w:szCs w:val="20"/>
              </w:rPr>
              <w:t>; SB 0.91 ± 0.83</w:t>
            </w:r>
            <w:r w:rsidRPr="005C3C2F">
              <w:rPr>
                <w:rFonts w:ascii="Times New Roman" w:hAnsi="Times New Roman" w:cs="Times New Roman"/>
                <w:bCs/>
                <w:sz w:val="20"/>
                <w:szCs w:val="20"/>
              </w:rPr>
              <w:t>)</w:t>
            </w:r>
          </w:p>
        </w:tc>
        <w:tc>
          <w:tcPr>
            <w:tcW w:w="2760" w:type="dxa"/>
            <w:tcBorders>
              <w:top w:val="nil"/>
              <w:left w:val="nil"/>
              <w:bottom w:val="nil"/>
              <w:right w:val="nil"/>
            </w:tcBorders>
            <w:shd w:val="clear" w:color="auto" w:fill="F2F2F2" w:themeFill="background1" w:themeFillShade="F2"/>
          </w:tcPr>
          <w:p w14:paraId="185E61BE"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54.5 (11</w:t>
            </w:r>
            <w:r>
              <w:rPr>
                <w:rFonts w:ascii="Times New Roman" w:hAnsi="Times New Roman" w:cs="Times New Roman"/>
                <w:bCs/>
                <w:sz w:val="20"/>
                <w:szCs w:val="20"/>
              </w:rPr>
              <w:t>; SB 1.27 ± 0.43</w:t>
            </w:r>
            <w:r w:rsidRPr="005C3C2F">
              <w:rPr>
                <w:rFonts w:ascii="Times New Roman" w:hAnsi="Times New Roman" w:cs="Times New Roman"/>
                <w:bCs/>
                <w:sz w:val="20"/>
                <w:szCs w:val="20"/>
              </w:rPr>
              <w:t>)</w:t>
            </w:r>
          </w:p>
        </w:tc>
        <w:tc>
          <w:tcPr>
            <w:tcW w:w="2760" w:type="dxa"/>
            <w:tcBorders>
              <w:top w:val="nil"/>
              <w:left w:val="nil"/>
              <w:bottom w:val="nil"/>
              <w:right w:val="nil"/>
            </w:tcBorders>
            <w:shd w:val="clear" w:color="auto" w:fill="F2F2F2" w:themeFill="background1" w:themeFillShade="F2"/>
          </w:tcPr>
          <w:p w14:paraId="77D886F1" w14:textId="77777777" w:rsidR="00BA3F74" w:rsidRPr="005C3C2F" w:rsidRDefault="00BA3F74" w:rsidP="00F01278">
            <w:pPr>
              <w:jc w:val="center"/>
              <w:rPr>
                <w:rFonts w:ascii="Times New Roman" w:hAnsi="Times New Roman" w:cs="Times New Roman"/>
                <w:bCs/>
                <w:sz w:val="20"/>
                <w:szCs w:val="20"/>
              </w:rPr>
            </w:pPr>
          </w:p>
        </w:tc>
      </w:tr>
      <w:tr w:rsidR="00BA3F74" w:rsidRPr="005C3C2F" w14:paraId="7EA929D0" w14:textId="77777777" w:rsidTr="00F01278">
        <w:trPr>
          <w:trHeight w:val="288"/>
        </w:trPr>
        <w:tc>
          <w:tcPr>
            <w:tcW w:w="1170" w:type="dxa"/>
            <w:tcBorders>
              <w:top w:val="nil"/>
              <w:left w:val="nil"/>
              <w:bottom w:val="single" w:sz="4" w:space="0" w:color="auto"/>
              <w:right w:val="nil"/>
            </w:tcBorders>
            <w:vAlign w:val="center"/>
          </w:tcPr>
          <w:p w14:paraId="353B717B" w14:textId="77777777" w:rsidR="00BA3F74" w:rsidRPr="005C3C2F" w:rsidRDefault="00BA3F74" w:rsidP="00F01278">
            <w:pPr>
              <w:jc w:val="center"/>
              <w:rPr>
                <w:rFonts w:ascii="Times New Roman" w:hAnsi="Times New Roman" w:cs="Times New Roman"/>
                <w:bCs/>
                <w:i/>
                <w:iCs/>
                <w:sz w:val="20"/>
                <w:szCs w:val="20"/>
              </w:rPr>
            </w:pPr>
            <w:r>
              <w:rPr>
                <w:rFonts w:ascii="Times New Roman" w:hAnsi="Times New Roman" w:cs="Times New Roman"/>
                <w:bCs/>
                <w:i/>
                <w:iCs/>
                <w:sz w:val="20"/>
                <w:szCs w:val="20"/>
              </w:rPr>
              <w:t>9</w:t>
            </w:r>
          </w:p>
        </w:tc>
        <w:tc>
          <w:tcPr>
            <w:tcW w:w="2760" w:type="dxa"/>
            <w:tcBorders>
              <w:top w:val="nil"/>
              <w:left w:val="nil"/>
              <w:bottom w:val="single" w:sz="4" w:space="0" w:color="auto"/>
              <w:right w:val="nil"/>
            </w:tcBorders>
          </w:tcPr>
          <w:p w14:paraId="447D4AA8"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8.3 (12</w:t>
            </w:r>
            <w:r>
              <w:rPr>
                <w:rFonts w:ascii="Times New Roman" w:hAnsi="Times New Roman" w:cs="Times New Roman"/>
                <w:bCs/>
                <w:sz w:val="20"/>
                <w:szCs w:val="20"/>
              </w:rPr>
              <w:t>; SB 0.17 ± 0.11)</w:t>
            </w:r>
            <w:r w:rsidRPr="005C3C2F">
              <w:rPr>
                <w:rFonts w:ascii="Times New Roman" w:hAnsi="Times New Roman" w:cs="Times New Roman"/>
                <w:bCs/>
                <w:sz w:val="20"/>
                <w:szCs w:val="20"/>
              </w:rPr>
              <w:t>)</w:t>
            </w:r>
          </w:p>
        </w:tc>
        <w:tc>
          <w:tcPr>
            <w:tcW w:w="2760" w:type="dxa"/>
            <w:tcBorders>
              <w:top w:val="nil"/>
              <w:left w:val="nil"/>
              <w:bottom w:val="single" w:sz="4" w:space="0" w:color="auto"/>
              <w:right w:val="nil"/>
            </w:tcBorders>
          </w:tcPr>
          <w:p w14:paraId="15A5FA1B" w14:textId="77777777" w:rsidR="00BA3F74" w:rsidRPr="005C3C2F" w:rsidRDefault="00BA3F74" w:rsidP="00F01278">
            <w:pPr>
              <w:jc w:val="center"/>
              <w:rPr>
                <w:rFonts w:ascii="Times New Roman" w:hAnsi="Times New Roman" w:cs="Times New Roman"/>
                <w:bCs/>
                <w:sz w:val="20"/>
                <w:szCs w:val="20"/>
              </w:rPr>
            </w:pPr>
            <w:r w:rsidRPr="005C3C2F">
              <w:rPr>
                <w:rFonts w:ascii="Times New Roman" w:hAnsi="Times New Roman" w:cs="Times New Roman"/>
                <w:bCs/>
                <w:sz w:val="20"/>
                <w:szCs w:val="20"/>
              </w:rPr>
              <w:t>16.7 (18</w:t>
            </w:r>
            <w:r>
              <w:rPr>
                <w:rFonts w:ascii="Times New Roman" w:hAnsi="Times New Roman" w:cs="Times New Roman"/>
                <w:bCs/>
                <w:sz w:val="20"/>
                <w:szCs w:val="20"/>
              </w:rPr>
              <w:t>; SB 0.56 ± 0.26</w:t>
            </w:r>
            <w:r w:rsidRPr="005C3C2F">
              <w:rPr>
                <w:rFonts w:ascii="Times New Roman" w:hAnsi="Times New Roman" w:cs="Times New Roman"/>
                <w:bCs/>
                <w:sz w:val="20"/>
                <w:szCs w:val="20"/>
              </w:rPr>
              <w:t>)</w:t>
            </w:r>
          </w:p>
        </w:tc>
        <w:tc>
          <w:tcPr>
            <w:tcW w:w="2760" w:type="dxa"/>
            <w:tcBorders>
              <w:top w:val="nil"/>
              <w:left w:val="nil"/>
              <w:bottom w:val="single" w:sz="4" w:space="0" w:color="auto"/>
              <w:right w:val="nil"/>
            </w:tcBorders>
          </w:tcPr>
          <w:p w14:paraId="1B78A6F1" w14:textId="77777777" w:rsidR="00BA3F74" w:rsidRPr="005C3C2F" w:rsidRDefault="00BA3F74" w:rsidP="00F01278">
            <w:pPr>
              <w:jc w:val="center"/>
              <w:rPr>
                <w:rFonts w:ascii="Times New Roman" w:hAnsi="Times New Roman" w:cs="Times New Roman"/>
                <w:bCs/>
                <w:sz w:val="20"/>
                <w:szCs w:val="20"/>
              </w:rPr>
            </w:pPr>
          </w:p>
        </w:tc>
      </w:tr>
    </w:tbl>
    <w:p w14:paraId="3AB60E98" w14:textId="43D2A295" w:rsidR="00BA3F74" w:rsidRPr="00EE5051" w:rsidRDefault="00BA3F74" w:rsidP="00EE5051">
      <w:pPr>
        <w:spacing w:line="360" w:lineRule="auto"/>
        <w:contextualSpacing/>
        <w:rPr>
          <w:rFonts w:ascii="Times New Roman" w:hAnsi="Times New Roman" w:cs="Times New Roman"/>
          <w:bCs/>
          <w:sz w:val="20"/>
          <w:szCs w:val="20"/>
        </w:rPr>
      </w:pPr>
      <w:r w:rsidRPr="00EE5051">
        <w:rPr>
          <w:rFonts w:ascii="Times New Roman" w:hAnsi="Times New Roman" w:cs="Times New Roman"/>
          <w:bCs/>
          <w:sz w:val="20"/>
          <w:szCs w:val="20"/>
        </w:rPr>
        <w:t xml:space="preserve">Data are reported as the percent of mature oocytes that cleaved (total mature oocytes per treatment). Collection methods: UC= urethral catheterization, EEJ= electroejaculation; Cryopreservation methods: URF= ultra-rapid freezing, STRAW= straw freezing. SB= sperm bound to zona pellucida </w:t>
      </w:r>
      <w:r w:rsidR="00880585">
        <w:rPr>
          <w:rFonts w:ascii="Times New Roman" w:hAnsi="Times New Roman" w:cs="Times New Roman"/>
          <w:bCs/>
          <w:sz w:val="20"/>
          <w:szCs w:val="20"/>
        </w:rPr>
        <w:t>for</w:t>
      </w:r>
      <w:r w:rsidRPr="00EE5051">
        <w:rPr>
          <w:rFonts w:ascii="Times New Roman" w:hAnsi="Times New Roman" w:cs="Times New Roman"/>
          <w:bCs/>
          <w:sz w:val="20"/>
          <w:szCs w:val="20"/>
        </w:rPr>
        <w:t xml:space="preserve"> mature oocytes (mean ± SEM)</w:t>
      </w:r>
    </w:p>
    <w:p w14:paraId="7FACA010" w14:textId="4CCFD7B3" w:rsidR="00A227D3" w:rsidRDefault="00A001AC" w:rsidP="00F96CDB">
      <w:pPr>
        <w:spacing w:line="360" w:lineRule="auto"/>
        <w:contextualSpacing/>
        <w:rPr>
          <w:rFonts w:ascii="Times New Roman" w:hAnsi="Times New Roman" w:cs="Times New Roman"/>
          <w:b/>
          <w:bCs/>
          <w:sz w:val="24"/>
          <w:szCs w:val="24"/>
        </w:rPr>
      </w:pPr>
      <w:r>
        <w:rPr>
          <w:noProof/>
        </w:rPr>
        <w:lastRenderedPageBreak/>
        <w:drawing>
          <wp:inline distT="0" distB="0" distL="0" distR="0" wp14:anchorId="5C92BD3A" wp14:editId="047233B0">
            <wp:extent cx="5943458" cy="5375275"/>
            <wp:effectExtent l="38100" t="38100" r="38735" b="349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9"/>
                    <a:srcRect b="760"/>
                    <a:stretch/>
                  </pic:blipFill>
                  <pic:spPr bwMode="auto">
                    <a:xfrm>
                      <a:off x="0" y="0"/>
                      <a:ext cx="5943600" cy="5375403"/>
                    </a:xfrm>
                    <a:prstGeom prst="rect">
                      <a:avLst/>
                    </a:prstGeom>
                    <a:ln w="28575">
                      <a:solidFill>
                        <a:schemeClr val="bg2">
                          <a:lumMod val="90000"/>
                        </a:schemeClr>
                      </a:solidFill>
                    </a:ln>
                    <a:extLst>
                      <a:ext uri="{53640926-AAD7-44D8-BBD7-CCE9431645EC}">
                        <a14:shadowObscured xmlns:a14="http://schemas.microsoft.com/office/drawing/2010/main"/>
                      </a:ext>
                    </a:extLst>
                  </pic:spPr>
                </pic:pic>
              </a:graphicData>
            </a:graphic>
          </wp:inline>
        </w:drawing>
      </w:r>
    </w:p>
    <w:p w14:paraId="49AC969D" w14:textId="0F9A1050" w:rsidR="00A227D3" w:rsidRDefault="00BA3F74" w:rsidP="00F96CDB">
      <w:pPr>
        <w:spacing w:line="360" w:lineRule="auto"/>
        <w:contextualSpacing/>
        <w:rPr>
          <w:rFonts w:ascii="Times New Roman" w:hAnsi="Times New Roman" w:cs="Times New Roman"/>
          <w:b/>
          <w:bCs/>
          <w:sz w:val="24"/>
          <w:szCs w:val="24"/>
        </w:rPr>
      </w:pPr>
      <w:r>
        <w:rPr>
          <w:noProof/>
        </w:rPr>
        <mc:AlternateContent>
          <mc:Choice Requires="wps">
            <w:drawing>
              <wp:anchor distT="0" distB="0" distL="114300" distR="114300" simplePos="0" relativeHeight="251659264" behindDoc="1" locked="0" layoutInCell="1" allowOverlap="1" wp14:anchorId="7B77F475" wp14:editId="43EA2703">
                <wp:simplePos x="0" y="0"/>
                <wp:positionH relativeFrom="column">
                  <wp:posOffset>0</wp:posOffset>
                </wp:positionH>
                <wp:positionV relativeFrom="paragraph">
                  <wp:posOffset>-13335</wp:posOffset>
                </wp:positionV>
                <wp:extent cx="5911850" cy="635"/>
                <wp:effectExtent l="0" t="0" r="0" b="2540"/>
                <wp:wrapTight wrapText="bothSides">
                  <wp:wrapPolygon edited="0">
                    <wp:start x="0" y="0"/>
                    <wp:lineTo x="0" y="20420"/>
                    <wp:lineTo x="21507" y="20420"/>
                    <wp:lineTo x="21507" y="0"/>
                    <wp:lineTo x="0" y="0"/>
                  </wp:wrapPolygon>
                </wp:wrapTight>
                <wp:docPr id="16" name="Text Box 16"/>
                <wp:cNvGraphicFramePr/>
                <a:graphic xmlns:a="http://schemas.openxmlformats.org/drawingml/2006/main">
                  <a:graphicData uri="http://schemas.microsoft.com/office/word/2010/wordprocessingShape">
                    <wps:wsp>
                      <wps:cNvSpPr txBox="1"/>
                      <wps:spPr>
                        <a:xfrm>
                          <a:off x="0" y="0"/>
                          <a:ext cx="5911850" cy="635"/>
                        </a:xfrm>
                        <a:prstGeom prst="rect">
                          <a:avLst/>
                        </a:prstGeom>
                        <a:solidFill>
                          <a:prstClr val="white"/>
                        </a:solidFill>
                        <a:ln>
                          <a:noFill/>
                        </a:ln>
                      </wps:spPr>
                      <wps:txbx>
                        <w:txbxContent>
                          <w:p w14:paraId="7844D18B" w14:textId="10BA84AB" w:rsidR="00BA3F74" w:rsidRPr="009F0A4D" w:rsidRDefault="00BA3F74" w:rsidP="00BA3F74">
                            <w:pPr>
                              <w:pStyle w:val="EndNoteBibliography"/>
                              <w:spacing w:after="0" w:line="360" w:lineRule="auto"/>
                              <w:contextualSpacing/>
                              <w:rPr>
                                <w:rFonts w:ascii="Times New Roman" w:hAnsi="Times New Roman" w:cs="Times New Roman"/>
                                <w:sz w:val="24"/>
                                <w:szCs w:val="24"/>
                              </w:rPr>
                            </w:pPr>
                            <w:r w:rsidRPr="00402E0E">
                              <w:rPr>
                                <w:rFonts w:ascii="Times New Roman" w:hAnsi="Times New Roman" w:cs="Times New Roman"/>
                                <w:b/>
                                <w:bCs/>
                                <w:sz w:val="24"/>
                                <w:szCs w:val="24"/>
                              </w:rPr>
                              <w:t xml:space="preserve">Figure </w:t>
                            </w:r>
                            <w:r w:rsidR="00F97B18">
                              <w:rPr>
                                <w:rFonts w:ascii="Times New Roman" w:hAnsi="Times New Roman" w:cs="Times New Roman"/>
                                <w:b/>
                                <w:bCs/>
                                <w:sz w:val="24"/>
                                <w:szCs w:val="24"/>
                              </w:rPr>
                              <w:t>3.</w:t>
                            </w:r>
                            <w:r w:rsidRPr="00402E0E">
                              <w:rPr>
                                <w:rFonts w:ascii="Times New Roman" w:hAnsi="Times New Roman" w:cs="Times New Roman"/>
                                <w:b/>
                                <w:bCs/>
                                <w:sz w:val="24"/>
                                <w:szCs w:val="24"/>
                              </w:rPr>
                              <w:t>3:</w:t>
                            </w:r>
                            <w:r>
                              <w:rPr>
                                <w:rFonts w:ascii="Times New Roman" w:hAnsi="Times New Roman" w:cs="Times New Roman"/>
                                <w:sz w:val="24"/>
                                <w:szCs w:val="24"/>
                              </w:rPr>
                              <w:t xml:space="preserve"> </w:t>
                            </w:r>
                            <w:bookmarkStart w:id="36" w:name="_Hlk110939750"/>
                            <w:r w:rsidRPr="00402E0E">
                              <w:rPr>
                                <w:rFonts w:ascii="Times New Roman" w:hAnsi="Times New Roman" w:cs="Times New Roman"/>
                                <w:b/>
                                <w:bCs/>
                                <w:sz w:val="24"/>
                                <w:szCs w:val="24"/>
                              </w:rPr>
                              <w:t>Percentage of intact acrosomes, percent progressive motility, and forward progressive motion over time for bobcats and ocelots comparing two semen cryopreservation techniques.</w:t>
                            </w:r>
                            <w:r w:rsidRPr="00402E0E">
                              <w:rPr>
                                <w:rFonts w:ascii="Times New Roman" w:hAnsi="Times New Roman" w:cs="Times New Roman"/>
                                <w:sz w:val="24"/>
                                <w:szCs w:val="24"/>
                              </w:rPr>
                              <w:t xml:space="preserve"> </w:t>
                            </w:r>
                            <w:bookmarkEnd w:id="36"/>
                            <w:r w:rsidRPr="00402E0E">
                              <w:rPr>
                                <w:rFonts w:ascii="Times New Roman" w:hAnsi="Times New Roman" w:cs="Times New Roman"/>
                                <w:sz w:val="24"/>
                                <w:szCs w:val="24"/>
                              </w:rPr>
                              <w:t>URF: ultra-rapid freezing; STRAW: straw freezing; UC: urethral catheterization collection method; EEJ: electroejaculation collection method; PT: post-thaw; Hr: hours.</w:t>
                            </w:r>
                            <w:r w:rsidR="00FA494E">
                              <w:rPr>
                                <w:rFonts w:ascii="Times New Roman" w:hAnsi="Times New Roman" w:cs="Times New Roman"/>
                                <w:sz w:val="24"/>
                                <w:szCs w:val="24"/>
                              </w:rPr>
                              <w:t xml:space="preserve"> </w:t>
                            </w:r>
                            <w:bookmarkStart w:id="37" w:name="_Hlk118830110"/>
                            <w:r w:rsidR="00FA494E">
                              <w:rPr>
                                <w:rFonts w:ascii="Times New Roman" w:hAnsi="Times New Roman" w:cs="Times New Roman"/>
                                <w:sz w:val="24"/>
                                <w:szCs w:val="24"/>
                              </w:rPr>
                              <w:t xml:space="preserve">Standard error bars are represented. </w:t>
                            </w:r>
                            <w:bookmarkEnd w:id="37"/>
                            <w:r w:rsidR="00A001AC">
                              <w:rPr>
                                <w:rFonts w:ascii="Times New Roman" w:hAnsi="Times New Roman" w:cs="Times New Roman"/>
                                <w:sz w:val="24"/>
                                <w:szCs w:val="24"/>
                              </w:rPr>
                              <w:t>Lower case superscripts denote differences (p&lt;0.05) among time points. Treatment (URF vs STRAW) did not differ and therefore, time points were assessed collectively.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B77F475" id="_x0000_t202" coordsize="21600,21600" o:spt="202" path="m,l,21600r21600,l21600,xe">
                <v:stroke joinstyle="miter"/>
                <v:path gradientshapeok="t" o:connecttype="rect"/>
              </v:shapetype>
              <v:shape id="Text Box 16" o:spid="_x0000_s1026" type="#_x0000_t202" style="position:absolute;margin-left:0;margin-top:-1.05pt;width:465.5pt;height:.05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" stroked="f">
                <v:textbox style="mso-fit-shape-to-text:t" inset="0,0,0,0">
                  <w:txbxContent>
                    <w:p w14:paraId="7844D18B" w14:textId="10BA84AB" w:rsidR="00BA3F74" w:rsidRPr="009F0A4D" w:rsidRDefault="00BA3F74" w:rsidP="00BA3F74">
                      <w:pPr>
                        <w:pStyle w:val="EndNoteBibliography"/>
                        <w:spacing w:after="0" w:line="360" w:lineRule="auto"/>
                        <w:contextualSpacing/>
                        <w:rPr>
                          <w:rFonts w:ascii="Times New Roman" w:hAnsi="Times New Roman" w:cs="Times New Roman"/>
                          <w:sz w:val="24"/>
                          <w:szCs w:val="24"/>
                        </w:rPr>
                      </w:pPr>
                      <w:r w:rsidRPr="00402E0E">
                        <w:rPr>
                          <w:rFonts w:ascii="Times New Roman" w:hAnsi="Times New Roman" w:cs="Times New Roman"/>
                          <w:b/>
                          <w:bCs/>
                          <w:sz w:val="24"/>
                          <w:szCs w:val="24"/>
                        </w:rPr>
                        <w:t xml:space="preserve">Figure </w:t>
                      </w:r>
                      <w:r w:rsidR="00F97B18">
                        <w:rPr>
                          <w:rFonts w:ascii="Times New Roman" w:hAnsi="Times New Roman" w:cs="Times New Roman"/>
                          <w:b/>
                          <w:bCs/>
                          <w:sz w:val="24"/>
                          <w:szCs w:val="24"/>
                        </w:rPr>
                        <w:t>3.</w:t>
                      </w:r>
                      <w:r w:rsidRPr="00402E0E">
                        <w:rPr>
                          <w:rFonts w:ascii="Times New Roman" w:hAnsi="Times New Roman" w:cs="Times New Roman"/>
                          <w:b/>
                          <w:bCs/>
                          <w:sz w:val="24"/>
                          <w:szCs w:val="24"/>
                        </w:rPr>
                        <w:t>3:</w:t>
                      </w:r>
                      <w:r>
                        <w:rPr>
                          <w:rFonts w:ascii="Times New Roman" w:hAnsi="Times New Roman" w:cs="Times New Roman"/>
                          <w:sz w:val="24"/>
                          <w:szCs w:val="24"/>
                        </w:rPr>
                        <w:t xml:space="preserve"> </w:t>
                      </w:r>
                      <w:bookmarkStart w:id="37" w:name="_Hlk110939750"/>
                      <w:r w:rsidRPr="00402E0E">
                        <w:rPr>
                          <w:rFonts w:ascii="Times New Roman" w:hAnsi="Times New Roman" w:cs="Times New Roman"/>
                          <w:b/>
                          <w:bCs/>
                          <w:sz w:val="24"/>
                          <w:szCs w:val="24"/>
                        </w:rPr>
                        <w:t>Percentage of intact acrosomes, percent progressive motility, and forward progressive motion over time for bobcats and ocelots comparing two semen cryopreservation techniques.</w:t>
                      </w:r>
                      <w:r w:rsidRPr="00402E0E">
                        <w:rPr>
                          <w:rFonts w:ascii="Times New Roman" w:hAnsi="Times New Roman" w:cs="Times New Roman"/>
                          <w:sz w:val="24"/>
                          <w:szCs w:val="24"/>
                        </w:rPr>
                        <w:t xml:space="preserve"> </w:t>
                      </w:r>
                      <w:bookmarkEnd w:id="37"/>
                      <w:r w:rsidRPr="00402E0E">
                        <w:rPr>
                          <w:rFonts w:ascii="Times New Roman" w:hAnsi="Times New Roman" w:cs="Times New Roman"/>
                          <w:sz w:val="24"/>
                          <w:szCs w:val="24"/>
                        </w:rPr>
                        <w:t>URF: ultra-rapid freezing; STRAW: straw freezing; UC: urethral catheterization collection method; EEJ: electroejaculation collection method; PT: post-thaw; Hr: hours.</w:t>
                      </w:r>
                      <w:r w:rsidR="00FA494E">
                        <w:rPr>
                          <w:rFonts w:ascii="Times New Roman" w:hAnsi="Times New Roman" w:cs="Times New Roman"/>
                          <w:sz w:val="24"/>
                          <w:szCs w:val="24"/>
                        </w:rPr>
                        <w:t xml:space="preserve"> </w:t>
                      </w:r>
                      <w:bookmarkStart w:id="38" w:name="_Hlk118830110"/>
                      <w:r w:rsidR="00FA494E">
                        <w:rPr>
                          <w:rFonts w:ascii="Times New Roman" w:hAnsi="Times New Roman" w:cs="Times New Roman"/>
                          <w:sz w:val="24"/>
                          <w:szCs w:val="24"/>
                        </w:rPr>
                        <w:t xml:space="preserve">Standard error bars are represented. </w:t>
                      </w:r>
                      <w:bookmarkEnd w:id="38"/>
                      <w:r w:rsidR="00A001AC">
                        <w:rPr>
                          <w:rFonts w:ascii="Times New Roman" w:hAnsi="Times New Roman" w:cs="Times New Roman"/>
                          <w:sz w:val="24"/>
                          <w:szCs w:val="24"/>
                        </w:rPr>
                        <w:t>Lower case superscripts denote differences (p&lt;0.05) among time points. Treatment (URF vs STRAW) did not differ and therefore, time points were assessed collectively.</w:t>
                      </w:r>
                    </w:p>
                  </w:txbxContent>
                </v:textbox>
                <w10:wrap type="tight"/>
              </v:shape>
            </w:pict>
          </mc:Fallback>
        </mc:AlternateContent>
      </w:r>
    </w:p>
    <w:p w14:paraId="5F4309D0" w14:textId="77777777" w:rsidR="00A001AC" w:rsidRDefault="00A001AC" w:rsidP="00D513B5">
      <w:pPr>
        <w:spacing w:line="360" w:lineRule="auto"/>
        <w:jc w:val="center"/>
        <w:rPr>
          <w:rFonts w:ascii="Times New Roman" w:hAnsi="Times New Roman" w:cs="Times New Roman"/>
          <w:b/>
          <w:bCs/>
          <w:sz w:val="28"/>
          <w:szCs w:val="28"/>
        </w:rPr>
      </w:pPr>
    </w:p>
    <w:p w14:paraId="7956151D" w14:textId="77777777" w:rsidR="00A001AC" w:rsidRDefault="00A001AC" w:rsidP="00D513B5">
      <w:pPr>
        <w:spacing w:line="360" w:lineRule="auto"/>
        <w:jc w:val="center"/>
        <w:rPr>
          <w:rFonts w:ascii="Times New Roman" w:hAnsi="Times New Roman" w:cs="Times New Roman"/>
          <w:b/>
          <w:bCs/>
          <w:sz w:val="28"/>
          <w:szCs w:val="28"/>
        </w:rPr>
      </w:pPr>
    </w:p>
    <w:p w14:paraId="151A00D4" w14:textId="5E80414D" w:rsidR="00BA3F74" w:rsidRPr="00D513B5" w:rsidRDefault="00BA3F74"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References</w:t>
      </w:r>
    </w:p>
    <w:p w14:paraId="529C628C" w14:textId="767C0F5B"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 J.E. Janečka, M.E. Tewes, L.L. Laack, L.I. Grassman, A.M. Haines, R.L. Honeycutt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Small effective population sizes of two remnant ocelot populations (</w:t>
      </w:r>
      <w:r w:rsidRPr="00F97B18">
        <w:rPr>
          <w:rFonts w:ascii="Times New Roman" w:hAnsi="Times New Roman" w:cs="Times New Roman"/>
          <w:i/>
          <w:iCs/>
          <w:sz w:val="24"/>
          <w:szCs w:val="24"/>
        </w:rPr>
        <w:t>Leopardus pardalis albescens</w:t>
      </w:r>
      <w:r w:rsidRPr="00F97B18">
        <w:rPr>
          <w:rFonts w:ascii="Times New Roman" w:hAnsi="Times New Roman" w:cs="Times New Roman"/>
          <w:sz w:val="24"/>
          <w:szCs w:val="24"/>
        </w:rPr>
        <w:t>) in the United States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Conserv Genet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9:4 (2008) 869-878. </w:t>
      </w:r>
      <w:hyperlink r:id="rId210" w:history="1">
        <w:r w:rsidRPr="00F97B18">
          <w:rPr>
            <w:rStyle w:val="Hyperlink"/>
            <w:rFonts w:ascii="Times New Roman" w:hAnsi="Times New Roman" w:cs="Times New Roman"/>
            <w:sz w:val="24"/>
            <w:szCs w:val="24"/>
          </w:rPr>
          <w:t>https://doi.org/10.1007/s10592-007-9412-1</w:t>
        </w:r>
      </w:hyperlink>
      <w:r w:rsidRPr="00F97B18">
        <w:rPr>
          <w:rFonts w:ascii="Times New Roman" w:hAnsi="Times New Roman" w:cs="Times New Roman"/>
          <w:sz w:val="24"/>
          <w:szCs w:val="24"/>
        </w:rPr>
        <w:t xml:space="preserve"> </w:t>
      </w:r>
    </w:p>
    <w:p w14:paraId="547D6EB3" w14:textId="1690A4D9"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 J.E. Janečka, M.E. Tewes, L.L. Laack, L.I. Grassman, A.M. Haines, D.B. Shindle, B.W. Davis, W.J. Murphy, R.L. Honeycutt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Reduced genetic diversity and isolation of remnant ocelot populations occupying a severely fragmented landscape in southern Texas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Anim Conserv</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14:6 (2011) 608-619. </w:t>
      </w:r>
      <w:hyperlink r:id="rId211" w:history="1">
        <w:r w:rsidRPr="00F97B18">
          <w:rPr>
            <w:rStyle w:val="Hyperlink"/>
            <w:rFonts w:ascii="Times New Roman" w:hAnsi="Times New Roman" w:cs="Times New Roman"/>
            <w:sz w:val="24"/>
            <w:szCs w:val="24"/>
          </w:rPr>
          <w:t>https://doi.org/10.1111/j.1469-1795.2011.00475.x</w:t>
        </w:r>
      </w:hyperlink>
      <w:r w:rsidRPr="00F97B18">
        <w:rPr>
          <w:rFonts w:ascii="Times New Roman" w:hAnsi="Times New Roman" w:cs="Times New Roman"/>
          <w:sz w:val="24"/>
          <w:szCs w:val="24"/>
        </w:rPr>
        <w:t xml:space="preserve"> </w:t>
      </w:r>
    </w:p>
    <w:p w14:paraId="6B0C9AB2" w14:textId="398AC65E"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 J.E. Janecka, M.E. Tewes, L.L. Laack, A. Caso, L.I. Grassman, R.L. Honeycutt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Loss of Genetic Diversity among Ocelots in the United States during the 20th Century Linked to Human Induced Population Reductions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Plos One</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9:2 (2014) e89384. </w:t>
      </w:r>
      <w:hyperlink r:id="rId212" w:history="1">
        <w:r w:rsidRPr="00F97B18">
          <w:rPr>
            <w:rStyle w:val="Hyperlink"/>
            <w:rFonts w:ascii="Times New Roman" w:hAnsi="Times New Roman" w:cs="Times New Roman"/>
            <w:sz w:val="24"/>
            <w:szCs w:val="24"/>
          </w:rPr>
          <w:t>https://doi.org/10.1371/journal.pone.0089384</w:t>
        </w:r>
      </w:hyperlink>
      <w:r w:rsidRPr="00F97B18">
        <w:rPr>
          <w:rFonts w:ascii="Times New Roman" w:hAnsi="Times New Roman" w:cs="Times New Roman"/>
          <w:sz w:val="24"/>
          <w:szCs w:val="24"/>
        </w:rPr>
        <w:t xml:space="preserve"> </w:t>
      </w:r>
    </w:p>
    <w:p w14:paraId="5D979E6A" w14:textId="6B7A2367"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 P.W. Hedrick, S.T. Kalinowski. Inbreeding Depression in Conservation Biology</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Annu Rev Ecol Syst</w:t>
      </w:r>
      <w:r w:rsidR="00757658">
        <w:rPr>
          <w:rFonts w:ascii="Times New Roman" w:hAnsi="Times New Roman" w:cs="Times New Roman"/>
          <w:i/>
          <w:iCs/>
          <w:sz w:val="24"/>
          <w:szCs w:val="24"/>
        </w:rPr>
        <w:t>.</w:t>
      </w:r>
      <w:r w:rsidRPr="00F97B18">
        <w:rPr>
          <w:rFonts w:ascii="Times New Roman" w:hAnsi="Times New Roman" w:cs="Times New Roman"/>
          <w:sz w:val="24"/>
          <w:szCs w:val="24"/>
        </w:rPr>
        <w:t xml:space="preserve"> 31:1 (2002) 139-162. </w:t>
      </w:r>
      <w:hyperlink r:id="rId213" w:history="1">
        <w:r w:rsidRPr="00F97B18">
          <w:rPr>
            <w:rStyle w:val="Hyperlink"/>
            <w:rFonts w:ascii="Times New Roman" w:hAnsi="Times New Roman" w:cs="Times New Roman"/>
            <w:sz w:val="24"/>
            <w:szCs w:val="24"/>
          </w:rPr>
          <w:t>https://doi.org/10.1146/annurev.ecolsys.31.1.139</w:t>
        </w:r>
      </w:hyperlink>
      <w:r w:rsidRPr="00F97B18">
        <w:rPr>
          <w:rFonts w:ascii="Times New Roman" w:hAnsi="Times New Roman" w:cs="Times New Roman"/>
          <w:sz w:val="24"/>
          <w:szCs w:val="24"/>
        </w:rPr>
        <w:t xml:space="preserve"> </w:t>
      </w:r>
    </w:p>
    <w:p w14:paraId="1CA53D2C" w14:textId="4CFB37A6"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[5] D.H. Reed</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Relationship between Population Size and Fitness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Conserv Biol</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19:2 (2005) 563-568. </w:t>
      </w:r>
      <w:hyperlink r:id="rId214" w:history="1">
        <w:r w:rsidRPr="00F97B18">
          <w:rPr>
            <w:rStyle w:val="Hyperlink"/>
            <w:rFonts w:ascii="Times New Roman" w:hAnsi="Times New Roman" w:cs="Times New Roman"/>
            <w:sz w:val="24"/>
            <w:szCs w:val="24"/>
          </w:rPr>
          <w:t>https://www.jstor.org/stable/3591269</w:t>
        </w:r>
      </w:hyperlink>
      <w:r w:rsidRPr="00F97B18">
        <w:rPr>
          <w:rFonts w:ascii="Times New Roman" w:hAnsi="Times New Roman" w:cs="Times New Roman"/>
          <w:sz w:val="24"/>
          <w:szCs w:val="24"/>
        </w:rPr>
        <w:t xml:space="preserve"> </w:t>
      </w:r>
    </w:p>
    <w:p w14:paraId="0A2893B5" w14:textId="451E56FD"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[6] D.H. Reed, A.C. Nicholas, G.E. Stratton</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Genetic quality of individuals impacts population dynamics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Anim Conserv</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10:3 (2007) 275-283. </w:t>
      </w:r>
      <w:hyperlink r:id="rId215" w:history="1">
        <w:r w:rsidRPr="00F97B18">
          <w:rPr>
            <w:rStyle w:val="Hyperlink"/>
            <w:rFonts w:ascii="Times New Roman" w:hAnsi="Times New Roman" w:cs="Times New Roman"/>
            <w:sz w:val="24"/>
            <w:szCs w:val="24"/>
          </w:rPr>
          <w:t>https://doi.org/10.1111/j.1469-1795.2007.00120.x</w:t>
        </w:r>
      </w:hyperlink>
      <w:r w:rsidRPr="00F97B18">
        <w:rPr>
          <w:rFonts w:ascii="Times New Roman" w:hAnsi="Times New Roman" w:cs="Times New Roman"/>
          <w:sz w:val="24"/>
          <w:szCs w:val="24"/>
        </w:rPr>
        <w:t xml:space="preserve"> </w:t>
      </w:r>
    </w:p>
    <w:p w14:paraId="51B74E9C" w14:textId="188578F5" w:rsidR="00F97B18" w:rsidRPr="00F97B18" w:rsidRDefault="00F97B18" w:rsidP="00F97B18">
      <w:pPr>
        <w:spacing w:line="360" w:lineRule="auto"/>
        <w:rPr>
          <w:rFonts w:ascii="Times New Roman" w:hAnsi="Times New Roman" w:cs="Times New Roman"/>
          <w:sz w:val="24"/>
          <w:szCs w:val="24"/>
          <w:u w:val="single"/>
        </w:rPr>
      </w:pPr>
      <w:r w:rsidRPr="00F97B18">
        <w:rPr>
          <w:rFonts w:ascii="Times New Roman" w:hAnsi="Times New Roman" w:cs="Times New Roman"/>
          <w:sz w:val="24"/>
          <w:szCs w:val="24"/>
        </w:rPr>
        <w:t>[7] W.F. Swanson</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Application of assisted reproduction for population management in felids: the potential and reality for conservation of small cats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Therio</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66 (2006) 49–58. </w:t>
      </w:r>
      <w:hyperlink r:id="rId216" w:tgtFrame="_blank" w:history="1">
        <w:r w:rsidRPr="00F97B18">
          <w:rPr>
            <w:rStyle w:val="Hyperlink"/>
            <w:rFonts w:ascii="Times New Roman" w:hAnsi="Times New Roman" w:cs="Times New Roman"/>
            <w:sz w:val="24"/>
            <w:szCs w:val="24"/>
          </w:rPr>
          <w:t>10.1016/j.theriogenology.2006.03.024</w:t>
        </w:r>
      </w:hyperlink>
    </w:p>
    <w:p w14:paraId="004F97EF" w14:textId="1A51D0EB"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[8] D.E. Wildt, W.F. Rall, J.K. Critser, S.L. Monfort, U.S. Seal</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Genome resource banks: Living collections for biodiversity conservation.</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BioScience</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47</w:t>
      </w:r>
      <w:r w:rsidR="00757658">
        <w:rPr>
          <w:rFonts w:ascii="Times New Roman" w:hAnsi="Times New Roman" w:cs="Times New Roman"/>
          <w:sz w:val="24"/>
          <w:szCs w:val="24"/>
        </w:rPr>
        <w:t>:1</w:t>
      </w:r>
      <w:r w:rsidRPr="00F97B18">
        <w:rPr>
          <w:rFonts w:ascii="Times New Roman" w:hAnsi="Times New Roman" w:cs="Times New Roman"/>
          <w:sz w:val="24"/>
          <w:szCs w:val="24"/>
        </w:rPr>
        <w:t xml:space="preserve">0 </w:t>
      </w:r>
      <w:r w:rsidR="00757658">
        <w:rPr>
          <w:rFonts w:ascii="Times New Roman" w:hAnsi="Times New Roman" w:cs="Times New Roman"/>
          <w:sz w:val="24"/>
          <w:szCs w:val="24"/>
        </w:rPr>
        <w:t>(</w:t>
      </w:r>
      <w:r w:rsidR="00757658" w:rsidRPr="00F97B18">
        <w:rPr>
          <w:rFonts w:ascii="Times New Roman" w:hAnsi="Times New Roman" w:cs="Times New Roman"/>
          <w:sz w:val="24"/>
          <w:szCs w:val="24"/>
        </w:rPr>
        <w:t>1997</w:t>
      </w:r>
      <w:r w:rsidR="00757658">
        <w:rPr>
          <w:rFonts w:ascii="Times New Roman" w:hAnsi="Times New Roman" w:cs="Times New Roman"/>
          <w:sz w:val="24"/>
          <w:szCs w:val="24"/>
        </w:rPr>
        <w:t xml:space="preserve">) </w:t>
      </w:r>
      <w:r w:rsidRPr="00F97B18">
        <w:rPr>
          <w:rFonts w:ascii="Times New Roman" w:hAnsi="Times New Roman" w:cs="Times New Roman"/>
          <w:sz w:val="24"/>
          <w:szCs w:val="24"/>
        </w:rPr>
        <w:t>689-698.</w:t>
      </w:r>
    </w:p>
    <w:p w14:paraId="08845676" w14:textId="4314C625"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lastRenderedPageBreak/>
        <w:t>[9] D.E. Wildt, T.L. Roth</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Assisted reproduction for managing and conserving threatened felids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International Zoo Yearbook</w:t>
      </w:r>
      <w:r w:rsidR="00757658">
        <w:rPr>
          <w:rFonts w:ascii="Times New Roman" w:hAnsi="Times New Roman" w:cs="Times New Roman"/>
          <w:i/>
          <w:iCs/>
          <w:sz w:val="24"/>
          <w:szCs w:val="24"/>
        </w:rPr>
        <w:t>.</w:t>
      </w:r>
      <w:r w:rsidRPr="00F97B18">
        <w:rPr>
          <w:rFonts w:ascii="Times New Roman" w:hAnsi="Times New Roman" w:cs="Times New Roman"/>
          <w:sz w:val="24"/>
          <w:szCs w:val="24"/>
        </w:rPr>
        <w:t xml:space="preserve"> 35:1 (1997) 164-172. </w:t>
      </w:r>
      <w:hyperlink r:id="rId217" w:history="1">
        <w:r w:rsidRPr="00F97B18">
          <w:rPr>
            <w:rStyle w:val="Hyperlink"/>
            <w:rFonts w:ascii="Times New Roman" w:hAnsi="Times New Roman" w:cs="Times New Roman"/>
            <w:sz w:val="24"/>
            <w:szCs w:val="24"/>
          </w:rPr>
          <w:t>https://doi.org/10.1111/j.1748-1090.1997.tb01207.x</w:t>
        </w:r>
      </w:hyperlink>
      <w:r w:rsidRPr="00F97B18">
        <w:rPr>
          <w:rFonts w:ascii="Times New Roman" w:hAnsi="Times New Roman" w:cs="Times New Roman"/>
          <w:sz w:val="24"/>
          <w:szCs w:val="24"/>
        </w:rPr>
        <w:t xml:space="preserve"> </w:t>
      </w:r>
    </w:p>
    <w:p w14:paraId="0F58B300" w14:textId="77777777" w:rsidR="0076566A"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[10] W.V. Holt, A.R. Pickard, J.C. Rodger, D.E. Wildt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Reproductive Science and Integrated Conservation</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The Zoological Society of London, The Press Syndicate of the University of Cambridge</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00757658">
        <w:rPr>
          <w:rFonts w:ascii="Times New Roman" w:hAnsi="Times New Roman" w:cs="Times New Roman"/>
          <w:sz w:val="24"/>
          <w:szCs w:val="24"/>
        </w:rPr>
        <w:t>(</w:t>
      </w:r>
      <w:r w:rsidRPr="00F97B18">
        <w:rPr>
          <w:rFonts w:ascii="Times New Roman" w:hAnsi="Times New Roman" w:cs="Times New Roman"/>
          <w:sz w:val="24"/>
          <w:szCs w:val="24"/>
        </w:rPr>
        <w:t>2003</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hyperlink r:id="rId218" w:history="1">
        <w:r w:rsidRPr="00F97B18">
          <w:rPr>
            <w:rStyle w:val="Hyperlink"/>
            <w:rFonts w:ascii="Times New Roman" w:hAnsi="Times New Roman" w:cs="Times New Roman"/>
            <w:sz w:val="24"/>
            <w:szCs w:val="24"/>
          </w:rPr>
          <w:t>https://assets.cambridge.org/97805218/12153/sample/9780521812153ws.pdf</w:t>
        </w:r>
      </w:hyperlink>
      <w:r w:rsidRPr="00F97B18">
        <w:rPr>
          <w:rFonts w:ascii="Times New Roman" w:hAnsi="Times New Roman" w:cs="Times New Roman"/>
          <w:sz w:val="24"/>
          <w:szCs w:val="24"/>
        </w:rPr>
        <w:t xml:space="preserve"> </w:t>
      </w:r>
    </w:p>
    <w:p w14:paraId="57F5ADE8" w14:textId="68974C58"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[11] I. Yu, N. Sonsasen, R.A. Godke, S.P. Leibo</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Differences among dogs in response of their spermatozoa to cryopreservation using various cooling and warming rates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Cryobiol</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44 (200) 62-78. </w:t>
      </w:r>
      <w:hyperlink r:id="rId219" w:history="1">
        <w:r w:rsidRPr="00F97B18">
          <w:rPr>
            <w:rStyle w:val="Hyperlink"/>
            <w:rFonts w:ascii="Times New Roman" w:hAnsi="Times New Roman" w:cs="Times New Roman"/>
            <w:sz w:val="24"/>
            <w:szCs w:val="24"/>
          </w:rPr>
          <w:t>https://doi.org/10.1016/s0011-2240(02)00005-6</w:t>
        </w:r>
      </w:hyperlink>
      <w:r w:rsidRPr="00F97B18">
        <w:rPr>
          <w:rFonts w:ascii="Times New Roman" w:hAnsi="Times New Roman" w:cs="Times New Roman"/>
          <w:sz w:val="24"/>
          <w:szCs w:val="24"/>
        </w:rPr>
        <w:t xml:space="preserve"> </w:t>
      </w:r>
    </w:p>
    <w:p w14:paraId="071D789D" w14:textId="6201F7B1"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[12] S.P. Leibo, N. Songsasen</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Cryopreservation of gametes and embryos of non-domestic species</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Therio</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57 (2002) 303-26. </w:t>
      </w:r>
      <w:hyperlink r:id="rId220" w:history="1">
        <w:r w:rsidRPr="00F97B18">
          <w:rPr>
            <w:rStyle w:val="Hyperlink"/>
            <w:rFonts w:ascii="Times New Roman" w:hAnsi="Times New Roman" w:cs="Times New Roman"/>
            <w:sz w:val="24"/>
            <w:szCs w:val="24"/>
          </w:rPr>
          <w:t>https://doi.org/10.1016/s0093-691x(01)00673-2</w:t>
        </w:r>
      </w:hyperlink>
      <w:r w:rsidRPr="00F97B18">
        <w:rPr>
          <w:rFonts w:ascii="Times New Roman" w:hAnsi="Times New Roman" w:cs="Times New Roman"/>
          <w:sz w:val="24"/>
          <w:szCs w:val="24"/>
        </w:rPr>
        <w:t xml:space="preserve"> </w:t>
      </w:r>
    </w:p>
    <w:p w14:paraId="10A8D357" w14:textId="4F08C7A4" w:rsidR="00F97B18" w:rsidRPr="00F97B18" w:rsidRDefault="00F97B18" w:rsidP="00F97B18">
      <w:pPr>
        <w:spacing w:line="360" w:lineRule="auto"/>
        <w:rPr>
          <w:rFonts w:ascii="Times New Roman" w:hAnsi="Times New Roman" w:cs="Times New Roman"/>
          <w:sz w:val="24"/>
          <w:szCs w:val="24"/>
          <w:u w:val="single"/>
        </w:rPr>
      </w:pPr>
      <w:r w:rsidRPr="00F97B18">
        <w:rPr>
          <w:rFonts w:ascii="Times New Roman" w:hAnsi="Times New Roman" w:cs="Times New Roman"/>
          <w:sz w:val="24"/>
          <w:szCs w:val="24"/>
        </w:rPr>
        <w:t>[13] W.F. Swanson, J.G. Howard, T.L. Roth, J.L. Brown, T. Alvarado, M. Burton, D. Starnes, D.E. Wildt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Responsiveness of ovaries to exogenous gonadotrophins and laparoscopic artificial insemination with frozen–thawed spermatozoa in ocelots</w:t>
      </w:r>
      <w:r w:rsidRPr="00F97B18">
        <w:rPr>
          <w:rFonts w:ascii="Times New Roman" w:hAnsi="Times New Roman" w:cs="Times New Roman"/>
          <w:i/>
          <w:sz w:val="24"/>
          <w:szCs w:val="24"/>
        </w:rPr>
        <w:t xml:space="preserve"> (Felis pardalis)</w:t>
      </w:r>
      <w:r w:rsidR="00757658">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J Reprod Fertil</w:t>
      </w:r>
      <w:r w:rsidR="00757658">
        <w:rPr>
          <w:rFonts w:ascii="Times New Roman" w:hAnsi="Times New Roman" w:cs="Times New Roman"/>
          <w:i/>
          <w:iCs/>
          <w:sz w:val="24"/>
          <w:szCs w:val="24"/>
        </w:rPr>
        <w:t>.</w:t>
      </w:r>
      <w:r w:rsidRPr="00F97B18">
        <w:rPr>
          <w:rFonts w:ascii="Times New Roman" w:hAnsi="Times New Roman" w:cs="Times New Roman"/>
          <w:sz w:val="24"/>
          <w:szCs w:val="24"/>
        </w:rPr>
        <w:t xml:space="preserve"> 106:1 (1996a) 87-94. </w:t>
      </w:r>
      <w:hyperlink r:id="rId221" w:tgtFrame="_blank" w:history="1">
        <w:r w:rsidRPr="00F97B18">
          <w:rPr>
            <w:rStyle w:val="Hyperlink"/>
            <w:rFonts w:ascii="Times New Roman" w:hAnsi="Times New Roman" w:cs="Times New Roman"/>
            <w:sz w:val="24"/>
            <w:szCs w:val="24"/>
          </w:rPr>
          <w:t>10.1530/jrf.0.1060087</w:t>
        </w:r>
      </w:hyperlink>
    </w:p>
    <w:p w14:paraId="37C05BD7" w14:textId="0B832C04" w:rsidR="00F97B18" w:rsidRPr="00F97B18" w:rsidRDefault="00F97B18" w:rsidP="00F97B18">
      <w:pPr>
        <w:spacing w:line="360" w:lineRule="auto"/>
        <w:rPr>
          <w:rFonts w:ascii="Times New Roman" w:hAnsi="Times New Roman" w:cs="Times New Roman"/>
          <w:sz w:val="24"/>
          <w:szCs w:val="24"/>
          <w:u w:val="single"/>
        </w:rPr>
      </w:pPr>
      <w:r w:rsidRPr="00F97B18">
        <w:rPr>
          <w:rFonts w:ascii="Times New Roman" w:hAnsi="Times New Roman" w:cs="Times New Roman"/>
          <w:sz w:val="24"/>
          <w:szCs w:val="24"/>
        </w:rPr>
        <w:t>[14] W.F. Swanson, T.L. Roth, E. Blumer, S.B. Citino, D. Kenny, D.E. Wildt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Comparative cryopreservation and functionality of spermatozoa from the normospermic jaguar</w:t>
      </w:r>
      <w:r w:rsidRPr="00F97B18">
        <w:rPr>
          <w:rFonts w:ascii="Times New Roman" w:hAnsi="Times New Roman" w:cs="Times New Roman"/>
          <w:i/>
          <w:sz w:val="24"/>
          <w:szCs w:val="24"/>
        </w:rPr>
        <w:t xml:space="preserve"> (Panthera onca) </w:t>
      </w:r>
      <w:r w:rsidRPr="00F97B18">
        <w:rPr>
          <w:rFonts w:ascii="Times New Roman" w:hAnsi="Times New Roman" w:cs="Times New Roman"/>
          <w:iCs/>
          <w:sz w:val="24"/>
          <w:szCs w:val="24"/>
        </w:rPr>
        <w:t>and teratospermic cheetah</w:t>
      </w:r>
      <w:r w:rsidRPr="00F97B18">
        <w:rPr>
          <w:rFonts w:ascii="Times New Roman" w:hAnsi="Times New Roman" w:cs="Times New Roman"/>
          <w:i/>
          <w:sz w:val="24"/>
          <w:szCs w:val="24"/>
        </w:rPr>
        <w:t xml:space="preserve"> (Acinonyx jubatus)</w:t>
      </w:r>
      <w:r w:rsidR="00757658">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Therio</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45:1 (1996b) 241. </w:t>
      </w:r>
      <w:hyperlink r:id="rId222" w:history="1">
        <w:r w:rsidRPr="00F97B18">
          <w:rPr>
            <w:rStyle w:val="Hyperlink"/>
            <w:rFonts w:ascii="Times New Roman" w:hAnsi="Times New Roman" w:cs="Times New Roman"/>
            <w:sz w:val="24"/>
            <w:szCs w:val="24"/>
          </w:rPr>
          <w:t>10.1016/0093-691X(96)84714-5</w:t>
        </w:r>
      </w:hyperlink>
    </w:p>
    <w:p w14:paraId="69901986" w14:textId="205A3D61"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[15] C.C. Platz, D.E. Wildt, S.W. Seager</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Pregnancy in the domestic cat after artificial insemination with previously frozen spermatozoa</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J Reprod Fertil</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52:2 (1978) 279-282.  </w:t>
      </w:r>
      <w:hyperlink r:id="rId223" w:tgtFrame="_blank" w:history="1">
        <w:r w:rsidRPr="00F97B18">
          <w:rPr>
            <w:rStyle w:val="Hyperlink"/>
            <w:rFonts w:ascii="Times New Roman" w:hAnsi="Times New Roman" w:cs="Times New Roman"/>
            <w:sz w:val="24"/>
            <w:szCs w:val="24"/>
          </w:rPr>
          <w:t>10.1530/jrf.0.0520279</w:t>
        </w:r>
      </w:hyperlink>
      <w:r w:rsidRPr="00F97B18">
        <w:rPr>
          <w:rFonts w:ascii="Times New Roman" w:hAnsi="Times New Roman" w:cs="Times New Roman"/>
          <w:sz w:val="24"/>
          <w:szCs w:val="24"/>
        </w:rPr>
        <w:t xml:space="preserve"> </w:t>
      </w:r>
    </w:p>
    <w:p w14:paraId="58302263" w14:textId="4A14D795"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[16] A.M. Donoghue, L.A. Johnston, D.L. Armstrong, L.G. Simmons, T. Gross, R.L. Tilson, D.E. Wildt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Ability of thawed tiger</w:t>
      </w:r>
      <w:r w:rsidRPr="00F97B18">
        <w:rPr>
          <w:rFonts w:ascii="Times New Roman" w:hAnsi="Times New Roman" w:cs="Times New Roman"/>
          <w:i/>
          <w:sz w:val="24"/>
          <w:szCs w:val="24"/>
        </w:rPr>
        <w:t xml:space="preserve"> (Panthera tigris</w:t>
      </w:r>
      <w:r w:rsidRPr="00F97B18">
        <w:rPr>
          <w:rFonts w:ascii="Times New Roman" w:hAnsi="Times New Roman" w:cs="Times New Roman"/>
          <w:iCs/>
          <w:sz w:val="24"/>
          <w:szCs w:val="24"/>
        </w:rPr>
        <w:t>) spermatozoa to fertilize conspecific eggs and bind and penetrate domestic cat eggs in vitro</w:t>
      </w:r>
      <w:r w:rsidR="00757658">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757658">
        <w:rPr>
          <w:rFonts w:ascii="Times New Roman" w:hAnsi="Times New Roman" w:cs="Times New Roman"/>
          <w:i/>
          <w:iCs/>
          <w:sz w:val="24"/>
          <w:szCs w:val="24"/>
        </w:rPr>
        <w:t>J Reprod Fertil</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96 (1992a) 555-564. </w:t>
      </w:r>
      <w:hyperlink r:id="rId224" w:tgtFrame="_blank" w:history="1">
        <w:r w:rsidRPr="00F97B18">
          <w:rPr>
            <w:rStyle w:val="Hyperlink"/>
            <w:rFonts w:ascii="Times New Roman" w:hAnsi="Times New Roman" w:cs="Times New Roman"/>
            <w:sz w:val="24"/>
            <w:szCs w:val="24"/>
          </w:rPr>
          <w:t>10.1530/jrf.0.0960555</w:t>
        </w:r>
      </w:hyperlink>
    </w:p>
    <w:p w14:paraId="49A421B5" w14:textId="06E3183F"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[17] A.M. Donoghue, J.G. Howard, A.P. Byers, K.L. Goodrowe, M. Bush, E. Blumer, J. Lukas, J. Stover, K. Snodgrass, D.E. Wildt</w:t>
      </w:r>
      <w:r w:rsidR="00757658">
        <w:rPr>
          <w:rFonts w:ascii="Times New Roman" w:hAnsi="Times New Roman" w:cs="Times New Roman"/>
          <w:sz w:val="24"/>
          <w:szCs w:val="24"/>
        </w:rPr>
        <w:t>.</w:t>
      </w:r>
      <w:r w:rsidRPr="00F97B18">
        <w:rPr>
          <w:rFonts w:ascii="Times New Roman" w:hAnsi="Times New Roman" w:cs="Times New Roman"/>
          <w:sz w:val="24"/>
          <w:szCs w:val="24"/>
        </w:rPr>
        <w:t xml:space="preserve"> Correlation of sperm viability with gamete interaction and </w:t>
      </w:r>
      <w:r w:rsidRPr="00F97B18">
        <w:rPr>
          <w:rFonts w:ascii="Times New Roman" w:hAnsi="Times New Roman" w:cs="Times New Roman"/>
          <w:sz w:val="24"/>
          <w:szCs w:val="24"/>
        </w:rPr>
        <w:lastRenderedPageBreak/>
        <w:t>fertilization in vitro in the cheetah</w:t>
      </w:r>
      <w:r w:rsidRPr="00F97B18">
        <w:rPr>
          <w:rFonts w:ascii="Times New Roman" w:hAnsi="Times New Roman" w:cs="Times New Roman"/>
          <w:i/>
          <w:iCs/>
          <w:sz w:val="24"/>
          <w:szCs w:val="24"/>
        </w:rPr>
        <w:t xml:space="preserve"> (Acinonyx jubatus)</w:t>
      </w:r>
      <w:r w:rsidR="00757658">
        <w:rPr>
          <w:rFonts w:ascii="Times New Roman" w:hAnsi="Times New Roman" w:cs="Times New Roman"/>
          <w:i/>
          <w:iCs/>
          <w:sz w:val="24"/>
          <w:szCs w:val="24"/>
        </w:rPr>
        <w:t>.</w:t>
      </w:r>
      <w:r w:rsidRPr="00F97B18">
        <w:rPr>
          <w:rFonts w:ascii="Times New Roman" w:hAnsi="Times New Roman" w:cs="Times New Roman"/>
          <w:i/>
          <w:iCs/>
          <w:sz w:val="24"/>
          <w:szCs w:val="24"/>
        </w:rPr>
        <w:t xml:space="preserve"> </w:t>
      </w:r>
      <w:r w:rsidRPr="00757658">
        <w:rPr>
          <w:rFonts w:ascii="Times New Roman" w:hAnsi="Times New Roman" w:cs="Times New Roman"/>
          <w:i/>
          <w:iCs/>
          <w:sz w:val="24"/>
          <w:szCs w:val="24"/>
        </w:rPr>
        <w:t>Biol Reprod</w:t>
      </w:r>
      <w:r w:rsidR="00757658">
        <w:rPr>
          <w:rFonts w:ascii="Times New Roman" w:hAnsi="Times New Roman" w:cs="Times New Roman"/>
          <w:i/>
          <w:iCs/>
          <w:sz w:val="24"/>
          <w:szCs w:val="24"/>
        </w:rPr>
        <w:t>.</w:t>
      </w:r>
      <w:r w:rsidRPr="00F97B18">
        <w:rPr>
          <w:rFonts w:ascii="Times New Roman" w:hAnsi="Times New Roman" w:cs="Times New Roman"/>
          <w:sz w:val="24"/>
          <w:szCs w:val="24"/>
        </w:rPr>
        <w:t xml:space="preserve"> 46 (1992b) 1047-1056. </w:t>
      </w:r>
      <w:hyperlink r:id="rId225" w:tgtFrame="_blank" w:history="1">
        <w:r w:rsidRPr="00F97B18">
          <w:rPr>
            <w:rStyle w:val="Hyperlink"/>
            <w:rFonts w:ascii="Times New Roman" w:hAnsi="Times New Roman" w:cs="Times New Roman"/>
            <w:sz w:val="24"/>
            <w:szCs w:val="24"/>
          </w:rPr>
          <w:t>10.1095/biolreprod46.6.1047</w:t>
        </w:r>
      </w:hyperlink>
    </w:p>
    <w:p w14:paraId="38ADEC41" w14:textId="1838932E"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[18] D. Zambelli, B. Caneppele, C. Castagnetti, S. Belluzzi</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Cryopreservation of Cat Semen in Straws: Comparison of Five Different Freezing Rates</w:t>
      </w:r>
      <w:r w:rsidR="00DE3534">
        <w:rPr>
          <w:rFonts w:ascii="Times New Roman" w:hAnsi="Times New Roman" w:cs="Times New Roman"/>
          <w:iCs/>
          <w:sz w:val="24"/>
          <w:szCs w:val="24"/>
        </w:rPr>
        <w:t>.</w:t>
      </w:r>
      <w:r w:rsidRPr="00F97B18">
        <w:rPr>
          <w:rFonts w:ascii="Times New Roman" w:hAnsi="Times New Roman" w:cs="Times New Roman"/>
          <w:iCs/>
          <w:sz w:val="24"/>
          <w:szCs w:val="24"/>
        </w:rPr>
        <w:t xml:space="preserve"> </w:t>
      </w:r>
      <w:r w:rsidRPr="00DE3534">
        <w:rPr>
          <w:rFonts w:ascii="Times New Roman" w:hAnsi="Times New Roman" w:cs="Times New Roman"/>
          <w:i/>
          <w:iCs/>
          <w:sz w:val="24"/>
          <w:szCs w:val="24"/>
        </w:rPr>
        <w:t>Reprod Dom Anim</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37:5 (2002) 310-313. </w:t>
      </w:r>
      <w:hyperlink r:id="rId226" w:history="1">
        <w:r w:rsidRPr="00F97B18">
          <w:rPr>
            <w:rStyle w:val="Hyperlink"/>
            <w:rFonts w:ascii="Times New Roman" w:hAnsi="Times New Roman" w:cs="Times New Roman"/>
            <w:sz w:val="24"/>
            <w:szCs w:val="24"/>
          </w:rPr>
          <w:t>https://doi.org/10.1046/j.1439-0531.2002.00365.x</w:t>
        </w:r>
      </w:hyperlink>
      <w:r w:rsidRPr="00F97B18">
        <w:rPr>
          <w:rFonts w:ascii="Times New Roman" w:hAnsi="Times New Roman" w:cs="Times New Roman"/>
          <w:sz w:val="24"/>
          <w:szCs w:val="24"/>
        </w:rPr>
        <w:t xml:space="preserve"> </w:t>
      </w:r>
    </w:p>
    <w:p w14:paraId="034D48BE" w14:textId="16C8D138"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[19] M.A. Hay, K.L. Goodrowe</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Comparative cryopreservation and capacitation of spermatozoa from epididymides and vasa deferentia of the domestic cat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J Reprod Fertil</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47 (1993) 297-305. PMID: 8229940. </w:t>
      </w:r>
    </w:p>
    <w:p w14:paraId="46EC4D4E" w14:textId="39338B54" w:rsidR="00F97B18" w:rsidRPr="00F97B18" w:rsidRDefault="00F97B18" w:rsidP="00F97B18">
      <w:pPr>
        <w:spacing w:line="360" w:lineRule="auto"/>
        <w:rPr>
          <w:rFonts w:ascii="Times New Roman" w:hAnsi="Times New Roman" w:cs="Times New Roman"/>
          <w:sz w:val="24"/>
          <w:szCs w:val="24"/>
          <w:u w:val="single"/>
        </w:rPr>
      </w:pPr>
      <w:r w:rsidRPr="00F97B18">
        <w:rPr>
          <w:rFonts w:ascii="Times New Roman" w:hAnsi="Times New Roman" w:cs="Times New Roman"/>
          <w:sz w:val="24"/>
          <w:szCs w:val="24"/>
        </w:rPr>
        <w:t>[20] A.P. Byers, A.G. Hunter, U.S. Seal, G.A. Binczik, E.F. Grahan, N.J. Reindl, R.L. Tilson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In-vitro induction of capacitation of fresh and frozen spermatozoa of the Siberian tiger</w:t>
      </w:r>
      <w:r w:rsidRPr="00F97B18">
        <w:rPr>
          <w:rFonts w:ascii="Times New Roman" w:hAnsi="Times New Roman" w:cs="Times New Roman"/>
          <w:i/>
          <w:sz w:val="24"/>
          <w:szCs w:val="24"/>
        </w:rPr>
        <w:t xml:space="preserve"> (Panthera tigris)</w:t>
      </w:r>
      <w:r w:rsidR="00DE3534">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J Reprod Fertil</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86:2 (1989) 599-607. </w:t>
      </w:r>
      <w:hyperlink r:id="rId227" w:tgtFrame="_blank" w:history="1">
        <w:r w:rsidRPr="00F97B18">
          <w:rPr>
            <w:rStyle w:val="Hyperlink"/>
            <w:rFonts w:ascii="Times New Roman" w:hAnsi="Times New Roman" w:cs="Times New Roman"/>
            <w:sz w:val="24"/>
            <w:szCs w:val="24"/>
          </w:rPr>
          <w:t>10.1530/jrf.0.0860599</w:t>
        </w:r>
      </w:hyperlink>
    </w:p>
    <w:p w14:paraId="725E9096" w14:textId="3E61E8AE"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[21] K. Thiangtum, W.F. Swanson, J.G. Howard, W. Tunwattana, D. Tongthainan, W. Wichasilpa, P. Patumrattanathan, T. Pinyopoommintr</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Assessment of basic seminal characteristics, sperm cryopreservation and heterologous in vitro fertilisation in the fishing cat</w:t>
      </w:r>
      <w:r w:rsidRPr="00F97B18">
        <w:rPr>
          <w:rFonts w:ascii="Times New Roman" w:hAnsi="Times New Roman" w:cs="Times New Roman"/>
          <w:i/>
          <w:sz w:val="24"/>
          <w:szCs w:val="24"/>
        </w:rPr>
        <w:t xml:space="preserve"> (Prionailurus viverrinus)</w:t>
      </w:r>
      <w:r w:rsidR="00DE3534">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Reprod Fertil Dev</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18:3 (2006) 373-82. </w:t>
      </w:r>
      <w:hyperlink r:id="rId228" w:history="1">
        <w:r w:rsidRPr="00F97B18">
          <w:rPr>
            <w:rStyle w:val="Hyperlink"/>
            <w:rFonts w:ascii="Times New Roman" w:hAnsi="Times New Roman" w:cs="Times New Roman"/>
            <w:sz w:val="24"/>
            <w:szCs w:val="24"/>
          </w:rPr>
          <w:t>https://doi.org/10.1071/rd05098</w:t>
        </w:r>
      </w:hyperlink>
      <w:r w:rsidRPr="00F97B18">
        <w:rPr>
          <w:rFonts w:ascii="Times New Roman" w:hAnsi="Times New Roman" w:cs="Times New Roman"/>
          <w:sz w:val="24"/>
          <w:szCs w:val="24"/>
        </w:rPr>
        <w:t xml:space="preserve"> </w:t>
      </w:r>
    </w:p>
    <w:p w14:paraId="30DDC6E0" w14:textId="40D0615F"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[22] M.A. Stoops, J.B. Bond, H.L. Bateman, M.K. Campbell, G.P. Levens, T.R. Bowsher, S.T. Ferrell,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Comparison of different sperm cryopreservation procedures on post-thaw quality and heterologous in vitro fertili</w:t>
      </w:r>
      <w:r w:rsidR="00095B6E">
        <w:rPr>
          <w:rFonts w:ascii="Times New Roman" w:hAnsi="Times New Roman" w:cs="Times New Roman"/>
          <w:iCs/>
          <w:sz w:val="24"/>
          <w:szCs w:val="24"/>
        </w:rPr>
        <w:t>z</w:t>
      </w:r>
      <w:r w:rsidRPr="00F97B18">
        <w:rPr>
          <w:rFonts w:ascii="Times New Roman" w:hAnsi="Times New Roman" w:cs="Times New Roman"/>
          <w:iCs/>
          <w:sz w:val="24"/>
          <w:szCs w:val="24"/>
        </w:rPr>
        <w:t>ation success in the ocelot</w:t>
      </w:r>
      <w:r w:rsidRPr="00F97B18">
        <w:rPr>
          <w:rFonts w:ascii="Times New Roman" w:hAnsi="Times New Roman" w:cs="Times New Roman"/>
          <w:i/>
          <w:sz w:val="24"/>
          <w:szCs w:val="24"/>
        </w:rPr>
        <w:t xml:space="preserve"> (Leopardus pardalis)</w:t>
      </w:r>
      <w:r w:rsidR="00DE3534">
        <w:rPr>
          <w:rFonts w:ascii="Times New Roman" w:hAnsi="Times New Roman" w:cs="Times New Roman"/>
          <w:i/>
          <w:sz w:val="24"/>
          <w:szCs w:val="24"/>
        </w:rPr>
        <w:t>.</w:t>
      </w:r>
      <w:r w:rsidRPr="00F97B18">
        <w:rPr>
          <w:rFonts w:ascii="Times New Roman" w:hAnsi="Times New Roman" w:cs="Times New Roman"/>
          <w:i/>
          <w:sz w:val="24"/>
          <w:szCs w:val="24"/>
        </w:rPr>
        <w:t xml:space="preserve"> </w:t>
      </w:r>
      <w:r w:rsidRPr="00DE3534">
        <w:rPr>
          <w:rFonts w:ascii="Times New Roman" w:hAnsi="Times New Roman" w:cs="Times New Roman"/>
          <w:i/>
          <w:iCs/>
          <w:sz w:val="24"/>
          <w:szCs w:val="24"/>
        </w:rPr>
        <w:t>Reprod Fertil Dev</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19:5 (2007) 685-94. </w:t>
      </w:r>
      <w:hyperlink r:id="rId229" w:history="1">
        <w:r w:rsidRPr="00F97B18">
          <w:rPr>
            <w:rStyle w:val="Hyperlink"/>
            <w:rFonts w:ascii="Times New Roman" w:hAnsi="Times New Roman" w:cs="Times New Roman"/>
            <w:sz w:val="24"/>
            <w:szCs w:val="24"/>
          </w:rPr>
          <w:t>https://doi.org/10.1071/rd06078</w:t>
        </w:r>
      </w:hyperlink>
      <w:r w:rsidRPr="00F97B18">
        <w:rPr>
          <w:rFonts w:ascii="Times New Roman" w:hAnsi="Times New Roman" w:cs="Times New Roman"/>
          <w:sz w:val="24"/>
          <w:szCs w:val="24"/>
        </w:rPr>
        <w:t xml:space="preserve"> </w:t>
      </w:r>
    </w:p>
    <w:p w14:paraId="472346EE" w14:textId="7BCF8E5F"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[23] A. Gañán, R. González, A. Sestelo, J.J. Garde, I. Sánchez, J.M. Aguilar, M. Gomendio, E.R.S. Roldan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Male reproductive traits, semen cryopreservation, and heterologous in vitro fertilization in the bobcat (</w:t>
      </w:r>
      <w:r w:rsidRPr="00F97B18">
        <w:rPr>
          <w:rFonts w:ascii="Times New Roman" w:hAnsi="Times New Roman" w:cs="Times New Roman"/>
          <w:i/>
          <w:iCs/>
          <w:sz w:val="24"/>
          <w:szCs w:val="24"/>
        </w:rPr>
        <w:t>Lynx rufus</w:t>
      </w:r>
      <w:r w:rsidRPr="00F97B18">
        <w:rPr>
          <w:rFonts w:ascii="Times New Roman" w:hAnsi="Times New Roman" w:cs="Times New Roman"/>
          <w:sz w:val="24"/>
          <w:szCs w:val="24"/>
        </w:rPr>
        <w:t xml:space="preserve">). </w:t>
      </w:r>
      <w:r w:rsidR="00DE3534" w:rsidRPr="00DE3534">
        <w:rPr>
          <w:rFonts w:ascii="Times New Roman" w:hAnsi="Times New Roman" w:cs="Times New Roman"/>
          <w:i/>
          <w:iCs/>
          <w:sz w:val="24"/>
          <w:szCs w:val="24"/>
        </w:rPr>
        <w:t>Therio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74 (2009) 341-352. </w:t>
      </w:r>
      <w:hyperlink r:id="rId230" w:history="1">
        <w:r w:rsidRPr="00F97B18">
          <w:rPr>
            <w:rStyle w:val="Hyperlink"/>
            <w:rFonts w:ascii="Times New Roman" w:hAnsi="Times New Roman" w:cs="Times New Roman"/>
            <w:sz w:val="24"/>
            <w:szCs w:val="24"/>
          </w:rPr>
          <w:t>https://doi.org/10.1016/j.theriogenology.2009.03.002</w:t>
        </w:r>
      </w:hyperlink>
      <w:r w:rsidRPr="00F97B18">
        <w:rPr>
          <w:rFonts w:ascii="Times New Roman" w:hAnsi="Times New Roman" w:cs="Times New Roman"/>
          <w:sz w:val="24"/>
          <w:szCs w:val="24"/>
        </w:rPr>
        <w:t xml:space="preserve"> </w:t>
      </w:r>
    </w:p>
    <w:p w14:paraId="2F650436" w14:textId="0443240F"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[24] M.P. Rosato, N. Iaffaldano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Cryopreservation of rabbit semen: Comparing the effects of different cryoprotectants, cryoprotectant-free vitrification, and the use of albumin plus osmoprotectants on sperm survival and fertility after standard vapor freezing and vitrification</w:t>
      </w:r>
      <w:r w:rsidR="00DE3534">
        <w:rPr>
          <w:rFonts w:ascii="Times New Roman" w:hAnsi="Times New Roman" w:cs="Times New Roman"/>
          <w:iCs/>
          <w:sz w:val="24"/>
          <w:szCs w:val="24"/>
        </w:rPr>
        <w:t>.</w:t>
      </w:r>
      <w:r w:rsidRPr="00F97B18">
        <w:rPr>
          <w:rFonts w:ascii="Times New Roman" w:hAnsi="Times New Roman" w:cs="Times New Roman"/>
          <w:iCs/>
          <w:sz w:val="24"/>
          <w:szCs w:val="24"/>
        </w:rPr>
        <w:t xml:space="preserve"> </w:t>
      </w:r>
      <w:r w:rsidRPr="00DE3534">
        <w:rPr>
          <w:rFonts w:ascii="Times New Roman" w:hAnsi="Times New Roman" w:cs="Times New Roman"/>
          <w:i/>
          <w:iCs/>
          <w:sz w:val="24"/>
          <w:szCs w:val="24"/>
        </w:rPr>
        <w:t>Therio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79:3 (2013) 508-516. </w:t>
      </w:r>
      <w:hyperlink r:id="rId231" w:history="1">
        <w:r w:rsidRPr="00F97B18">
          <w:rPr>
            <w:rStyle w:val="Hyperlink"/>
            <w:rFonts w:ascii="Times New Roman" w:hAnsi="Times New Roman" w:cs="Times New Roman"/>
            <w:sz w:val="24"/>
            <w:szCs w:val="24"/>
          </w:rPr>
          <w:t>https://doi.org/10.1016/j.theriogenology.2012.11.008</w:t>
        </w:r>
      </w:hyperlink>
      <w:r w:rsidRPr="00F97B18">
        <w:rPr>
          <w:rFonts w:ascii="Times New Roman" w:hAnsi="Times New Roman" w:cs="Times New Roman"/>
          <w:sz w:val="24"/>
          <w:szCs w:val="24"/>
        </w:rPr>
        <w:t xml:space="preserve"> </w:t>
      </w:r>
    </w:p>
    <w:p w14:paraId="515F46BC" w14:textId="3F00CAF8"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lastRenderedPageBreak/>
        <w:t>[25] E. Isachenko, V. Isachenko, J.M. Weiss, R. Kreienberg, I.I. Katkov, M. Schulz, A.G.-M.I. Lulat, M.J. Ridopatron, R. Sanchez</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Acrosomal status and mitochondrial activity of human spermatozoa vitrified with sucrose</w:t>
      </w:r>
      <w:r w:rsidR="00DE3534">
        <w:rPr>
          <w:rFonts w:ascii="Times New Roman" w:hAnsi="Times New Roman" w:cs="Times New Roman"/>
          <w:iCs/>
          <w:sz w:val="24"/>
          <w:szCs w:val="24"/>
        </w:rPr>
        <w:t>.</w:t>
      </w:r>
      <w:r w:rsidRPr="00F97B18">
        <w:rPr>
          <w:rFonts w:ascii="Times New Roman" w:hAnsi="Times New Roman" w:cs="Times New Roman"/>
          <w:iCs/>
          <w:sz w:val="24"/>
          <w:szCs w:val="24"/>
        </w:rPr>
        <w:t xml:space="preserve"> </w:t>
      </w:r>
      <w:r w:rsidRPr="00DE3534">
        <w:rPr>
          <w:rFonts w:ascii="Times New Roman" w:hAnsi="Times New Roman" w:cs="Times New Roman"/>
          <w:i/>
          <w:iCs/>
          <w:sz w:val="24"/>
          <w:szCs w:val="24"/>
        </w:rPr>
        <w:t>Reprod</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(Cambridge, England), 136:2 (2008) 167-73. </w:t>
      </w:r>
      <w:hyperlink r:id="rId232" w:history="1">
        <w:r w:rsidRPr="00F97B18">
          <w:rPr>
            <w:rStyle w:val="Hyperlink"/>
            <w:rFonts w:ascii="Times New Roman" w:hAnsi="Times New Roman" w:cs="Times New Roman"/>
            <w:sz w:val="24"/>
            <w:szCs w:val="24"/>
          </w:rPr>
          <w:t>https://doi.org/10.1530/rep-07-0463</w:t>
        </w:r>
      </w:hyperlink>
      <w:r w:rsidRPr="00F97B18">
        <w:rPr>
          <w:rFonts w:ascii="Times New Roman" w:hAnsi="Times New Roman" w:cs="Times New Roman"/>
          <w:sz w:val="24"/>
          <w:szCs w:val="24"/>
        </w:rPr>
        <w:t xml:space="preserve">. </w:t>
      </w:r>
    </w:p>
    <w:p w14:paraId="4F298033" w14:textId="41CDF74C"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[26] W.F. Swanson, H.L. Bateman, L.M. Vansandt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Urethral catheterization and sperm vitrification for simplified semen banking in felids</w:t>
      </w:r>
      <w:r w:rsidR="00DE3534">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Reprod Domest Anim</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52:2 (2017) 255-260. </w:t>
      </w:r>
      <w:hyperlink r:id="rId233" w:history="1">
        <w:r w:rsidRPr="00F97B18">
          <w:rPr>
            <w:rStyle w:val="Hyperlink"/>
            <w:rFonts w:ascii="Times New Roman" w:hAnsi="Times New Roman" w:cs="Times New Roman"/>
            <w:sz w:val="24"/>
            <w:szCs w:val="24"/>
          </w:rPr>
          <w:t>https://doi.org/10.1111/rda.12863</w:t>
        </w:r>
      </w:hyperlink>
      <w:r w:rsidRPr="00F97B18">
        <w:rPr>
          <w:rFonts w:ascii="Times New Roman" w:hAnsi="Times New Roman" w:cs="Times New Roman"/>
          <w:sz w:val="24"/>
          <w:szCs w:val="24"/>
        </w:rPr>
        <w:t xml:space="preserve"> </w:t>
      </w:r>
    </w:p>
    <w:p w14:paraId="0627FF92" w14:textId="3158F2B5"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[27] V.A. Conforti, H.L. Bateman, M.W. Schook, J. Newsom, L.A. Lyons, R.A. Grahn, J.A. Deddens,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F97B18">
        <w:rPr>
          <w:rFonts w:ascii="Times New Roman" w:hAnsi="Times New Roman" w:cs="Times New Roman"/>
          <w:iCs/>
          <w:sz w:val="24"/>
          <w:szCs w:val="24"/>
        </w:rPr>
        <w:t>Laparoscopic oviductal artificial insemination improves pregnancy success in exogenous gonadotropin-treated domestic cats as a model for endangered felids</w:t>
      </w:r>
      <w:r w:rsidR="00DE3534">
        <w:rPr>
          <w:rFonts w:ascii="Times New Roman" w:hAnsi="Times New Roman" w:cs="Times New Roman"/>
          <w:i/>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 xml:space="preserve">Biol </w:t>
      </w:r>
      <w:r w:rsidR="00DE3534" w:rsidRPr="00DE3534">
        <w:rPr>
          <w:rFonts w:ascii="Times New Roman" w:hAnsi="Times New Roman" w:cs="Times New Roman"/>
          <w:i/>
          <w:iCs/>
          <w:sz w:val="24"/>
          <w:szCs w:val="24"/>
        </w:rPr>
        <w:t>R</w:t>
      </w:r>
      <w:r w:rsidRPr="00DE3534">
        <w:rPr>
          <w:rFonts w:ascii="Times New Roman" w:hAnsi="Times New Roman" w:cs="Times New Roman"/>
          <w:i/>
          <w:iCs/>
          <w:sz w:val="24"/>
          <w:szCs w:val="24"/>
        </w:rPr>
        <w:t>eprod</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89:1 (2013) 4. </w:t>
      </w:r>
      <w:hyperlink r:id="rId234" w:history="1">
        <w:r w:rsidRPr="00F97B18">
          <w:rPr>
            <w:rStyle w:val="Hyperlink"/>
            <w:rFonts w:ascii="Times New Roman" w:hAnsi="Times New Roman" w:cs="Times New Roman"/>
            <w:sz w:val="24"/>
            <w:szCs w:val="24"/>
          </w:rPr>
          <w:t>https://doi.org/10.1095/biolreprod.112.105353</w:t>
        </w:r>
      </w:hyperlink>
      <w:r w:rsidRPr="00F97B18">
        <w:rPr>
          <w:rFonts w:ascii="Times New Roman" w:hAnsi="Times New Roman" w:cs="Times New Roman"/>
          <w:sz w:val="24"/>
          <w:szCs w:val="24"/>
        </w:rPr>
        <w:t xml:space="preserve"> </w:t>
      </w:r>
    </w:p>
    <w:p w14:paraId="47842BC0" w14:textId="3BC658FC"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[28]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Laparoscopic Oviductal Embryo Transfer and Artificial Insemination in Felids – Challenges, Strategies and Successes</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Reprod Domest Anim</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47:6 (2012) 136-140. </w:t>
      </w:r>
      <w:hyperlink r:id="rId235" w:history="1">
        <w:r w:rsidRPr="00F97B18">
          <w:rPr>
            <w:rStyle w:val="Hyperlink"/>
            <w:rFonts w:ascii="Times New Roman" w:hAnsi="Times New Roman" w:cs="Times New Roman"/>
            <w:sz w:val="24"/>
            <w:szCs w:val="24"/>
          </w:rPr>
          <w:t>https://doi.org/10.1111/rda.12069</w:t>
        </w:r>
      </w:hyperlink>
      <w:r w:rsidRPr="00F97B18">
        <w:rPr>
          <w:rFonts w:ascii="Times New Roman" w:hAnsi="Times New Roman" w:cs="Times New Roman"/>
          <w:sz w:val="24"/>
          <w:szCs w:val="24"/>
        </w:rPr>
        <w:t xml:space="preserve"> </w:t>
      </w:r>
    </w:p>
    <w:p w14:paraId="348F48EE" w14:textId="2EEF3EF4" w:rsid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[29] W.F. Swanson, J. Newsom, L.A. Lyons, R.A. Grahn, H.L. Bateman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Ovarian Down-Regulation with Oral Progestin for Fixed-Time Laparoscopic Oviductal Artificial Insemination with Freshly-Collected and Frozen-Thawed Spermatozoa in Domestic Cats</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Reprod Fertil Dev</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26:1 (2013) 143. </w:t>
      </w:r>
      <w:hyperlink r:id="rId236" w:history="1">
        <w:r w:rsidRPr="00F97B18">
          <w:rPr>
            <w:rStyle w:val="Hyperlink"/>
            <w:rFonts w:ascii="Times New Roman" w:hAnsi="Times New Roman" w:cs="Times New Roman"/>
            <w:sz w:val="24"/>
            <w:szCs w:val="24"/>
          </w:rPr>
          <w:t>http://dx.doi.org/10.1071/RDv26n1Ab58</w:t>
        </w:r>
      </w:hyperlink>
      <w:r w:rsidRPr="00F97B18">
        <w:rPr>
          <w:rFonts w:ascii="Times New Roman" w:hAnsi="Times New Roman" w:cs="Times New Roman"/>
          <w:sz w:val="24"/>
          <w:szCs w:val="24"/>
        </w:rPr>
        <w:t xml:space="preserve">. </w:t>
      </w:r>
    </w:p>
    <w:p w14:paraId="2B4EECA9" w14:textId="66F79645" w:rsidR="005931DB" w:rsidRPr="00F97B18" w:rsidRDefault="005931DB" w:rsidP="00F97B18">
      <w:pPr>
        <w:spacing w:line="360" w:lineRule="auto"/>
        <w:rPr>
          <w:rFonts w:ascii="Times New Roman" w:hAnsi="Times New Roman" w:cs="Times New Roman"/>
          <w:sz w:val="24"/>
          <w:szCs w:val="24"/>
        </w:rPr>
      </w:pPr>
      <w:r>
        <w:rPr>
          <w:rFonts w:ascii="Times New Roman" w:hAnsi="Times New Roman" w:cs="Times New Roman"/>
          <w:sz w:val="24"/>
          <w:szCs w:val="24"/>
        </w:rPr>
        <w:t xml:space="preserve">[30] J.D. </w:t>
      </w:r>
      <w:r w:rsidRPr="004A658F">
        <w:rPr>
          <w:rFonts w:ascii="Times New Roman" w:hAnsi="Times New Roman" w:cs="Times New Roman"/>
          <w:sz w:val="24"/>
          <w:szCs w:val="24"/>
        </w:rPr>
        <w:t xml:space="preserve">Johnson, </w:t>
      </w:r>
      <w:r>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Pr>
          <w:rFonts w:ascii="Times New Roman" w:hAnsi="Times New Roman" w:cs="Times New Roman"/>
          <w:sz w:val="24"/>
          <w:szCs w:val="24"/>
        </w:rPr>
        <w:t xml:space="preserve">J. </w:t>
      </w:r>
      <w:r w:rsidRPr="004A658F">
        <w:rPr>
          <w:rFonts w:ascii="Times New Roman" w:hAnsi="Times New Roman" w:cs="Times New Roman"/>
          <w:sz w:val="24"/>
          <w:szCs w:val="24"/>
        </w:rPr>
        <w:t xml:space="preserve">Newsom, </w:t>
      </w:r>
      <w:r>
        <w:rPr>
          <w:rFonts w:ascii="Times New Roman" w:hAnsi="Times New Roman" w:cs="Times New Roman"/>
          <w:sz w:val="24"/>
          <w:szCs w:val="24"/>
        </w:rPr>
        <w:t xml:space="preserve">L.M. </w:t>
      </w:r>
      <w:r w:rsidRPr="004A658F">
        <w:rPr>
          <w:rFonts w:ascii="Times New Roman" w:hAnsi="Times New Roman" w:cs="Times New Roman"/>
          <w:sz w:val="24"/>
          <w:szCs w:val="24"/>
        </w:rPr>
        <w:t xml:space="preserve">Vansandt, </w:t>
      </w:r>
      <w:r>
        <w:rPr>
          <w:rFonts w:ascii="Times New Roman" w:hAnsi="Times New Roman" w:cs="Times New Roman"/>
          <w:sz w:val="24"/>
          <w:szCs w:val="24"/>
        </w:rPr>
        <w:t xml:space="preserve">W.F. </w:t>
      </w:r>
      <w:r w:rsidRPr="004A658F">
        <w:rPr>
          <w:rFonts w:ascii="Times New Roman" w:hAnsi="Times New Roman" w:cs="Times New Roman"/>
          <w:sz w:val="24"/>
          <w:szCs w:val="24"/>
        </w:rPr>
        <w:t>Swanson. Semen vitrification in felids- a simplified cryopreservation method for field use. In ‘Proceeding of the Annual Conference American Association of Zoo Veterinar</w:t>
      </w:r>
      <w:r>
        <w:rPr>
          <w:rFonts w:ascii="Times New Roman" w:hAnsi="Times New Roman" w:cs="Times New Roman"/>
          <w:sz w:val="24"/>
          <w:szCs w:val="24"/>
        </w:rPr>
        <w:t>i</w:t>
      </w:r>
      <w:r w:rsidRPr="004A658F">
        <w:rPr>
          <w:rFonts w:ascii="Times New Roman" w:hAnsi="Times New Roman" w:cs="Times New Roman"/>
          <w:sz w:val="24"/>
          <w:szCs w:val="24"/>
        </w:rPr>
        <w:t>ans</w:t>
      </w:r>
      <w:r>
        <w:rPr>
          <w:rFonts w:ascii="Times New Roman" w:hAnsi="Times New Roman" w:cs="Times New Roman"/>
          <w:sz w:val="24"/>
          <w:szCs w:val="24"/>
        </w:rPr>
        <w:t>.</w:t>
      </w:r>
      <w:r w:rsidRPr="004A658F">
        <w:rPr>
          <w:rFonts w:ascii="Times New Roman" w:hAnsi="Times New Roman" w:cs="Times New Roman"/>
          <w:sz w:val="24"/>
          <w:szCs w:val="24"/>
        </w:rPr>
        <w:t>’ American Association of Zoo Veterinarians: Portland, OR, USA</w:t>
      </w:r>
      <w:r>
        <w:rPr>
          <w:rFonts w:ascii="Times New Roman" w:hAnsi="Times New Roman" w:cs="Times New Roman"/>
          <w:sz w:val="24"/>
          <w:szCs w:val="24"/>
        </w:rPr>
        <w:t>. (</w:t>
      </w:r>
      <w:r w:rsidRPr="004A658F">
        <w:rPr>
          <w:rFonts w:ascii="Times New Roman" w:hAnsi="Times New Roman" w:cs="Times New Roman"/>
          <w:sz w:val="24"/>
          <w:szCs w:val="24"/>
        </w:rPr>
        <w:t>2015</w:t>
      </w:r>
      <w:r>
        <w:rPr>
          <w:rFonts w:ascii="Times New Roman" w:hAnsi="Times New Roman" w:cs="Times New Roman"/>
          <w:sz w:val="24"/>
          <w:szCs w:val="24"/>
        </w:rPr>
        <w:t>)</w:t>
      </w:r>
      <w:r w:rsidRPr="004A658F">
        <w:rPr>
          <w:rFonts w:ascii="Times New Roman" w:hAnsi="Times New Roman" w:cs="Times New Roman"/>
          <w:sz w:val="24"/>
          <w:szCs w:val="24"/>
        </w:rPr>
        <w:t xml:space="preserve"> 124-125.</w:t>
      </w:r>
    </w:p>
    <w:p w14:paraId="77EDA6AD" w14:textId="38A04C6A" w:rsidR="00F97B18" w:rsidRPr="00F97B18" w:rsidRDefault="00F97B18" w:rsidP="00F97B18">
      <w:pPr>
        <w:spacing w:line="360" w:lineRule="auto"/>
        <w:rPr>
          <w:rFonts w:ascii="Times New Roman" w:hAnsi="Times New Roman" w:cs="Times New Roman"/>
          <w:sz w:val="24"/>
          <w:szCs w:val="24"/>
        </w:rPr>
      </w:pPr>
      <w:bookmarkStart w:id="38" w:name="_Hlk118394589"/>
      <w:r w:rsidRPr="00F97B18">
        <w:rPr>
          <w:rFonts w:ascii="Times New Roman" w:hAnsi="Times New Roman" w:cs="Times New Roman"/>
          <w:sz w:val="24"/>
          <w:szCs w:val="24"/>
        </w:rPr>
        <w:t>[3</w:t>
      </w:r>
      <w:r w:rsidR="005931DB">
        <w:rPr>
          <w:rFonts w:ascii="Times New Roman" w:hAnsi="Times New Roman" w:cs="Times New Roman"/>
          <w:sz w:val="24"/>
          <w:szCs w:val="24"/>
        </w:rPr>
        <w:t>1</w:t>
      </w:r>
      <w:r w:rsidRPr="00F97B18">
        <w:rPr>
          <w:rFonts w:ascii="Times New Roman" w:hAnsi="Times New Roman" w:cs="Times New Roman"/>
          <w:sz w:val="24"/>
          <w:szCs w:val="24"/>
        </w:rPr>
        <w:t>] M. Kelly, D. Morin, C.A. Lopez-Gonzalez</w:t>
      </w:r>
      <w:r w:rsidR="00DE3534">
        <w:rPr>
          <w:rFonts w:ascii="Times New Roman" w:hAnsi="Times New Roman" w:cs="Times New Roman"/>
          <w:sz w:val="24"/>
          <w:szCs w:val="24"/>
        </w:rPr>
        <w:t>.</w:t>
      </w:r>
      <w:r w:rsidRPr="00F97B18">
        <w:rPr>
          <w:rFonts w:ascii="Times New Roman" w:hAnsi="Times New Roman" w:cs="Times New Roman"/>
          <w:sz w:val="24"/>
          <w:szCs w:val="24"/>
        </w:rPr>
        <w:t> </w:t>
      </w:r>
      <w:r w:rsidRPr="00F97B18">
        <w:rPr>
          <w:rFonts w:ascii="Times New Roman" w:hAnsi="Times New Roman" w:cs="Times New Roman"/>
          <w:i/>
          <w:iCs/>
          <w:sz w:val="24"/>
          <w:szCs w:val="24"/>
        </w:rPr>
        <w:t>Lynx rufus</w:t>
      </w:r>
      <w:r w:rsidRPr="00F97B18">
        <w:rPr>
          <w:rFonts w:ascii="Times New Roman" w:hAnsi="Times New Roman" w:cs="Times New Roman"/>
          <w:sz w:val="24"/>
          <w:szCs w:val="24"/>
        </w:rPr>
        <w:t>. The IUCN Red List of Threatened Species 2016: e.T12521A50655874. </w:t>
      </w:r>
      <w:hyperlink r:id="rId237" w:history="1">
        <w:r w:rsidRPr="00F97B18">
          <w:rPr>
            <w:rStyle w:val="Hyperlink"/>
            <w:rFonts w:ascii="Times New Roman" w:hAnsi="Times New Roman" w:cs="Times New Roman"/>
            <w:sz w:val="24"/>
            <w:szCs w:val="24"/>
          </w:rPr>
          <w:t xml:space="preserve">https://dx.doi.org/10.2305/IUCN.UK.2016-1.RLTS.T12521A50655874.en.  </w:t>
        </w:r>
      </w:hyperlink>
      <w:r w:rsidRPr="00F97B18">
        <w:rPr>
          <w:rFonts w:ascii="Times New Roman" w:hAnsi="Times New Roman" w:cs="Times New Roman"/>
          <w:sz w:val="24"/>
          <w:szCs w:val="24"/>
          <w:u w:val="single"/>
        </w:rPr>
        <w:t>(</w:t>
      </w:r>
      <w:r w:rsidRPr="00F97B18">
        <w:rPr>
          <w:rFonts w:ascii="Times New Roman" w:hAnsi="Times New Roman" w:cs="Times New Roman"/>
          <w:sz w:val="24"/>
          <w:szCs w:val="24"/>
        </w:rPr>
        <w:t>Accessed on 06 January 2022)</w:t>
      </w:r>
    </w:p>
    <w:p w14:paraId="73204157" w14:textId="374DE3D4"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2</w:t>
      </w:r>
      <w:r w:rsidRPr="00F97B18">
        <w:rPr>
          <w:rFonts w:ascii="Times New Roman" w:hAnsi="Times New Roman" w:cs="Times New Roman"/>
          <w:sz w:val="24"/>
          <w:szCs w:val="24"/>
        </w:rPr>
        <w:t>] D.E. Wildt, M.C. Schiewe, P.M. Schmidt, K.L. Goodrowe, J.G. Howard, L.G. Phillips, S.J. O’Brien, M. Bush</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Developing animals models sy</w:t>
      </w:r>
      <w:r w:rsidR="00DE3534">
        <w:rPr>
          <w:rFonts w:ascii="Times New Roman" w:hAnsi="Times New Roman" w:cs="Times New Roman"/>
          <w:sz w:val="24"/>
          <w:szCs w:val="24"/>
        </w:rPr>
        <w:t>s</w:t>
      </w:r>
      <w:r w:rsidRPr="00F97B18">
        <w:rPr>
          <w:rFonts w:ascii="Times New Roman" w:hAnsi="Times New Roman" w:cs="Times New Roman"/>
          <w:sz w:val="24"/>
          <w:szCs w:val="24"/>
        </w:rPr>
        <w:t xml:space="preserve">tem for embryo </w:t>
      </w:r>
      <w:r w:rsidR="00DE3534" w:rsidRPr="00F97B18">
        <w:rPr>
          <w:rFonts w:ascii="Times New Roman" w:hAnsi="Times New Roman" w:cs="Times New Roman"/>
          <w:sz w:val="24"/>
          <w:szCs w:val="24"/>
        </w:rPr>
        <w:t>techniques</w:t>
      </w:r>
      <w:r w:rsidRPr="00F97B18">
        <w:rPr>
          <w:rFonts w:ascii="Times New Roman" w:hAnsi="Times New Roman" w:cs="Times New Roman"/>
          <w:sz w:val="24"/>
          <w:szCs w:val="24"/>
        </w:rPr>
        <w:t xml:space="preserve"> in rare and </w:t>
      </w:r>
      <w:r w:rsidRPr="00F97B18">
        <w:rPr>
          <w:rFonts w:ascii="Times New Roman" w:hAnsi="Times New Roman" w:cs="Times New Roman"/>
          <w:sz w:val="24"/>
          <w:szCs w:val="24"/>
        </w:rPr>
        <w:lastRenderedPageBreak/>
        <w:t xml:space="preserve">endangered </w:t>
      </w:r>
      <w:r w:rsidR="00DE3534" w:rsidRPr="00F97B18">
        <w:rPr>
          <w:rFonts w:ascii="Times New Roman" w:hAnsi="Times New Roman" w:cs="Times New Roman"/>
          <w:sz w:val="24"/>
          <w:szCs w:val="24"/>
        </w:rPr>
        <w:t>wildlife</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Therio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25: (1986) 33-51. </w:t>
      </w:r>
      <w:hyperlink r:id="rId238" w:history="1">
        <w:r w:rsidRPr="00F97B18">
          <w:rPr>
            <w:rStyle w:val="Hyperlink"/>
            <w:rFonts w:ascii="Times New Roman" w:hAnsi="Times New Roman" w:cs="Times New Roman"/>
            <w:sz w:val="24"/>
            <w:szCs w:val="24"/>
          </w:rPr>
          <w:t>https://dx.doi.org/10.1016%2F0093-691X(86)90182-2</w:t>
        </w:r>
      </w:hyperlink>
      <w:r w:rsidRPr="00F97B18">
        <w:rPr>
          <w:rFonts w:ascii="Times New Roman" w:hAnsi="Times New Roman" w:cs="Times New Roman"/>
          <w:sz w:val="24"/>
          <w:szCs w:val="24"/>
        </w:rPr>
        <w:t xml:space="preserve"> </w:t>
      </w:r>
    </w:p>
    <w:p w14:paraId="3777A89B" w14:textId="621F950B"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3</w:t>
      </w:r>
      <w:r w:rsidRPr="00F97B18">
        <w:rPr>
          <w:rFonts w:ascii="Times New Roman" w:hAnsi="Times New Roman" w:cs="Times New Roman"/>
          <w:sz w:val="24"/>
          <w:szCs w:val="24"/>
        </w:rPr>
        <w:t>] B. Pukazhenthi, P. Comizzoli, A.J. Travis, D.E. Wildt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Applications of emerging technologies to the study and conservation of threatened and endangered species</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Reprod Fert Dev</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18 (2006) 77-90. </w:t>
      </w:r>
      <w:hyperlink r:id="rId239" w:history="1">
        <w:r w:rsidRPr="00F97B18">
          <w:rPr>
            <w:rStyle w:val="Hyperlink"/>
            <w:rFonts w:ascii="Times New Roman" w:hAnsi="Times New Roman" w:cs="Times New Roman"/>
            <w:sz w:val="24"/>
            <w:szCs w:val="24"/>
          </w:rPr>
          <w:t>https://doi.org/10.1071/rd05117</w:t>
        </w:r>
      </w:hyperlink>
      <w:r w:rsidRPr="00F97B18">
        <w:rPr>
          <w:rFonts w:ascii="Times New Roman" w:hAnsi="Times New Roman" w:cs="Times New Roman"/>
          <w:sz w:val="24"/>
          <w:szCs w:val="24"/>
        </w:rPr>
        <w:t xml:space="preserve"> </w:t>
      </w:r>
    </w:p>
    <w:p w14:paraId="048C21D9" w14:textId="1CD30685"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4</w:t>
      </w:r>
      <w:r w:rsidRPr="00F97B18">
        <w:rPr>
          <w:rFonts w:ascii="Times New Roman" w:hAnsi="Times New Roman" w:cs="Times New Roman"/>
          <w:sz w:val="24"/>
          <w:szCs w:val="24"/>
        </w:rPr>
        <w:t>] J.R. Herrick, J.B. Bond, G.M. Magarey, H.L. Bateman, R.L. Krisher, S.A. Dunford,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Development of a feline optimized culture medium: effects of ions, carbohydrates, essential amino acids, vitamins and serum on the development and metabolism of IVF-derived feline embryos relative to embryos grown in vivo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Biol Reprod</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76 (2007) 858-870. </w:t>
      </w:r>
      <w:hyperlink r:id="rId240" w:history="1">
        <w:r w:rsidRPr="00F97B18">
          <w:rPr>
            <w:rStyle w:val="Hyperlink"/>
            <w:rFonts w:ascii="Times New Roman" w:hAnsi="Times New Roman" w:cs="Times New Roman"/>
            <w:sz w:val="24"/>
            <w:szCs w:val="24"/>
          </w:rPr>
          <w:t>https://doi.org/10.1095/biolreprod.106.058065</w:t>
        </w:r>
      </w:hyperlink>
      <w:r w:rsidRPr="00F97B18">
        <w:rPr>
          <w:rFonts w:ascii="Times New Roman" w:hAnsi="Times New Roman" w:cs="Times New Roman"/>
          <w:sz w:val="24"/>
          <w:szCs w:val="24"/>
        </w:rPr>
        <w:t xml:space="preserve"> </w:t>
      </w:r>
    </w:p>
    <w:p w14:paraId="0EFB25A7" w14:textId="3850CAA8"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5</w:t>
      </w:r>
      <w:r w:rsidRPr="00F97B18">
        <w:rPr>
          <w:rFonts w:ascii="Times New Roman" w:hAnsi="Times New Roman" w:cs="Times New Roman"/>
          <w:sz w:val="24"/>
          <w:szCs w:val="24"/>
        </w:rPr>
        <w:t>] J.R. Herrick, M. Campbell, G. Levens, T. Moore, K. Benson, J. D’Agostino, G. West, D.M. Okeson, R. Coke, S.C. Portacio, K. Leiske, C. Kreider, P.J. Polumbo,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In vitro fertilization and sperm cryopreservation in the black-footed cat (</w:t>
      </w:r>
      <w:r w:rsidRPr="00F97B18">
        <w:rPr>
          <w:rFonts w:ascii="Times New Roman" w:hAnsi="Times New Roman" w:cs="Times New Roman"/>
          <w:i/>
          <w:iCs/>
          <w:sz w:val="24"/>
          <w:szCs w:val="24"/>
        </w:rPr>
        <w:t>Felis nigripes</w:t>
      </w:r>
      <w:r w:rsidRPr="00F97B18">
        <w:rPr>
          <w:rFonts w:ascii="Times New Roman" w:hAnsi="Times New Roman" w:cs="Times New Roman"/>
          <w:sz w:val="24"/>
          <w:szCs w:val="24"/>
        </w:rPr>
        <w:t>) and sand cat (</w:t>
      </w:r>
      <w:r w:rsidRPr="00F97B18">
        <w:rPr>
          <w:rFonts w:ascii="Times New Roman" w:hAnsi="Times New Roman" w:cs="Times New Roman"/>
          <w:i/>
          <w:iCs/>
          <w:sz w:val="24"/>
          <w:szCs w:val="24"/>
        </w:rPr>
        <w:t>Felis margarita</w:t>
      </w:r>
      <w:r w:rsidRPr="00F97B18">
        <w:rPr>
          <w:rFonts w:ascii="Times New Roman" w:hAnsi="Times New Roman" w:cs="Times New Roman"/>
          <w:sz w:val="24"/>
          <w:szCs w:val="24"/>
        </w:rPr>
        <w: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Biol of Reprod</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82 (2010) 552-562. </w:t>
      </w:r>
      <w:hyperlink r:id="rId241" w:history="1">
        <w:r w:rsidRPr="00F97B18">
          <w:rPr>
            <w:rStyle w:val="Hyperlink"/>
            <w:rFonts w:ascii="Times New Roman" w:hAnsi="Times New Roman" w:cs="Times New Roman"/>
            <w:sz w:val="24"/>
            <w:szCs w:val="24"/>
          </w:rPr>
          <w:t>https://doi.org/10.1095/biolreprod.109.081034</w:t>
        </w:r>
      </w:hyperlink>
      <w:r w:rsidRPr="00F97B18">
        <w:rPr>
          <w:rFonts w:ascii="Times New Roman" w:hAnsi="Times New Roman" w:cs="Times New Roman"/>
          <w:sz w:val="24"/>
          <w:szCs w:val="24"/>
        </w:rPr>
        <w:t xml:space="preserve"> </w:t>
      </w:r>
    </w:p>
    <w:p w14:paraId="53E02466" w14:textId="2D455DC6"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6</w:t>
      </w:r>
      <w:r w:rsidRPr="00F97B18">
        <w:rPr>
          <w:rFonts w:ascii="Times New Roman" w:hAnsi="Times New Roman" w:cs="Times New Roman"/>
          <w:sz w:val="24"/>
          <w:szCs w:val="24"/>
        </w:rPr>
        <w:t>] M.M. Vick, H.L. Bateman, C.A. Lambo, W.F. Swanson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Improved cryopreservation of domestic cat sperm in a chemically defined medium</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Therio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78:9 (2012) 2120-8. </w:t>
      </w:r>
      <w:hyperlink r:id="rId242" w:history="1">
        <w:r w:rsidRPr="00F97B18">
          <w:rPr>
            <w:rStyle w:val="Hyperlink"/>
            <w:rFonts w:ascii="Times New Roman" w:hAnsi="Times New Roman" w:cs="Times New Roman"/>
            <w:sz w:val="24"/>
            <w:szCs w:val="24"/>
          </w:rPr>
          <w:t>https://doi.org/10.1016/j.theriogenology.2012.08.009</w:t>
        </w:r>
      </w:hyperlink>
      <w:r w:rsidRPr="00F97B18">
        <w:rPr>
          <w:rFonts w:ascii="Times New Roman" w:hAnsi="Times New Roman" w:cs="Times New Roman"/>
          <w:sz w:val="24"/>
          <w:szCs w:val="24"/>
        </w:rPr>
        <w:t xml:space="preserve"> </w:t>
      </w:r>
    </w:p>
    <w:p w14:paraId="4C06C375" w14:textId="164282C6" w:rsidR="00327229"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5931DB">
        <w:rPr>
          <w:rFonts w:ascii="Times New Roman" w:hAnsi="Times New Roman" w:cs="Times New Roman"/>
          <w:sz w:val="24"/>
          <w:szCs w:val="24"/>
        </w:rPr>
        <w:t>7</w:t>
      </w:r>
      <w:r w:rsidRPr="00F97B18">
        <w:rPr>
          <w:rFonts w:ascii="Times New Roman" w:hAnsi="Times New Roman" w:cs="Times New Roman"/>
          <w:sz w:val="24"/>
          <w:szCs w:val="24"/>
        </w:rPr>
        <w:t xml:space="preserve">] </w:t>
      </w:r>
      <w:r w:rsidR="00327229">
        <w:rPr>
          <w:rFonts w:ascii="Times New Roman" w:hAnsi="Times New Roman" w:cs="Times New Roman"/>
          <w:sz w:val="24"/>
          <w:szCs w:val="24"/>
        </w:rPr>
        <w:t xml:space="preserve">L.M. Vansandt, H.L. Bateman, A.G. Miller, J.R. Herrick, A. Moresco, R. González, M.E. Iwaniuk, W.F. Swanson. Cross-species efficacy of a chemically-defined, soy lethicin-based cryomedium for semen banking in imperiled wild felids. </w:t>
      </w:r>
      <w:r w:rsidR="00327229">
        <w:rPr>
          <w:rFonts w:ascii="Times New Roman" w:hAnsi="Times New Roman" w:cs="Times New Roman"/>
          <w:i/>
          <w:iCs/>
          <w:sz w:val="24"/>
          <w:szCs w:val="24"/>
        </w:rPr>
        <w:t>Therio</w:t>
      </w:r>
      <w:r w:rsidR="00327229">
        <w:rPr>
          <w:rFonts w:ascii="Times New Roman" w:hAnsi="Times New Roman" w:cs="Times New Roman"/>
          <w:sz w:val="24"/>
          <w:szCs w:val="24"/>
        </w:rPr>
        <w:t xml:space="preserve">. 159 (2021) 108-115. </w:t>
      </w:r>
      <w:hyperlink r:id="rId243" w:history="1">
        <w:r w:rsidR="00327229" w:rsidRPr="001B3BC5">
          <w:rPr>
            <w:rStyle w:val="Hyperlink"/>
            <w:rFonts w:ascii="Times New Roman" w:hAnsi="Times New Roman" w:cs="Times New Roman"/>
            <w:sz w:val="24"/>
            <w:szCs w:val="24"/>
          </w:rPr>
          <w:t>https://doi-org.utk.idm.oclc.org/10.1016/j.theriogenology.2020.10.021</w:t>
        </w:r>
      </w:hyperlink>
    </w:p>
    <w:p w14:paraId="58E147C0" w14:textId="0CFE2905" w:rsidR="00F97B18" w:rsidRPr="00F97B18" w:rsidRDefault="00327229" w:rsidP="00F97B18">
      <w:pPr>
        <w:spacing w:line="360" w:lineRule="auto"/>
        <w:rPr>
          <w:rFonts w:ascii="Times New Roman" w:hAnsi="Times New Roman" w:cs="Times New Roman"/>
          <w:sz w:val="24"/>
          <w:szCs w:val="24"/>
        </w:rPr>
      </w:pPr>
      <w:r>
        <w:rPr>
          <w:rFonts w:ascii="Times New Roman" w:hAnsi="Times New Roman" w:cs="Times New Roman"/>
          <w:sz w:val="24"/>
          <w:szCs w:val="24"/>
        </w:rPr>
        <w:t xml:space="preserve">[38] </w:t>
      </w:r>
      <w:r w:rsidR="00F97B18" w:rsidRPr="00F97B18">
        <w:rPr>
          <w:rFonts w:ascii="Times New Roman" w:hAnsi="Times New Roman" w:cs="Times New Roman"/>
          <w:sz w:val="24"/>
          <w:szCs w:val="24"/>
        </w:rPr>
        <w:t>J.G. Howard, D.E. Wildt</w:t>
      </w:r>
      <w:r w:rsidR="00DE3534">
        <w:rPr>
          <w:rFonts w:ascii="Times New Roman" w:hAnsi="Times New Roman" w:cs="Times New Roman"/>
          <w:sz w:val="24"/>
          <w:szCs w:val="24"/>
        </w:rPr>
        <w:t>.</w:t>
      </w:r>
      <w:r w:rsidR="00F97B18" w:rsidRPr="00F97B18">
        <w:rPr>
          <w:rFonts w:ascii="Times New Roman" w:hAnsi="Times New Roman" w:cs="Times New Roman"/>
          <w:sz w:val="24"/>
          <w:szCs w:val="24"/>
        </w:rPr>
        <w:t xml:space="preserve"> </w:t>
      </w:r>
      <w:r w:rsidR="00F97B18" w:rsidRPr="00F97B18">
        <w:rPr>
          <w:rFonts w:ascii="Times New Roman" w:hAnsi="Times New Roman" w:cs="Times New Roman"/>
          <w:iCs/>
          <w:sz w:val="24"/>
          <w:szCs w:val="24"/>
        </w:rPr>
        <w:t xml:space="preserve">Semen Collection, Analysis and Cryopreservation in Nondomestic Mammals, In: Morrow DA, editor. </w:t>
      </w:r>
      <w:r w:rsidR="00F97B18" w:rsidRPr="00F97B18">
        <w:rPr>
          <w:rFonts w:ascii="Times New Roman" w:hAnsi="Times New Roman" w:cs="Times New Roman"/>
          <w:sz w:val="24"/>
          <w:szCs w:val="24"/>
        </w:rPr>
        <w:t>Current therapy in theriogenology : diagnosis, treatment, and prevention of reproductive diseases in small and large animals, Saunders; 2nd edition, (1986) 1047-1053.</w:t>
      </w:r>
    </w:p>
    <w:p w14:paraId="558A83C4" w14:textId="5B4AB927"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[3</w:t>
      </w:r>
      <w:r w:rsidR="00327229">
        <w:rPr>
          <w:rFonts w:ascii="Times New Roman" w:hAnsi="Times New Roman" w:cs="Times New Roman"/>
          <w:sz w:val="24"/>
          <w:szCs w:val="24"/>
        </w:rPr>
        <w:t>9</w:t>
      </w:r>
      <w:r w:rsidRPr="00F97B18">
        <w:rPr>
          <w:rFonts w:ascii="Times New Roman" w:hAnsi="Times New Roman" w:cs="Times New Roman"/>
          <w:sz w:val="24"/>
          <w:szCs w:val="24"/>
        </w:rPr>
        <w:t>] A.E. Crosier, B.S. Pukazhenthi, J.N. Henghali, J. Howard, A.J. Dickman, L. Marker, D.E. Wildt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Cryopreservation of spermatozoa from wild-born Namibian cheetahs (</w:t>
      </w:r>
      <w:r w:rsidRPr="00F97B18">
        <w:rPr>
          <w:rFonts w:ascii="Times New Roman" w:hAnsi="Times New Roman" w:cs="Times New Roman"/>
          <w:i/>
          <w:iCs/>
          <w:sz w:val="24"/>
          <w:szCs w:val="24"/>
        </w:rPr>
        <w:t>Acinonyx jubatus</w:t>
      </w:r>
      <w:r w:rsidRPr="00F97B18">
        <w:rPr>
          <w:rFonts w:ascii="Times New Roman" w:hAnsi="Times New Roman" w:cs="Times New Roman"/>
          <w:sz w:val="24"/>
          <w:szCs w:val="24"/>
        </w:rPr>
        <w:t xml:space="preserve">) </w:t>
      </w:r>
      <w:r w:rsidRPr="00F97B18">
        <w:rPr>
          <w:rFonts w:ascii="Times New Roman" w:hAnsi="Times New Roman" w:cs="Times New Roman"/>
          <w:sz w:val="24"/>
          <w:szCs w:val="24"/>
        </w:rPr>
        <w:lastRenderedPageBreak/>
        <w:t>and influence of glycerol on cryosurvival</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Cryobiol</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52 (2006) 169-181. </w:t>
      </w:r>
      <w:hyperlink r:id="rId244" w:history="1">
        <w:r w:rsidRPr="00F97B18">
          <w:rPr>
            <w:rStyle w:val="Hyperlink"/>
            <w:rFonts w:ascii="Times New Roman" w:hAnsi="Times New Roman" w:cs="Times New Roman"/>
            <w:sz w:val="24"/>
            <w:szCs w:val="24"/>
          </w:rPr>
          <w:t>https://doi.org/10.1016/j.cryobiol.2005.10.011</w:t>
        </w:r>
      </w:hyperlink>
      <w:r w:rsidRPr="00F97B18">
        <w:rPr>
          <w:rFonts w:ascii="Times New Roman" w:hAnsi="Times New Roman" w:cs="Times New Roman"/>
          <w:sz w:val="24"/>
          <w:szCs w:val="24"/>
        </w:rPr>
        <w:t xml:space="preserve"> </w:t>
      </w:r>
    </w:p>
    <w:p w14:paraId="3DEDC913" w14:textId="6443ECA1"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w:t>
      </w:r>
      <w:r w:rsidR="00327229">
        <w:rPr>
          <w:rFonts w:ascii="Times New Roman" w:hAnsi="Times New Roman" w:cs="Times New Roman"/>
          <w:sz w:val="24"/>
          <w:szCs w:val="24"/>
        </w:rPr>
        <w:t>40</w:t>
      </w:r>
      <w:r w:rsidRPr="00F97B18">
        <w:rPr>
          <w:rFonts w:ascii="Times New Roman" w:hAnsi="Times New Roman" w:cs="Times New Roman"/>
          <w:sz w:val="24"/>
          <w:szCs w:val="24"/>
        </w:rPr>
        <w:t>] T. Wood, D. Wildt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Effect of the quality of the cumulus–oocyte complex in the domestic cat on the ability of oocytes to mature, fertilize and develop into blastocysts in vitro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sz w:val="24"/>
          <w:szCs w:val="24"/>
        </w:rPr>
        <w:t>Reprod</w:t>
      </w:r>
      <w:r w:rsidR="00DE3534">
        <w:rPr>
          <w:rFonts w:ascii="Times New Roman" w:hAnsi="Times New Roman" w:cs="Times New Roman"/>
          <w:iCs/>
          <w:sz w:val="24"/>
          <w:szCs w:val="24"/>
        </w:rPr>
        <w:t>.</w:t>
      </w:r>
      <w:r w:rsidRPr="00F97B18">
        <w:rPr>
          <w:rFonts w:ascii="Times New Roman" w:hAnsi="Times New Roman" w:cs="Times New Roman"/>
          <w:sz w:val="24"/>
          <w:szCs w:val="24"/>
        </w:rPr>
        <w:t xml:space="preserve"> 110:2 (1997) 355-360. </w:t>
      </w:r>
      <w:hyperlink r:id="rId245" w:history="1">
        <w:r w:rsidRPr="00F97B18">
          <w:rPr>
            <w:rStyle w:val="Hyperlink"/>
            <w:rFonts w:ascii="Times New Roman" w:hAnsi="Times New Roman" w:cs="Times New Roman"/>
            <w:sz w:val="24"/>
            <w:szCs w:val="24"/>
          </w:rPr>
          <w:t>https://doi.org/10.1530/jrf.0.1100355</w:t>
        </w:r>
      </w:hyperlink>
      <w:r w:rsidRPr="00F97B18">
        <w:rPr>
          <w:rFonts w:ascii="Times New Roman" w:hAnsi="Times New Roman" w:cs="Times New Roman"/>
          <w:sz w:val="24"/>
          <w:szCs w:val="24"/>
        </w:rPr>
        <w:t xml:space="preserve"> </w:t>
      </w:r>
    </w:p>
    <w:p w14:paraId="6647B3B1" w14:textId="68EC5266"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w:t>
      </w:r>
      <w:r w:rsidR="005931DB">
        <w:rPr>
          <w:rFonts w:ascii="Times New Roman" w:hAnsi="Times New Roman" w:cs="Times New Roman"/>
          <w:sz w:val="24"/>
          <w:szCs w:val="24"/>
        </w:rPr>
        <w:t>4</w:t>
      </w:r>
      <w:r w:rsidR="00327229">
        <w:rPr>
          <w:rFonts w:ascii="Times New Roman" w:hAnsi="Times New Roman" w:cs="Times New Roman"/>
          <w:sz w:val="24"/>
          <w:szCs w:val="24"/>
        </w:rPr>
        <w:t>1</w:t>
      </w:r>
      <w:r w:rsidRPr="00F97B18">
        <w:rPr>
          <w:rFonts w:ascii="Times New Roman" w:hAnsi="Times New Roman" w:cs="Times New Roman"/>
          <w:sz w:val="24"/>
          <w:szCs w:val="24"/>
        </w:rPr>
        <w:t>] S.S. Suarez</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Regulation of sperm transport in the mammalian oviduct, In: C. Gabno (Ed.), Spermatology</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Cache Review Progress, Vienna</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(1999). </w:t>
      </w:r>
    </w:p>
    <w:p w14:paraId="67C58CAD" w14:textId="2CB75A44"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2</w:t>
      </w:r>
      <w:r w:rsidRPr="00F97B18">
        <w:rPr>
          <w:rFonts w:ascii="Times New Roman" w:hAnsi="Times New Roman" w:cs="Times New Roman"/>
          <w:sz w:val="24"/>
          <w:szCs w:val="24"/>
        </w:rPr>
        <w:t>] R. Yanagimachi</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Mammalian fertilisation, In: E. Knobil, J.D. Neill (Eds.), The Physiology of Reproduction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Raven Press, NY</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(1994) 189-317.</w:t>
      </w:r>
    </w:p>
    <w:p w14:paraId="20B2C0F6" w14:textId="7B056D74"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3</w:t>
      </w:r>
      <w:r w:rsidRPr="00F97B18">
        <w:rPr>
          <w:rFonts w:ascii="Times New Roman" w:hAnsi="Times New Roman" w:cs="Times New Roman"/>
          <w:sz w:val="24"/>
          <w:szCs w:val="24"/>
        </w:rPr>
        <w:t>] C.D. Thaler, R.A. Cardullo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The initial molecular interaction between mouse sperm and the zona pellucida is a complex binding event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J Biol Chem</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271 (1996) 23289-23297. </w:t>
      </w:r>
      <w:hyperlink r:id="rId246" w:history="1">
        <w:r w:rsidRPr="00F97B18">
          <w:rPr>
            <w:rStyle w:val="Hyperlink"/>
            <w:rFonts w:ascii="Times New Roman" w:hAnsi="Times New Roman" w:cs="Times New Roman"/>
            <w:sz w:val="24"/>
            <w:szCs w:val="24"/>
          </w:rPr>
          <w:t>https://doi.org/10.1074/jbc.271.38.23289</w:t>
        </w:r>
      </w:hyperlink>
      <w:r w:rsidRPr="00F97B18">
        <w:rPr>
          <w:rFonts w:ascii="Times New Roman" w:hAnsi="Times New Roman" w:cs="Times New Roman"/>
          <w:sz w:val="24"/>
          <w:szCs w:val="24"/>
        </w:rPr>
        <w:t xml:space="preserve"> </w:t>
      </w:r>
    </w:p>
    <w:p w14:paraId="04A1575E" w14:textId="616E67AE"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4</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E. </w:t>
      </w:r>
      <w:r w:rsidRPr="00F97B18">
        <w:rPr>
          <w:rFonts w:ascii="Times New Roman" w:hAnsi="Times New Roman" w:cs="Times New Roman"/>
          <w:sz w:val="24"/>
          <w:szCs w:val="24"/>
        </w:rPr>
        <w:t>Töpfer-Petersen</w:t>
      </w:r>
      <w:r w:rsidR="009438A1">
        <w:rPr>
          <w:rFonts w:ascii="Times New Roman" w:hAnsi="Times New Roman" w:cs="Times New Roman"/>
          <w:sz w:val="24"/>
          <w:szCs w:val="24"/>
        </w:rPr>
        <w:t>,</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A.M. </w:t>
      </w:r>
      <w:r w:rsidRPr="00F97B18">
        <w:rPr>
          <w:rFonts w:ascii="Times New Roman" w:hAnsi="Times New Roman" w:cs="Times New Roman"/>
          <w:sz w:val="24"/>
          <w:szCs w:val="24"/>
        </w:rPr>
        <w:t xml:space="preserve">Petrounkina, </w:t>
      </w:r>
      <w:r w:rsidR="009438A1">
        <w:rPr>
          <w:rFonts w:ascii="Times New Roman" w:hAnsi="Times New Roman" w:cs="Times New Roman"/>
          <w:sz w:val="24"/>
          <w:szCs w:val="24"/>
        </w:rPr>
        <w:t xml:space="preserve">M. </w:t>
      </w:r>
      <w:r w:rsidRPr="00F97B18">
        <w:rPr>
          <w:rFonts w:ascii="Times New Roman" w:hAnsi="Times New Roman" w:cs="Times New Roman"/>
          <w:sz w:val="24"/>
          <w:szCs w:val="24"/>
        </w:rPr>
        <w:t xml:space="preserve">Ekhlasi-Hundrieser. Oocyte-sperm interactions. </w:t>
      </w:r>
      <w:r w:rsidRPr="00DE3534">
        <w:rPr>
          <w:rFonts w:ascii="Times New Roman" w:hAnsi="Times New Roman" w:cs="Times New Roman"/>
          <w:i/>
          <w:iCs/>
          <w:sz w:val="24"/>
          <w:szCs w:val="24"/>
        </w:rPr>
        <w:t>Anim Reprod Sci</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60–61</w:t>
      </w:r>
      <w:r w:rsidR="00DE3534">
        <w:rPr>
          <w:rFonts w:ascii="Times New Roman" w:hAnsi="Times New Roman" w:cs="Times New Roman"/>
          <w:sz w:val="24"/>
          <w:szCs w:val="24"/>
        </w:rPr>
        <w:t xml:space="preserve"> (2000) </w:t>
      </w:r>
      <w:r w:rsidRPr="00F97B18">
        <w:rPr>
          <w:rFonts w:ascii="Times New Roman" w:hAnsi="Times New Roman" w:cs="Times New Roman"/>
          <w:sz w:val="24"/>
          <w:szCs w:val="24"/>
        </w:rPr>
        <w:t xml:space="preserve">653– </w:t>
      </w:r>
      <w:r w:rsidR="00DE3534">
        <w:rPr>
          <w:rFonts w:ascii="Times New Roman" w:hAnsi="Times New Roman" w:cs="Times New Roman"/>
          <w:sz w:val="24"/>
          <w:szCs w:val="24"/>
        </w:rPr>
        <w:t>6</w:t>
      </w:r>
      <w:r w:rsidRPr="00F97B18">
        <w:rPr>
          <w:rFonts w:ascii="Times New Roman" w:hAnsi="Times New Roman" w:cs="Times New Roman"/>
          <w:sz w:val="24"/>
          <w:szCs w:val="24"/>
        </w:rPr>
        <w:t xml:space="preserve">62. </w:t>
      </w:r>
      <w:hyperlink r:id="rId247" w:history="1">
        <w:r w:rsidRPr="00F97B18">
          <w:rPr>
            <w:rStyle w:val="Hyperlink"/>
            <w:rFonts w:ascii="Times New Roman" w:hAnsi="Times New Roman" w:cs="Times New Roman"/>
            <w:sz w:val="24"/>
            <w:szCs w:val="24"/>
          </w:rPr>
          <w:t>https://doi.org/10.1016/s0378-4320(00)00128-7</w:t>
        </w:r>
      </w:hyperlink>
      <w:r w:rsidRPr="00F97B18">
        <w:rPr>
          <w:rFonts w:ascii="Times New Roman" w:hAnsi="Times New Roman" w:cs="Times New Roman"/>
          <w:sz w:val="24"/>
          <w:szCs w:val="24"/>
        </w:rPr>
        <w:t xml:space="preserve"> </w:t>
      </w:r>
    </w:p>
    <w:p w14:paraId="3CA154E4" w14:textId="1C344437"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5</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J.G. </w:t>
      </w:r>
      <w:r w:rsidRPr="00F97B18">
        <w:rPr>
          <w:rFonts w:ascii="Times New Roman" w:hAnsi="Times New Roman" w:cs="Times New Roman"/>
          <w:sz w:val="24"/>
          <w:szCs w:val="24"/>
        </w:rPr>
        <w:t>Howard. Semen collection and analysis in carnivores. In: Fowler ME, editor. Zoo and Wild Animal Medicine, Vol. 3. WB Saunders Co</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00DE3534">
        <w:rPr>
          <w:rFonts w:ascii="Times New Roman" w:hAnsi="Times New Roman" w:cs="Times New Roman"/>
          <w:sz w:val="24"/>
          <w:szCs w:val="24"/>
        </w:rPr>
        <w:t>(</w:t>
      </w:r>
      <w:r w:rsidRPr="00F97B18">
        <w:rPr>
          <w:rFonts w:ascii="Times New Roman" w:hAnsi="Times New Roman" w:cs="Times New Roman"/>
          <w:sz w:val="24"/>
          <w:szCs w:val="24"/>
        </w:rPr>
        <w:t>199</w:t>
      </w:r>
      <w:r w:rsidR="00DE3534">
        <w:rPr>
          <w:rFonts w:ascii="Times New Roman" w:hAnsi="Times New Roman" w:cs="Times New Roman"/>
          <w:sz w:val="24"/>
          <w:szCs w:val="24"/>
        </w:rPr>
        <w:t>3)</w:t>
      </w:r>
      <w:r w:rsidRPr="00F97B18">
        <w:rPr>
          <w:rFonts w:ascii="Times New Roman" w:hAnsi="Times New Roman" w:cs="Times New Roman"/>
          <w:sz w:val="24"/>
          <w:szCs w:val="24"/>
        </w:rPr>
        <w:t xml:space="preserve"> 390–</w:t>
      </w:r>
      <w:r w:rsidR="00DE3534">
        <w:rPr>
          <w:rFonts w:ascii="Times New Roman" w:hAnsi="Times New Roman" w:cs="Times New Roman"/>
          <w:sz w:val="24"/>
          <w:szCs w:val="24"/>
        </w:rPr>
        <w:t>39</w:t>
      </w:r>
      <w:r w:rsidRPr="00F97B18">
        <w:rPr>
          <w:rFonts w:ascii="Times New Roman" w:hAnsi="Times New Roman" w:cs="Times New Roman"/>
          <w:sz w:val="24"/>
          <w:szCs w:val="24"/>
        </w:rPr>
        <w:t>8.</w:t>
      </w:r>
    </w:p>
    <w:p w14:paraId="14427AF5" w14:textId="042AB1C6"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6</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T. </w:t>
      </w:r>
      <w:r w:rsidRPr="00F97B18">
        <w:rPr>
          <w:rFonts w:ascii="Times New Roman" w:hAnsi="Times New Roman" w:cs="Times New Roman"/>
          <w:sz w:val="24"/>
          <w:szCs w:val="24"/>
        </w:rPr>
        <w:t xml:space="preserve">Lengwinat, </w:t>
      </w:r>
      <w:r w:rsidR="009438A1">
        <w:rPr>
          <w:rFonts w:ascii="Times New Roman" w:hAnsi="Times New Roman" w:cs="Times New Roman"/>
          <w:sz w:val="24"/>
          <w:szCs w:val="24"/>
        </w:rPr>
        <w:t xml:space="preserve">S. </w:t>
      </w:r>
      <w:r w:rsidRPr="00F97B18">
        <w:rPr>
          <w:rFonts w:ascii="Times New Roman" w:hAnsi="Times New Roman" w:cs="Times New Roman"/>
          <w:sz w:val="24"/>
          <w:szCs w:val="24"/>
        </w:rPr>
        <w:t xml:space="preserve">Blottner. In vitro fertilization of follicular oocytes of domestic cat using fresh and cryopreserved edididymal spermatozoa. </w:t>
      </w:r>
      <w:r w:rsidRPr="00DE3534">
        <w:rPr>
          <w:rFonts w:ascii="Times New Roman" w:hAnsi="Times New Roman" w:cs="Times New Roman"/>
          <w:i/>
          <w:iCs/>
          <w:sz w:val="24"/>
          <w:szCs w:val="24"/>
        </w:rPr>
        <w:t>Anim Reprod Sci</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35</w:t>
      </w:r>
      <w:r w:rsidR="00DE3534">
        <w:rPr>
          <w:rFonts w:ascii="Times New Roman" w:hAnsi="Times New Roman" w:cs="Times New Roman"/>
          <w:sz w:val="24"/>
          <w:szCs w:val="24"/>
        </w:rPr>
        <w:t xml:space="preserve"> (1994) </w:t>
      </w:r>
      <w:r w:rsidRPr="00F97B18">
        <w:rPr>
          <w:rFonts w:ascii="Times New Roman" w:hAnsi="Times New Roman" w:cs="Times New Roman"/>
          <w:sz w:val="24"/>
          <w:szCs w:val="24"/>
        </w:rPr>
        <w:t xml:space="preserve">291–301. </w:t>
      </w:r>
      <w:hyperlink r:id="rId248" w:history="1">
        <w:r w:rsidRPr="00F97B18">
          <w:rPr>
            <w:rStyle w:val="Hyperlink"/>
            <w:rFonts w:ascii="Times New Roman" w:hAnsi="Times New Roman" w:cs="Times New Roman"/>
            <w:sz w:val="24"/>
            <w:szCs w:val="24"/>
          </w:rPr>
          <w:t>https://doi.org/10.1016/0378-4320(94)90044-2</w:t>
        </w:r>
      </w:hyperlink>
      <w:r w:rsidRPr="00F97B18">
        <w:rPr>
          <w:rFonts w:ascii="Times New Roman" w:hAnsi="Times New Roman" w:cs="Times New Roman"/>
          <w:sz w:val="24"/>
          <w:szCs w:val="24"/>
        </w:rPr>
        <w:t xml:space="preserve"> </w:t>
      </w:r>
    </w:p>
    <w:p w14:paraId="5573D175" w14:textId="1F7BE48C"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7</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G.C. </w:t>
      </w:r>
      <w:r w:rsidRPr="00F97B18">
        <w:rPr>
          <w:rFonts w:ascii="Times New Roman" w:hAnsi="Times New Roman" w:cs="Times New Roman"/>
          <w:sz w:val="24"/>
          <w:szCs w:val="24"/>
        </w:rPr>
        <w:t xml:space="preserve">Luvoni, </w:t>
      </w:r>
      <w:r w:rsidR="009438A1">
        <w:rPr>
          <w:rFonts w:ascii="Times New Roman" w:hAnsi="Times New Roman" w:cs="Times New Roman"/>
          <w:sz w:val="24"/>
          <w:szCs w:val="24"/>
        </w:rPr>
        <w:t xml:space="preserve">E. </w:t>
      </w:r>
      <w:r w:rsidRPr="00F97B18">
        <w:rPr>
          <w:rFonts w:ascii="Times New Roman" w:hAnsi="Times New Roman" w:cs="Times New Roman"/>
          <w:sz w:val="24"/>
          <w:szCs w:val="24"/>
        </w:rPr>
        <w:t xml:space="preserve">Kalchschmidt, </w:t>
      </w:r>
      <w:r w:rsidR="009438A1">
        <w:rPr>
          <w:rFonts w:ascii="Times New Roman" w:hAnsi="Times New Roman" w:cs="Times New Roman"/>
          <w:sz w:val="24"/>
          <w:szCs w:val="24"/>
        </w:rPr>
        <w:t xml:space="preserve">G. </w:t>
      </w:r>
      <w:r w:rsidRPr="00F97B18">
        <w:rPr>
          <w:rFonts w:ascii="Times New Roman" w:hAnsi="Times New Roman" w:cs="Times New Roman"/>
          <w:sz w:val="24"/>
          <w:szCs w:val="24"/>
        </w:rPr>
        <w:t xml:space="preserve">Marinoni. Conservation </w:t>
      </w:r>
      <w:r w:rsidR="00DE3534" w:rsidRPr="00F97B18">
        <w:rPr>
          <w:rFonts w:ascii="Times New Roman" w:hAnsi="Times New Roman" w:cs="Times New Roman"/>
          <w:sz w:val="24"/>
          <w:szCs w:val="24"/>
        </w:rPr>
        <w:t>of feline</w:t>
      </w:r>
      <w:r w:rsidRPr="00F97B18">
        <w:rPr>
          <w:rFonts w:ascii="Times New Roman" w:hAnsi="Times New Roman" w:cs="Times New Roman"/>
          <w:sz w:val="24"/>
          <w:szCs w:val="24"/>
        </w:rPr>
        <w:t xml:space="preserve"> semen. Part II: cold-induced damages on spermatozoal fertilizing ability. </w:t>
      </w:r>
      <w:r w:rsidRPr="00DE3534">
        <w:rPr>
          <w:rFonts w:ascii="Times New Roman" w:hAnsi="Times New Roman" w:cs="Times New Roman"/>
          <w:i/>
          <w:iCs/>
          <w:sz w:val="24"/>
          <w:szCs w:val="24"/>
        </w:rPr>
        <w:t>J Feline Med Surg</w:t>
      </w:r>
      <w:r w:rsidR="00DE3534">
        <w:rPr>
          <w:rFonts w:ascii="Times New Roman" w:hAnsi="Times New Roman" w:cs="Times New Roman"/>
          <w:i/>
          <w:iCs/>
          <w:sz w:val="24"/>
          <w:szCs w:val="24"/>
        </w:rPr>
        <w:t>.</w:t>
      </w:r>
      <w:r w:rsidRPr="00F97B18">
        <w:rPr>
          <w:rFonts w:ascii="Times New Roman" w:hAnsi="Times New Roman" w:cs="Times New Roman"/>
          <w:sz w:val="24"/>
          <w:szCs w:val="24"/>
        </w:rPr>
        <w:t xml:space="preserve"> 5</w:t>
      </w:r>
      <w:r w:rsidR="00DE3534">
        <w:rPr>
          <w:rFonts w:ascii="Times New Roman" w:hAnsi="Times New Roman" w:cs="Times New Roman"/>
          <w:sz w:val="24"/>
          <w:szCs w:val="24"/>
        </w:rPr>
        <w:t xml:space="preserve"> (2003) </w:t>
      </w:r>
      <w:r w:rsidRPr="00F97B18">
        <w:rPr>
          <w:rFonts w:ascii="Times New Roman" w:hAnsi="Times New Roman" w:cs="Times New Roman"/>
          <w:sz w:val="24"/>
          <w:szCs w:val="24"/>
        </w:rPr>
        <w:t>257–</w:t>
      </w:r>
      <w:r w:rsidR="00DE3534">
        <w:rPr>
          <w:rFonts w:ascii="Times New Roman" w:hAnsi="Times New Roman" w:cs="Times New Roman"/>
          <w:sz w:val="24"/>
          <w:szCs w:val="24"/>
        </w:rPr>
        <w:t>2</w:t>
      </w:r>
      <w:r w:rsidRPr="00F97B18">
        <w:rPr>
          <w:rFonts w:ascii="Times New Roman" w:hAnsi="Times New Roman" w:cs="Times New Roman"/>
          <w:sz w:val="24"/>
          <w:szCs w:val="24"/>
        </w:rPr>
        <w:t xml:space="preserve">63. </w:t>
      </w:r>
      <w:hyperlink r:id="rId249" w:history="1">
        <w:r w:rsidRPr="00F97B18">
          <w:rPr>
            <w:rStyle w:val="Hyperlink"/>
            <w:rFonts w:ascii="Times New Roman" w:hAnsi="Times New Roman" w:cs="Times New Roman"/>
            <w:sz w:val="24"/>
            <w:szCs w:val="24"/>
          </w:rPr>
          <w:t>https://doi.org/10.1016/s1098-612x(03)00030-5</w:t>
        </w:r>
      </w:hyperlink>
      <w:r w:rsidRPr="00F97B18">
        <w:rPr>
          <w:rFonts w:ascii="Times New Roman" w:hAnsi="Times New Roman" w:cs="Times New Roman"/>
          <w:sz w:val="24"/>
          <w:szCs w:val="24"/>
        </w:rPr>
        <w:t xml:space="preserve"> </w:t>
      </w:r>
    </w:p>
    <w:p w14:paraId="57376825" w14:textId="439599F7"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327229">
        <w:rPr>
          <w:rFonts w:ascii="Times New Roman" w:hAnsi="Times New Roman" w:cs="Times New Roman"/>
          <w:sz w:val="24"/>
          <w:szCs w:val="24"/>
        </w:rPr>
        <w:t>8</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W.F. </w:t>
      </w:r>
      <w:r w:rsidRPr="00F97B18">
        <w:rPr>
          <w:rFonts w:ascii="Times New Roman" w:hAnsi="Times New Roman" w:cs="Times New Roman"/>
          <w:sz w:val="24"/>
          <w:szCs w:val="24"/>
        </w:rPr>
        <w:t>Swanson</w:t>
      </w:r>
      <w:r w:rsidR="009438A1">
        <w:rPr>
          <w:rFonts w:ascii="Times New Roman" w:hAnsi="Times New Roman" w:cs="Times New Roman"/>
          <w:sz w:val="24"/>
          <w:szCs w:val="24"/>
        </w:rPr>
        <w:t>,</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D.E. </w:t>
      </w:r>
      <w:r w:rsidRPr="00F97B18">
        <w:rPr>
          <w:rFonts w:ascii="Times New Roman" w:hAnsi="Times New Roman" w:cs="Times New Roman"/>
          <w:sz w:val="24"/>
          <w:szCs w:val="24"/>
        </w:rPr>
        <w:t>Wildt. Strategies and progress in reproductive research involving</w:t>
      </w:r>
      <w:r w:rsidR="00DE3534">
        <w:rPr>
          <w:rFonts w:ascii="Times New Roman" w:hAnsi="Times New Roman" w:cs="Times New Roman"/>
          <w:sz w:val="24"/>
          <w:szCs w:val="24"/>
        </w:rPr>
        <w:t xml:space="preserve"> </w:t>
      </w:r>
      <w:r w:rsidRPr="00F97B18">
        <w:rPr>
          <w:rFonts w:ascii="Times New Roman" w:hAnsi="Times New Roman" w:cs="Times New Roman"/>
          <w:sz w:val="24"/>
          <w:szCs w:val="24"/>
        </w:rPr>
        <w:t xml:space="preserve">small cat species. </w:t>
      </w:r>
      <w:r w:rsidRPr="00DE3534">
        <w:rPr>
          <w:rFonts w:ascii="Times New Roman" w:hAnsi="Times New Roman" w:cs="Times New Roman"/>
          <w:i/>
          <w:iCs/>
          <w:sz w:val="24"/>
          <w:szCs w:val="24"/>
        </w:rPr>
        <w:t>Int Zoo</w:t>
      </w:r>
      <w:r w:rsidR="00DE3534">
        <w:rPr>
          <w:rFonts w:ascii="Times New Roman" w:hAnsi="Times New Roman" w:cs="Times New Roman"/>
          <w:i/>
          <w:iCs/>
          <w:sz w:val="24"/>
          <w:szCs w:val="24"/>
        </w:rPr>
        <w:t xml:space="preserve"> </w:t>
      </w:r>
      <w:r w:rsidRPr="00DE3534">
        <w:rPr>
          <w:rFonts w:ascii="Times New Roman" w:hAnsi="Times New Roman" w:cs="Times New Roman"/>
          <w:i/>
          <w:iCs/>
          <w:sz w:val="24"/>
          <w:szCs w:val="24"/>
        </w:rPr>
        <w:t>Yrbk</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35</w:t>
      </w:r>
      <w:r w:rsidR="00DE3534">
        <w:rPr>
          <w:rFonts w:ascii="Times New Roman" w:hAnsi="Times New Roman" w:cs="Times New Roman"/>
          <w:sz w:val="24"/>
          <w:szCs w:val="24"/>
        </w:rPr>
        <w:t xml:space="preserve"> (1997) </w:t>
      </w:r>
      <w:r w:rsidRPr="00F97B18">
        <w:rPr>
          <w:rFonts w:ascii="Times New Roman" w:hAnsi="Times New Roman" w:cs="Times New Roman"/>
          <w:sz w:val="24"/>
          <w:szCs w:val="24"/>
        </w:rPr>
        <w:t xml:space="preserve">152–9. </w:t>
      </w:r>
      <w:hyperlink r:id="rId250" w:history="1">
        <w:r w:rsidRPr="00F97B18">
          <w:rPr>
            <w:rStyle w:val="Hyperlink"/>
            <w:rFonts w:ascii="Times New Roman" w:hAnsi="Times New Roman" w:cs="Times New Roman"/>
            <w:sz w:val="24"/>
            <w:szCs w:val="24"/>
          </w:rPr>
          <w:t>https://doi.org/10.1111/j.1748-1090.1997.tb01205.x</w:t>
        </w:r>
      </w:hyperlink>
      <w:r w:rsidRPr="00F97B18">
        <w:rPr>
          <w:rFonts w:ascii="Times New Roman" w:hAnsi="Times New Roman" w:cs="Times New Roman"/>
          <w:sz w:val="24"/>
          <w:szCs w:val="24"/>
        </w:rPr>
        <w:t xml:space="preserve"> </w:t>
      </w:r>
    </w:p>
    <w:p w14:paraId="03A329D6" w14:textId="010AF6E5"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[4</w:t>
      </w:r>
      <w:r w:rsidR="00235186">
        <w:rPr>
          <w:rFonts w:ascii="Times New Roman" w:hAnsi="Times New Roman" w:cs="Times New Roman"/>
          <w:sz w:val="24"/>
          <w:szCs w:val="24"/>
        </w:rPr>
        <w:t>9</w:t>
      </w:r>
      <w:r w:rsidRPr="00F97B18">
        <w:rPr>
          <w:rFonts w:ascii="Times New Roman" w:hAnsi="Times New Roman" w:cs="Times New Roman"/>
          <w:sz w:val="24"/>
          <w:szCs w:val="24"/>
        </w:rPr>
        <w:t>] B. Pukazhenthi, R. Spindler, D.E. Wildt, J.G. Howard</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Sensitivity of domestic cat (</w:t>
      </w:r>
      <w:r w:rsidRPr="00DE3534">
        <w:rPr>
          <w:rFonts w:ascii="Times New Roman" w:hAnsi="Times New Roman" w:cs="Times New Roman"/>
          <w:i/>
          <w:iCs/>
          <w:sz w:val="24"/>
          <w:szCs w:val="24"/>
        </w:rPr>
        <w:t>Felis catus</w:t>
      </w:r>
      <w:r w:rsidRPr="00F97B18">
        <w:rPr>
          <w:rFonts w:ascii="Times New Roman" w:hAnsi="Times New Roman" w:cs="Times New Roman"/>
          <w:sz w:val="24"/>
          <w:szCs w:val="24"/>
        </w:rPr>
        <w:t>) sperm from normospermic ve</w:t>
      </w:r>
      <w:r w:rsidR="00DE3534">
        <w:rPr>
          <w:rFonts w:ascii="Times New Roman" w:hAnsi="Times New Roman" w:cs="Times New Roman"/>
          <w:sz w:val="24"/>
          <w:szCs w:val="24"/>
        </w:rPr>
        <w:t>r</w:t>
      </w:r>
      <w:r w:rsidRPr="00F97B18">
        <w:rPr>
          <w:rFonts w:ascii="Times New Roman" w:hAnsi="Times New Roman" w:cs="Times New Roman"/>
          <w:sz w:val="24"/>
          <w:szCs w:val="24"/>
        </w:rPr>
        <w:t>sus teratospermic donors to cold-induced acrosomal damage</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Biol of Reprod</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51 (1999) 135-141. </w:t>
      </w:r>
      <w:hyperlink r:id="rId251" w:history="1">
        <w:r w:rsidRPr="00F97B18">
          <w:rPr>
            <w:rStyle w:val="Hyperlink"/>
            <w:rFonts w:ascii="Times New Roman" w:hAnsi="Times New Roman" w:cs="Times New Roman"/>
            <w:sz w:val="24"/>
            <w:szCs w:val="24"/>
          </w:rPr>
          <w:t>https://doi.org/10.1095/biolreprod61.1.135</w:t>
        </w:r>
      </w:hyperlink>
      <w:r w:rsidRPr="00F97B18">
        <w:rPr>
          <w:rFonts w:ascii="Times New Roman" w:hAnsi="Times New Roman" w:cs="Times New Roman"/>
          <w:sz w:val="24"/>
          <w:szCs w:val="24"/>
        </w:rPr>
        <w:t xml:space="preserve"> </w:t>
      </w:r>
    </w:p>
    <w:p w14:paraId="2588BAC7" w14:textId="3F825A28"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lastRenderedPageBreak/>
        <w:t>[</w:t>
      </w:r>
      <w:r w:rsidR="00235186">
        <w:rPr>
          <w:rFonts w:ascii="Times New Roman" w:hAnsi="Times New Roman" w:cs="Times New Roman"/>
          <w:sz w:val="24"/>
          <w:szCs w:val="24"/>
        </w:rPr>
        <w:t>50</w:t>
      </w:r>
      <w:r w:rsidRPr="00F97B18">
        <w:rPr>
          <w:rFonts w:ascii="Times New Roman" w:hAnsi="Times New Roman" w:cs="Times New Roman"/>
          <w:sz w:val="24"/>
          <w:szCs w:val="24"/>
        </w:rPr>
        <w:t>] P.F. Watson</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The preservation of semen in mammals, In: C.A. Finn (Ed.) Oxford Reviews of Reproductive Biology Vol. 1. Oxford: Oxford University Press</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(1979) 283-351. </w:t>
      </w:r>
    </w:p>
    <w:p w14:paraId="09723B70" w14:textId="7D5829F9"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w:t>
      </w:r>
      <w:r w:rsidR="005931DB">
        <w:rPr>
          <w:rFonts w:ascii="Times New Roman" w:hAnsi="Times New Roman" w:cs="Times New Roman"/>
          <w:sz w:val="24"/>
          <w:szCs w:val="24"/>
        </w:rPr>
        <w:t>5</w:t>
      </w:r>
      <w:r w:rsidR="00235186">
        <w:rPr>
          <w:rFonts w:ascii="Times New Roman" w:hAnsi="Times New Roman" w:cs="Times New Roman"/>
          <w:sz w:val="24"/>
          <w:szCs w:val="24"/>
        </w:rPr>
        <w:t>1</w:t>
      </w:r>
      <w:r w:rsidRPr="00F97B18">
        <w:rPr>
          <w:rFonts w:ascii="Times New Roman" w:hAnsi="Times New Roman" w:cs="Times New Roman"/>
          <w:sz w:val="24"/>
          <w:szCs w:val="24"/>
        </w:rPr>
        <w:t>] J.J. Stachecki, K.A. Ginsburg, R.E. Leach, D.R. Armandt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Computer-assisted semen analysis (CASA) of epididymal sperm form the domestic cat</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w:t>
      </w:r>
      <w:r w:rsidRPr="00DE3534">
        <w:rPr>
          <w:rFonts w:ascii="Times New Roman" w:hAnsi="Times New Roman" w:cs="Times New Roman"/>
          <w:i/>
          <w:iCs/>
          <w:sz w:val="24"/>
          <w:szCs w:val="24"/>
        </w:rPr>
        <w:t>J of Androl</w:t>
      </w:r>
      <w:r w:rsidR="00DE3534">
        <w:rPr>
          <w:rFonts w:ascii="Times New Roman" w:hAnsi="Times New Roman" w:cs="Times New Roman"/>
          <w:sz w:val="24"/>
          <w:szCs w:val="24"/>
        </w:rPr>
        <w:t>.</w:t>
      </w:r>
      <w:r w:rsidRPr="00F97B18">
        <w:rPr>
          <w:rFonts w:ascii="Times New Roman" w:hAnsi="Times New Roman" w:cs="Times New Roman"/>
          <w:sz w:val="24"/>
          <w:szCs w:val="24"/>
        </w:rPr>
        <w:t xml:space="preserve"> 15 (1993) 60-65. PMID: 8473238.</w:t>
      </w:r>
    </w:p>
    <w:p w14:paraId="7E5EF4AD" w14:textId="0AD33144"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[5</w:t>
      </w:r>
      <w:r w:rsidR="00235186">
        <w:rPr>
          <w:rFonts w:ascii="Times New Roman" w:hAnsi="Times New Roman" w:cs="Times New Roman"/>
          <w:sz w:val="24"/>
          <w:szCs w:val="24"/>
        </w:rPr>
        <w:t>2</w:t>
      </w:r>
      <w:r w:rsidRPr="00F97B18">
        <w:rPr>
          <w:rFonts w:ascii="Times New Roman" w:hAnsi="Times New Roman" w:cs="Times New Roman"/>
          <w:sz w:val="24"/>
          <w:szCs w:val="24"/>
        </w:rPr>
        <w:t xml:space="preserve">] </w:t>
      </w:r>
      <w:r w:rsidR="00DE3534">
        <w:rPr>
          <w:rFonts w:ascii="Times New Roman" w:hAnsi="Times New Roman" w:cs="Times New Roman"/>
          <w:sz w:val="24"/>
          <w:szCs w:val="24"/>
        </w:rPr>
        <w:t xml:space="preserve">N. </w:t>
      </w:r>
      <w:r w:rsidRPr="00F97B18">
        <w:rPr>
          <w:rFonts w:ascii="Times New Roman" w:hAnsi="Times New Roman" w:cs="Times New Roman"/>
          <w:sz w:val="24"/>
          <w:szCs w:val="24"/>
        </w:rPr>
        <w:t xml:space="preserve">Gañán, </w:t>
      </w:r>
      <w:r w:rsidR="00DE3534">
        <w:rPr>
          <w:rFonts w:ascii="Times New Roman" w:hAnsi="Times New Roman" w:cs="Times New Roman"/>
          <w:sz w:val="24"/>
          <w:szCs w:val="24"/>
        </w:rPr>
        <w:t xml:space="preserve">R. </w:t>
      </w:r>
      <w:r w:rsidRPr="00F97B18">
        <w:rPr>
          <w:rFonts w:ascii="Times New Roman" w:hAnsi="Times New Roman" w:cs="Times New Roman"/>
          <w:sz w:val="24"/>
          <w:szCs w:val="24"/>
        </w:rPr>
        <w:t xml:space="preserve">González, </w:t>
      </w:r>
      <w:r w:rsidR="00DE3534">
        <w:rPr>
          <w:rFonts w:ascii="Times New Roman" w:hAnsi="Times New Roman" w:cs="Times New Roman"/>
          <w:sz w:val="24"/>
          <w:szCs w:val="24"/>
        </w:rPr>
        <w:t xml:space="preserve">J.J. </w:t>
      </w:r>
      <w:r w:rsidRPr="00F97B18">
        <w:rPr>
          <w:rFonts w:ascii="Times New Roman" w:hAnsi="Times New Roman" w:cs="Times New Roman"/>
          <w:sz w:val="24"/>
          <w:szCs w:val="24"/>
        </w:rPr>
        <w:t xml:space="preserve">Garde, </w:t>
      </w:r>
      <w:r w:rsidR="00DE3534">
        <w:rPr>
          <w:rFonts w:ascii="Times New Roman" w:hAnsi="Times New Roman" w:cs="Times New Roman"/>
          <w:sz w:val="24"/>
          <w:szCs w:val="24"/>
        </w:rPr>
        <w:t xml:space="preserve">F. </w:t>
      </w:r>
      <w:r w:rsidRPr="00F97B18">
        <w:rPr>
          <w:rFonts w:ascii="Times New Roman" w:hAnsi="Times New Roman" w:cs="Times New Roman"/>
          <w:sz w:val="24"/>
          <w:szCs w:val="24"/>
        </w:rPr>
        <w:t xml:space="preserve">Martínez, </w:t>
      </w:r>
      <w:r w:rsidR="00DE3534">
        <w:rPr>
          <w:rFonts w:ascii="Times New Roman" w:hAnsi="Times New Roman" w:cs="Times New Roman"/>
          <w:sz w:val="24"/>
          <w:szCs w:val="24"/>
        </w:rPr>
        <w:t xml:space="preserve">A. </w:t>
      </w:r>
      <w:r w:rsidRPr="00F97B18">
        <w:rPr>
          <w:rFonts w:ascii="Times New Roman" w:hAnsi="Times New Roman" w:cs="Times New Roman"/>
          <w:sz w:val="24"/>
          <w:szCs w:val="24"/>
        </w:rPr>
        <w:t xml:space="preserve">Vargas, </w:t>
      </w:r>
      <w:r w:rsidR="00DE3534">
        <w:rPr>
          <w:rFonts w:ascii="Times New Roman" w:hAnsi="Times New Roman" w:cs="Times New Roman"/>
          <w:sz w:val="24"/>
          <w:szCs w:val="24"/>
        </w:rPr>
        <w:t xml:space="preserve">M. </w:t>
      </w:r>
      <w:r w:rsidRPr="00F97B18">
        <w:rPr>
          <w:rFonts w:ascii="Times New Roman" w:hAnsi="Times New Roman" w:cs="Times New Roman"/>
          <w:sz w:val="24"/>
          <w:szCs w:val="24"/>
        </w:rPr>
        <w:t>Gomendio,</w:t>
      </w:r>
      <w:r w:rsidR="00DE3534">
        <w:rPr>
          <w:rFonts w:ascii="Times New Roman" w:hAnsi="Times New Roman" w:cs="Times New Roman"/>
          <w:sz w:val="24"/>
          <w:szCs w:val="24"/>
        </w:rPr>
        <w:t xml:space="preserve"> E.R. </w:t>
      </w:r>
      <w:r w:rsidRPr="00F97B18">
        <w:rPr>
          <w:rFonts w:ascii="Times New Roman" w:hAnsi="Times New Roman" w:cs="Times New Roman"/>
          <w:sz w:val="24"/>
          <w:szCs w:val="24"/>
        </w:rPr>
        <w:t>Roldan. Assessment of semen quality, sperm cryopreservation and heterologous IVF in the critically endangered Iberian lynx (</w:t>
      </w:r>
      <w:r w:rsidRPr="00DE3534">
        <w:rPr>
          <w:rFonts w:ascii="Times New Roman" w:hAnsi="Times New Roman" w:cs="Times New Roman"/>
          <w:i/>
          <w:iCs/>
          <w:sz w:val="24"/>
          <w:szCs w:val="24"/>
        </w:rPr>
        <w:t>Lynx pardinus</w:t>
      </w:r>
      <w:r w:rsidRPr="00F97B18">
        <w:rPr>
          <w:rFonts w:ascii="Times New Roman" w:hAnsi="Times New Roman" w:cs="Times New Roman"/>
          <w:sz w:val="24"/>
          <w:szCs w:val="24"/>
        </w:rPr>
        <w:t xml:space="preserve">). </w:t>
      </w:r>
      <w:r w:rsidRPr="00F97B18">
        <w:rPr>
          <w:rFonts w:ascii="Times New Roman" w:hAnsi="Times New Roman" w:cs="Times New Roman"/>
          <w:i/>
          <w:sz w:val="24"/>
          <w:szCs w:val="24"/>
        </w:rPr>
        <w:t>Reprod Fertil Dev</w:t>
      </w:r>
      <w:r w:rsidR="00DE3534">
        <w:rPr>
          <w:rFonts w:ascii="Times New Roman" w:hAnsi="Times New Roman" w:cs="Times New Roman"/>
          <w:i/>
          <w:sz w:val="24"/>
          <w:szCs w:val="24"/>
        </w:rPr>
        <w:t>.</w:t>
      </w:r>
      <w:r w:rsidRPr="00F97B18">
        <w:rPr>
          <w:rFonts w:ascii="Times New Roman" w:hAnsi="Times New Roman" w:cs="Times New Roman"/>
          <w:sz w:val="24"/>
          <w:szCs w:val="24"/>
        </w:rPr>
        <w:t xml:space="preserve"> 21</w:t>
      </w:r>
      <w:r w:rsidR="00DE3534">
        <w:rPr>
          <w:rFonts w:ascii="Times New Roman" w:hAnsi="Times New Roman" w:cs="Times New Roman"/>
          <w:sz w:val="24"/>
          <w:szCs w:val="24"/>
        </w:rPr>
        <w:t xml:space="preserve">:7 </w:t>
      </w:r>
      <w:r w:rsidR="00DE3534" w:rsidRPr="00F97B18">
        <w:rPr>
          <w:rFonts w:ascii="Times New Roman" w:hAnsi="Times New Roman" w:cs="Times New Roman"/>
          <w:sz w:val="24"/>
          <w:szCs w:val="24"/>
        </w:rPr>
        <w:t>(2009)</w:t>
      </w:r>
      <w:r w:rsidRPr="00F97B18">
        <w:rPr>
          <w:rFonts w:ascii="Times New Roman" w:hAnsi="Times New Roman" w:cs="Times New Roman"/>
          <w:sz w:val="24"/>
          <w:szCs w:val="24"/>
        </w:rPr>
        <w:t xml:space="preserve"> 848-59. </w:t>
      </w:r>
      <w:hyperlink r:id="rId252" w:history="1">
        <w:r w:rsidRPr="00F97B18">
          <w:rPr>
            <w:rStyle w:val="Hyperlink"/>
            <w:rFonts w:ascii="Times New Roman" w:hAnsi="Times New Roman" w:cs="Times New Roman"/>
            <w:sz w:val="24"/>
            <w:szCs w:val="24"/>
          </w:rPr>
          <w:t>https://doi.org/10.1071/rd08226</w:t>
        </w:r>
      </w:hyperlink>
      <w:r w:rsidRPr="00F97B18">
        <w:rPr>
          <w:rFonts w:ascii="Times New Roman" w:hAnsi="Times New Roman" w:cs="Times New Roman"/>
          <w:sz w:val="24"/>
          <w:szCs w:val="24"/>
        </w:rPr>
        <w:t xml:space="preserve"> </w:t>
      </w:r>
    </w:p>
    <w:p w14:paraId="1BDD8B82" w14:textId="5493C85A"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[5</w:t>
      </w:r>
      <w:r w:rsidR="00235186">
        <w:rPr>
          <w:rFonts w:ascii="Times New Roman" w:hAnsi="Times New Roman" w:cs="Times New Roman"/>
          <w:sz w:val="24"/>
          <w:szCs w:val="24"/>
        </w:rPr>
        <w:t>3</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D.L. </w:t>
      </w:r>
      <w:r w:rsidRPr="00F97B18">
        <w:rPr>
          <w:rFonts w:ascii="Times New Roman" w:hAnsi="Times New Roman" w:cs="Times New Roman"/>
          <w:sz w:val="24"/>
          <w:szCs w:val="24"/>
        </w:rPr>
        <w:t xml:space="preserve">Baudi, </w:t>
      </w:r>
      <w:r w:rsidR="009438A1">
        <w:rPr>
          <w:rFonts w:ascii="Times New Roman" w:hAnsi="Times New Roman" w:cs="Times New Roman"/>
          <w:sz w:val="24"/>
          <w:szCs w:val="24"/>
        </w:rPr>
        <w:t xml:space="preserve">K. </w:t>
      </w:r>
      <w:r w:rsidRPr="00F97B18">
        <w:rPr>
          <w:rFonts w:ascii="Times New Roman" w:hAnsi="Times New Roman" w:cs="Times New Roman"/>
          <w:sz w:val="24"/>
          <w:szCs w:val="24"/>
        </w:rPr>
        <w:t xml:space="preserve">Jewgenow, </w:t>
      </w:r>
      <w:r w:rsidR="009438A1">
        <w:rPr>
          <w:rFonts w:ascii="Times New Roman" w:hAnsi="Times New Roman" w:cs="Times New Roman"/>
          <w:sz w:val="24"/>
          <w:szCs w:val="24"/>
        </w:rPr>
        <w:t xml:space="preserve">B.S. </w:t>
      </w:r>
      <w:r w:rsidRPr="00F97B18">
        <w:rPr>
          <w:rFonts w:ascii="Times New Roman" w:hAnsi="Times New Roman" w:cs="Times New Roman"/>
          <w:sz w:val="24"/>
          <w:szCs w:val="24"/>
        </w:rPr>
        <w:t xml:space="preserve">Pukazhenthi, </w:t>
      </w:r>
      <w:r w:rsidR="009438A1">
        <w:rPr>
          <w:rFonts w:ascii="Times New Roman" w:hAnsi="Times New Roman" w:cs="Times New Roman"/>
          <w:sz w:val="24"/>
          <w:szCs w:val="24"/>
        </w:rPr>
        <w:t xml:space="preserve">K.M. </w:t>
      </w:r>
      <w:r w:rsidRPr="00F97B18">
        <w:rPr>
          <w:rFonts w:ascii="Times New Roman" w:hAnsi="Times New Roman" w:cs="Times New Roman"/>
          <w:sz w:val="24"/>
          <w:szCs w:val="24"/>
        </w:rPr>
        <w:t xml:space="preserve">Spercoski, </w:t>
      </w:r>
      <w:r w:rsidR="009438A1">
        <w:rPr>
          <w:rFonts w:ascii="Times New Roman" w:hAnsi="Times New Roman" w:cs="Times New Roman"/>
          <w:sz w:val="24"/>
          <w:szCs w:val="24"/>
        </w:rPr>
        <w:t xml:space="preserve">A.S. </w:t>
      </w:r>
      <w:r w:rsidRPr="00F97B18">
        <w:rPr>
          <w:rFonts w:ascii="Times New Roman" w:hAnsi="Times New Roman" w:cs="Times New Roman"/>
          <w:sz w:val="24"/>
          <w:szCs w:val="24"/>
        </w:rPr>
        <w:t xml:space="preserve">Santos, </w:t>
      </w:r>
      <w:r w:rsidR="009438A1">
        <w:rPr>
          <w:rFonts w:ascii="Times New Roman" w:hAnsi="Times New Roman" w:cs="Times New Roman"/>
          <w:sz w:val="24"/>
          <w:szCs w:val="24"/>
        </w:rPr>
        <w:t xml:space="preserve">A.L. </w:t>
      </w:r>
      <w:r w:rsidRPr="00F97B18">
        <w:rPr>
          <w:rFonts w:ascii="Times New Roman" w:hAnsi="Times New Roman" w:cs="Times New Roman"/>
          <w:sz w:val="24"/>
          <w:szCs w:val="24"/>
        </w:rPr>
        <w:t xml:space="preserve">Reghelin, </w:t>
      </w:r>
      <w:r w:rsidR="009438A1">
        <w:rPr>
          <w:rFonts w:ascii="Times New Roman" w:hAnsi="Times New Roman" w:cs="Times New Roman"/>
          <w:sz w:val="24"/>
          <w:szCs w:val="24"/>
        </w:rPr>
        <w:t xml:space="preserve">M.V. </w:t>
      </w:r>
      <w:r w:rsidRPr="00F97B18">
        <w:rPr>
          <w:rFonts w:ascii="Times New Roman" w:hAnsi="Times New Roman" w:cs="Times New Roman"/>
          <w:sz w:val="24"/>
          <w:szCs w:val="24"/>
        </w:rPr>
        <w:t xml:space="preserve">Candido, </w:t>
      </w:r>
      <w:r w:rsidR="009438A1">
        <w:rPr>
          <w:rFonts w:ascii="Times New Roman" w:hAnsi="Times New Roman" w:cs="Times New Roman"/>
          <w:sz w:val="24"/>
          <w:szCs w:val="24"/>
        </w:rPr>
        <w:t xml:space="preserve">M.L. </w:t>
      </w:r>
      <w:r w:rsidRPr="00F97B18">
        <w:rPr>
          <w:rFonts w:ascii="Times New Roman" w:hAnsi="Times New Roman" w:cs="Times New Roman"/>
          <w:sz w:val="24"/>
          <w:szCs w:val="24"/>
        </w:rPr>
        <w:t xml:space="preserve">Javorouski, </w:t>
      </w:r>
      <w:r w:rsidR="009438A1">
        <w:rPr>
          <w:rFonts w:ascii="Times New Roman" w:hAnsi="Times New Roman" w:cs="Times New Roman"/>
          <w:sz w:val="24"/>
          <w:szCs w:val="24"/>
        </w:rPr>
        <w:t xml:space="preserve">G. </w:t>
      </w:r>
      <w:r w:rsidRPr="00F97B18">
        <w:rPr>
          <w:rFonts w:ascii="Times New Roman" w:hAnsi="Times New Roman" w:cs="Times New Roman"/>
          <w:sz w:val="24"/>
          <w:szCs w:val="24"/>
        </w:rPr>
        <w:t>Müller,</w:t>
      </w:r>
      <w:r w:rsidR="009438A1">
        <w:rPr>
          <w:rFonts w:ascii="Times New Roman" w:hAnsi="Times New Roman" w:cs="Times New Roman"/>
          <w:sz w:val="24"/>
          <w:szCs w:val="24"/>
        </w:rPr>
        <w:t xml:space="preserve"> R.N. </w:t>
      </w:r>
      <w:r w:rsidRPr="00F97B18">
        <w:rPr>
          <w:rFonts w:ascii="Times New Roman" w:hAnsi="Times New Roman" w:cs="Times New Roman"/>
          <w:sz w:val="24"/>
          <w:szCs w:val="24"/>
        </w:rPr>
        <w:t>Morais</w:t>
      </w:r>
      <w:r w:rsidR="009438A1">
        <w:rPr>
          <w:rFonts w:ascii="Times New Roman" w:hAnsi="Times New Roman" w:cs="Times New Roman"/>
          <w:sz w:val="24"/>
          <w:szCs w:val="24"/>
        </w:rPr>
        <w:t>.</w:t>
      </w:r>
      <w:r w:rsidRPr="00F97B18">
        <w:rPr>
          <w:rFonts w:ascii="Times New Roman" w:hAnsi="Times New Roman" w:cs="Times New Roman"/>
          <w:sz w:val="24"/>
          <w:szCs w:val="24"/>
        </w:rPr>
        <w:t xml:space="preserve"> Influence of cooling rate on the ability of frozen-thawed sperm to bind to heterologous zona pellucida, as assessed by competitive in vitro binding assays in the ocelot (</w:t>
      </w:r>
      <w:r w:rsidRPr="009438A1">
        <w:rPr>
          <w:rFonts w:ascii="Times New Roman" w:hAnsi="Times New Roman" w:cs="Times New Roman"/>
          <w:i/>
          <w:iCs/>
          <w:sz w:val="24"/>
          <w:szCs w:val="24"/>
        </w:rPr>
        <w:t>Leopardus pardalis</w:t>
      </w:r>
      <w:r w:rsidRPr="00F97B18">
        <w:rPr>
          <w:rFonts w:ascii="Times New Roman" w:hAnsi="Times New Roman" w:cs="Times New Roman"/>
          <w:sz w:val="24"/>
          <w:szCs w:val="24"/>
        </w:rPr>
        <w:t>) and tigrina (</w:t>
      </w:r>
      <w:r w:rsidRPr="009438A1">
        <w:rPr>
          <w:rFonts w:ascii="Times New Roman" w:hAnsi="Times New Roman" w:cs="Times New Roman"/>
          <w:i/>
          <w:iCs/>
          <w:sz w:val="24"/>
          <w:szCs w:val="24"/>
        </w:rPr>
        <w:t>Leopardus tigrinus</w:t>
      </w:r>
      <w:r w:rsidRPr="00F97B18">
        <w:rPr>
          <w:rFonts w:ascii="Times New Roman" w:hAnsi="Times New Roman" w:cs="Times New Roman"/>
          <w:sz w:val="24"/>
          <w:szCs w:val="24"/>
        </w:rPr>
        <w:t xml:space="preserve">). </w:t>
      </w:r>
      <w:r w:rsidRPr="00F97B18">
        <w:rPr>
          <w:rFonts w:ascii="Times New Roman" w:hAnsi="Times New Roman" w:cs="Times New Roman"/>
          <w:i/>
          <w:sz w:val="24"/>
          <w:szCs w:val="24"/>
        </w:rPr>
        <w:t>Therio</w:t>
      </w:r>
      <w:r w:rsidR="009438A1">
        <w:rPr>
          <w:rFonts w:ascii="Times New Roman" w:hAnsi="Times New Roman" w:cs="Times New Roman"/>
          <w:i/>
          <w:sz w:val="24"/>
          <w:szCs w:val="24"/>
        </w:rPr>
        <w:t>.</w:t>
      </w:r>
      <w:r w:rsidRPr="00F97B18">
        <w:rPr>
          <w:rFonts w:ascii="Times New Roman" w:hAnsi="Times New Roman" w:cs="Times New Roman"/>
          <w:sz w:val="24"/>
          <w:szCs w:val="24"/>
        </w:rPr>
        <w:t xml:space="preserve"> 69</w:t>
      </w:r>
      <w:r w:rsidR="009438A1">
        <w:rPr>
          <w:rFonts w:ascii="Times New Roman" w:hAnsi="Times New Roman" w:cs="Times New Roman"/>
          <w:sz w:val="24"/>
          <w:szCs w:val="24"/>
        </w:rPr>
        <w:t>:2</w:t>
      </w:r>
      <w:r w:rsidR="009438A1" w:rsidRPr="00F97B18">
        <w:rPr>
          <w:rFonts w:ascii="Times New Roman" w:hAnsi="Times New Roman" w:cs="Times New Roman"/>
          <w:sz w:val="24"/>
          <w:szCs w:val="24"/>
        </w:rPr>
        <w:t xml:space="preserve">(2008) </w:t>
      </w:r>
      <w:r w:rsidRPr="00F97B18">
        <w:rPr>
          <w:rFonts w:ascii="Times New Roman" w:hAnsi="Times New Roman" w:cs="Times New Roman"/>
          <w:sz w:val="24"/>
          <w:szCs w:val="24"/>
        </w:rPr>
        <w:t xml:space="preserve">204-11. </w:t>
      </w:r>
      <w:hyperlink r:id="rId253" w:history="1">
        <w:r w:rsidRPr="00F97B18">
          <w:rPr>
            <w:rStyle w:val="Hyperlink"/>
            <w:rFonts w:ascii="Times New Roman" w:hAnsi="Times New Roman" w:cs="Times New Roman"/>
            <w:sz w:val="24"/>
            <w:szCs w:val="24"/>
          </w:rPr>
          <w:t>https://doi.org/10.1016/j.theriogenology.2007.09.013</w:t>
        </w:r>
      </w:hyperlink>
      <w:r w:rsidRPr="00F97B18">
        <w:rPr>
          <w:rFonts w:ascii="Times New Roman" w:hAnsi="Times New Roman" w:cs="Times New Roman"/>
          <w:sz w:val="24"/>
          <w:szCs w:val="24"/>
        </w:rPr>
        <w:t xml:space="preserve"> </w:t>
      </w:r>
    </w:p>
    <w:p w14:paraId="1D3DBB0B" w14:textId="1A3D1BE1" w:rsidR="00F97B18" w:rsidRPr="00F97B18" w:rsidRDefault="00F97B18" w:rsidP="00F97B18">
      <w:pPr>
        <w:spacing w:line="360" w:lineRule="auto"/>
        <w:rPr>
          <w:rFonts w:ascii="Times New Roman" w:hAnsi="Times New Roman" w:cs="Times New Roman"/>
          <w:sz w:val="24"/>
          <w:szCs w:val="24"/>
        </w:rPr>
      </w:pPr>
      <w:r w:rsidRPr="00F97B18">
        <w:rPr>
          <w:rFonts w:ascii="Times New Roman" w:hAnsi="Times New Roman" w:cs="Times New Roman"/>
          <w:sz w:val="24"/>
          <w:szCs w:val="24"/>
        </w:rPr>
        <w:t>[5</w:t>
      </w:r>
      <w:r w:rsidR="00235186">
        <w:rPr>
          <w:rFonts w:ascii="Times New Roman" w:hAnsi="Times New Roman" w:cs="Times New Roman"/>
          <w:sz w:val="24"/>
          <w:szCs w:val="24"/>
        </w:rPr>
        <w:t>4</w:t>
      </w:r>
      <w:r w:rsidRPr="00F97B18">
        <w:rPr>
          <w:rFonts w:ascii="Times New Roman" w:hAnsi="Times New Roman" w:cs="Times New Roman"/>
          <w:sz w:val="24"/>
          <w:szCs w:val="24"/>
        </w:rPr>
        <w:t xml:space="preserve">] </w:t>
      </w:r>
      <w:r w:rsidR="009438A1">
        <w:rPr>
          <w:rFonts w:ascii="Times New Roman" w:hAnsi="Times New Roman" w:cs="Times New Roman"/>
          <w:sz w:val="24"/>
          <w:szCs w:val="24"/>
        </w:rPr>
        <w:t xml:space="preserve">P. </w:t>
      </w:r>
      <w:r w:rsidRPr="00F97B18">
        <w:rPr>
          <w:rFonts w:ascii="Times New Roman" w:hAnsi="Times New Roman" w:cs="Times New Roman"/>
          <w:sz w:val="24"/>
          <w:szCs w:val="24"/>
        </w:rPr>
        <w:t xml:space="preserve">Thuwanut, </w:t>
      </w:r>
      <w:r w:rsidR="009438A1">
        <w:rPr>
          <w:rFonts w:ascii="Times New Roman" w:hAnsi="Times New Roman" w:cs="Times New Roman"/>
          <w:sz w:val="24"/>
          <w:szCs w:val="24"/>
        </w:rPr>
        <w:t xml:space="preserve">K. </w:t>
      </w:r>
      <w:r w:rsidRPr="00F97B18">
        <w:rPr>
          <w:rFonts w:ascii="Times New Roman" w:hAnsi="Times New Roman" w:cs="Times New Roman"/>
          <w:sz w:val="24"/>
          <w:szCs w:val="24"/>
        </w:rPr>
        <w:t xml:space="preserve">Chatdarong, </w:t>
      </w:r>
      <w:r w:rsidR="009438A1">
        <w:rPr>
          <w:rFonts w:ascii="Times New Roman" w:hAnsi="Times New Roman" w:cs="Times New Roman"/>
          <w:sz w:val="24"/>
          <w:szCs w:val="24"/>
        </w:rPr>
        <w:t xml:space="preserve">A.S. </w:t>
      </w:r>
      <w:r w:rsidRPr="00F97B18">
        <w:rPr>
          <w:rFonts w:ascii="Times New Roman" w:hAnsi="Times New Roman" w:cs="Times New Roman"/>
          <w:sz w:val="24"/>
          <w:szCs w:val="24"/>
        </w:rPr>
        <w:t xml:space="preserve">Bergqvist, </w:t>
      </w:r>
      <w:r w:rsidR="009438A1">
        <w:rPr>
          <w:rFonts w:ascii="Times New Roman" w:hAnsi="Times New Roman" w:cs="Times New Roman"/>
          <w:sz w:val="24"/>
          <w:szCs w:val="24"/>
        </w:rPr>
        <w:t xml:space="preserve">L. </w:t>
      </w:r>
      <w:r w:rsidRPr="00F97B18">
        <w:rPr>
          <w:rFonts w:ascii="Times New Roman" w:hAnsi="Times New Roman" w:cs="Times New Roman"/>
          <w:sz w:val="24"/>
          <w:szCs w:val="24"/>
        </w:rPr>
        <w:t xml:space="preserve">Söderquist, </w:t>
      </w:r>
      <w:r w:rsidR="009438A1">
        <w:rPr>
          <w:rFonts w:ascii="Times New Roman" w:hAnsi="Times New Roman" w:cs="Times New Roman"/>
          <w:sz w:val="24"/>
          <w:szCs w:val="24"/>
        </w:rPr>
        <w:t xml:space="preserve">K. </w:t>
      </w:r>
      <w:r w:rsidRPr="00F97B18">
        <w:rPr>
          <w:rFonts w:ascii="Times New Roman" w:hAnsi="Times New Roman" w:cs="Times New Roman"/>
          <w:sz w:val="24"/>
          <w:szCs w:val="24"/>
        </w:rPr>
        <w:t xml:space="preserve">Thiangtum, </w:t>
      </w:r>
      <w:r w:rsidR="009438A1">
        <w:rPr>
          <w:rFonts w:ascii="Times New Roman" w:hAnsi="Times New Roman" w:cs="Times New Roman"/>
          <w:sz w:val="24"/>
          <w:szCs w:val="24"/>
        </w:rPr>
        <w:t xml:space="preserve">D. </w:t>
      </w:r>
      <w:r w:rsidRPr="00F97B18">
        <w:rPr>
          <w:rFonts w:ascii="Times New Roman" w:hAnsi="Times New Roman" w:cs="Times New Roman"/>
          <w:sz w:val="24"/>
          <w:szCs w:val="24"/>
        </w:rPr>
        <w:t xml:space="preserve">Tongthainan, </w:t>
      </w:r>
      <w:r w:rsidR="009438A1">
        <w:rPr>
          <w:rFonts w:ascii="Times New Roman" w:hAnsi="Times New Roman" w:cs="Times New Roman"/>
          <w:sz w:val="24"/>
          <w:szCs w:val="24"/>
        </w:rPr>
        <w:t xml:space="preserve">E. </w:t>
      </w:r>
      <w:r w:rsidRPr="00F97B18">
        <w:rPr>
          <w:rFonts w:ascii="Times New Roman" w:hAnsi="Times New Roman" w:cs="Times New Roman"/>
          <w:sz w:val="24"/>
          <w:szCs w:val="24"/>
        </w:rPr>
        <w:t>Axnér</w:t>
      </w:r>
      <w:r w:rsidR="009438A1">
        <w:rPr>
          <w:rFonts w:ascii="Times New Roman" w:hAnsi="Times New Roman" w:cs="Times New Roman"/>
          <w:sz w:val="24"/>
          <w:szCs w:val="24"/>
        </w:rPr>
        <w:t>.</w:t>
      </w:r>
      <w:r w:rsidRPr="00F97B18">
        <w:rPr>
          <w:rFonts w:ascii="Times New Roman" w:hAnsi="Times New Roman" w:cs="Times New Roman"/>
          <w:sz w:val="24"/>
          <w:szCs w:val="24"/>
        </w:rPr>
        <w:t xml:space="preserve"> The effects of antioxidants on semen traits and in vitro fertilizing ability of sperm from the flat-headed cat (</w:t>
      </w:r>
      <w:r w:rsidRPr="009438A1">
        <w:rPr>
          <w:rFonts w:ascii="Times New Roman" w:hAnsi="Times New Roman" w:cs="Times New Roman"/>
          <w:i/>
          <w:iCs/>
          <w:sz w:val="24"/>
          <w:szCs w:val="24"/>
        </w:rPr>
        <w:t>Prionailurus planiceps</w:t>
      </w:r>
      <w:r w:rsidRPr="00F97B18">
        <w:rPr>
          <w:rFonts w:ascii="Times New Roman" w:hAnsi="Times New Roman" w:cs="Times New Roman"/>
          <w:sz w:val="24"/>
          <w:szCs w:val="24"/>
        </w:rPr>
        <w:t xml:space="preserve">). </w:t>
      </w:r>
      <w:r w:rsidRPr="00F97B18">
        <w:rPr>
          <w:rFonts w:ascii="Times New Roman" w:hAnsi="Times New Roman" w:cs="Times New Roman"/>
          <w:i/>
          <w:sz w:val="24"/>
          <w:szCs w:val="24"/>
        </w:rPr>
        <w:t>Therio</w:t>
      </w:r>
      <w:r w:rsidR="009438A1">
        <w:rPr>
          <w:rFonts w:ascii="Times New Roman" w:hAnsi="Times New Roman" w:cs="Times New Roman"/>
          <w:i/>
          <w:sz w:val="24"/>
          <w:szCs w:val="24"/>
        </w:rPr>
        <w:t>.</w:t>
      </w:r>
      <w:r w:rsidRPr="00F97B18">
        <w:rPr>
          <w:rFonts w:ascii="Times New Roman" w:hAnsi="Times New Roman" w:cs="Times New Roman"/>
          <w:sz w:val="24"/>
          <w:szCs w:val="24"/>
        </w:rPr>
        <w:t xml:space="preserve"> 76</w:t>
      </w:r>
      <w:r w:rsidR="009438A1">
        <w:rPr>
          <w:rFonts w:ascii="Times New Roman" w:hAnsi="Times New Roman" w:cs="Times New Roman"/>
          <w:sz w:val="24"/>
          <w:szCs w:val="24"/>
        </w:rPr>
        <w:t>:</w:t>
      </w:r>
      <w:r w:rsidRPr="00F97B18">
        <w:rPr>
          <w:rFonts w:ascii="Times New Roman" w:hAnsi="Times New Roman" w:cs="Times New Roman"/>
          <w:sz w:val="24"/>
          <w:szCs w:val="24"/>
        </w:rPr>
        <w:t>1</w:t>
      </w:r>
      <w:r w:rsidR="009438A1" w:rsidRPr="009438A1">
        <w:rPr>
          <w:rFonts w:ascii="Times New Roman" w:hAnsi="Times New Roman" w:cs="Times New Roman"/>
          <w:sz w:val="24"/>
          <w:szCs w:val="24"/>
        </w:rPr>
        <w:t xml:space="preserve"> </w:t>
      </w:r>
      <w:r w:rsidR="009438A1" w:rsidRPr="00F97B18">
        <w:rPr>
          <w:rFonts w:ascii="Times New Roman" w:hAnsi="Times New Roman" w:cs="Times New Roman"/>
          <w:sz w:val="24"/>
          <w:szCs w:val="24"/>
        </w:rPr>
        <w:t>(2011)</w:t>
      </w:r>
      <w:r w:rsidRPr="00F97B18">
        <w:rPr>
          <w:rFonts w:ascii="Times New Roman" w:hAnsi="Times New Roman" w:cs="Times New Roman"/>
          <w:sz w:val="24"/>
          <w:szCs w:val="24"/>
        </w:rPr>
        <w:t xml:space="preserve"> 115-125. </w:t>
      </w:r>
      <w:hyperlink r:id="rId254" w:history="1">
        <w:r w:rsidRPr="00F97B18">
          <w:rPr>
            <w:rStyle w:val="Hyperlink"/>
            <w:rFonts w:ascii="Times New Roman" w:hAnsi="Times New Roman" w:cs="Times New Roman"/>
            <w:sz w:val="24"/>
            <w:szCs w:val="24"/>
          </w:rPr>
          <w:t>https://doi.org/10.1016/j.theriogenology.2011.01.024</w:t>
        </w:r>
      </w:hyperlink>
      <w:r w:rsidRPr="00F97B18">
        <w:rPr>
          <w:rFonts w:ascii="Times New Roman" w:hAnsi="Times New Roman" w:cs="Times New Roman"/>
          <w:sz w:val="24"/>
          <w:szCs w:val="24"/>
        </w:rPr>
        <w:t xml:space="preserve"> </w:t>
      </w:r>
    </w:p>
    <w:p w14:paraId="7E5D1822" w14:textId="5473C1DE" w:rsidR="00F109D5" w:rsidRDefault="00F109D5" w:rsidP="00F96CDB">
      <w:pPr>
        <w:spacing w:line="360" w:lineRule="auto"/>
        <w:contextualSpacing/>
        <w:rPr>
          <w:rFonts w:ascii="Times New Roman" w:hAnsi="Times New Roman" w:cs="Times New Roman"/>
          <w:b/>
          <w:bCs/>
          <w:sz w:val="24"/>
          <w:szCs w:val="24"/>
        </w:rPr>
      </w:pPr>
    </w:p>
    <w:p w14:paraId="77E142AD" w14:textId="17C7EFAB" w:rsidR="00F109D5" w:rsidRDefault="00F109D5" w:rsidP="00F96CDB">
      <w:pPr>
        <w:spacing w:line="360" w:lineRule="auto"/>
        <w:contextualSpacing/>
        <w:rPr>
          <w:rFonts w:ascii="Times New Roman" w:hAnsi="Times New Roman" w:cs="Times New Roman"/>
          <w:b/>
          <w:bCs/>
          <w:sz w:val="24"/>
          <w:szCs w:val="24"/>
        </w:rPr>
      </w:pPr>
    </w:p>
    <w:bookmarkEnd w:id="38"/>
    <w:p w14:paraId="6C4240AB" w14:textId="44B7E040" w:rsidR="00F109D5" w:rsidRDefault="00F109D5" w:rsidP="00F96CDB">
      <w:pPr>
        <w:spacing w:line="360" w:lineRule="auto"/>
        <w:contextualSpacing/>
        <w:rPr>
          <w:rFonts w:ascii="Times New Roman" w:hAnsi="Times New Roman" w:cs="Times New Roman"/>
          <w:b/>
          <w:bCs/>
          <w:sz w:val="24"/>
          <w:szCs w:val="24"/>
        </w:rPr>
      </w:pPr>
    </w:p>
    <w:p w14:paraId="5D22C21A" w14:textId="197D4AE5" w:rsidR="00F109D5" w:rsidRDefault="00F109D5" w:rsidP="00F96CDB">
      <w:pPr>
        <w:spacing w:line="360" w:lineRule="auto"/>
        <w:contextualSpacing/>
        <w:rPr>
          <w:rFonts w:ascii="Times New Roman" w:hAnsi="Times New Roman" w:cs="Times New Roman"/>
          <w:b/>
          <w:bCs/>
          <w:sz w:val="24"/>
          <w:szCs w:val="24"/>
        </w:rPr>
      </w:pPr>
    </w:p>
    <w:p w14:paraId="76AEF8CC" w14:textId="318BA07F" w:rsidR="00F109D5" w:rsidRDefault="00F109D5" w:rsidP="00F96CDB">
      <w:pPr>
        <w:spacing w:line="360" w:lineRule="auto"/>
        <w:contextualSpacing/>
        <w:rPr>
          <w:rFonts w:ascii="Times New Roman" w:hAnsi="Times New Roman" w:cs="Times New Roman"/>
          <w:b/>
          <w:bCs/>
          <w:sz w:val="24"/>
          <w:szCs w:val="24"/>
        </w:rPr>
      </w:pPr>
    </w:p>
    <w:p w14:paraId="549901AD" w14:textId="684328CA" w:rsidR="00F109D5" w:rsidRDefault="00F109D5" w:rsidP="00F96CDB">
      <w:pPr>
        <w:spacing w:line="360" w:lineRule="auto"/>
        <w:contextualSpacing/>
        <w:rPr>
          <w:rFonts w:ascii="Times New Roman" w:hAnsi="Times New Roman" w:cs="Times New Roman"/>
          <w:b/>
          <w:bCs/>
          <w:sz w:val="24"/>
          <w:szCs w:val="24"/>
        </w:rPr>
      </w:pPr>
    </w:p>
    <w:p w14:paraId="7380AC64" w14:textId="38C399F6" w:rsidR="00F97B18" w:rsidRDefault="00F97B18" w:rsidP="00F96CDB">
      <w:pPr>
        <w:spacing w:line="360" w:lineRule="auto"/>
        <w:contextualSpacing/>
        <w:rPr>
          <w:rFonts w:ascii="Times New Roman" w:hAnsi="Times New Roman" w:cs="Times New Roman"/>
          <w:b/>
          <w:bCs/>
          <w:sz w:val="24"/>
          <w:szCs w:val="24"/>
        </w:rPr>
      </w:pPr>
    </w:p>
    <w:p w14:paraId="42F651C0" w14:textId="7EAB155A" w:rsidR="00A62A68" w:rsidRDefault="00A62A68" w:rsidP="00F96CDB">
      <w:pPr>
        <w:spacing w:line="360" w:lineRule="auto"/>
        <w:contextualSpacing/>
        <w:rPr>
          <w:rFonts w:ascii="Times New Roman" w:hAnsi="Times New Roman" w:cs="Times New Roman"/>
          <w:b/>
          <w:bCs/>
          <w:sz w:val="24"/>
          <w:szCs w:val="24"/>
        </w:rPr>
      </w:pPr>
    </w:p>
    <w:p w14:paraId="045F1F66" w14:textId="77777777" w:rsidR="00A62A68" w:rsidRDefault="00A62A68" w:rsidP="00F96CDB">
      <w:pPr>
        <w:spacing w:line="360" w:lineRule="auto"/>
        <w:contextualSpacing/>
        <w:rPr>
          <w:rFonts w:ascii="Times New Roman" w:hAnsi="Times New Roman" w:cs="Times New Roman"/>
          <w:b/>
          <w:bCs/>
          <w:sz w:val="24"/>
          <w:szCs w:val="24"/>
        </w:rPr>
      </w:pPr>
    </w:p>
    <w:p w14:paraId="1ACE7829" w14:textId="7DE48592" w:rsidR="00F97B18" w:rsidRDefault="00F97B18" w:rsidP="00F96CDB">
      <w:pPr>
        <w:spacing w:line="360" w:lineRule="auto"/>
        <w:contextualSpacing/>
        <w:rPr>
          <w:rFonts w:ascii="Times New Roman" w:hAnsi="Times New Roman" w:cs="Times New Roman"/>
          <w:b/>
          <w:bCs/>
          <w:sz w:val="24"/>
          <w:szCs w:val="24"/>
        </w:rPr>
      </w:pPr>
    </w:p>
    <w:p w14:paraId="2DF7DDCD" w14:textId="1E9EE629" w:rsidR="00DA0C7D" w:rsidRPr="00D513B5" w:rsidRDefault="00B01741" w:rsidP="00DA0C7D">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Chapter IV:</w:t>
      </w:r>
      <w:r w:rsidR="00DA0C7D" w:rsidRPr="00D513B5">
        <w:rPr>
          <w:rFonts w:ascii="Times New Roman" w:hAnsi="Times New Roman" w:cs="Times New Roman"/>
          <w:b/>
          <w:bCs/>
          <w:sz w:val="28"/>
          <w:szCs w:val="28"/>
        </w:rPr>
        <w:t xml:space="preserve"> Laparoscopic Oviductal Artificial Insemination with Frozen Semen for Conservation Management of Ocelots in Southern Texas</w:t>
      </w:r>
    </w:p>
    <w:p w14:paraId="1F10EE11" w14:textId="1904D565" w:rsidR="00B01741" w:rsidRPr="00F96CDB" w:rsidRDefault="00B01741" w:rsidP="00B01741">
      <w:pPr>
        <w:spacing w:line="360" w:lineRule="auto"/>
        <w:contextualSpacing/>
        <w:jc w:val="center"/>
        <w:rPr>
          <w:rFonts w:ascii="Times New Roman" w:hAnsi="Times New Roman" w:cs="Times New Roman"/>
          <w:b/>
          <w:bCs/>
          <w:sz w:val="24"/>
          <w:szCs w:val="24"/>
        </w:rPr>
      </w:pPr>
    </w:p>
    <w:p w14:paraId="39FE46D8" w14:textId="77777777" w:rsidR="00A227D3" w:rsidRDefault="00A227D3" w:rsidP="00F96CDB">
      <w:pPr>
        <w:spacing w:line="360" w:lineRule="auto"/>
        <w:contextualSpacing/>
        <w:rPr>
          <w:rFonts w:ascii="Times New Roman" w:hAnsi="Times New Roman" w:cs="Times New Roman"/>
          <w:b/>
          <w:bCs/>
          <w:sz w:val="24"/>
          <w:szCs w:val="24"/>
        </w:rPr>
      </w:pPr>
    </w:p>
    <w:p w14:paraId="29B39E35" w14:textId="77777777" w:rsidR="00A227D3" w:rsidRDefault="00A227D3" w:rsidP="00F96CDB">
      <w:pPr>
        <w:spacing w:line="360" w:lineRule="auto"/>
        <w:contextualSpacing/>
        <w:rPr>
          <w:rFonts w:ascii="Times New Roman" w:hAnsi="Times New Roman" w:cs="Times New Roman"/>
          <w:b/>
          <w:bCs/>
          <w:sz w:val="24"/>
          <w:szCs w:val="24"/>
        </w:rPr>
      </w:pPr>
    </w:p>
    <w:p w14:paraId="3E20746F" w14:textId="77777777" w:rsidR="00A227D3" w:rsidRDefault="00A227D3" w:rsidP="00F96CDB">
      <w:pPr>
        <w:spacing w:line="360" w:lineRule="auto"/>
        <w:contextualSpacing/>
        <w:rPr>
          <w:rFonts w:ascii="Times New Roman" w:hAnsi="Times New Roman" w:cs="Times New Roman"/>
          <w:b/>
          <w:bCs/>
          <w:sz w:val="24"/>
          <w:szCs w:val="24"/>
        </w:rPr>
      </w:pPr>
    </w:p>
    <w:p w14:paraId="1C8FD11B" w14:textId="5FC592AA" w:rsidR="00A227D3" w:rsidRDefault="00A227D3" w:rsidP="00F96CDB">
      <w:pPr>
        <w:spacing w:line="360" w:lineRule="auto"/>
        <w:contextualSpacing/>
        <w:rPr>
          <w:rFonts w:ascii="Times New Roman" w:hAnsi="Times New Roman" w:cs="Times New Roman"/>
          <w:b/>
          <w:bCs/>
          <w:sz w:val="24"/>
          <w:szCs w:val="24"/>
        </w:rPr>
      </w:pPr>
    </w:p>
    <w:p w14:paraId="7A0F0C87" w14:textId="77777777" w:rsidR="00A227D3" w:rsidRDefault="00A227D3" w:rsidP="00F96CDB">
      <w:pPr>
        <w:spacing w:line="360" w:lineRule="auto"/>
        <w:contextualSpacing/>
        <w:rPr>
          <w:rFonts w:ascii="Times New Roman" w:hAnsi="Times New Roman" w:cs="Times New Roman"/>
          <w:b/>
          <w:bCs/>
          <w:sz w:val="24"/>
          <w:szCs w:val="24"/>
        </w:rPr>
      </w:pPr>
    </w:p>
    <w:p w14:paraId="4915EEF7" w14:textId="77777777" w:rsidR="00A227D3" w:rsidRDefault="00A227D3" w:rsidP="00F96CDB">
      <w:pPr>
        <w:spacing w:line="360" w:lineRule="auto"/>
        <w:contextualSpacing/>
        <w:rPr>
          <w:rFonts w:ascii="Times New Roman" w:hAnsi="Times New Roman" w:cs="Times New Roman"/>
          <w:b/>
          <w:bCs/>
          <w:sz w:val="24"/>
          <w:szCs w:val="24"/>
        </w:rPr>
      </w:pPr>
    </w:p>
    <w:p w14:paraId="057AD68E" w14:textId="77777777" w:rsidR="00A227D3" w:rsidRDefault="00A227D3" w:rsidP="00F96CDB">
      <w:pPr>
        <w:spacing w:line="360" w:lineRule="auto"/>
        <w:contextualSpacing/>
        <w:rPr>
          <w:rFonts w:ascii="Times New Roman" w:hAnsi="Times New Roman" w:cs="Times New Roman"/>
          <w:b/>
          <w:bCs/>
          <w:sz w:val="24"/>
          <w:szCs w:val="24"/>
        </w:rPr>
      </w:pPr>
    </w:p>
    <w:p w14:paraId="28C6103D" w14:textId="77777777" w:rsidR="00A227D3" w:rsidRDefault="00A227D3" w:rsidP="00F96CDB">
      <w:pPr>
        <w:spacing w:line="360" w:lineRule="auto"/>
        <w:contextualSpacing/>
        <w:rPr>
          <w:rFonts w:ascii="Times New Roman" w:hAnsi="Times New Roman" w:cs="Times New Roman"/>
          <w:b/>
          <w:bCs/>
          <w:sz w:val="24"/>
          <w:szCs w:val="24"/>
        </w:rPr>
      </w:pPr>
    </w:p>
    <w:p w14:paraId="5DE94308" w14:textId="77777777" w:rsidR="00A227D3" w:rsidRDefault="00A227D3" w:rsidP="00F96CDB">
      <w:pPr>
        <w:spacing w:line="360" w:lineRule="auto"/>
        <w:contextualSpacing/>
        <w:rPr>
          <w:rFonts w:ascii="Times New Roman" w:hAnsi="Times New Roman" w:cs="Times New Roman"/>
          <w:b/>
          <w:bCs/>
          <w:sz w:val="24"/>
          <w:szCs w:val="24"/>
        </w:rPr>
      </w:pPr>
    </w:p>
    <w:p w14:paraId="765A7487" w14:textId="77777777" w:rsidR="00A227D3" w:rsidRDefault="00A227D3" w:rsidP="00F96CDB">
      <w:pPr>
        <w:spacing w:line="360" w:lineRule="auto"/>
        <w:contextualSpacing/>
        <w:rPr>
          <w:rFonts w:ascii="Times New Roman" w:hAnsi="Times New Roman" w:cs="Times New Roman"/>
          <w:b/>
          <w:bCs/>
          <w:sz w:val="24"/>
          <w:szCs w:val="24"/>
        </w:rPr>
      </w:pPr>
    </w:p>
    <w:p w14:paraId="243DB4F3" w14:textId="7CE1CCD2" w:rsidR="00A227D3" w:rsidRDefault="00A227D3" w:rsidP="00F96CDB">
      <w:pPr>
        <w:spacing w:line="360" w:lineRule="auto"/>
        <w:contextualSpacing/>
        <w:rPr>
          <w:rFonts w:ascii="Times New Roman" w:hAnsi="Times New Roman" w:cs="Times New Roman"/>
          <w:b/>
          <w:bCs/>
          <w:sz w:val="24"/>
          <w:szCs w:val="24"/>
        </w:rPr>
      </w:pPr>
    </w:p>
    <w:p w14:paraId="7D7B80C8" w14:textId="06087976" w:rsidR="00E512D1" w:rsidRDefault="00E512D1" w:rsidP="00F96CDB">
      <w:pPr>
        <w:spacing w:line="360" w:lineRule="auto"/>
        <w:contextualSpacing/>
        <w:rPr>
          <w:rFonts w:ascii="Times New Roman" w:hAnsi="Times New Roman" w:cs="Times New Roman"/>
          <w:b/>
          <w:bCs/>
          <w:sz w:val="24"/>
          <w:szCs w:val="24"/>
        </w:rPr>
      </w:pPr>
    </w:p>
    <w:p w14:paraId="0E2860A3" w14:textId="3E100C9B" w:rsidR="00E512D1" w:rsidRDefault="00E512D1" w:rsidP="00F96CDB">
      <w:pPr>
        <w:spacing w:line="360" w:lineRule="auto"/>
        <w:contextualSpacing/>
        <w:rPr>
          <w:rFonts w:ascii="Times New Roman" w:hAnsi="Times New Roman" w:cs="Times New Roman"/>
          <w:b/>
          <w:bCs/>
          <w:sz w:val="24"/>
          <w:szCs w:val="24"/>
        </w:rPr>
      </w:pPr>
    </w:p>
    <w:p w14:paraId="08C0636A" w14:textId="57B28976" w:rsidR="00E512D1" w:rsidRDefault="00E512D1" w:rsidP="00F96CDB">
      <w:pPr>
        <w:spacing w:line="360" w:lineRule="auto"/>
        <w:contextualSpacing/>
        <w:rPr>
          <w:rFonts w:ascii="Times New Roman" w:hAnsi="Times New Roman" w:cs="Times New Roman"/>
          <w:b/>
          <w:bCs/>
          <w:sz w:val="24"/>
          <w:szCs w:val="24"/>
        </w:rPr>
      </w:pPr>
    </w:p>
    <w:p w14:paraId="7750574B" w14:textId="6031D9DF" w:rsidR="00E512D1" w:rsidRDefault="00E512D1" w:rsidP="00F96CDB">
      <w:pPr>
        <w:spacing w:line="360" w:lineRule="auto"/>
        <w:contextualSpacing/>
        <w:rPr>
          <w:rFonts w:ascii="Times New Roman" w:hAnsi="Times New Roman" w:cs="Times New Roman"/>
          <w:b/>
          <w:bCs/>
          <w:sz w:val="24"/>
          <w:szCs w:val="24"/>
        </w:rPr>
      </w:pPr>
    </w:p>
    <w:p w14:paraId="73802324" w14:textId="15D101D5" w:rsidR="00E512D1" w:rsidRDefault="00E512D1" w:rsidP="00F96CDB">
      <w:pPr>
        <w:spacing w:line="360" w:lineRule="auto"/>
        <w:contextualSpacing/>
        <w:rPr>
          <w:rFonts w:ascii="Times New Roman" w:hAnsi="Times New Roman" w:cs="Times New Roman"/>
          <w:b/>
          <w:bCs/>
          <w:sz w:val="24"/>
          <w:szCs w:val="24"/>
        </w:rPr>
      </w:pPr>
    </w:p>
    <w:p w14:paraId="0E4015A2" w14:textId="4B8AA5BE" w:rsidR="00E512D1" w:rsidRDefault="00E512D1" w:rsidP="00F96CDB">
      <w:pPr>
        <w:spacing w:line="360" w:lineRule="auto"/>
        <w:contextualSpacing/>
        <w:rPr>
          <w:rFonts w:ascii="Times New Roman" w:hAnsi="Times New Roman" w:cs="Times New Roman"/>
          <w:b/>
          <w:bCs/>
          <w:sz w:val="24"/>
          <w:szCs w:val="24"/>
        </w:rPr>
      </w:pPr>
    </w:p>
    <w:p w14:paraId="21054537" w14:textId="623D04A1" w:rsidR="00E512D1" w:rsidRDefault="00E512D1" w:rsidP="00F96CDB">
      <w:pPr>
        <w:spacing w:line="360" w:lineRule="auto"/>
        <w:contextualSpacing/>
        <w:rPr>
          <w:rFonts w:ascii="Times New Roman" w:hAnsi="Times New Roman" w:cs="Times New Roman"/>
          <w:b/>
          <w:bCs/>
          <w:sz w:val="24"/>
          <w:szCs w:val="24"/>
        </w:rPr>
      </w:pPr>
    </w:p>
    <w:p w14:paraId="59E7706D" w14:textId="1ED0DA92" w:rsidR="00E512D1" w:rsidRDefault="00E512D1" w:rsidP="00F96CDB">
      <w:pPr>
        <w:spacing w:line="360" w:lineRule="auto"/>
        <w:contextualSpacing/>
        <w:rPr>
          <w:rFonts w:ascii="Times New Roman" w:hAnsi="Times New Roman" w:cs="Times New Roman"/>
          <w:b/>
          <w:bCs/>
          <w:sz w:val="24"/>
          <w:szCs w:val="24"/>
        </w:rPr>
      </w:pPr>
    </w:p>
    <w:p w14:paraId="4D5DC5C4" w14:textId="2178C8EC" w:rsidR="00E512D1" w:rsidRDefault="00E512D1" w:rsidP="00F96CDB">
      <w:pPr>
        <w:spacing w:line="360" w:lineRule="auto"/>
        <w:contextualSpacing/>
        <w:rPr>
          <w:rFonts w:ascii="Times New Roman" w:hAnsi="Times New Roman" w:cs="Times New Roman"/>
          <w:b/>
          <w:bCs/>
          <w:sz w:val="24"/>
          <w:szCs w:val="24"/>
        </w:rPr>
      </w:pPr>
    </w:p>
    <w:p w14:paraId="31C0BB9C" w14:textId="49EA1A26" w:rsidR="00E512D1" w:rsidRDefault="00E512D1" w:rsidP="00F96CDB">
      <w:pPr>
        <w:spacing w:line="360" w:lineRule="auto"/>
        <w:contextualSpacing/>
        <w:rPr>
          <w:rFonts w:ascii="Times New Roman" w:hAnsi="Times New Roman" w:cs="Times New Roman"/>
          <w:b/>
          <w:bCs/>
          <w:sz w:val="24"/>
          <w:szCs w:val="24"/>
        </w:rPr>
      </w:pPr>
    </w:p>
    <w:p w14:paraId="34FA12C6" w14:textId="78AF1024" w:rsidR="00E512D1" w:rsidRDefault="00E512D1" w:rsidP="00F96CDB">
      <w:pPr>
        <w:spacing w:line="360" w:lineRule="auto"/>
        <w:contextualSpacing/>
        <w:rPr>
          <w:rFonts w:ascii="Times New Roman" w:hAnsi="Times New Roman" w:cs="Times New Roman"/>
          <w:b/>
          <w:bCs/>
          <w:sz w:val="24"/>
          <w:szCs w:val="24"/>
        </w:rPr>
      </w:pPr>
    </w:p>
    <w:p w14:paraId="6F0B2997" w14:textId="1A477115" w:rsidR="00E512D1" w:rsidRDefault="00E512D1" w:rsidP="00F96CDB">
      <w:pPr>
        <w:spacing w:line="360" w:lineRule="auto"/>
        <w:contextualSpacing/>
        <w:rPr>
          <w:rFonts w:ascii="Times New Roman" w:hAnsi="Times New Roman" w:cs="Times New Roman"/>
          <w:b/>
          <w:bCs/>
          <w:sz w:val="24"/>
          <w:szCs w:val="24"/>
        </w:rPr>
      </w:pPr>
    </w:p>
    <w:p w14:paraId="41C9E368" w14:textId="7925F022" w:rsidR="00E512D1" w:rsidRDefault="00E512D1" w:rsidP="00F96CDB">
      <w:pPr>
        <w:spacing w:line="360" w:lineRule="auto"/>
        <w:contextualSpacing/>
        <w:rPr>
          <w:rFonts w:ascii="Times New Roman" w:hAnsi="Times New Roman" w:cs="Times New Roman"/>
          <w:b/>
          <w:bCs/>
          <w:sz w:val="24"/>
          <w:szCs w:val="24"/>
        </w:rPr>
      </w:pPr>
    </w:p>
    <w:p w14:paraId="3F7A4302" w14:textId="50698AE7" w:rsidR="00E512D1" w:rsidRDefault="00E512D1" w:rsidP="00F96CDB">
      <w:pPr>
        <w:spacing w:line="360" w:lineRule="auto"/>
        <w:contextualSpacing/>
        <w:rPr>
          <w:rFonts w:ascii="Times New Roman" w:hAnsi="Times New Roman" w:cs="Times New Roman"/>
          <w:b/>
          <w:bCs/>
          <w:sz w:val="24"/>
          <w:szCs w:val="24"/>
        </w:rPr>
      </w:pPr>
    </w:p>
    <w:p w14:paraId="7C029E53" w14:textId="50F06BEA" w:rsidR="00E512D1" w:rsidRDefault="00E512D1" w:rsidP="00F96CDB">
      <w:pPr>
        <w:spacing w:line="360" w:lineRule="auto"/>
        <w:contextualSpacing/>
        <w:rPr>
          <w:rFonts w:ascii="Times New Roman" w:hAnsi="Times New Roman" w:cs="Times New Roman"/>
          <w:b/>
          <w:bCs/>
          <w:sz w:val="24"/>
          <w:szCs w:val="24"/>
        </w:rPr>
      </w:pPr>
    </w:p>
    <w:p w14:paraId="3268D29D" w14:textId="77777777" w:rsidR="008E7370" w:rsidRDefault="008E7370" w:rsidP="00F96CDB">
      <w:pPr>
        <w:spacing w:line="360" w:lineRule="auto"/>
        <w:contextualSpacing/>
        <w:rPr>
          <w:rFonts w:ascii="Times New Roman" w:hAnsi="Times New Roman" w:cs="Times New Roman"/>
          <w:b/>
          <w:bCs/>
          <w:sz w:val="24"/>
          <w:szCs w:val="24"/>
        </w:rPr>
      </w:pPr>
    </w:p>
    <w:p w14:paraId="587586C5" w14:textId="669837DD"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lastRenderedPageBreak/>
        <w:t>Abstract</w:t>
      </w:r>
    </w:p>
    <w:p w14:paraId="5AF1500A" w14:textId="699A06D1" w:rsidR="00880585" w:rsidRPr="008C0702" w:rsidRDefault="00271F84" w:rsidP="00880585">
      <w:pPr>
        <w:spacing w:line="360" w:lineRule="auto"/>
        <w:ind w:firstLine="720"/>
        <w:rPr>
          <w:rFonts w:ascii="Times New Roman" w:hAnsi="Times New Roman" w:cs="Times New Roman"/>
          <w:sz w:val="24"/>
          <w:szCs w:val="24"/>
        </w:rPr>
      </w:pPr>
      <w:r>
        <w:rPr>
          <w:rFonts w:ascii="Times New Roman" w:hAnsi="Times New Roman" w:cs="Times New Roman"/>
          <w:sz w:val="24"/>
          <w:szCs w:val="24"/>
        </w:rPr>
        <w:t>Free-ranging ocelot populations in the U</w:t>
      </w:r>
      <w:r w:rsidR="0031110B">
        <w:rPr>
          <w:rFonts w:ascii="Times New Roman" w:hAnsi="Times New Roman" w:cs="Times New Roman"/>
          <w:sz w:val="24"/>
          <w:szCs w:val="24"/>
        </w:rPr>
        <w:t>S</w:t>
      </w:r>
      <w:r>
        <w:rPr>
          <w:rFonts w:ascii="Times New Roman" w:hAnsi="Times New Roman" w:cs="Times New Roman"/>
          <w:sz w:val="24"/>
          <w:szCs w:val="24"/>
        </w:rPr>
        <w:t xml:space="preserve"> have declined to less than 80 cats remaining in southern Texas.  Consequently, increased inbreeding depression may negatively impact their fertility, reduce breeding success and cause regional extinction.  In conjunction with </w:t>
      </w:r>
      <w:r w:rsidR="0031110B">
        <w:rPr>
          <w:rFonts w:ascii="Times New Roman" w:hAnsi="Times New Roman" w:cs="Times New Roman"/>
          <w:sz w:val="24"/>
          <w:szCs w:val="24"/>
        </w:rPr>
        <w:t xml:space="preserve">novel methods of </w:t>
      </w:r>
      <w:r>
        <w:rPr>
          <w:rFonts w:ascii="Times New Roman" w:hAnsi="Times New Roman" w:cs="Times New Roman"/>
          <w:sz w:val="24"/>
          <w:szCs w:val="24"/>
        </w:rPr>
        <w:t xml:space="preserve">semen collection and </w:t>
      </w:r>
      <w:r w:rsidR="0031110B">
        <w:rPr>
          <w:rFonts w:ascii="Times New Roman" w:hAnsi="Times New Roman" w:cs="Times New Roman"/>
          <w:sz w:val="24"/>
          <w:szCs w:val="24"/>
        </w:rPr>
        <w:t>cryopreservation</w:t>
      </w:r>
      <w:r>
        <w:rPr>
          <w:rFonts w:ascii="Times New Roman" w:hAnsi="Times New Roman" w:cs="Times New Roman"/>
          <w:sz w:val="24"/>
          <w:szCs w:val="24"/>
        </w:rPr>
        <w:t xml:space="preserve">, application of laparoscopic oviductal artificial insemination (LO-AI) with frozen semen, </w:t>
      </w:r>
      <w:r w:rsidR="0031110B">
        <w:rPr>
          <w:rFonts w:ascii="Times New Roman" w:hAnsi="Times New Roman" w:cs="Times New Roman"/>
          <w:sz w:val="24"/>
          <w:szCs w:val="24"/>
        </w:rPr>
        <w:t>which was</w:t>
      </w:r>
      <w:r>
        <w:rPr>
          <w:rFonts w:ascii="Times New Roman" w:hAnsi="Times New Roman" w:cs="Times New Roman"/>
          <w:sz w:val="24"/>
          <w:szCs w:val="24"/>
        </w:rPr>
        <w:t xml:space="preserve"> successful</w:t>
      </w:r>
      <w:r w:rsidR="0031110B">
        <w:rPr>
          <w:rFonts w:ascii="Times New Roman" w:hAnsi="Times New Roman" w:cs="Times New Roman"/>
          <w:sz w:val="24"/>
          <w:szCs w:val="24"/>
        </w:rPr>
        <w:t>ly used</w:t>
      </w:r>
      <w:r>
        <w:rPr>
          <w:rFonts w:ascii="Times New Roman" w:hAnsi="Times New Roman" w:cs="Times New Roman"/>
          <w:sz w:val="24"/>
          <w:szCs w:val="24"/>
        </w:rPr>
        <w:t xml:space="preserve"> with zoo-housed ocelots, </w:t>
      </w:r>
      <w:r w:rsidR="0031110B">
        <w:rPr>
          <w:rFonts w:ascii="Times New Roman" w:hAnsi="Times New Roman" w:cs="Times New Roman"/>
          <w:sz w:val="24"/>
          <w:szCs w:val="24"/>
        </w:rPr>
        <w:t>is described herein as a new</w:t>
      </w:r>
      <w:r>
        <w:rPr>
          <w:rFonts w:ascii="Times New Roman" w:hAnsi="Times New Roman" w:cs="Times New Roman"/>
          <w:sz w:val="24"/>
          <w:szCs w:val="24"/>
        </w:rPr>
        <w:t xml:space="preserve"> conservation tool for wild ocelot populations.  In the present study, </w:t>
      </w:r>
      <w:r w:rsidR="0031110B">
        <w:rPr>
          <w:rFonts w:ascii="Times New Roman" w:hAnsi="Times New Roman" w:cs="Times New Roman"/>
          <w:sz w:val="24"/>
          <w:szCs w:val="24"/>
        </w:rPr>
        <w:t>the</w:t>
      </w:r>
      <w:r>
        <w:rPr>
          <w:rFonts w:ascii="Times New Roman" w:hAnsi="Times New Roman" w:cs="Times New Roman"/>
          <w:sz w:val="24"/>
          <w:szCs w:val="24"/>
        </w:rPr>
        <w:t xml:space="preserve"> goal was to assess the feasibility of LO-AI, using frozen semen sourced from wild Texas ocelots, to produce pregnancies in zoo-based females.  Semen recovered from wild ocelots (n=4) via urethral catheterization and/or electroejaculation during anesthesia or post-mortem after vehicular trauma, was cryopreserved by ultra-rapid freezing and/or traditional straw freezing.  Ovarian activity and ovulation of zoo-housed ocelots (n=5) were synchronized for LO-AI using oral progestin treatment (30 days), followed by a 7 to 9-day withdrawal period and </w:t>
      </w:r>
      <w:r w:rsidR="0031110B">
        <w:rPr>
          <w:rFonts w:ascii="Times New Roman" w:hAnsi="Times New Roman" w:cs="Times New Roman"/>
          <w:sz w:val="24"/>
          <w:szCs w:val="24"/>
        </w:rPr>
        <w:t>administration of</w:t>
      </w:r>
      <w:r>
        <w:rPr>
          <w:rFonts w:ascii="Times New Roman" w:hAnsi="Times New Roman" w:cs="Times New Roman"/>
          <w:sz w:val="24"/>
          <w:szCs w:val="24"/>
        </w:rPr>
        <w:t xml:space="preserve"> gonadotropin</w:t>
      </w:r>
      <w:r w:rsidR="0031110B">
        <w:rPr>
          <w:rFonts w:ascii="Times New Roman" w:hAnsi="Times New Roman" w:cs="Times New Roman"/>
          <w:sz w:val="24"/>
          <w:szCs w:val="24"/>
        </w:rPr>
        <w:t xml:space="preserve"> (eCG/pLH</w:t>
      </w:r>
      <w:r>
        <w:rPr>
          <w:rFonts w:ascii="Times New Roman" w:hAnsi="Times New Roman" w:cs="Times New Roman"/>
          <w:sz w:val="24"/>
          <w:szCs w:val="24"/>
        </w:rPr>
        <w:t>).  At laparoscopy (~38 hours post-</w:t>
      </w:r>
      <w:r w:rsidR="0031110B">
        <w:rPr>
          <w:rFonts w:ascii="Times New Roman" w:hAnsi="Times New Roman" w:cs="Times New Roman"/>
          <w:sz w:val="24"/>
          <w:szCs w:val="24"/>
        </w:rPr>
        <w:t>gonadotropin administration</w:t>
      </w:r>
      <w:r>
        <w:rPr>
          <w:rFonts w:ascii="Times New Roman" w:hAnsi="Times New Roman" w:cs="Times New Roman"/>
          <w:sz w:val="24"/>
          <w:szCs w:val="24"/>
        </w:rPr>
        <w:t>), frozen-thawed semen was deposited into oviducts of each ovulatory female, and fecal progestin analysis was used to assess pregnancy status.  All five females ovulated in response to gonadotropin treatment, averaging 3.4 ±</w:t>
      </w:r>
      <w:r w:rsidRPr="003103A4">
        <w:rPr>
          <w:rFonts w:ascii="Times New Roman" w:hAnsi="Times New Roman" w:cs="Times New Roman"/>
          <w:sz w:val="24"/>
          <w:szCs w:val="24"/>
        </w:rPr>
        <w:t xml:space="preserve"> </w:t>
      </w:r>
      <w:r>
        <w:rPr>
          <w:rFonts w:ascii="Times New Roman" w:hAnsi="Times New Roman" w:cs="Times New Roman"/>
          <w:sz w:val="24"/>
          <w:szCs w:val="24"/>
        </w:rPr>
        <w:t>1.36 corp</w:t>
      </w:r>
      <w:r w:rsidR="008E7370">
        <w:rPr>
          <w:rFonts w:ascii="Times New Roman" w:hAnsi="Times New Roman" w:cs="Times New Roman"/>
          <w:sz w:val="24"/>
          <w:szCs w:val="24"/>
        </w:rPr>
        <w:t>ora</w:t>
      </w:r>
      <w:r>
        <w:rPr>
          <w:rFonts w:ascii="Times New Roman" w:hAnsi="Times New Roman" w:cs="Times New Roman"/>
          <w:sz w:val="24"/>
          <w:szCs w:val="24"/>
        </w:rPr>
        <w:t xml:space="preserve"> l</w:t>
      </w:r>
      <w:r w:rsidR="008E7370">
        <w:rPr>
          <w:rFonts w:ascii="Times New Roman" w:hAnsi="Times New Roman" w:cs="Times New Roman"/>
          <w:sz w:val="24"/>
          <w:szCs w:val="24"/>
        </w:rPr>
        <w:t>u</w:t>
      </w:r>
      <w:r>
        <w:rPr>
          <w:rFonts w:ascii="Times New Roman" w:hAnsi="Times New Roman" w:cs="Times New Roman"/>
          <w:sz w:val="24"/>
          <w:szCs w:val="24"/>
        </w:rPr>
        <w:t>te</w:t>
      </w:r>
      <w:r w:rsidR="008E7370">
        <w:rPr>
          <w:rFonts w:ascii="Times New Roman" w:hAnsi="Times New Roman" w:cs="Times New Roman"/>
          <w:sz w:val="24"/>
          <w:szCs w:val="24"/>
        </w:rPr>
        <w:t>a</w:t>
      </w:r>
      <w:r>
        <w:rPr>
          <w:rFonts w:ascii="Times New Roman" w:hAnsi="Times New Roman" w:cs="Times New Roman"/>
          <w:sz w:val="24"/>
          <w:szCs w:val="24"/>
        </w:rPr>
        <w:t xml:space="preserve"> </w:t>
      </w:r>
      <w:r w:rsidR="0031110B">
        <w:rPr>
          <w:rFonts w:ascii="Times New Roman" w:hAnsi="Times New Roman" w:cs="Times New Roman"/>
          <w:sz w:val="24"/>
          <w:szCs w:val="24"/>
        </w:rPr>
        <w:t xml:space="preserve">for each </w:t>
      </w:r>
      <w:r w:rsidRPr="003103A4">
        <w:rPr>
          <w:rFonts w:ascii="Times New Roman" w:hAnsi="Times New Roman" w:cs="Times New Roman"/>
          <w:sz w:val="24"/>
          <w:szCs w:val="24"/>
        </w:rPr>
        <w:t xml:space="preserve">female, and were inseminated with an average of </w:t>
      </w:r>
      <w:r>
        <w:rPr>
          <w:rFonts w:ascii="Times New Roman" w:hAnsi="Times New Roman" w:cs="Times New Roman"/>
          <w:sz w:val="24"/>
          <w:szCs w:val="24"/>
        </w:rPr>
        <w:t>4.97</w:t>
      </w:r>
      <w:r w:rsidRPr="003103A4">
        <w:rPr>
          <w:rFonts w:ascii="Times New Roman" w:hAnsi="Times New Roman" w:cs="Times New Roman"/>
          <w:sz w:val="24"/>
          <w:szCs w:val="24"/>
        </w:rPr>
        <w:t xml:space="preserve"> </w:t>
      </w:r>
      <w:r>
        <w:rPr>
          <w:rFonts w:ascii="Times New Roman" w:hAnsi="Times New Roman" w:cs="Times New Roman"/>
          <w:sz w:val="24"/>
          <w:szCs w:val="24"/>
        </w:rPr>
        <w:t>±</w:t>
      </w:r>
      <w:r w:rsidRPr="003103A4">
        <w:rPr>
          <w:rFonts w:ascii="Times New Roman" w:hAnsi="Times New Roman" w:cs="Times New Roman"/>
          <w:sz w:val="24"/>
          <w:szCs w:val="24"/>
        </w:rPr>
        <w:t xml:space="preserve"> </w:t>
      </w:r>
      <w:r>
        <w:rPr>
          <w:rFonts w:ascii="Times New Roman" w:hAnsi="Times New Roman" w:cs="Times New Roman"/>
          <w:sz w:val="24"/>
          <w:szCs w:val="24"/>
        </w:rPr>
        <w:t>1.79</w:t>
      </w:r>
      <w:r w:rsidRPr="003103A4">
        <w:rPr>
          <w:rFonts w:ascii="Times New Roman" w:hAnsi="Times New Roman" w:cs="Times New Roman"/>
          <w:sz w:val="24"/>
          <w:szCs w:val="24"/>
        </w:rPr>
        <w:t xml:space="preserve"> x10</w:t>
      </w:r>
      <w:r w:rsidRPr="003103A4">
        <w:rPr>
          <w:rFonts w:ascii="Times New Roman" w:hAnsi="Times New Roman" w:cs="Times New Roman"/>
          <w:sz w:val="24"/>
          <w:szCs w:val="24"/>
          <w:vertAlign w:val="superscript"/>
        </w:rPr>
        <w:t>6</w:t>
      </w:r>
      <w:r w:rsidRPr="003103A4">
        <w:rPr>
          <w:rFonts w:ascii="Times New Roman" w:hAnsi="Times New Roman" w:cs="Times New Roman"/>
          <w:sz w:val="24"/>
          <w:szCs w:val="24"/>
        </w:rPr>
        <w:t xml:space="preserve"> motile frozen-thawed sperm. </w:t>
      </w:r>
      <w:r>
        <w:rPr>
          <w:rFonts w:ascii="Times New Roman" w:hAnsi="Times New Roman" w:cs="Times New Roman"/>
          <w:sz w:val="24"/>
          <w:szCs w:val="24"/>
        </w:rPr>
        <w:t xml:space="preserve"> </w:t>
      </w:r>
      <w:r w:rsidR="00880585">
        <w:rPr>
          <w:rFonts w:ascii="Times New Roman" w:hAnsi="Times New Roman" w:cs="Times New Roman"/>
          <w:sz w:val="24"/>
          <w:szCs w:val="24"/>
        </w:rPr>
        <w:t>Despite successful ovulation induction, no females became pregnant</w:t>
      </w:r>
      <w:r w:rsidR="008E7370">
        <w:rPr>
          <w:rFonts w:ascii="Times New Roman" w:hAnsi="Times New Roman" w:cs="Times New Roman"/>
          <w:sz w:val="24"/>
          <w:szCs w:val="24"/>
        </w:rPr>
        <w:t>,</w:t>
      </w:r>
      <w:r w:rsidR="00880585">
        <w:rPr>
          <w:rFonts w:ascii="Times New Roman" w:hAnsi="Times New Roman" w:cs="Times New Roman"/>
          <w:sz w:val="24"/>
          <w:szCs w:val="24"/>
        </w:rPr>
        <w:t xml:space="preserve"> likely due in part to sub-optimal pre-freeze sperm traits and a decline in post-thaw seminal quality caused by cryopreservation-based damage.  The use of freshly-collected sperm for LO-AI procedures </w:t>
      </w:r>
      <w:r w:rsidR="0031110B">
        <w:rPr>
          <w:rFonts w:ascii="Times New Roman" w:hAnsi="Times New Roman" w:cs="Times New Roman"/>
          <w:sz w:val="24"/>
          <w:szCs w:val="24"/>
        </w:rPr>
        <w:t>could</w:t>
      </w:r>
      <w:r w:rsidR="00880585">
        <w:rPr>
          <w:rFonts w:ascii="Times New Roman" w:hAnsi="Times New Roman" w:cs="Times New Roman"/>
          <w:sz w:val="24"/>
          <w:szCs w:val="24"/>
        </w:rPr>
        <w:t xml:space="preserve"> increase </w:t>
      </w:r>
      <w:r w:rsidR="0031110B">
        <w:rPr>
          <w:rFonts w:ascii="Times New Roman" w:hAnsi="Times New Roman" w:cs="Times New Roman"/>
          <w:sz w:val="24"/>
          <w:szCs w:val="24"/>
        </w:rPr>
        <w:t>conception rates</w:t>
      </w:r>
      <w:r w:rsidR="00880585">
        <w:rPr>
          <w:rFonts w:ascii="Times New Roman" w:hAnsi="Times New Roman" w:cs="Times New Roman"/>
          <w:sz w:val="24"/>
          <w:szCs w:val="24"/>
        </w:rPr>
        <w:t xml:space="preserve">, but is comprised by many challenges associated with working with free-ranging ocelot populations.  These findings suggest that further evaluation of LO-AI , using </w:t>
      </w:r>
      <w:r w:rsidR="0031110B">
        <w:rPr>
          <w:rFonts w:ascii="Times New Roman" w:hAnsi="Times New Roman" w:cs="Times New Roman"/>
          <w:sz w:val="24"/>
          <w:szCs w:val="24"/>
        </w:rPr>
        <w:t>greater</w:t>
      </w:r>
      <w:r w:rsidR="00880585">
        <w:rPr>
          <w:rFonts w:ascii="Times New Roman" w:hAnsi="Times New Roman" w:cs="Times New Roman"/>
          <w:sz w:val="24"/>
          <w:szCs w:val="24"/>
        </w:rPr>
        <w:t xml:space="preserve"> quality sperm samples, is warranted to eventually allow introduction of novel genetics into Texas ocelot populations to support their conservation and recovery. </w:t>
      </w:r>
    </w:p>
    <w:p w14:paraId="2FC01A38" w14:textId="76986593" w:rsidR="00F96CDB" w:rsidRPr="00D513B5" w:rsidRDefault="00F96CDB" w:rsidP="003C7840">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Introduction</w:t>
      </w:r>
    </w:p>
    <w:p w14:paraId="2E6CF6BA" w14:textId="38B88BA2" w:rsidR="00FA5ECE" w:rsidRPr="00AA079A" w:rsidRDefault="00F96CDB" w:rsidP="00FA5ECE">
      <w:pPr>
        <w:spacing w:line="360" w:lineRule="auto"/>
        <w:ind w:firstLine="720"/>
        <w:contextualSpacing/>
        <w:rPr>
          <w:rFonts w:ascii="Times New Roman" w:hAnsi="Times New Roman" w:cs="Times New Roman"/>
          <w:sz w:val="24"/>
          <w:szCs w:val="24"/>
        </w:rPr>
      </w:pPr>
      <w:r w:rsidRPr="00F96CDB">
        <w:rPr>
          <w:rFonts w:ascii="Times New Roman" w:hAnsi="Times New Roman" w:cs="Times New Roman"/>
          <w:b/>
          <w:bCs/>
          <w:sz w:val="24"/>
          <w:szCs w:val="24"/>
        </w:rPr>
        <w:t xml:space="preserve">     </w:t>
      </w:r>
      <w:r w:rsidR="00FA5ECE" w:rsidRPr="00AA079A">
        <w:rPr>
          <w:rFonts w:ascii="Times New Roman" w:hAnsi="Times New Roman" w:cs="Times New Roman"/>
          <w:sz w:val="24"/>
          <w:szCs w:val="24"/>
        </w:rPr>
        <w:t xml:space="preserve">Artificial insemination (AI) is a common technique for assisted reproduction in many domestic species for the </w:t>
      </w:r>
      <w:r w:rsidR="00FA5ECE">
        <w:rPr>
          <w:rFonts w:ascii="Times New Roman" w:hAnsi="Times New Roman" w:cs="Times New Roman"/>
          <w:sz w:val="24"/>
          <w:szCs w:val="24"/>
        </w:rPr>
        <w:t>production</w:t>
      </w:r>
      <w:r w:rsidR="00FA5ECE" w:rsidRPr="00AA079A">
        <w:rPr>
          <w:rFonts w:ascii="Times New Roman" w:hAnsi="Times New Roman" w:cs="Times New Roman"/>
          <w:sz w:val="24"/>
          <w:szCs w:val="24"/>
        </w:rPr>
        <w:t xml:space="preserve"> of new breeds, and farm </w:t>
      </w:r>
      <w:r w:rsidR="00FA5ECE">
        <w:rPr>
          <w:rFonts w:ascii="Times New Roman" w:hAnsi="Times New Roman" w:cs="Times New Roman"/>
          <w:sz w:val="24"/>
          <w:szCs w:val="24"/>
        </w:rPr>
        <w:t>animals</w:t>
      </w:r>
      <w:r w:rsidR="00FA5ECE" w:rsidRPr="00AA079A">
        <w:rPr>
          <w:rFonts w:ascii="Times New Roman" w:hAnsi="Times New Roman" w:cs="Times New Roman"/>
          <w:sz w:val="24"/>
          <w:szCs w:val="24"/>
        </w:rPr>
        <w:t xml:space="preserve"> using </w:t>
      </w:r>
      <w:r w:rsidR="008E7370">
        <w:rPr>
          <w:rFonts w:ascii="Times New Roman" w:hAnsi="Times New Roman" w:cs="Times New Roman"/>
          <w:sz w:val="24"/>
          <w:szCs w:val="24"/>
        </w:rPr>
        <w:t xml:space="preserve">fresh and </w:t>
      </w:r>
      <w:r w:rsidR="00FA5ECE" w:rsidRPr="00AA079A">
        <w:rPr>
          <w:rFonts w:ascii="Times New Roman" w:hAnsi="Times New Roman" w:cs="Times New Roman"/>
          <w:sz w:val="24"/>
          <w:szCs w:val="24"/>
        </w:rPr>
        <w:t xml:space="preserve">frozen </w:t>
      </w:r>
      <w:r w:rsidR="008E7370">
        <w:rPr>
          <w:rFonts w:ascii="Times New Roman" w:hAnsi="Times New Roman" w:cs="Times New Roman"/>
          <w:sz w:val="24"/>
          <w:szCs w:val="24"/>
        </w:rPr>
        <w:t xml:space="preserve">-thawed </w:t>
      </w:r>
      <w:r w:rsidR="00FA5ECE" w:rsidRPr="00AA079A">
        <w:rPr>
          <w:rFonts w:ascii="Times New Roman" w:hAnsi="Times New Roman" w:cs="Times New Roman"/>
          <w:sz w:val="24"/>
          <w:szCs w:val="24"/>
        </w:rPr>
        <w:t xml:space="preserve">semen to propagate these species for human consumption. </w:t>
      </w:r>
      <w:r w:rsidR="00EE5051">
        <w:rPr>
          <w:rFonts w:ascii="Times New Roman" w:hAnsi="Times New Roman" w:cs="Times New Roman"/>
          <w:sz w:val="24"/>
          <w:szCs w:val="24"/>
        </w:rPr>
        <w:t xml:space="preserve"> </w:t>
      </w:r>
      <w:r w:rsidR="00FA5ECE" w:rsidRPr="00AA079A">
        <w:rPr>
          <w:rFonts w:ascii="Times New Roman" w:hAnsi="Times New Roman" w:cs="Times New Roman"/>
          <w:sz w:val="24"/>
          <w:szCs w:val="24"/>
        </w:rPr>
        <w:t xml:space="preserve">Additionally, AI can assist individuals that cannot breed naturally due to behavioral, physical or physiological barriers, </w:t>
      </w:r>
      <w:r w:rsidR="008E7370">
        <w:rPr>
          <w:rFonts w:ascii="Times New Roman" w:hAnsi="Times New Roman" w:cs="Times New Roman"/>
          <w:sz w:val="24"/>
          <w:szCs w:val="24"/>
        </w:rPr>
        <w:t xml:space="preserve">and </w:t>
      </w:r>
      <w:r w:rsidR="008E7370">
        <w:rPr>
          <w:rFonts w:ascii="Times New Roman" w:hAnsi="Times New Roman" w:cs="Times New Roman"/>
          <w:sz w:val="24"/>
          <w:szCs w:val="24"/>
        </w:rPr>
        <w:lastRenderedPageBreak/>
        <w:t xml:space="preserve">can </w:t>
      </w:r>
      <w:r w:rsidR="00FA5ECE" w:rsidRPr="00AA079A">
        <w:rPr>
          <w:rFonts w:ascii="Times New Roman" w:hAnsi="Times New Roman" w:cs="Times New Roman"/>
          <w:sz w:val="24"/>
          <w:szCs w:val="24"/>
        </w:rPr>
        <w:t>improv</w:t>
      </w:r>
      <w:r w:rsidR="008E7370">
        <w:rPr>
          <w:rFonts w:ascii="Times New Roman" w:hAnsi="Times New Roman" w:cs="Times New Roman"/>
          <w:sz w:val="24"/>
          <w:szCs w:val="24"/>
        </w:rPr>
        <w:t xml:space="preserve">e </w:t>
      </w:r>
      <w:r w:rsidR="00FA5ECE" w:rsidRPr="00AA079A">
        <w:rPr>
          <w:rFonts w:ascii="Times New Roman" w:hAnsi="Times New Roman" w:cs="Times New Roman"/>
          <w:sz w:val="24"/>
          <w:szCs w:val="24"/>
        </w:rPr>
        <w:t xml:space="preserve">genetic distribution and diversity by transporting frozen genetic materials (semen, embryos, etc.) </w:t>
      </w:r>
      <w:r w:rsidR="008E7370">
        <w:rPr>
          <w:rFonts w:ascii="Times New Roman" w:hAnsi="Times New Roman" w:cs="Times New Roman"/>
          <w:sz w:val="24"/>
          <w:szCs w:val="24"/>
        </w:rPr>
        <w:t>to</w:t>
      </w:r>
      <w:r w:rsidR="00FA5ECE" w:rsidRPr="00AA079A">
        <w:rPr>
          <w:rFonts w:ascii="Times New Roman" w:hAnsi="Times New Roman" w:cs="Times New Roman"/>
          <w:sz w:val="24"/>
          <w:szCs w:val="24"/>
        </w:rPr>
        <w:t xml:space="preserve"> geographically distant institutions and countries, and preserve valuable genetics within liquid nitrogen tanks </w:t>
      </w:r>
      <w:r w:rsidR="00FA5ECE">
        <w:rPr>
          <w:rFonts w:ascii="Times New Roman" w:hAnsi="Times New Roman" w:cs="Times New Roman"/>
          <w:sz w:val="24"/>
          <w:szCs w:val="24"/>
        </w:rPr>
        <w:t>[1]</w:t>
      </w:r>
      <w:r w:rsidR="00FA5ECE" w:rsidRPr="00AA079A">
        <w:rPr>
          <w:rFonts w:ascii="Times New Roman" w:hAnsi="Times New Roman" w:cs="Times New Roman"/>
          <w:sz w:val="24"/>
          <w:szCs w:val="24"/>
        </w:rPr>
        <w:t xml:space="preserve">. </w:t>
      </w:r>
      <w:r w:rsidR="00EE5051">
        <w:rPr>
          <w:rFonts w:ascii="Times New Roman" w:hAnsi="Times New Roman" w:cs="Times New Roman"/>
          <w:sz w:val="24"/>
          <w:szCs w:val="24"/>
        </w:rPr>
        <w:t xml:space="preserve"> </w:t>
      </w:r>
      <w:r w:rsidR="00FA5ECE" w:rsidRPr="00AA079A">
        <w:rPr>
          <w:rFonts w:ascii="Times New Roman" w:hAnsi="Times New Roman" w:cs="Times New Roman"/>
          <w:sz w:val="24"/>
          <w:szCs w:val="24"/>
        </w:rPr>
        <w:t xml:space="preserve">These techniques have </w:t>
      </w:r>
      <w:r w:rsidR="00880585">
        <w:rPr>
          <w:rFonts w:ascii="Times New Roman" w:hAnsi="Times New Roman" w:cs="Times New Roman"/>
          <w:sz w:val="24"/>
          <w:szCs w:val="24"/>
        </w:rPr>
        <w:t>proven successful</w:t>
      </w:r>
      <w:r w:rsidR="00FA5ECE" w:rsidRPr="00AA079A">
        <w:rPr>
          <w:rFonts w:ascii="Times New Roman" w:hAnsi="Times New Roman" w:cs="Times New Roman"/>
          <w:sz w:val="24"/>
          <w:szCs w:val="24"/>
        </w:rPr>
        <w:t xml:space="preserve"> in domestic cats, </w:t>
      </w:r>
      <w:r w:rsidR="00880585">
        <w:rPr>
          <w:rFonts w:ascii="Times New Roman" w:hAnsi="Times New Roman" w:cs="Times New Roman"/>
          <w:sz w:val="24"/>
          <w:szCs w:val="24"/>
        </w:rPr>
        <w:t>whose population numbers in the hundre</w:t>
      </w:r>
      <w:r w:rsidR="00182D44">
        <w:rPr>
          <w:rFonts w:ascii="Times New Roman" w:hAnsi="Times New Roman" w:cs="Times New Roman"/>
          <w:sz w:val="24"/>
          <w:szCs w:val="24"/>
        </w:rPr>
        <w:t>ds of millions globally. M</w:t>
      </w:r>
      <w:r w:rsidR="00FA5ECE" w:rsidRPr="00AA079A">
        <w:rPr>
          <w:rFonts w:ascii="Times New Roman" w:hAnsi="Times New Roman" w:cs="Times New Roman"/>
          <w:sz w:val="24"/>
          <w:szCs w:val="24"/>
        </w:rPr>
        <w:t>ost of their non-domestic relatives</w:t>
      </w:r>
      <w:r w:rsidR="00182D44">
        <w:rPr>
          <w:rFonts w:ascii="Times New Roman" w:hAnsi="Times New Roman" w:cs="Times New Roman"/>
          <w:sz w:val="24"/>
          <w:szCs w:val="24"/>
        </w:rPr>
        <w:t xml:space="preserve">, however, </w:t>
      </w:r>
      <w:r w:rsidR="00FA5ECE" w:rsidRPr="00AA079A">
        <w:rPr>
          <w:rFonts w:ascii="Times New Roman" w:hAnsi="Times New Roman" w:cs="Times New Roman"/>
          <w:sz w:val="24"/>
          <w:szCs w:val="24"/>
        </w:rPr>
        <w:t xml:space="preserve"> are facing declines tha</w:t>
      </w:r>
      <w:r w:rsidR="0001772F">
        <w:rPr>
          <w:rFonts w:ascii="Times New Roman" w:hAnsi="Times New Roman" w:cs="Times New Roman"/>
          <w:sz w:val="24"/>
          <w:szCs w:val="24"/>
        </w:rPr>
        <w:t>t</w:t>
      </w:r>
      <w:r w:rsidR="00FA5ECE" w:rsidRPr="00AA079A">
        <w:rPr>
          <w:rFonts w:ascii="Times New Roman" w:hAnsi="Times New Roman" w:cs="Times New Roman"/>
          <w:sz w:val="24"/>
          <w:szCs w:val="24"/>
        </w:rPr>
        <w:t xml:space="preserve"> could threaten their existence in the wild in the future </w:t>
      </w:r>
      <w:r w:rsidR="00FA5ECE">
        <w:rPr>
          <w:rFonts w:ascii="Times New Roman" w:hAnsi="Times New Roman" w:cs="Times New Roman"/>
          <w:sz w:val="24"/>
          <w:szCs w:val="24"/>
        </w:rPr>
        <w:t>[1]</w:t>
      </w:r>
      <w:r w:rsidR="00FA5ECE" w:rsidRPr="00AA079A">
        <w:rPr>
          <w:rFonts w:ascii="Times New Roman" w:hAnsi="Times New Roman" w:cs="Times New Roman"/>
          <w:sz w:val="24"/>
          <w:szCs w:val="24"/>
        </w:rPr>
        <w:t xml:space="preserve">. </w:t>
      </w:r>
      <w:r w:rsidR="00EE5051">
        <w:rPr>
          <w:rFonts w:ascii="Times New Roman" w:hAnsi="Times New Roman" w:cs="Times New Roman"/>
          <w:sz w:val="24"/>
          <w:szCs w:val="24"/>
        </w:rPr>
        <w:t xml:space="preserve"> </w:t>
      </w:r>
      <w:r w:rsidR="007B6414">
        <w:rPr>
          <w:rFonts w:ascii="Times New Roman" w:hAnsi="Times New Roman" w:cs="Times New Roman"/>
          <w:sz w:val="24"/>
          <w:szCs w:val="24"/>
        </w:rPr>
        <w:t>A</w:t>
      </w:r>
      <w:r w:rsidR="00FA5ECE" w:rsidRPr="00AA079A">
        <w:rPr>
          <w:rFonts w:ascii="Times New Roman" w:hAnsi="Times New Roman" w:cs="Times New Roman"/>
          <w:sz w:val="24"/>
          <w:szCs w:val="24"/>
        </w:rPr>
        <w:t xml:space="preserve">ccredited zoos in North America manage many of these non-domestic feline species, </w:t>
      </w:r>
      <w:r w:rsidR="008E7370">
        <w:rPr>
          <w:rFonts w:ascii="Times New Roman" w:hAnsi="Times New Roman" w:cs="Times New Roman"/>
          <w:sz w:val="24"/>
          <w:szCs w:val="24"/>
        </w:rPr>
        <w:t>with the goal of</w:t>
      </w:r>
      <w:r w:rsidR="00FA5ECE" w:rsidRPr="00AA079A">
        <w:rPr>
          <w:rFonts w:ascii="Times New Roman" w:hAnsi="Times New Roman" w:cs="Times New Roman"/>
          <w:sz w:val="24"/>
          <w:szCs w:val="24"/>
        </w:rPr>
        <w:t xml:space="preserve"> conserv</w:t>
      </w:r>
      <w:r w:rsidR="008E7370">
        <w:rPr>
          <w:rFonts w:ascii="Times New Roman" w:hAnsi="Times New Roman" w:cs="Times New Roman"/>
          <w:sz w:val="24"/>
          <w:szCs w:val="24"/>
        </w:rPr>
        <w:t>ing</w:t>
      </w:r>
      <w:r w:rsidR="00FA5ECE" w:rsidRPr="00AA079A">
        <w:rPr>
          <w:rFonts w:ascii="Times New Roman" w:hAnsi="Times New Roman" w:cs="Times New Roman"/>
          <w:sz w:val="24"/>
          <w:szCs w:val="24"/>
        </w:rPr>
        <w:t xml:space="preserve"> their genetic diversity </w:t>
      </w:r>
      <w:r w:rsidR="00FA5ECE">
        <w:rPr>
          <w:rFonts w:ascii="Times New Roman" w:hAnsi="Times New Roman" w:cs="Times New Roman"/>
          <w:sz w:val="24"/>
          <w:szCs w:val="24"/>
        </w:rPr>
        <w:t>[2]</w:t>
      </w:r>
      <w:r w:rsidR="008E7370">
        <w:rPr>
          <w:rFonts w:ascii="Times New Roman" w:hAnsi="Times New Roman" w:cs="Times New Roman"/>
          <w:sz w:val="24"/>
          <w:szCs w:val="24"/>
        </w:rPr>
        <w:t>.</w:t>
      </w:r>
      <w:r w:rsidR="00FA5ECE" w:rsidRPr="00AA079A">
        <w:rPr>
          <w:rFonts w:ascii="Times New Roman" w:hAnsi="Times New Roman" w:cs="Times New Roman"/>
          <w:sz w:val="24"/>
          <w:szCs w:val="24"/>
        </w:rPr>
        <w:t xml:space="preserve"> </w:t>
      </w:r>
      <w:r w:rsidR="008E7370">
        <w:rPr>
          <w:rFonts w:ascii="Times New Roman" w:hAnsi="Times New Roman" w:cs="Times New Roman"/>
          <w:sz w:val="24"/>
          <w:szCs w:val="24"/>
        </w:rPr>
        <w:t>H</w:t>
      </w:r>
      <w:r w:rsidR="00FA5ECE" w:rsidRPr="00AA079A">
        <w:rPr>
          <w:rFonts w:ascii="Times New Roman" w:hAnsi="Times New Roman" w:cs="Times New Roman"/>
          <w:sz w:val="24"/>
          <w:szCs w:val="24"/>
        </w:rPr>
        <w:t xml:space="preserve">owever, limitations on population size and holding space likely inhibit </w:t>
      </w:r>
      <w:r w:rsidR="00182D44">
        <w:rPr>
          <w:rFonts w:ascii="Times New Roman" w:hAnsi="Times New Roman" w:cs="Times New Roman"/>
          <w:sz w:val="24"/>
          <w:szCs w:val="24"/>
        </w:rPr>
        <w:t>attaining this</w:t>
      </w:r>
      <w:r w:rsidR="00FA5ECE" w:rsidRPr="00AA079A">
        <w:rPr>
          <w:rFonts w:ascii="Times New Roman" w:hAnsi="Times New Roman" w:cs="Times New Roman"/>
          <w:sz w:val="24"/>
          <w:szCs w:val="24"/>
        </w:rPr>
        <w:t xml:space="preserve"> goal with natural breeding as the sole strategy </w:t>
      </w:r>
      <w:r w:rsidR="00FA5ECE">
        <w:rPr>
          <w:rFonts w:ascii="Times New Roman" w:hAnsi="Times New Roman" w:cs="Times New Roman"/>
          <w:sz w:val="24"/>
          <w:szCs w:val="24"/>
        </w:rPr>
        <w:t>[3]</w:t>
      </w:r>
      <w:r w:rsidR="00FA5ECE" w:rsidRPr="00AA079A">
        <w:rPr>
          <w:rFonts w:ascii="Times New Roman" w:hAnsi="Times New Roman" w:cs="Times New Roman"/>
          <w:sz w:val="24"/>
          <w:szCs w:val="24"/>
        </w:rPr>
        <w:t xml:space="preserve">. </w:t>
      </w:r>
      <w:r w:rsidR="00EE5051">
        <w:rPr>
          <w:rFonts w:ascii="Times New Roman" w:hAnsi="Times New Roman" w:cs="Times New Roman"/>
          <w:sz w:val="24"/>
          <w:szCs w:val="24"/>
        </w:rPr>
        <w:t xml:space="preserve"> </w:t>
      </w:r>
      <w:r w:rsidR="0001772F">
        <w:rPr>
          <w:rFonts w:ascii="Times New Roman" w:hAnsi="Times New Roman" w:cs="Times New Roman"/>
          <w:sz w:val="24"/>
          <w:szCs w:val="24"/>
        </w:rPr>
        <w:t>Many</w:t>
      </w:r>
      <w:r w:rsidR="00FA5ECE" w:rsidRPr="00AA079A">
        <w:rPr>
          <w:rFonts w:ascii="Times New Roman" w:hAnsi="Times New Roman" w:cs="Times New Roman"/>
          <w:sz w:val="24"/>
          <w:szCs w:val="24"/>
        </w:rPr>
        <w:t xml:space="preserve"> studies have examined the reproductive physiology of </w:t>
      </w:r>
      <w:r w:rsidR="008E7370">
        <w:rPr>
          <w:rFonts w:ascii="Times New Roman" w:hAnsi="Times New Roman" w:cs="Times New Roman"/>
          <w:sz w:val="24"/>
          <w:szCs w:val="24"/>
        </w:rPr>
        <w:t xml:space="preserve">domestic and non-domestic </w:t>
      </w:r>
      <w:r w:rsidR="00FA5ECE" w:rsidRPr="00AA079A">
        <w:rPr>
          <w:rFonts w:ascii="Times New Roman" w:hAnsi="Times New Roman" w:cs="Times New Roman"/>
          <w:sz w:val="24"/>
          <w:szCs w:val="24"/>
        </w:rPr>
        <w:t>feline species and have explored assisted reproductive te</w:t>
      </w:r>
      <w:r w:rsidR="00EE5051">
        <w:rPr>
          <w:rFonts w:ascii="Times New Roman" w:hAnsi="Times New Roman" w:cs="Times New Roman"/>
          <w:sz w:val="24"/>
          <w:szCs w:val="24"/>
        </w:rPr>
        <w:t>chnologies</w:t>
      </w:r>
      <w:r w:rsidR="00FA5ECE" w:rsidRPr="00AA079A">
        <w:rPr>
          <w:rFonts w:ascii="Times New Roman" w:hAnsi="Times New Roman" w:cs="Times New Roman"/>
          <w:sz w:val="24"/>
          <w:szCs w:val="24"/>
        </w:rPr>
        <w:t xml:space="preserve"> </w:t>
      </w:r>
      <w:r w:rsidR="008E7370">
        <w:rPr>
          <w:rFonts w:ascii="Times New Roman" w:hAnsi="Times New Roman" w:cs="Times New Roman"/>
          <w:sz w:val="24"/>
          <w:szCs w:val="24"/>
        </w:rPr>
        <w:t>that can be</w:t>
      </w:r>
      <w:r w:rsidR="00FA5ECE" w:rsidRPr="00AA079A">
        <w:rPr>
          <w:rFonts w:ascii="Times New Roman" w:hAnsi="Times New Roman" w:cs="Times New Roman"/>
          <w:sz w:val="24"/>
          <w:szCs w:val="24"/>
        </w:rPr>
        <w:t xml:space="preserve"> applied to endangered felids using the domestic cat as a model. </w:t>
      </w:r>
      <w:r w:rsidR="00EE5051">
        <w:rPr>
          <w:rFonts w:ascii="Times New Roman" w:hAnsi="Times New Roman" w:cs="Times New Roman"/>
          <w:sz w:val="24"/>
          <w:szCs w:val="24"/>
        </w:rPr>
        <w:t xml:space="preserve"> </w:t>
      </w:r>
      <w:r w:rsidR="0001772F">
        <w:rPr>
          <w:rFonts w:ascii="Times New Roman" w:hAnsi="Times New Roman" w:cs="Times New Roman"/>
          <w:sz w:val="24"/>
          <w:szCs w:val="24"/>
        </w:rPr>
        <w:t>To do so requires</w:t>
      </w:r>
      <w:r w:rsidR="00FA5ECE" w:rsidRPr="00AA079A">
        <w:rPr>
          <w:rFonts w:ascii="Times New Roman" w:hAnsi="Times New Roman" w:cs="Times New Roman"/>
          <w:sz w:val="24"/>
          <w:szCs w:val="24"/>
        </w:rPr>
        <w:t xml:space="preserve"> understanding the reproductive physiology</w:t>
      </w:r>
      <w:r w:rsidR="00182D44">
        <w:rPr>
          <w:rFonts w:ascii="Times New Roman" w:hAnsi="Times New Roman" w:cs="Times New Roman"/>
          <w:sz w:val="24"/>
          <w:szCs w:val="24"/>
        </w:rPr>
        <w:t xml:space="preserve"> of each wild cat species</w:t>
      </w:r>
      <w:r w:rsidR="00FA5ECE" w:rsidRPr="00AA079A">
        <w:rPr>
          <w:rFonts w:ascii="Times New Roman" w:hAnsi="Times New Roman" w:cs="Times New Roman"/>
          <w:sz w:val="24"/>
          <w:szCs w:val="24"/>
        </w:rPr>
        <w:t xml:space="preserve">, and then, </w:t>
      </w:r>
      <w:r w:rsidR="00182D44">
        <w:rPr>
          <w:rFonts w:ascii="Times New Roman" w:hAnsi="Times New Roman" w:cs="Times New Roman"/>
          <w:sz w:val="24"/>
          <w:szCs w:val="24"/>
        </w:rPr>
        <w:t xml:space="preserve">use this knowledge </w:t>
      </w:r>
      <w:r w:rsidR="00FA5ECE" w:rsidRPr="00AA079A">
        <w:rPr>
          <w:rFonts w:ascii="Times New Roman" w:hAnsi="Times New Roman" w:cs="Times New Roman"/>
          <w:sz w:val="24"/>
          <w:szCs w:val="24"/>
        </w:rPr>
        <w:t xml:space="preserve">to </w:t>
      </w:r>
      <w:r w:rsidR="00182D44">
        <w:rPr>
          <w:rFonts w:ascii="Times New Roman" w:hAnsi="Times New Roman" w:cs="Times New Roman"/>
          <w:sz w:val="24"/>
          <w:szCs w:val="24"/>
        </w:rPr>
        <w:t xml:space="preserve">effectively apply </w:t>
      </w:r>
      <w:r w:rsidR="00FA5ECE" w:rsidRPr="00AA079A">
        <w:rPr>
          <w:rFonts w:ascii="Times New Roman" w:hAnsi="Times New Roman" w:cs="Times New Roman"/>
          <w:sz w:val="24"/>
          <w:szCs w:val="24"/>
        </w:rPr>
        <w:t xml:space="preserve">artificial insemination for the propagation of </w:t>
      </w:r>
      <w:r w:rsidR="00182D44">
        <w:rPr>
          <w:rFonts w:ascii="Times New Roman" w:hAnsi="Times New Roman" w:cs="Times New Roman"/>
          <w:sz w:val="24"/>
          <w:szCs w:val="24"/>
        </w:rPr>
        <w:t xml:space="preserve">their </w:t>
      </w:r>
      <w:r w:rsidR="00FA5ECE" w:rsidRPr="00AA079A">
        <w:rPr>
          <w:rFonts w:ascii="Times New Roman" w:hAnsi="Times New Roman" w:cs="Times New Roman"/>
          <w:sz w:val="24"/>
          <w:szCs w:val="24"/>
        </w:rPr>
        <w:t xml:space="preserve">endangered </w:t>
      </w:r>
      <w:r w:rsidR="00182D44">
        <w:rPr>
          <w:rFonts w:ascii="Times New Roman" w:hAnsi="Times New Roman" w:cs="Times New Roman"/>
          <w:sz w:val="24"/>
          <w:szCs w:val="24"/>
        </w:rPr>
        <w:t>populations</w:t>
      </w:r>
      <w:r w:rsidR="00FA5ECE" w:rsidRPr="00AA079A">
        <w:rPr>
          <w:rFonts w:ascii="Times New Roman" w:hAnsi="Times New Roman" w:cs="Times New Roman"/>
          <w:sz w:val="24"/>
          <w:szCs w:val="24"/>
        </w:rPr>
        <w:t xml:space="preserve">. </w:t>
      </w:r>
    </w:p>
    <w:p w14:paraId="25420787" w14:textId="320FC9B6" w:rsidR="00FA5ECE" w:rsidRPr="00AA079A" w:rsidRDefault="00182D44" w:rsidP="00FA5ECE">
      <w:pPr>
        <w:spacing w:line="36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 xml:space="preserve">One critical factor affecting the success or failure of assisted reproduction is the ovulatory mechanisms typical of each species.  </w:t>
      </w:r>
      <w:r w:rsidR="00FA5ECE" w:rsidRPr="00AA079A">
        <w:rPr>
          <w:rFonts w:ascii="Times New Roman" w:hAnsi="Times New Roman" w:cs="Times New Roman"/>
          <w:sz w:val="24"/>
          <w:szCs w:val="24"/>
        </w:rPr>
        <w:t xml:space="preserve">Ovulation can be divided into two types: induced and spontaneous. </w:t>
      </w:r>
      <w:r w:rsidR="00EE5051">
        <w:rPr>
          <w:rFonts w:ascii="Times New Roman" w:hAnsi="Times New Roman" w:cs="Times New Roman"/>
          <w:sz w:val="24"/>
          <w:szCs w:val="24"/>
        </w:rPr>
        <w:t xml:space="preserve"> </w:t>
      </w:r>
      <w:r w:rsidR="00FA5ECE" w:rsidRPr="00AA079A">
        <w:rPr>
          <w:rFonts w:ascii="Times New Roman" w:hAnsi="Times New Roman" w:cs="Times New Roman"/>
          <w:sz w:val="24"/>
          <w:szCs w:val="24"/>
        </w:rPr>
        <w:t xml:space="preserve">In </w:t>
      </w:r>
      <w:r w:rsidR="008E7370">
        <w:rPr>
          <w:rFonts w:ascii="Times New Roman" w:hAnsi="Times New Roman" w:cs="Times New Roman"/>
          <w:sz w:val="24"/>
          <w:szCs w:val="24"/>
        </w:rPr>
        <w:t xml:space="preserve">many </w:t>
      </w:r>
      <w:r w:rsidR="00FA5ECE" w:rsidRPr="00AA079A">
        <w:rPr>
          <w:rFonts w:ascii="Times New Roman" w:hAnsi="Times New Roman" w:cs="Times New Roman"/>
          <w:sz w:val="24"/>
          <w:szCs w:val="24"/>
        </w:rPr>
        <w:t>induced ovulators</w:t>
      </w:r>
      <w:r w:rsidR="00CE7A01">
        <w:rPr>
          <w:rFonts w:ascii="Times New Roman" w:hAnsi="Times New Roman" w:cs="Times New Roman"/>
          <w:sz w:val="24"/>
          <w:szCs w:val="24"/>
        </w:rPr>
        <w:t>,</w:t>
      </w:r>
      <w:r w:rsidR="00FA5ECE" w:rsidRPr="00AA079A">
        <w:rPr>
          <w:rFonts w:ascii="Times New Roman" w:hAnsi="Times New Roman" w:cs="Times New Roman"/>
          <w:sz w:val="24"/>
          <w:szCs w:val="24"/>
        </w:rPr>
        <w:t xml:space="preserve"> genital somatosensory stimulation during coitus produces a preovulatory release of gonadotropin releasing hormone (GnRH) and a resulting release of luteinizing hormone (LH) from the anterior pituitary </w:t>
      </w:r>
      <w:r>
        <w:rPr>
          <w:rFonts w:ascii="Times New Roman" w:hAnsi="Times New Roman" w:cs="Times New Roman"/>
          <w:sz w:val="24"/>
          <w:szCs w:val="24"/>
        </w:rPr>
        <w:t>induces</w:t>
      </w:r>
      <w:r w:rsidR="00FA5ECE" w:rsidRPr="00AA079A">
        <w:rPr>
          <w:rFonts w:ascii="Times New Roman" w:hAnsi="Times New Roman" w:cs="Times New Roman"/>
          <w:sz w:val="24"/>
          <w:szCs w:val="24"/>
        </w:rPr>
        <w:t xml:space="preserve"> ovulation </w:t>
      </w:r>
      <w:r w:rsidR="00FA5ECE">
        <w:rPr>
          <w:rFonts w:ascii="Times New Roman" w:hAnsi="Times New Roman" w:cs="Times New Roman"/>
          <w:sz w:val="24"/>
          <w:szCs w:val="24"/>
        </w:rPr>
        <w:t>[4-10]</w:t>
      </w:r>
      <w:r w:rsidR="00FA5ECE" w:rsidRPr="00AA079A">
        <w:rPr>
          <w:rFonts w:ascii="Times New Roman" w:hAnsi="Times New Roman" w:cs="Times New Roman"/>
          <w:sz w:val="24"/>
          <w:szCs w:val="24"/>
        </w:rPr>
        <w:t xml:space="preserve">. </w:t>
      </w:r>
      <w:r w:rsidR="00EE5051">
        <w:rPr>
          <w:rFonts w:ascii="Times New Roman" w:hAnsi="Times New Roman" w:cs="Times New Roman"/>
          <w:sz w:val="24"/>
          <w:szCs w:val="24"/>
        </w:rPr>
        <w:t xml:space="preserve"> </w:t>
      </w:r>
      <w:r w:rsidR="00FA5ECE" w:rsidRPr="00AA079A">
        <w:rPr>
          <w:rFonts w:ascii="Times New Roman" w:hAnsi="Times New Roman" w:cs="Times New Roman"/>
          <w:sz w:val="24"/>
          <w:szCs w:val="24"/>
        </w:rPr>
        <w:t xml:space="preserve">In </w:t>
      </w:r>
      <w:r w:rsidR="00EE5051">
        <w:rPr>
          <w:rFonts w:ascii="Times New Roman" w:hAnsi="Times New Roman" w:cs="Times New Roman"/>
          <w:sz w:val="24"/>
          <w:szCs w:val="24"/>
        </w:rPr>
        <w:t>non-domestic</w:t>
      </w:r>
      <w:r w:rsidR="00FA5ECE" w:rsidRPr="00AA079A">
        <w:rPr>
          <w:rFonts w:ascii="Times New Roman" w:hAnsi="Times New Roman" w:cs="Times New Roman"/>
          <w:sz w:val="24"/>
          <w:szCs w:val="24"/>
        </w:rPr>
        <w:t xml:space="preserve"> felids, studies have investigated the incidence of spontaneous and/or induced ovulation </w:t>
      </w:r>
      <w:r w:rsidR="00FA5ECE">
        <w:rPr>
          <w:rFonts w:ascii="Times New Roman" w:hAnsi="Times New Roman" w:cs="Times New Roman"/>
          <w:sz w:val="24"/>
          <w:szCs w:val="24"/>
        </w:rPr>
        <w:t>[11]</w:t>
      </w:r>
      <w:r w:rsidR="00FA5ECE" w:rsidRPr="00AA079A">
        <w:rPr>
          <w:rFonts w:ascii="Times New Roman" w:hAnsi="Times New Roman" w:cs="Times New Roman"/>
          <w:sz w:val="24"/>
          <w:szCs w:val="24"/>
        </w:rPr>
        <w:t xml:space="preserve"> with many cat species showing evidence of spontaneous ovulations in captive settings </w:t>
      </w:r>
      <w:r w:rsidR="00FA5ECE">
        <w:rPr>
          <w:rFonts w:ascii="Times New Roman" w:hAnsi="Times New Roman" w:cs="Times New Roman"/>
          <w:sz w:val="24"/>
          <w:szCs w:val="24"/>
        </w:rPr>
        <w:t>[11-19]</w:t>
      </w:r>
      <w:r w:rsidR="008E7370">
        <w:rPr>
          <w:rFonts w:ascii="Times New Roman" w:hAnsi="Times New Roman" w:cs="Times New Roman"/>
          <w:sz w:val="24"/>
          <w:szCs w:val="24"/>
        </w:rPr>
        <w:t>.</w:t>
      </w:r>
      <w:r w:rsidR="00FA5ECE" w:rsidRPr="00AA079A">
        <w:rPr>
          <w:rFonts w:ascii="Times New Roman" w:hAnsi="Times New Roman" w:cs="Times New Roman"/>
          <w:sz w:val="24"/>
          <w:szCs w:val="24"/>
        </w:rPr>
        <w:t xml:space="preserve"> </w:t>
      </w:r>
      <w:r w:rsidR="008E7370">
        <w:rPr>
          <w:rFonts w:ascii="Times New Roman" w:hAnsi="Times New Roman" w:cs="Times New Roman"/>
          <w:sz w:val="24"/>
          <w:szCs w:val="24"/>
        </w:rPr>
        <w:t xml:space="preserve"> H</w:t>
      </w:r>
      <w:r w:rsidR="00FA5ECE">
        <w:rPr>
          <w:rFonts w:ascii="Times New Roman" w:hAnsi="Times New Roman" w:cs="Times New Roman"/>
          <w:sz w:val="24"/>
          <w:szCs w:val="24"/>
        </w:rPr>
        <w:t xml:space="preserve">owever, </w:t>
      </w:r>
      <w:r w:rsidR="00FA5ECE" w:rsidRPr="00AA079A">
        <w:rPr>
          <w:rFonts w:ascii="Times New Roman" w:hAnsi="Times New Roman" w:cs="Times New Roman"/>
          <w:sz w:val="24"/>
          <w:szCs w:val="24"/>
        </w:rPr>
        <w:t>the ocelot (</w:t>
      </w:r>
      <w:r w:rsidR="00FA5ECE" w:rsidRPr="00AA079A">
        <w:rPr>
          <w:rFonts w:ascii="Times New Roman" w:hAnsi="Times New Roman" w:cs="Times New Roman"/>
          <w:i/>
          <w:iCs/>
          <w:sz w:val="24"/>
          <w:szCs w:val="24"/>
        </w:rPr>
        <w:t>Leopardus pardalis</w:t>
      </w:r>
      <w:r w:rsidR="00FA5ECE" w:rsidRPr="00AA079A">
        <w:rPr>
          <w:rFonts w:ascii="Times New Roman" w:hAnsi="Times New Roman" w:cs="Times New Roman"/>
          <w:sz w:val="24"/>
          <w:szCs w:val="24"/>
        </w:rPr>
        <w:t xml:space="preserve">) has </w:t>
      </w:r>
      <w:r w:rsidR="008E7370">
        <w:rPr>
          <w:rFonts w:ascii="Times New Roman" w:hAnsi="Times New Roman" w:cs="Times New Roman"/>
          <w:sz w:val="24"/>
          <w:szCs w:val="24"/>
        </w:rPr>
        <w:t xml:space="preserve">strictly </w:t>
      </w:r>
      <w:r w:rsidR="00FA5ECE" w:rsidRPr="00AA079A">
        <w:rPr>
          <w:rFonts w:ascii="Times New Roman" w:hAnsi="Times New Roman" w:cs="Times New Roman"/>
          <w:sz w:val="24"/>
          <w:szCs w:val="24"/>
        </w:rPr>
        <w:t>demonstrated</w:t>
      </w:r>
      <w:r w:rsidR="008E7370">
        <w:rPr>
          <w:rFonts w:ascii="Times New Roman" w:hAnsi="Times New Roman" w:cs="Times New Roman"/>
          <w:sz w:val="24"/>
          <w:szCs w:val="24"/>
        </w:rPr>
        <w:t xml:space="preserve"> </w:t>
      </w:r>
      <w:r w:rsidR="00FA5ECE" w:rsidRPr="00AA079A">
        <w:rPr>
          <w:rFonts w:ascii="Times New Roman" w:hAnsi="Times New Roman" w:cs="Times New Roman"/>
          <w:sz w:val="24"/>
          <w:szCs w:val="24"/>
        </w:rPr>
        <w:t>induced ovulation a</w:t>
      </w:r>
      <w:r>
        <w:rPr>
          <w:rFonts w:ascii="Times New Roman" w:hAnsi="Times New Roman" w:cs="Times New Roman"/>
          <w:sz w:val="24"/>
          <w:szCs w:val="24"/>
        </w:rPr>
        <w:t>s well as</w:t>
      </w:r>
      <w:r w:rsidR="00FA5ECE" w:rsidRPr="00AA079A">
        <w:rPr>
          <w:rFonts w:ascii="Times New Roman" w:hAnsi="Times New Roman" w:cs="Times New Roman"/>
          <w:sz w:val="24"/>
          <w:szCs w:val="24"/>
        </w:rPr>
        <w:t xml:space="preserve"> cyclicity year</w:t>
      </w:r>
      <w:r w:rsidR="00FA5ECE">
        <w:rPr>
          <w:rFonts w:ascii="Times New Roman" w:hAnsi="Times New Roman" w:cs="Times New Roman"/>
          <w:sz w:val="24"/>
          <w:szCs w:val="24"/>
        </w:rPr>
        <w:t>-</w:t>
      </w:r>
      <w:r w:rsidR="00FA5ECE" w:rsidRPr="00AA079A">
        <w:rPr>
          <w:rFonts w:ascii="Times New Roman" w:hAnsi="Times New Roman" w:cs="Times New Roman"/>
          <w:sz w:val="24"/>
          <w:szCs w:val="24"/>
        </w:rPr>
        <w:t xml:space="preserve">round </w:t>
      </w:r>
      <w:r w:rsidR="00FA5ECE">
        <w:rPr>
          <w:rFonts w:ascii="Times New Roman" w:hAnsi="Times New Roman" w:cs="Times New Roman"/>
          <w:sz w:val="24"/>
          <w:szCs w:val="24"/>
        </w:rPr>
        <w:t>[19]</w:t>
      </w:r>
      <w:r w:rsidR="00FA5ECE" w:rsidRPr="00AA079A">
        <w:rPr>
          <w:rFonts w:ascii="Times New Roman" w:hAnsi="Times New Roman" w:cs="Times New Roman"/>
          <w:sz w:val="24"/>
          <w:szCs w:val="24"/>
        </w:rPr>
        <w:t xml:space="preserve">. </w:t>
      </w:r>
      <w:r w:rsidR="00FA5ECE">
        <w:rPr>
          <w:rFonts w:ascii="Times New Roman" w:hAnsi="Times New Roman" w:cs="Times New Roman"/>
          <w:sz w:val="24"/>
          <w:szCs w:val="24"/>
        </w:rPr>
        <w:t xml:space="preserve">Detection of ovulation via ultrasonography can be </w:t>
      </w:r>
      <w:r w:rsidR="0031110B">
        <w:rPr>
          <w:rFonts w:ascii="Times New Roman" w:hAnsi="Times New Roman" w:cs="Times New Roman"/>
          <w:sz w:val="24"/>
          <w:szCs w:val="24"/>
        </w:rPr>
        <w:t>challenging</w:t>
      </w:r>
      <w:r w:rsidR="00FA5ECE">
        <w:rPr>
          <w:rFonts w:ascii="Times New Roman" w:hAnsi="Times New Roman" w:cs="Times New Roman"/>
          <w:sz w:val="24"/>
          <w:szCs w:val="24"/>
        </w:rPr>
        <w:t xml:space="preserve"> [20], presenting challenges for </w:t>
      </w:r>
      <w:r w:rsidR="00EE5051">
        <w:rPr>
          <w:rFonts w:ascii="Times New Roman" w:hAnsi="Times New Roman" w:cs="Times New Roman"/>
          <w:sz w:val="24"/>
          <w:szCs w:val="24"/>
        </w:rPr>
        <w:t xml:space="preserve">non-invasive </w:t>
      </w:r>
      <w:r w:rsidR="00FA5ECE">
        <w:rPr>
          <w:rFonts w:ascii="Times New Roman" w:hAnsi="Times New Roman" w:cs="Times New Roman"/>
          <w:sz w:val="24"/>
          <w:szCs w:val="24"/>
        </w:rPr>
        <w:t>confirm</w:t>
      </w:r>
      <w:r w:rsidR="00EE5051">
        <w:rPr>
          <w:rFonts w:ascii="Times New Roman" w:hAnsi="Times New Roman" w:cs="Times New Roman"/>
          <w:sz w:val="24"/>
          <w:szCs w:val="24"/>
        </w:rPr>
        <w:t>ation of</w:t>
      </w:r>
      <w:r w:rsidR="00FA5ECE">
        <w:rPr>
          <w:rFonts w:ascii="Times New Roman" w:hAnsi="Times New Roman" w:cs="Times New Roman"/>
          <w:sz w:val="24"/>
          <w:szCs w:val="24"/>
        </w:rPr>
        <w:t xml:space="preserve"> ovulation</w:t>
      </w:r>
      <w:r w:rsidR="00EE5051">
        <w:rPr>
          <w:rFonts w:ascii="Times New Roman" w:hAnsi="Times New Roman" w:cs="Times New Roman"/>
          <w:sz w:val="24"/>
          <w:szCs w:val="24"/>
        </w:rPr>
        <w:t xml:space="preserve"> to allow </w:t>
      </w:r>
      <w:r w:rsidR="00FA5ECE">
        <w:rPr>
          <w:rFonts w:ascii="Times New Roman" w:hAnsi="Times New Roman" w:cs="Times New Roman"/>
          <w:sz w:val="24"/>
          <w:szCs w:val="24"/>
        </w:rPr>
        <w:t xml:space="preserve">artificial insemination </w:t>
      </w:r>
      <w:r w:rsidR="00EE5051">
        <w:rPr>
          <w:rFonts w:ascii="Times New Roman" w:hAnsi="Times New Roman" w:cs="Times New Roman"/>
          <w:sz w:val="24"/>
          <w:szCs w:val="24"/>
        </w:rPr>
        <w:t>procedures to</w:t>
      </w:r>
      <w:r w:rsidR="00FA5ECE">
        <w:rPr>
          <w:rFonts w:ascii="Times New Roman" w:hAnsi="Times New Roman" w:cs="Times New Roman"/>
          <w:sz w:val="24"/>
          <w:szCs w:val="24"/>
        </w:rPr>
        <w:t xml:space="preserve"> take place. </w:t>
      </w:r>
      <w:r w:rsidR="00EE5051">
        <w:rPr>
          <w:rFonts w:ascii="Times New Roman" w:hAnsi="Times New Roman" w:cs="Times New Roman"/>
          <w:sz w:val="24"/>
          <w:szCs w:val="24"/>
        </w:rPr>
        <w:t xml:space="preserve"> </w:t>
      </w:r>
      <w:r w:rsidR="00FA5ECE">
        <w:rPr>
          <w:rFonts w:ascii="Times New Roman" w:hAnsi="Times New Roman" w:cs="Times New Roman"/>
          <w:sz w:val="24"/>
          <w:szCs w:val="24"/>
        </w:rPr>
        <w:t>Laparoscopic examination</w:t>
      </w:r>
      <w:r>
        <w:rPr>
          <w:rFonts w:ascii="Times New Roman" w:hAnsi="Times New Roman" w:cs="Times New Roman"/>
          <w:sz w:val="24"/>
          <w:szCs w:val="24"/>
        </w:rPr>
        <w:t xml:space="preserve">, although invasive, is more definitive, allowing visualization of </w:t>
      </w:r>
      <w:r w:rsidR="00FA5ECE">
        <w:rPr>
          <w:rFonts w:ascii="Times New Roman" w:hAnsi="Times New Roman" w:cs="Times New Roman"/>
          <w:sz w:val="24"/>
          <w:szCs w:val="24"/>
        </w:rPr>
        <w:t>corpora haemorrhagica (CH) and lutea (CL) to confirm ovulation [21-22].</w:t>
      </w:r>
      <w:r w:rsidR="00EF599A">
        <w:rPr>
          <w:rFonts w:ascii="Times New Roman" w:hAnsi="Times New Roman" w:cs="Times New Roman"/>
          <w:sz w:val="24"/>
          <w:szCs w:val="24"/>
        </w:rPr>
        <w:t xml:space="preserve"> </w:t>
      </w:r>
      <w:r w:rsidR="00FA5ECE">
        <w:rPr>
          <w:rFonts w:ascii="Times New Roman" w:hAnsi="Times New Roman" w:cs="Times New Roman"/>
          <w:sz w:val="24"/>
          <w:szCs w:val="24"/>
        </w:rPr>
        <w:t xml:space="preserve"> In wild felids, the basic anatomy is similar to domestic cats, with variations in tract dimensions and only slight changes in morphology [1, 23-24].</w:t>
      </w:r>
    </w:p>
    <w:p w14:paraId="073155C8" w14:textId="227E3CCB" w:rsidR="00182D44" w:rsidRPr="00AA079A" w:rsidRDefault="00182D44" w:rsidP="00182D44">
      <w:pPr>
        <w:spacing w:line="360" w:lineRule="auto"/>
        <w:ind w:firstLine="720"/>
        <w:contextualSpacing/>
        <w:rPr>
          <w:rFonts w:ascii="Times New Roman" w:hAnsi="Times New Roman" w:cs="Times New Roman"/>
          <w:sz w:val="24"/>
          <w:szCs w:val="24"/>
        </w:rPr>
      </w:pPr>
      <w:bookmarkStart w:id="39" w:name="_Hlk93417613"/>
      <w:r w:rsidRPr="00AA079A">
        <w:rPr>
          <w:rFonts w:ascii="Times New Roman" w:hAnsi="Times New Roman" w:cs="Times New Roman"/>
          <w:sz w:val="24"/>
          <w:szCs w:val="24"/>
        </w:rPr>
        <w:t xml:space="preserve">For timing of AI procedures, </w:t>
      </w:r>
      <w:r>
        <w:rPr>
          <w:rFonts w:ascii="Times New Roman" w:hAnsi="Times New Roman" w:cs="Times New Roman"/>
          <w:sz w:val="24"/>
          <w:szCs w:val="24"/>
        </w:rPr>
        <w:t xml:space="preserve">precise </w:t>
      </w:r>
      <w:r w:rsidRPr="00AA079A">
        <w:rPr>
          <w:rFonts w:ascii="Times New Roman" w:hAnsi="Times New Roman" w:cs="Times New Roman"/>
          <w:sz w:val="24"/>
          <w:szCs w:val="24"/>
        </w:rPr>
        <w:t>synchronization of the estr</w:t>
      </w:r>
      <w:r w:rsidR="008E7370">
        <w:rPr>
          <w:rFonts w:ascii="Times New Roman" w:hAnsi="Times New Roman" w:cs="Times New Roman"/>
          <w:sz w:val="24"/>
          <w:szCs w:val="24"/>
        </w:rPr>
        <w:t>o</w:t>
      </w:r>
      <w:r w:rsidRPr="00AA079A">
        <w:rPr>
          <w:rFonts w:ascii="Times New Roman" w:hAnsi="Times New Roman" w:cs="Times New Roman"/>
          <w:sz w:val="24"/>
          <w:szCs w:val="24"/>
        </w:rPr>
        <w:t xml:space="preserve">us cycle and ovulation induction is </w:t>
      </w:r>
      <w:r>
        <w:rPr>
          <w:rFonts w:ascii="Times New Roman" w:hAnsi="Times New Roman" w:cs="Times New Roman"/>
          <w:sz w:val="24"/>
          <w:szCs w:val="24"/>
        </w:rPr>
        <w:t>essential</w:t>
      </w:r>
      <w:r w:rsidRPr="00AA079A">
        <w:rPr>
          <w:rFonts w:ascii="Times New Roman" w:hAnsi="Times New Roman" w:cs="Times New Roman"/>
          <w:sz w:val="24"/>
          <w:szCs w:val="24"/>
        </w:rPr>
        <w:t xml:space="preserve"> </w:t>
      </w:r>
      <w:r>
        <w:rPr>
          <w:rFonts w:ascii="Times New Roman" w:hAnsi="Times New Roman" w:cs="Times New Roman"/>
          <w:sz w:val="24"/>
          <w:szCs w:val="24"/>
        </w:rPr>
        <w:t>for ensuring</w:t>
      </w:r>
      <w:r w:rsidRPr="00AA079A">
        <w:rPr>
          <w:rFonts w:ascii="Times New Roman" w:hAnsi="Times New Roman" w:cs="Times New Roman"/>
          <w:sz w:val="24"/>
          <w:szCs w:val="24"/>
        </w:rPr>
        <w:t xml:space="preserve"> the placement of semen into the reproductive tract at </w:t>
      </w:r>
      <w:r>
        <w:rPr>
          <w:rFonts w:ascii="Times New Roman" w:hAnsi="Times New Roman" w:cs="Times New Roman"/>
          <w:sz w:val="24"/>
          <w:szCs w:val="24"/>
        </w:rPr>
        <w:t>the proper time</w:t>
      </w:r>
      <w:r w:rsidRPr="00AA079A">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A079A">
        <w:rPr>
          <w:rFonts w:ascii="Times New Roman" w:hAnsi="Times New Roman" w:cs="Times New Roman"/>
          <w:sz w:val="24"/>
          <w:szCs w:val="24"/>
        </w:rPr>
        <w:t xml:space="preserve">Oral progestins, </w:t>
      </w:r>
      <w:r>
        <w:rPr>
          <w:rFonts w:ascii="Times New Roman" w:hAnsi="Times New Roman" w:cs="Times New Roman"/>
          <w:sz w:val="24"/>
          <w:szCs w:val="24"/>
        </w:rPr>
        <w:t xml:space="preserve">such as </w:t>
      </w:r>
      <w:r w:rsidRPr="00AA079A">
        <w:rPr>
          <w:rFonts w:ascii="Times New Roman" w:hAnsi="Times New Roman" w:cs="Times New Roman"/>
          <w:sz w:val="24"/>
          <w:szCs w:val="24"/>
        </w:rPr>
        <w:t xml:space="preserve">altrenogest, have </w:t>
      </w:r>
      <w:r>
        <w:rPr>
          <w:rFonts w:ascii="Times New Roman" w:hAnsi="Times New Roman" w:cs="Times New Roman"/>
          <w:sz w:val="24"/>
          <w:szCs w:val="24"/>
        </w:rPr>
        <w:t xml:space="preserve">been </w:t>
      </w:r>
      <w:r w:rsidRPr="00AA079A">
        <w:rPr>
          <w:rFonts w:ascii="Times New Roman" w:hAnsi="Times New Roman" w:cs="Times New Roman"/>
          <w:sz w:val="24"/>
          <w:szCs w:val="24"/>
        </w:rPr>
        <w:t xml:space="preserve">shown to suppress ovarian estrogen production and prevent spontaneous ovulations, with recovery of ovarian activity after </w:t>
      </w:r>
      <w:r w:rsidRPr="00AA079A">
        <w:rPr>
          <w:rFonts w:ascii="Times New Roman" w:hAnsi="Times New Roman" w:cs="Times New Roman"/>
          <w:sz w:val="24"/>
          <w:szCs w:val="24"/>
        </w:rPr>
        <w:lastRenderedPageBreak/>
        <w:t xml:space="preserve">withdrawal of the product in domestic cats </w:t>
      </w:r>
      <w:r>
        <w:rPr>
          <w:rFonts w:ascii="Times New Roman" w:hAnsi="Times New Roman" w:cs="Times New Roman"/>
          <w:sz w:val="24"/>
          <w:szCs w:val="24"/>
        </w:rPr>
        <w:t xml:space="preserve">[1, 25].  Similar </w:t>
      </w:r>
      <w:r w:rsidRPr="00AA079A">
        <w:rPr>
          <w:rFonts w:ascii="Times New Roman" w:hAnsi="Times New Roman" w:cs="Times New Roman"/>
          <w:sz w:val="24"/>
          <w:szCs w:val="24"/>
        </w:rPr>
        <w:t xml:space="preserve">results </w:t>
      </w:r>
      <w:r>
        <w:rPr>
          <w:rFonts w:ascii="Times New Roman" w:hAnsi="Times New Roman" w:cs="Times New Roman"/>
          <w:sz w:val="24"/>
          <w:szCs w:val="24"/>
        </w:rPr>
        <w:t xml:space="preserve">have been observed </w:t>
      </w:r>
      <w:r w:rsidRPr="00AA079A">
        <w:rPr>
          <w:rFonts w:ascii="Times New Roman" w:hAnsi="Times New Roman" w:cs="Times New Roman"/>
          <w:sz w:val="24"/>
          <w:szCs w:val="24"/>
        </w:rPr>
        <w:t xml:space="preserve">in many non-domestic feline species </w:t>
      </w:r>
      <w:r>
        <w:rPr>
          <w:rFonts w:ascii="Times New Roman" w:hAnsi="Times New Roman" w:cs="Times New Roman"/>
          <w:sz w:val="24"/>
          <w:szCs w:val="24"/>
        </w:rPr>
        <w:t>[26-27]</w:t>
      </w:r>
      <w:r w:rsidRPr="00AA079A">
        <w:rPr>
          <w:rFonts w:ascii="Times New Roman" w:hAnsi="Times New Roman" w:cs="Times New Roman"/>
          <w:sz w:val="24"/>
          <w:szCs w:val="24"/>
        </w:rPr>
        <w:t xml:space="preserve">, including ocelots </w:t>
      </w:r>
      <w:r>
        <w:rPr>
          <w:rFonts w:ascii="Times New Roman" w:hAnsi="Times New Roman" w:cs="Times New Roman"/>
          <w:sz w:val="24"/>
          <w:szCs w:val="24"/>
        </w:rPr>
        <w:t>[28-29]</w:t>
      </w:r>
      <w:r w:rsidRPr="00AA079A">
        <w:rPr>
          <w:rFonts w:ascii="Times New Roman" w:hAnsi="Times New Roman" w:cs="Times New Roman"/>
          <w:sz w:val="24"/>
          <w:szCs w:val="24"/>
        </w:rPr>
        <w:t xml:space="preserve">.  </w:t>
      </w:r>
      <w:r>
        <w:rPr>
          <w:rFonts w:ascii="Times New Roman" w:hAnsi="Times New Roman" w:cs="Times New Roman"/>
          <w:sz w:val="24"/>
          <w:szCs w:val="24"/>
        </w:rPr>
        <w:t>Treatment with oral progestin and then subsequent withdrawal can allow synchronization for the induction of estrus and ovulation.  Treatment with exogenous gonadotropins (i.e., equine chorionic gonadotropin, eCG) is the most common method to induce estrus in cats [1] with eCG being preferred over others due to its persistence in the circulation (4-5 days) reducing the number of necessary injections [1, 30].  Although human chorionic gonadotropin (hCG) is highly effective at inducing ovulation, the development of secondary follicles and corp</w:t>
      </w:r>
      <w:r w:rsidR="008E7370">
        <w:rPr>
          <w:rFonts w:ascii="Times New Roman" w:hAnsi="Times New Roman" w:cs="Times New Roman"/>
          <w:sz w:val="24"/>
          <w:szCs w:val="24"/>
        </w:rPr>
        <w:t>ora</w:t>
      </w:r>
      <w:r>
        <w:rPr>
          <w:rFonts w:ascii="Times New Roman" w:hAnsi="Times New Roman" w:cs="Times New Roman"/>
          <w:sz w:val="24"/>
          <w:szCs w:val="24"/>
        </w:rPr>
        <w:t xml:space="preserve"> lute</w:t>
      </w:r>
      <w:r w:rsidR="008E7370">
        <w:rPr>
          <w:rFonts w:ascii="Times New Roman" w:hAnsi="Times New Roman" w:cs="Times New Roman"/>
          <w:sz w:val="24"/>
          <w:szCs w:val="24"/>
        </w:rPr>
        <w:t>a</w:t>
      </w:r>
      <w:r>
        <w:rPr>
          <w:rFonts w:ascii="Times New Roman" w:hAnsi="Times New Roman" w:cs="Times New Roman"/>
          <w:sz w:val="24"/>
          <w:szCs w:val="24"/>
        </w:rPr>
        <w:t xml:space="preserve"> (CL) after ovulation can disrupt the hormonal environment causing abnormal implantations and retarded fetal development [31-32]. Another product, porcine luteinizing hormone (pLH) is also effective at inducing ovulation in feline species without these undesirable effects [30, 32, 33-34].  Using this regimen (eCG-pLH), high pregnancy rates (~70%)  with normal litter sizes have been produced in domestic cats with AI [31,33, 35-36] and several non-domestic felid species [1]. </w:t>
      </w:r>
    </w:p>
    <w:bookmarkEnd w:id="39"/>
    <w:p w14:paraId="1408C27F" w14:textId="65DED712" w:rsidR="00FA5ECE" w:rsidRPr="00277AD2" w:rsidRDefault="00FA5ECE" w:rsidP="00FA5ECE">
      <w:pPr>
        <w:spacing w:line="360" w:lineRule="auto"/>
        <w:ind w:firstLine="720"/>
        <w:contextualSpacing/>
        <w:rPr>
          <w:rFonts w:ascii="Times New Roman" w:hAnsi="Times New Roman" w:cs="Times New Roman"/>
          <w:sz w:val="24"/>
          <w:szCs w:val="24"/>
        </w:rPr>
      </w:pPr>
      <w:r w:rsidRPr="001F3F2F">
        <w:rPr>
          <w:rFonts w:ascii="Times New Roman" w:hAnsi="Times New Roman" w:cs="Times New Roman"/>
          <w:sz w:val="24"/>
          <w:szCs w:val="24"/>
        </w:rPr>
        <w:t xml:space="preserve">The first successful AI in domestic cats was reported in the early 1970s using freshly collected semen deposited into the vagina on a natural estrous cycle after the </w:t>
      </w:r>
      <w:r w:rsidR="008E7370">
        <w:rPr>
          <w:rFonts w:ascii="Times New Roman" w:hAnsi="Times New Roman" w:cs="Times New Roman"/>
          <w:sz w:val="24"/>
          <w:szCs w:val="24"/>
        </w:rPr>
        <w:t>administration</w:t>
      </w:r>
      <w:r w:rsidRPr="001F3F2F">
        <w:rPr>
          <w:rFonts w:ascii="Times New Roman" w:hAnsi="Times New Roman" w:cs="Times New Roman"/>
          <w:sz w:val="24"/>
          <w:szCs w:val="24"/>
        </w:rPr>
        <w:t xml:space="preserve"> of hCG </w:t>
      </w:r>
      <w:r>
        <w:rPr>
          <w:rFonts w:ascii="Times New Roman" w:hAnsi="Times New Roman" w:cs="Times New Roman"/>
          <w:sz w:val="24"/>
          <w:szCs w:val="24"/>
        </w:rPr>
        <w:t>[37]</w:t>
      </w:r>
      <w:r w:rsidRPr="001F3F2F">
        <w:rPr>
          <w:rFonts w:ascii="Times New Roman" w:hAnsi="Times New Roman" w:cs="Times New Roman"/>
          <w:sz w:val="24"/>
          <w:szCs w:val="24"/>
        </w:rPr>
        <w:t xml:space="preserve"> with conception rates reaching 50%</w:t>
      </w:r>
      <w:r w:rsidR="008E7370">
        <w:rPr>
          <w:rFonts w:ascii="Times New Roman" w:hAnsi="Times New Roman" w:cs="Times New Roman"/>
          <w:sz w:val="24"/>
          <w:szCs w:val="24"/>
        </w:rPr>
        <w:t>.</w:t>
      </w:r>
      <w:r w:rsidRPr="001F3F2F">
        <w:rPr>
          <w:rFonts w:ascii="Times New Roman" w:hAnsi="Times New Roman" w:cs="Times New Roman"/>
          <w:sz w:val="24"/>
          <w:szCs w:val="24"/>
        </w:rPr>
        <w:t xml:space="preserve"> </w:t>
      </w:r>
      <w:r w:rsidR="008E7370">
        <w:rPr>
          <w:rFonts w:ascii="Times New Roman" w:hAnsi="Times New Roman" w:cs="Times New Roman"/>
          <w:sz w:val="24"/>
          <w:szCs w:val="24"/>
        </w:rPr>
        <w:t>H</w:t>
      </w:r>
      <w:r w:rsidRPr="001F3F2F">
        <w:rPr>
          <w:rFonts w:ascii="Times New Roman" w:hAnsi="Times New Roman" w:cs="Times New Roman"/>
          <w:sz w:val="24"/>
          <w:szCs w:val="24"/>
        </w:rPr>
        <w:t xml:space="preserve">owever, this technique required high numbers of sperm (5-10 million) </w:t>
      </w:r>
      <w:r w:rsidR="008E7370">
        <w:rPr>
          <w:rFonts w:ascii="Times New Roman" w:hAnsi="Times New Roman" w:cs="Times New Roman"/>
          <w:sz w:val="24"/>
          <w:szCs w:val="24"/>
        </w:rPr>
        <w:t xml:space="preserve">which </w:t>
      </w:r>
      <w:r w:rsidRPr="001F3F2F">
        <w:rPr>
          <w:rFonts w:ascii="Times New Roman" w:hAnsi="Times New Roman" w:cs="Times New Roman"/>
          <w:sz w:val="24"/>
          <w:szCs w:val="24"/>
        </w:rPr>
        <w:t>limit</w:t>
      </w:r>
      <w:r w:rsidR="008E7370">
        <w:rPr>
          <w:rFonts w:ascii="Times New Roman" w:hAnsi="Times New Roman" w:cs="Times New Roman"/>
          <w:sz w:val="24"/>
          <w:szCs w:val="24"/>
        </w:rPr>
        <w:t>ed</w:t>
      </w:r>
      <w:r w:rsidRPr="001F3F2F">
        <w:rPr>
          <w:rFonts w:ascii="Times New Roman" w:hAnsi="Times New Roman" w:cs="Times New Roman"/>
          <w:sz w:val="24"/>
          <w:szCs w:val="24"/>
        </w:rPr>
        <w:t xml:space="preserve"> its practical use </w:t>
      </w:r>
      <w:r>
        <w:rPr>
          <w:rFonts w:ascii="Times New Roman" w:hAnsi="Times New Roman" w:cs="Times New Roman"/>
          <w:sz w:val="24"/>
          <w:szCs w:val="24"/>
        </w:rPr>
        <w:t>[1]</w:t>
      </w:r>
      <w:r w:rsidRPr="001F3F2F">
        <w:rPr>
          <w:rFonts w:ascii="Times New Roman" w:hAnsi="Times New Roman" w:cs="Times New Roman"/>
          <w:sz w:val="24"/>
          <w:szCs w:val="24"/>
        </w:rPr>
        <w:t>.</w:t>
      </w:r>
      <w:r>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Pr>
          <w:rFonts w:ascii="Times New Roman" w:hAnsi="Times New Roman" w:cs="Times New Roman"/>
          <w:sz w:val="24"/>
          <w:szCs w:val="24"/>
        </w:rPr>
        <w:t>Additionally, these basic approaches met other</w:t>
      </w:r>
      <w:r w:rsidR="0031110B">
        <w:rPr>
          <w:rFonts w:ascii="Times New Roman" w:hAnsi="Times New Roman" w:cs="Times New Roman"/>
          <w:sz w:val="24"/>
          <w:szCs w:val="24"/>
        </w:rPr>
        <w:t xml:space="preserve"> physical</w:t>
      </w:r>
      <w:r>
        <w:rPr>
          <w:rFonts w:ascii="Times New Roman" w:hAnsi="Times New Roman" w:cs="Times New Roman"/>
          <w:sz w:val="24"/>
          <w:szCs w:val="24"/>
        </w:rPr>
        <w:t xml:space="preserve"> obstacles, such as narrow openings, tight transition points, and other anatomical barriers </w:t>
      </w:r>
      <w:r w:rsidR="008E7370">
        <w:rPr>
          <w:rFonts w:ascii="Times New Roman" w:hAnsi="Times New Roman" w:cs="Times New Roman"/>
          <w:sz w:val="24"/>
          <w:szCs w:val="24"/>
        </w:rPr>
        <w:t xml:space="preserve">that </w:t>
      </w:r>
      <w:r>
        <w:rPr>
          <w:rFonts w:ascii="Times New Roman" w:hAnsi="Times New Roman" w:cs="Times New Roman"/>
          <w:sz w:val="24"/>
          <w:szCs w:val="24"/>
        </w:rPr>
        <w:t>prevent</w:t>
      </w:r>
      <w:r w:rsidR="008E7370">
        <w:rPr>
          <w:rFonts w:ascii="Times New Roman" w:hAnsi="Times New Roman" w:cs="Times New Roman"/>
          <w:sz w:val="24"/>
          <w:szCs w:val="24"/>
        </w:rPr>
        <w:t>ed</w:t>
      </w:r>
      <w:r>
        <w:rPr>
          <w:rFonts w:ascii="Times New Roman" w:hAnsi="Times New Roman" w:cs="Times New Roman"/>
          <w:sz w:val="24"/>
          <w:szCs w:val="24"/>
        </w:rPr>
        <w:t xml:space="preserve"> passage of AI catheters [1, 24, 38-40].</w:t>
      </w:r>
      <w:r w:rsidRPr="001F3F2F">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Pr>
          <w:rFonts w:ascii="Times New Roman" w:hAnsi="Times New Roman" w:cs="Times New Roman"/>
          <w:sz w:val="24"/>
          <w:szCs w:val="24"/>
        </w:rPr>
        <w:t>Over time, other methods were developed in domestic cats, such as: laparoscopic uterine artificial insemination (LUAI) with fresh sperm following the treatment combination of eCG-hCG [41]</w:t>
      </w:r>
      <w:r w:rsidR="002E3059">
        <w:rPr>
          <w:rFonts w:ascii="Times New Roman" w:hAnsi="Times New Roman" w:cs="Times New Roman"/>
          <w:sz w:val="24"/>
          <w:szCs w:val="24"/>
        </w:rPr>
        <w:t>,</w:t>
      </w:r>
      <w:r>
        <w:rPr>
          <w:rFonts w:ascii="Times New Roman" w:hAnsi="Times New Roman" w:cs="Times New Roman"/>
          <w:sz w:val="24"/>
          <w:szCs w:val="24"/>
        </w:rPr>
        <w:t xml:space="preserve"> deposition of </w:t>
      </w:r>
      <w:r w:rsidR="00182D44">
        <w:rPr>
          <w:rFonts w:ascii="Times New Roman" w:hAnsi="Times New Roman" w:cs="Times New Roman"/>
          <w:sz w:val="24"/>
          <w:szCs w:val="24"/>
        </w:rPr>
        <w:t xml:space="preserve">fresh or frozen-thawed </w:t>
      </w:r>
      <w:r>
        <w:rPr>
          <w:rFonts w:ascii="Times New Roman" w:hAnsi="Times New Roman" w:cs="Times New Roman"/>
          <w:sz w:val="24"/>
          <w:szCs w:val="24"/>
        </w:rPr>
        <w:t xml:space="preserve">sperm into the uterine horn or oviducts via midline laparotomy following </w:t>
      </w:r>
      <w:r w:rsidR="00182D44">
        <w:rPr>
          <w:rFonts w:ascii="Times New Roman" w:hAnsi="Times New Roman" w:cs="Times New Roman"/>
          <w:sz w:val="24"/>
          <w:szCs w:val="24"/>
        </w:rPr>
        <w:t xml:space="preserve">hCG treatment of </w:t>
      </w:r>
      <w:r>
        <w:rPr>
          <w:rFonts w:ascii="Times New Roman" w:hAnsi="Times New Roman" w:cs="Times New Roman"/>
          <w:sz w:val="24"/>
          <w:szCs w:val="24"/>
        </w:rPr>
        <w:t>naturally estrous females [42-44]</w:t>
      </w:r>
      <w:r w:rsidR="002E3059">
        <w:rPr>
          <w:rFonts w:ascii="Times New Roman" w:hAnsi="Times New Roman" w:cs="Times New Roman"/>
          <w:sz w:val="24"/>
          <w:szCs w:val="24"/>
        </w:rPr>
        <w:t>,</w:t>
      </w:r>
      <w:r>
        <w:rPr>
          <w:rFonts w:ascii="Times New Roman" w:hAnsi="Times New Roman" w:cs="Times New Roman"/>
          <w:sz w:val="24"/>
          <w:szCs w:val="24"/>
        </w:rPr>
        <w:t xml:space="preserve"> vaginal AI with frozen-thawed semen [45]</w:t>
      </w:r>
      <w:r w:rsidR="002E3059">
        <w:rPr>
          <w:rFonts w:ascii="Times New Roman" w:hAnsi="Times New Roman" w:cs="Times New Roman"/>
          <w:sz w:val="24"/>
          <w:szCs w:val="24"/>
        </w:rPr>
        <w:t>,</w:t>
      </w:r>
      <w:r>
        <w:rPr>
          <w:rFonts w:ascii="Times New Roman" w:hAnsi="Times New Roman" w:cs="Times New Roman"/>
          <w:sz w:val="24"/>
          <w:szCs w:val="24"/>
        </w:rPr>
        <w:t xml:space="preserve"> and transcervical AI [46-47]. </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A </w:t>
      </w:r>
      <w:r w:rsidR="002E3059">
        <w:rPr>
          <w:rFonts w:ascii="Times New Roman" w:hAnsi="Times New Roman" w:cs="Times New Roman"/>
          <w:sz w:val="24"/>
          <w:szCs w:val="24"/>
        </w:rPr>
        <w:t>limiting</w:t>
      </w:r>
      <w:r>
        <w:rPr>
          <w:rFonts w:ascii="Times New Roman" w:hAnsi="Times New Roman" w:cs="Times New Roman"/>
          <w:sz w:val="24"/>
          <w:szCs w:val="24"/>
        </w:rPr>
        <w:t xml:space="preserve"> factor of these methods included the need for </w:t>
      </w:r>
      <w:r w:rsidR="00182D44">
        <w:rPr>
          <w:rFonts w:ascii="Times New Roman" w:hAnsi="Times New Roman" w:cs="Times New Roman"/>
          <w:sz w:val="24"/>
          <w:szCs w:val="24"/>
        </w:rPr>
        <w:t xml:space="preserve">relatively </w:t>
      </w:r>
      <w:r>
        <w:rPr>
          <w:rFonts w:ascii="Times New Roman" w:hAnsi="Times New Roman" w:cs="Times New Roman"/>
          <w:sz w:val="24"/>
          <w:szCs w:val="24"/>
        </w:rPr>
        <w:t>high numbers of sperm for LUAI (8-10 million motile sperm per AI) [1, 41], uterine deposition via midline laparotomy (4-10 million sperm per AI) [42-44], vaginal AI (50-100 million motile sperm per female) [1, 45], and transcervical AI</w:t>
      </w:r>
      <w:r w:rsidR="008E7370">
        <w:rPr>
          <w:rFonts w:ascii="Times New Roman" w:hAnsi="Times New Roman" w:cs="Times New Roman"/>
          <w:sz w:val="24"/>
          <w:szCs w:val="24"/>
        </w:rPr>
        <w:t xml:space="preserve"> (50-100 million motile sperm per female)</w:t>
      </w:r>
      <w:r>
        <w:rPr>
          <w:rFonts w:ascii="Times New Roman" w:hAnsi="Times New Roman" w:cs="Times New Roman"/>
          <w:sz w:val="24"/>
          <w:szCs w:val="24"/>
        </w:rPr>
        <w:t xml:space="preserve"> [46-47]. </w:t>
      </w:r>
      <w:r w:rsidR="00EF599A">
        <w:rPr>
          <w:rFonts w:ascii="Times New Roman" w:hAnsi="Times New Roman" w:cs="Times New Roman"/>
          <w:sz w:val="24"/>
          <w:szCs w:val="24"/>
        </w:rPr>
        <w:t xml:space="preserve"> </w:t>
      </w:r>
      <w:r>
        <w:rPr>
          <w:rFonts w:ascii="Times New Roman" w:hAnsi="Times New Roman" w:cs="Times New Roman"/>
          <w:sz w:val="24"/>
          <w:szCs w:val="24"/>
        </w:rPr>
        <w:t>Although high pregnancy rates were produced with the midline laparotomy (ML) and LUAI (~50%), the need for high sperm numbers and the surgical intervention required for the ML approach limits</w:t>
      </w:r>
      <w:r w:rsidR="008E7370">
        <w:rPr>
          <w:rFonts w:ascii="Times New Roman" w:hAnsi="Times New Roman" w:cs="Times New Roman"/>
          <w:sz w:val="24"/>
          <w:szCs w:val="24"/>
        </w:rPr>
        <w:t xml:space="preserve"> the</w:t>
      </w:r>
      <w:r>
        <w:rPr>
          <w:rFonts w:ascii="Times New Roman" w:hAnsi="Times New Roman" w:cs="Times New Roman"/>
          <w:sz w:val="24"/>
          <w:szCs w:val="24"/>
        </w:rPr>
        <w:t xml:space="preserve"> applicability to non-domestic feline species [1, 42-44].  </w:t>
      </w:r>
    </w:p>
    <w:p w14:paraId="2F1A4DBE" w14:textId="0F69C833" w:rsidR="00FA5ECE" w:rsidRPr="008266D0" w:rsidRDefault="00FA5ECE" w:rsidP="00FA5ECE">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lastRenderedPageBreak/>
        <w:t>The first non-domestic cats were produced via laparoscopic or transcervical uterine AI in the 1980s, resulting in the birth of a puma</w:t>
      </w:r>
      <w:r w:rsidR="008E7370">
        <w:rPr>
          <w:rFonts w:ascii="Times New Roman" w:hAnsi="Times New Roman" w:cs="Times New Roman"/>
          <w:sz w:val="24"/>
          <w:szCs w:val="24"/>
        </w:rPr>
        <w:t xml:space="preserve"> (</w:t>
      </w:r>
      <w:r w:rsidR="008E7370" w:rsidRPr="008E7370">
        <w:rPr>
          <w:rFonts w:ascii="Times New Roman" w:hAnsi="Times New Roman" w:cs="Times New Roman"/>
          <w:i/>
          <w:iCs/>
          <w:sz w:val="24"/>
          <w:szCs w:val="24"/>
        </w:rPr>
        <w:t>Puma concolor</w:t>
      </w:r>
      <w:r w:rsidR="008E7370">
        <w:rPr>
          <w:rFonts w:ascii="Times New Roman" w:hAnsi="Times New Roman" w:cs="Times New Roman"/>
          <w:sz w:val="24"/>
          <w:szCs w:val="24"/>
        </w:rPr>
        <w:t>)</w:t>
      </w:r>
      <w:r>
        <w:rPr>
          <w:rFonts w:ascii="Times New Roman" w:hAnsi="Times New Roman" w:cs="Times New Roman"/>
          <w:sz w:val="24"/>
          <w:szCs w:val="24"/>
        </w:rPr>
        <w:t xml:space="preserve"> [48], leopard </w:t>
      </w:r>
      <w:r w:rsidR="008E7370">
        <w:rPr>
          <w:rFonts w:ascii="Times New Roman" w:hAnsi="Times New Roman" w:cs="Times New Roman"/>
          <w:sz w:val="24"/>
          <w:szCs w:val="24"/>
        </w:rPr>
        <w:t>(</w:t>
      </w:r>
      <w:r w:rsidR="008E7370" w:rsidRPr="008E7370">
        <w:rPr>
          <w:rFonts w:ascii="Times New Roman" w:hAnsi="Times New Roman" w:cs="Times New Roman"/>
          <w:i/>
          <w:iCs/>
          <w:sz w:val="24"/>
          <w:szCs w:val="24"/>
        </w:rPr>
        <w:t>Panthera onca)</w:t>
      </w:r>
      <w:r w:rsidR="008E7370">
        <w:rPr>
          <w:rFonts w:ascii="Times New Roman" w:hAnsi="Times New Roman" w:cs="Times New Roman"/>
          <w:sz w:val="24"/>
          <w:szCs w:val="24"/>
        </w:rPr>
        <w:t xml:space="preserve"> </w:t>
      </w:r>
      <w:r>
        <w:rPr>
          <w:rFonts w:ascii="Times New Roman" w:hAnsi="Times New Roman" w:cs="Times New Roman"/>
          <w:sz w:val="24"/>
          <w:szCs w:val="24"/>
        </w:rPr>
        <w:t xml:space="preserve">[49], and from vaginal AI, a tiger </w:t>
      </w:r>
      <w:r w:rsidR="008E7370">
        <w:rPr>
          <w:rFonts w:ascii="Times New Roman" w:hAnsi="Times New Roman" w:cs="Times New Roman"/>
          <w:sz w:val="24"/>
          <w:szCs w:val="24"/>
        </w:rPr>
        <w:t>(</w:t>
      </w:r>
      <w:r w:rsidR="008E7370" w:rsidRPr="008E7370">
        <w:rPr>
          <w:rFonts w:ascii="Times New Roman" w:hAnsi="Times New Roman" w:cs="Times New Roman"/>
          <w:i/>
          <w:iCs/>
          <w:sz w:val="24"/>
          <w:szCs w:val="24"/>
        </w:rPr>
        <w:t>Panthera tigris</w:t>
      </w:r>
      <w:r w:rsidR="008E7370">
        <w:rPr>
          <w:rFonts w:ascii="Times New Roman" w:hAnsi="Times New Roman" w:cs="Times New Roman"/>
          <w:sz w:val="24"/>
          <w:szCs w:val="24"/>
        </w:rPr>
        <w:t xml:space="preserve">) </w:t>
      </w:r>
      <w:r>
        <w:rPr>
          <w:rFonts w:ascii="Times New Roman" w:hAnsi="Times New Roman" w:cs="Times New Roman"/>
          <w:sz w:val="24"/>
          <w:szCs w:val="24"/>
        </w:rPr>
        <w:t>[50]. Additional pregnancies have been produced combining semen collect</w:t>
      </w:r>
      <w:r w:rsidR="00395C99">
        <w:rPr>
          <w:rFonts w:ascii="Times New Roman" w:hAnsi="Times New Roman" w:cs="Times New Roman"/>
          <w:sz w:val="24"/>
          <w:szCs w:val="24"/>
        </w:rPr>
        <w:t>ed</w:t>
      </w:r>
      <w:r>
        <w:rPr>
          <w:rFonts w:ascii="Times New Roman" w:hAnsi="Times New Roman" w:cs="Times New Roman"/>
          <w:sz w:val="24"/>
          <w:szCs w:val="24"/>
        </w:rPr>
        <w:t xml:space="preserve"> via urethral catheterization and transcervical AI into naturally estrual females following ovulation induction with a GnRH agonist [51], however, high numbers of quality sperm were required as described in domestic cats [1]. </w:t>
      </w:r>
      <w:r w:rsidR="00EF599A">
        <w:rPr>
          <w:rFonts w:ascii="Times New Roman" w:hAnsi="Times New Roman" w:cs="Times New Roman"/>
          <w:sz w:val="24"/>
          <w:szCs w:val="24"/>
        </w:rPr>
        <w:t xml:space="preserve"> </w:t>
      </w:r>
      <w:r>
        <w:rPr>
          <w:rFonts w:ascii="Times New Roman" w:hAnsi="Times New Roman" w:cs="Times New Roman"/>
          <w:sz w:val="24"/>
          <w:szCs w:val="24"/>
        </w:rPr>
        <w:t>Laparoscopic uterine AI (LU</w:t>
      </w:r>
      <w:r w:rsidR="00395C99">
        <w:rPr>
          <w:rFonts w:ascii="Times New Roman" w:hAnsi="Times New Roman" w:cs="Times New Roman"/>
          <w:sz w:val="24"/>
          <w:szCs w:val="24"/>
        </w:rPr>
        <w:t>-</w:t>
      </w:r>
      <w:r>
        <w:rPr>
          <w:rFonts w:ascii="Times New Roman" w:hAnsi="Times New Roman" w:cs="Times New Roman"/>
          <w:sz w:val="24"/>
          <w:szCs w:val="24"/>
        </w:rPr>
        <w:t xml:space="preserve">AI) increased success in cheetahs [52] and ocelots [53] after treatment with combinations of eCG-hCG or eCG-pLH for ovarian stimulation [35], resulting in 3 LU-AI ocelot pregnancies [53]. </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However, the need for large numbers of sperm continued to be a limitation when using frozen-thawed semen with only 5 pregnancies (3 cheetah, 1 leopard cat, and 1 ocelot) produced with LU-AI [1, 35]. </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The development of laparoscopic oviductal artificial insemination (LO-AI) in domestic cats [24, 31] presented an approach that could overcome the anatomical and physiological barriers and </w:t>
      </w:r>
      <w:r w:rsidR="00182D44">
        <w:rPr>
          <w:rFonts w:ascii="Times New Roman" w:hAnsi="Times New Roman" w:cs="Times New Roman"/>
          <w:sz w:val="24"/>
          <w:szCs w:val="24"/>
        </w:rPr>
        <w:t xml:space="preserve">the </w:t>
      </w:r>
      <w:r>
        <w:rPr>
          <w:rFonts w:ascii="Times New Roman" w:hAnsi="Times New Roman" w:cs="Times New Roman"/>
          <w:sz w:val="24"/>
          <w:szCs w:val="24"/>
        </w:rPr>
        <w:t xml:space="preserve">need for high sperm numbers [1]. </w:t>
      </w:r>
      <w:r w:rsidR="00EF599A">
        <w:rPr>
          <w:rFonts w:ascii="Times New Roman" w:hAnsi="Times New Roman" w:cs="Times New Roman"/>
          <w:sz w:val="24"/>
          <w:szCs w:val="24"/>
        </w:rPr>
        <w:t xml:space="preserve"> </w:t>
      </w:r>
      <w:r>
        <w:rPr>
          <w:rFonts w:ascii="Times New Roman" w:hAnsi="Times New Roman" w:cs="Times New Roman"/>
          <w:sz w:val="24"/>
          <w:szCs w:val="24"/>
        </w:rPr>
        <w:t>Additionally, this approach can mitigate the lack of post-coital reactions seen in natural breeding that promotes transport via muscular contractions [54], bypassing the need</w:t>
      </w:r>
      <w:r w:rsidR="00182D44">
        <w:rPr>
          <w:rFonts w:ascii="Times New Roman" w:hAnsi="Times New Roman" w:cs="Times New Roman"/>
          <w:sz w:val="24"/>
          <w:szCs w:val="24"/>
        </w:rPr>
        <w:t xml:space="preserve"> for sperm</w:t>
      </w:r>
      <w:r>
        <w:rPr>
          <w:rFonts w:ascii="Times New Roman" w:hAnsi="Times New Roman" w:cs="Times New Roman"/>
          <w:sz w:val="24"/>
          <w:szCs w:val="24"/>
        </w:rPr>
        <w:t xml:space="preserve"> transport through the reproductive tract (including the cervix and uterotubal junction) [1, 54] to the ampulla, the site of fertilization [55]. </w:t>
      </w:r>
      <w:r w:rsidR="00EF599A">
        <w:rPr>
          <w:rFonts w:ascii="Times New Roman" w:hAnsi="Times New Roman" w:cs="Times New Roman"/>
          <w:sz w:val="24"/>
          <w:szCs w:val="24"/>
        </w:rPr>
        <w:t xml:space="preserve"> </w:t>
      </w:r>
      <w:r>
        <w:rPr>
          <w:rFonts w:ascii="Times New Roman" w:hAnsi="Times New Roman" w:cs="Times New Roman"/>
          <w:sz w:val="24"/>
          <w:szCs w:val="24"/>
        </w:rPr>
        <w:t>This procedure</w:t>
      </w:r>
      <w:r w:rsidR="00182D44">
        <w:rPr>
          <w:rFonts w:ascii="Times New Roman" w:hAnsi="Times New Roman" w:cs="Times New Roman"/>
          <w:sz w:val="24"/>
          <w:szCs w:val="24"/>
        </w:rPr>
        <w:t xml:space="preserve"> enables the use of </w:t>
      </w:r>
      <w:r>
        <w:rPr>
          <w:rFonts w:ascii="Times New Roman" w:hAnsi="Times New Roman" w:cs="Times New Roman"/>
          <w:sz w:val="24"/>
          <w:szCs w:val="24"/>
        </w:rPr>
        <w:t xml:space="preserve">small </w:t>
      </w:r>
      <w:r w:rsidR="00182D44">
        <w:rPr>
          <w:rFonts w:ascii="Times New Roman" w:hAnsi="Times New Roman" w:cs="Times New Roman"/>
          <w:sz w:val="24"/>
          <w:szCs w:val="24"/>
        </w:rPr>
        <w:t>numbers</w:t>
      </w:r>
      <w:r>
        <w:rPr>
          <w:rFonts w:ascii="Times New Roman" w:hAnsi="Times New Roman" w:cs="Times New Roman"/>
          <w:sz w:val="24"/>
          <w:szCs w:val="24"/>
        </w:rPr>
        <w:t xml:space="preserve"> of sperm, allowing for multiple LO-AI procedures to be performed with a single male</w:t>
      </w:r>
      <w:r w:rsidR="00FD0772">
        <w:rPr>
          <w:rFonts w:ascii="Times New Roman" w:hAnsi="Times New Roman" w:cs="Times New Roman"/>
          <w:sz w:val="24"/>
          <w:szCs w:val="24"/>
        </w:rPr>
        <w:t>’</w:t>
      </w:r>
      <w:r>
        <w:rPr>
          <w:rFonts w:ascii="Times New Roman" w:hAnsi="Times New Roman" w:cs="Times New Roman"/>
          <w:sz w:val="24"/>
          <w:szCs w:val="24"/>
        </w:rPr>
        <w:t xml:space="preserve">s ejaculate and </w:t>
      </w:r>
      <w:r w:rsidR="00182D44">
        <w:rPr>
          <w:rFonts w:ascii="Times New Roman" w:hAnsi="Times New Roman" w:cs="Times New Roman"/>
          <w:sz w:val="24"/>
          <w:szCs w:val="24"/>
        </w:rPr>
        <w:t>decreasing the requirement</w:t>
      </w:r>
      <w:r>
        <w:rPr>
          <w:rFonts w:ascii="Times New Roman" w:hAnsi="Times New Roman" w:cs="Times New Roman"/>
          <w:sz w:val="24"/>
          <w:szCs w:val="24"/>
        </w:rPr>
        <w:t xml:space="preserve"> for high quality spermatozoa to gain access to and fertilize oocytes </w:t>
      </w:r>
      <w:r w:rsidR="00EF599A">
        <w:rPr>
          <w:rFonts w:ascii="Times New Roman" w:hAnsi="Times New Roman" w:cs="Times New Roman"/>
          <w:sz w:val="24"/>
          <w:szCs w:val="24"/>
        </w:rPr>
        <w:t>with</w:t>
      </w:r>
      <w:r>
        <w:rPr>
          <w:rFonts w:ascii="Times New Roman" w:hAnsi="Times New Roman" w:cs="Times New Roman"/>
          <w:sz w:val="24"/>
          <w:szCs w:val="24"/>
        </w:rPr>
        <w:t>in the ampulla [1]</w:t>
      </w:r>
      <w:r w:rsidRPr="006F23E9">
        <w:rPr>
          <w:rFonts w:ascii="Times New Roman" w:hAnsi="Times New Roman" w:cs="Times New Roman"/>
          <w:sz w:val="24"/>
          <w:szCs w:val="24"/>
        </w:rPr>
        <w:t xml:space="preserve">. </w:t>
      </w:r>
    </w:p>
    <w:p w14:paraId="1F253011" w14:textId="5FBCEE4D" w:rsidR="00FA5ECE" w:rsidRDefault="00FA5ECE" w:rsidP="00FA5ECE">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t xml:space="preserve">For AI, the timing of the procedure relative to ovulation is critical for oocyte maturity and viability at the time of semen deposition [1]. </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For frozen-thawed sperm, the short life span (6-12 hours) may impair fertility if the AI is performed hours after or before ovulation [1]. </w:t>
      </w:r>
      <w:r w:rsidR="00EF599A">
        <w:rPr>
          <w:rFonts w:ascii="Times New Roman" w:hAnsi="Times New Roman" w:cs="Times New Roman"/>
          <w:sz w:val="24"/>
          <w:szCs w:val="24"/>
        </w:rPr>
        <w:t xml:space="preserve"> </w:t>
      </w:r>
      <w:r>
        <w:rPr>
          <w:rFonts w:ascii="Times New Roman" w:hAnsi="Times New Roman" w:cs="Times New Roman"/>
          <w:sz w:val="24"/>
          <w:szCs w:val="24"/>
        </w:rPr>
        <w:t>Fixed-time LO-AI procedures using oral progestin, followed by an eCG-pLH combination, demonstrated high pregnancy rates (&gt;70%) with low sperm numbers (1 million motile</w:t>
      </w:r>
      <w:r w:rsidR="00395C99">
        <w:rPr>
          <w:rFonts w:ascii="Times New Roman" w:hAnsi="Times New Roman" w:cs="Times New Roman"/>
          <w:sz w:val="24"/>
          <w:szCs w:val="24"/>
        </w:rPr>
        <w:t xml:space="preserve"> sperm </w:t>
      </w:r>
      <w:r>
        <w:rPr>
          <w:rFonts w:ascii="Times New Roman" w:hAnsi="Times New Roman" w:cs="Times New Roman"/>
          <w:sz w:val="24"/>
          <w:szCs w:val="24"/>
        </w:rPr>
        <w:t xml:space="preserve">per oviduct) in domestic cats when using frozen-thawed sperm [56] and sperm frozen by ultra-rapid freezing methods [57]. </w:t>
      </w:r>
      <w:r w:rsidR="00EF599A">
        <w:rPr>
          <w:rFonts w:ascii="Times New Roman" w:hAnsi="Times New Roman" w:cs="Times New Roman"/>
          <w:sz w:val="24"/>
          <w:szCs w:val="24"/>
        </w:rPr>
        <w:t xml:space="preserve"> </w:t>
      </w:r>
      <w:r>
        <w:rPr>
          <w:rFonts w:ascii="Times New Roman" w:hAnsi="Times New Roman" w:cs="Times New Roman"/>
          <w:sz w:val="24"/>
          <w:szCs w:val="24"/>
        </w:rPr>
        <w:t>In non-domestic felids, LO-AI has produce</w:t>
      </w:r>
      <w:r w:rsidR="00CE7A01">
        <w:rPr>
          <w:rFonts w:ascii="Times New Roman" w:hAnsi="Times New Roman" w:cs="Times New Roman"/>
          <w:sz w:val="24"/>
          <w:szCs w:val="24"/>
        </w:rPr>
        <w:t>d</w:t>
      </w:r>
      <w:r>
        <w:rPr>
          <w:rFonts w:ascii="Times New Roman" w:hAnsi="Times New Roman" w:cs="Times New Roman"/>
          <w:sz w:val="24"/>
          <w:szCs w:val="24"/>
        </w:rPr>
        <w:t xml:space="preserve"> 12 pregnancies in 6 species (ocelot, Pallas’ cat</w:t>
      </w:r>
      <w:r w:rsidR="00395C99">
        <w:rPr>
          <w:rFonts w:ascii="Times New Roman" w:hAnsi="Times New Roman" w:cs="Times New Roman"/>
          <w:sz w:val="24"/>
          <w:szCs w:val="24"/>
        </w:rPr>
        <w:t xml:space="preserve"> (</w:t>
      </w:r>
      <w:r w:rsidR="00395C99" w:rsidRPr="00395C99">
        <w:rPr>
          <w:rFonts w:ascii="Times New Roman" w:hAnsi="Times New Roman" w:cs="Times New Roman"/>
          <w:i/>
          <w:iCs/>
          <w:sz w:val="24"/>
          <w:szCs w:val="24"/>
        </w:rPr>
        <w:t>Otocolobus manul</w:t>
      </w:r>
      <w:r w:rsidR="00395C99">
        <w:rPr>
          <w:rFonts w:ascii="Times New Roman" w:hAnsi="Times New Roman" w:cs="Times New Roman"/>
          <w:sz w:val="24"/>
          <w:szCs w:val="24"/>
        </w:rPr>
        <w:t>)</w:t>
      </w:r>
      <w:r>
        <w:rPr>
          <w:rFonts w:ascii="Times New Roman" w:hAnsi="Times New Roman" w:cs="Times New Roman"/>
          <w:sz w:val="24"/>
          <w:szCs w:val="24"/>
        </w:rPr>
        <w:t>, sand cat</w:t>
      </w:r>
      <w:r w:rsidR="00395C99">
        <w:rPr>
          <w:rFonts w:ascii="Times New Roman" w:hAnsi="Times New Roman" w:cs="Times New Roman"/>
          <w:sz w:val="24"/>
          <w:szCs w:val="24"/>
        </w:rPr>
        <w:t xml:space="preserve"> (</w:t>
      </w:r>
      <w:r w:rsidR="00395C99" w:rsidRPr="00395C99">
        <w:rPr>
          <w:rFonts w:ascii="Times New Roman" w:hAnsi="Times New Roman" w:cs="Times New Roman"/>
          <w:i/>
          <w:iCs/>
          <w:sz w:val="24"/>
          <w:szCs w:val="24"/>
        </w:rPr>
        <w:t>Felis margarita</w:t>
      </w:r>
      <w:r w:rsidR="00395C99">
        <w:rPr>
          <w:rFonts w:ascii="Times New Roman" w:hAnsi="Times New Roman" w:cs="Times New Roman"/>
          <w:sz w:val="24"/>
          <w:szCs w:val="24"/>
        </w:rPr>
        <w:t>)</w:t>
      </w:r>
      <w:r>
        <w:rPr>
          <w:rFonts w:ascii="Times New Roman" w:hAnsi="Times New Roman" w:cs="Times New Roman"/>
          <w:sz w:val="24"/>
          <w:szCs w:val="24"/>
        </w:rPr>
        <w:t>, fishing cat</w:t>
      </w:r>
      <w:r w:rsidR="00395C99">
        <w:rPr>
          <w:rFonts w:ascii="Times New Roman" w:hAnsi="Times New Roman" w:cs="Times New Roman"/>
          <w:sz w:val="24"/>
          <w:szCs w:val="24"/>
        </w:rPr>
        <w:t xml:space="preserve"> (</w:t>
      </w:r>
      <w:r w:rsidR="00395C99" w:rsidRPr="00395C99">
        <w:rPr>
          <w:rFonts w:ascii="Times New Roman" w:hAnsi="Times New Roman" w:cs="Times New Roman"/>
          <w:i/>
          <w:iCs/>
          <w:sz w:val="24"/>
          <w:szCs w:val="24"/>
        </w:rPr>
        <w:t>Prionailurus viverrinus</w:t>
      </w:r>
      <w:r w:rsidR="00395C99">
        <w:rPr>
          <w:rFonts w:ascii="Times New Roman" w:hAnsi="Times New Roman" w:cs="Times New Roman"/>
          <w:sz w:val="24"/>
          <w:szCs w:val="24"/>
        </w:rPr>
        <w:t>)</w:t>
      </w:r>
      <w:r>
        <w:rPr>
          <w:rFonts w:ascii="Times New Roman" w:hAnsi="Times New Roman" w:cs="Times New Roman"/>
          <w:sz w:val="24"/>
          <w:szCs w:val="24"/>
        </w:rPr>
        <w:t>, tiger, clouded leopard</w:t>
      </w:r>
      <w:r w:rsidR="00395C99">
        <w:rPr>
          <w:rFonts w:ascii="Times New Roman" w:hAnsi="Times New Roman" w:cs="Times New Roman"/>
          <w:sz w:val="24"/>
          <w:szCs w:val="24"/>
        </w:rPr>
        <w:t xml:space="preserve"> (</w:t>
      </w:r>
      <w:r w:rsidR="00395C99" w:rsidRPr="00395C99">
        <w:rPr>
          <w:rFonts w:ascii="Times New Roman" w:hAnsi="Times New Roman" w:cs="Times New Roman"/>
          <w:i/>
          <w:iCs/>
          <w:sz w:val="24"/>
          <w:szCs w:val="24"/>
        </w:rPr>
        <w:t>Neofelis nebulosa</w:t>
      </w:r>
      <w:r w:rsidR="00395C99">
        <w:rPr>
          <w:rFonts w:ascii="Times New Roman" w:hAnsi="Times New Roman" w:cs="Times New Roman"/>
          <w:sz w:val="24"/>
          <w:szCs w:val="24"/>
        </w:rPr>
        <w:t>)</w:t>
      </w:r>
      <w:r>
        <w:rPr>
          <w:rFonts w:ascii="Times New Roman" w:hAnsi="Times New Roman" w:cs="Times New Roman"/>
          <w:sz w:val="24"/>
          <w:szCs w:val="24"/>
        </w:rPr>
        <w:t>)</w:t>
      </w:r>
      <w:r w:rsidR="00182D44">
        <w:rPr>
          <w:rFonts w:ascii="Times New Roman" w:hAnsi="Times New Roman" w:cs="Times New Roman"/>
          <w:sz w:val="24"/>
          <w:szCs w:val="24"/>
        </w:rPr>
        <w:t>. Used in combination</w:t>
      </w:r>
      <w:r>
        <w:rPr>
          <w:rFonts w:ascii="Times New Roman" w:hAnsi="Times New Roman" w:cs="Times New Roman"/>
          <w:sz w:val="24"/>
          <w:szCs w:val="24"/>
        </w:rPr>
        <w:t xml:space="preserve"> with oral progestin suppression</w:t>
      </w:r>
      <w:r w:rsidR="00182D44">
        <w:rPr>
          <w:rFonts w:ascii="Times New Roman" w:hAnsi="Times New Roman" w:cs="Times New Roman"/>
          <w:sz w:val="24"/>
          <w:szCs w:val="24"/>
        </w:rPr>
        <w:t>, LO-AU</w:t>
      </w:r>
      <w:r>
        <w:rPr>
          <w:rFonts w:ascii="Times New Roman" w:hAnsi="Times New Roman" w:cs="Times New Roman"/>
          <w:sz w:val="24"/>
          <w:szCs w:val="24"/>
        </w:rPr>
        <w:t xml:space="preserve"> has resulted in 5 pregnancies in 4 species (ocelot, sand cat, Pallas’ cat, fishing cat), </w:t>
      </w:r>
      <w:r w:rsidR="00182D44">
        <w:rPr>
          <w:rFonts w:ascii="Times New Roman" w:hAnsi="Times New Roman" w:cs="Times New Roman"/>
          <w:sz w:val="24"/>
          <w:szCs w:val="24"/>
        </w:rPr>
        <w:t>including</w:t>
      </w:r>
      <w:r>
        <w:rPr>
          <w:rFonts w:ascii="Times New Roman" w:hAnsi="Times New Roman" w:cs="Times New Roman"/>
          <w:sz w:val="24"/>
          <w:szCs w:val="24"/>
        </w:rPr>
        <w:t xml:space="preserve"> 3 pregnancies being produced by frozen-thawed semen [24, 28-29, 58-59]</w:t>
      </w:r>
      <w:r w:rsidRPr="00D5219C">
        <w:rPr>
          <w:rFonts w:ascii="Times New Roman" w:hAnsi="Times New Roman" w:cs="Times New Roman"/>
          <w:sz w:val="24"/>
          <w:szCs w:val="24"/>
        </w:rPr>
        <w:t>.</w:t>
      </w:r>
      <w:r>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sidRPr="006F23E9">
        <w:rPr>
          <w:rFonts w:ascii="Times New Roman" w:hAnsi="Times New Roman" w:cs="Times New Roman"/>
          <w:sz w:val="24"/>
          <w:szCs w:val="24"/>
        </w:rPr>
        <w:t>Although th</w:t>
      </w:r>
      <w:r>
        <w:rPr>
          <w:rFonts w:ascii="Times New Roman" w:hAnsi="Times New Roman" w:cs="Times New Roman"/>
          <w:sz w:val="24"/>
          <w:szCs w:val="24"/>
        </w:rPr>
        <w:t xml:space="preserve">e LO-AI </w:t>
      </w:r>
      <w:r w:rsidRPr="006F23E9">
        <w:rPr>
          <w:rFonts w:ascii="Times New Roman" w:hAnsi="Times New Roman" w:cs="Times New Roman"/>
          <w:sz w:val="24"/>
          <w:szCs w:val="24"/>
        </w:rPr>
        <w:t xml:space="preserve">technique allows the deposition of sperm into the oviductal lumen, declines in sperm </w:t>
      </w:r>
      <w:r w:rsidRPr="006F23E9">
        <w:rPr>
          <w:rFonts w:ascii="Times New Roman" w:hAnsi="Times New Roman" w:cs="Times New Roman"/>
          <w:sz w:val="24"/>
          <w:szCs w:val="24"/>
        </w:rPr>
        <w:lastRenderedPageBreak/>
        <w:t xml:space="preserve">motility </w:t>
      </w:r>
      <w:r w:rsidR="00182D44">
        <w:rPr>
          <w:rFonts w:ascii="Times New Roman" w:hAnsi="Times New Roman" w:cs="Times New Roman"/>
          <w:sz w:val="24"/>
          <w:szCs w:val="24"/>
        </w:rPr>
        <w:t xml:space="preserve">still </w:t>
      </w:r>
      <w:r w:rsidRPr="006F23E9">
        <w:rPr>
          <w:rFonts w:ascii="Times New Roman" w:hAnsi="Times New Roman" w:cs="Times New Roman"/>
          <w:sz w:val="24"/>
          <w:szCs w:val="24"/>
        </w:rPr>
        <w:t>c</w:t>
      </w:r>
      <w:r w:rsidR="00182D44">
        <w:rPr>
          <w:rFonts w:ascii="Times New Roman" w:hAnsi="Times New Roman" w:cs="Times New Roman"/>
          <w:sz w:val="24"/>
          <w:szCs w:val="24"/>
        </w:rPr>
        <w:t>an</w:t>
      </w:r>
      <w:r w:rsidRPr="006F23E9">
        <w:rPr>
          <w:rFonts w:ascii="Times New Roman" w:hAnsi="Times New Roman" w:cs="Times New Roman"/>
          <w:sz w:val="24"/>
          <w:szCs w:val="24"/>
        </w:rPr>
        <w:t xml:space="preserve"> compromise oocyte fertilization or storage, making the tim</w:t>
      </w:r>
      <w:r>
        <w:rPr>
          <w:rFonts w:ascii="Times New Roman" w:hAnsi="Times New Roman" w:cs="Times New Roman"/>
          <w:sz w:val="24"/>
          <w:szCs w:val="24"/>
        </w:rPr>
        <w:t>ing</w:t>
      </w:r>
      <w:r w:rsidRPr="006F23E9">
        <w:rPr>
          <w:rFonts w:ascii="Times New Roman" w:hAnsi="Times New Roman" w:cs="Times New Roman"/>
          <w:sz w:val="24"/>
          <w:szCs w:val="24"/>
        </w:rPr>
        <w:t xml:space="preserve"> of LO-AI and synchronization of ovulation prior to the procedure more pressing </w:t>
      </w:r>
      <w:r>
        <w:rPr>
          <w:rFonts w:ascii="Times New Roman" w:hAnsi="Times New Roman" w:cs="Times New Roman"/>
          <w:sz w:val="24"/>
          <w:szCs w:val="24"/>
        </w:rPr>
        <w:t>[36]</w:t>
      </w:r>
      <w:r w:rsidRPr="006F23E9">
        <w:rPr>
          <w:rFonts w:ascii="Times New Roman" w:hAnsi="Times New Roman" w:cs="Times New Roman"/>
          <w:sz w:val="24"/>
          <w:szCs w:val="24"/>
        </w:rPr>
        <w:t>.</w:t>
      </w:r>
      <w:r>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In ocelots, </w:t>
      </w:r>
      <w:r w:rsidR="00182D44">
        <w:rPr>
          <w:rFonts w:ascii="Times New Roman" w:hAnsi="Times New Roman" w:cs="Times New Roman"/>
          <w:sz w:val="24"/>
          <w:szCs w:val="24"/>
        </w:rPr>
        <w:t xml:space="preserve">the </w:t>
      </w:r>
      <w:r>
        <w:rPr>
          <w:rFonts w:ascii="Times New Roman" w:hAnsi="Times New Roman" w:cs="Times New Roman"/>
          <w:sz w:val="24"/>
          <w:szCs w:val="24"/>
        </w:rPr>
        <w:t xml:space="preserve">fixed-timed </w:t>
      </w:r>
      <w:r w:rsidR="00182D44">
        <w:rPr>
          <w:rFonts w:ascii="Times New Roman" w:hAnsi="Times New Roman" w:cs="Times New Roman"/>
          <w:sz w:val="24"/>
          <w:szCs w:val="24"/>
        </w:rPr>
        <w:t xml:space="preserve">LO- </w:t>
      </w:r>
      <w:r>
        <w:rPr>
          <w:rFonts w:ascii="Times New Roman" w:hAnsi="Times New Roman" w:cs="Times New Roman"/>
          <w:sz w:val="24"/>
          <w:szCs w:val="24"/>
        </w:rPr>
        <w:t xml:space="preserve">AI </w:t>
      </w:r>
      <w:r w:rsidR="00182D44">
        <w:rPr>
          <w:rFonts w:ascii="Times New Roman" w:hAnsi="Times New Roman" w:cs="Times New Roman"/>
          <w:sz w:val="24"/>
          <w:szCs w:val="24"/>
        </w:rPr>
        <w:t>procedure requires treatment with</w:t>
      </w:r>
      <w:r>
        <w:rPr>
          <w:rFonts w:ascii="Times New Roman" w:hAnsi="Times New Roman" w:cs="Times New Roman"/>
          <w:sz w:val="24"/>
          <w:szCs w:val="24"/>
        </w:rPr>
        <w:t xml:space="preserve"> of oral progestin (0.044 mg/kg PO) </w:t>
      </w:r>
      <w:r w:rsidR="00395C99">
        <w:rPr>
          <w:rFonts w:ascii="Times New Roman" w:hAnsi="Times New Roman" w:cs="Times New Roman"/>
          <w:sz w:val="24"/>
          <w:szCs w:val="24"/>
        </w:rPr>
        <w:t xml:space="preserve">once </w:t>
      </w:r>
      <w:r>
        <w:rPr>
          <w:rFonts w:ascii="Times New Roman" w:hAnsi="Times New Roman" w:cs="Times New Roman"/>
          <w:sz w:val="24"/>
          <w:szCs w:val="24"/>
        </w:rPr>
        <w:t xml:space="preserve">daily for 30 days for ovarian suppression, a 7-day withdrawal period, followed by injections of eCG (400 IU </w:t>
      </w:r>
      <w:r w:rsidR="00395C99">
        <w:rPr>
          <w:rFonts w:ascii="Times New Roman" w:hAnsi="Times New Roman" w:cs="Times New Roman"/>
          <w:sz w:val="24"/>
          <w:szCs w:val="24"/>
        </w:rPr>
        <w:t>i.m.</w:t>
      </w:r>
      <w:r>
        <w:rPr>
          <w:rFonts w:ascii="Times New Roman" w:hAnsi="Times New Roman" w:cs="Times New Roman"/>
          <w:sz w:val="24"/>
          <w:szCs w:val="24"/>
        </w:rPr>
        <w:t xml:space="preserve">) and pLH (3000 IU </w:t>
      </w:r>
      <w:r w:rsidR="00395C99">
        <w:rPr>
          <w:rFonts w:ascii="Times New Roman" w:hAnsi="Times New Roman" w:cs="Times New Roman"/>
          <w:sz w:val="24"/>
          <w:szCs w:val="24"/>
        </w:rPr>
        <w:t>i.m.</w:t>
      </w:r>
      <w:r>
        <w:rPr>
          <w:rFonts w:ascii="Times New Roman" w:hAnsi="Times New Roman" w:cs="Times New Roman"/>
          <w:sz w:val="24"/>
          <w:szCs w:val="24"/>
        </w:rPr>
        <w:t>) given 82 hours apart [25, 28-29, 35, 56] to stimulate follicular growth and ovulation, respectively.</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 LO-AI </w:t>
      </w:r>
      <w:r w:rsidR="00182D44">
        <w:rPr>
          <w:rFonts w:ascii="Times New Roman" w:hAnsi="Times New Roman" w:cs="Times New Roman"/>
          <w:sz w:val="24"/>
          <w:szCs w:val="24"/>
        </w:rPr>
        <w:t xml:space="preserve">is then conducted </w:t>
      </w:r>
      <w:r>
        <w:rPr>
          <w:rFonts w:ascii="Times New Roman" w:hAnsi="Times New Roman" w:cs="Times New Roman"/>
          <w:sz w:val="24"/>
          <w:szCs w:val="24"/>
        </w:rPr>
        <w:t xml:space="preserve"> ~38 hours post pLH injection. </w:t>
      </w:r>
    </w:p>
    <w:p w14:paraId="70B1BEEF" w14:textId="13BEEFEC" w:rsidR="00FA5ECE" w:rsidRPr="00AB0FE1" w:rsidRDefault="00FA5ECE" w:rsidP="00FA5ECE">
      <w:pPr>
        <w:spacing w:line="360" w:lineRule="auto"/>
        <w:contextualSpacing/>
        <w:rPr>
          <w:rFonts w:ascii="Times New Roman" w:hAnsi="Times New Roman" w:cs="Times New Roman"/>
          <w:sz w:val="24"/>
          <w:szCs w:val="24"/>
        </w:rPr>
      </w:pPr>
      <w:r>
        <w:rPr>
          <w:rFonts w:ascii="Times New Roman" w:hAnsi="Times New Roman" w:cs="Times New Roman"/>
          <w:sz w:val="24"/>
          <w:szCs w:val="24"/>
        </w:rPr>
        <w:tab/>
      </w:r>
      <w:r w:rsidR="00182D44">
        <w:rPr>
          <w:rFonts w:ascii="Times New Roman" w:hAnsi="Times New Roman" w:cs="Times New Roman"/>
          <w:sz w:val="24"/>
          <w:szCs w:val="24"/>
        </w:rPr>
        <w:t xml:space="preserve">In naturally estrual felids that are successfully mated, </w:t>
      </w:r>
      <w:r>
        <w:rPr>
          <w:rFonts w:ascii="Times New Roman" w:hAnsi="Times New Roman" w:cs="Times New Roman"/>
          <w:sz w:val="24"/>
          <w:szCs w:val="24"/>
        </w:rPr>
        <w:t>progesterone concentrations rise in circulation due to the activity of corpora lutea on the ovaries [60]</w:t>
      </w:r>
      <w:r w:rsidR="00182D44">
        <w:rPr>
          <w:rFonts w:ascii="Times New Roman" w:hAnsi="Times New Roman" w:cs="Times New Roman"/>
          <w:sz w:val="24"/>
          <w:szCs w:val="24"/>
        </w:rPr>
        <w:t>,</w:t>
      </w:r>
      <w:r>
        <w:rPr>
          <w:rFonts w:ascii="Times New Roman" w:hAnsi="Times New Roman" w:cs="Times New Roman"/>
          <w:sz w:val="24"/>
          <w:szCs w:val="24"/>
        </w:rPr>
        <w:t xml:space="preserve"> remain elevated during the pregnancy and</w:t>
      </w:r>
      <w:r w:rsidR="00182D44">
        <w:rPr>
          <w:rFonts w:ascii="Times New Roman" w:hAnsi="Times New Roman" w:cs="Times New Roman"/>
          <w:sz w:val="24"/>
          <w:szCs w:val="24"/>
        </w:rPr>
        <w:t xml:space="preserve"> then</w:t>
      </w:r>
      <w:r>
        <w:rPr>
          <w:rFonts w:ascii="Times New Roman" w:hAnsi="Times New Roman" w:cs="Times New Roman"/>
          <w:sz w:val="24"/>
          <w:szCs w:val="24"/>
        </w:rPr>
        <w:t xml:space="preserve"> begin to decline to baseline just prior to or shortly after parturition [61-62]. </w:t>
      </w:r>
      <w:r w:rsidR="00EF599A">
        <w:rPr>
          <w:rFonts w:ascii="Times New Roman" w:hAnsi="Times New Roman" w:cs="Times New Roman"/>
          <w:sz w:val="24"/>
          <w:szCs w:val="24"/>
        </w:rPr>
        <w:t xml:space="preserve"> </w:t>
      </w:r>
      <w:r w:rsidRPr="000F06B0">
        <w:rPr>
          <w:rFonts w:ascii="Times New Roman" w:hAnsi="Times New Roman" w:cs="Times New Roman"/>
          <w:sz w:val="24"/>
          <w:szCs w:val="24"/>
        </w:rPr>
        <w:t xml:space="preserve">Progesterone metabolites (progestin) have been demonstrated in the feces of many cat species and have shown to mimic progesterone profiles in the circulation </w:t>
      </w:r>
      <w:r>
        <w:rPr>
          <w:rFonts w:ascii="Times New Roman" w:hAnsi="Times New Roman" w:cs="Times New Roman"/>
          <w:sz w:val="24"/>
          <w:szCs w:val="24"/>
        </w:rPr>
        <w:t>[63]</w:t>
      </w:r>
      <w:r w:rsidRPr="000F06B0">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sidRPr="000F06B0">
        <w:rPr>
          <w:rFonts w:ascii="Times New Roman" w:hAnsi="Times New Roman" w:cs="Times New Roman"/>
          <w:sz w:val="24"/>
          <w:szCs w:val="24"/>
        </w:rPr>
        <w:t xml:space="preserve">In non-domestic felids, fecal progestin concentrations are similar during pregnant and nonpregnant luteal phases, just like in domestic cats </w:t>
      </w:r>
      <w:r>
        <w:rPr>
          <w:rFonts w:ascii="Times New Roman" w:hAnsi="Times New Roman" w:cs="Times New Roman"/>
          <w:sz w:val="24"/>
          <w:szCs w:val="24"/>
        </w:rPr>
        <w:t>[11]</w:t>
      </w:r>
      <w:r w:rsidR="00395C99">
        <w:rPr>
          <w:rFonts w:ascii="Times New Roman" w:hAnsi="Times New Roman" w:cs="Times New Roman"/>
          <w:sz w:val="24"/>
          <w:szCs w:val="24"/>
        </w:rPr>
        <w:t>.</w:t>
      </w:r>
      <w:r w:rsidRPr="000F06B0">
        <w:rPr>
          <w:rFonts w:ascii="Times New Roman" w:hAnsi="Times New Roman" w:cs="Times New Roman"/>
          <w:sz w:val="24"/>
          <w:szCs w:val="24"/>
        </w:rPr>
        <w:t xml:space="preserve"> </w:t>
      </w:r>
      <w:r w:rsidR="00395C99">
        <w:rPr>
          <w:rFonts w:ascii="Times New Roman" w:hAnsi="Times New Roman" w:cs="Times New Roman"/>
          <w:sz w:val="24"/>
          <w:szCs w:val="24"/>
        </w:rPr>
        <w:t>H</w:t>
      </w:r>
      <w:r w:rsidRPr="000F06B0">
        <w:rPr>
          <w:rFonts w:ascii="Times New Roman" w:hAnsi="Times New Roman" w:cs="Times New Roman"/>
          <w:sz w:val="24"/>
          <w:szCs w:val="24"/>
        </w:rPr>
        <w:t xml:space="preserve">owever, non-pregnant luteal phases are characterized by a shorter duration of fecal progestin elevation (approximately 1/3 to 1/2 of the gestation </w:t>
      </w:r>
      <w:r w:rsidRPr="00FE773F">
        <w:rPr>
          <w:rFonts w:ascii="Times New Roman" w:hAnsi="Times New Roman" w:cs="Times New Roman"/>
          <w:sz w:val="24"/>
          <w:szCs w:val="24"/>
        </w:rPr>
        <w:t>period) than pregnancy [</w:t>
      </w:r>
      <w:r w:rsidR="00967064">
        <w:rPr>
          <w:rFonts w:ascii="Times New Roman" w:hAnsi="Times New Roman" w:cs="Times New Roman"/>
          <w:sz w:val="24"/>
          <w:szCs w:val="24"/>
        </w:rPr>
        <w:t xml:space="preserve">15, 17, </w:t>
      </w:r>
      <w:r>
        <w:rPr>
          <w:rFonts w:ascii="Times New Roman" w:hAnsi="Times New Roman" w:cs="Times New Roman"/>
          <w:sz w:val="24"/>
          <w:szCs w:val="24"/>
        </w:rPr>
        <w:t xml:space="preserve">60, </w:t>
      </w:r>
      <w:r w:rsidRPr="00FE773F">
        <w:rPr>
          <w:rFonts w:ascii="Times New Roman" w:hAnsi="Times New Roman" w:cs="Times New Roman"/>
          <w:sz w:val="24"/>
          <w:szCs w:val="24"/>
        </w:rPr>
        <w:t>64-6</w:t>
      </w:r>
      <w:r>
        <w:rPr>
          <w:rFonts w:ascii="Times New Roman" w:hAnsi="Times New Roman" w:cs="Times New Roman"/>
          <w:sz w:val="24"/>
          <w:szCs w:val="24"/>
        </w:rPr>
        <w:t>5</w:t>
      </w:r>
      <w:r w:rsidRPr="00FE773F">
        <w:rPr>
          <w:rFonts w:ascii="Times New Roman" w:hAnsi="Times New Roman" w:cs="Times New Roman"/>
          <w:sz w:val="24"/>
          <w:szCs w:val="24"/>
        </w:rPr>
        <w:t>].</w:t>
      </w:r>
      <w:r w:rsidRPr="000F06B0">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sidRPr="000F06B0">
        <w:rPr>
          <w:rFonts w:ascii="Times New Roman" w:hAnsi="Times New Roman" w:cs="Times New Roman"/>
          <w:sz w:val="24"/>
          <w:szCs w:val="24"/>
        </w:rPr>
        <w:t xml:space="preserve">For example, in tigers, the non-pregnant-luteal-phase (NPLP) is reported to last ~ 35 days, whereas fecal progestins during pregnancy remain elevated much longer (108 days until parturition) </w:t>
      </w:r>
      <w:r>
        <w:rPr>
          <w:rFonts w:ascii="Times New Roman" w:hAnsi="Times New Roman" w:cs="Times New Roman"/>
          <w:sz w:val="24"/>
          <w:szCs w:val="24"/>
        </w:rPr>
        <w:t>[66]</w:t>
      </w:r>
      <w:r w:rsidRPr="000F06B0">
        <w:rPr>
          <w:rFonts w:ascii="Times New Roman" w:hAnsi="Times New Roman" w:cs="Times New Roman"/>
          <w:sz w:val="24"/>
          <w:szCs w:val="24"/>
        </w:rPr>
        <w:t>.</w:t>
      </w:r>
      <w:r w:rsidR="00EF599A">
        <w:rPr>
          <w:rFonts w:ascii="Times New Roman" w:hAnsi="Times New Roman" w:cs="Times New Roman"/>
          <w:sz w:val="24"/>
          <w:szCs w:val="24"/>
        </w:rPr>
        <w:t xml:space="preserve"> </w:t>
      </w:r>
      <w:r>
        <w:rPr>
          <w:rFonts w:ascii="Times New Roman" w:hAnsi="Times New Roman" w:cs="Times New Roman"/>
          <w:sz w:val="24"/>
          <w:szCs w:val="24"/>
        </w:rPr>
        <w:t xml:space="preserve"> </w:t>
      </w:r>
      <w:r w:rsidR="00182D44">
        <w:rPr>
          <w:rFonts w:ascii="Times New Roman" w:hAnsi="Times New Roman" w:cs="Times New Roman"/>
          <w:sz w:val="24"/>
          <w:szCs w:val="24"/>
        </w:rPr>
        <w:t>Therefore, d</w:t>
      </w:r>
      <w:r>
        <w:rPr>
          <w:rFonts w:ascii="Times New Roman" w:hAnsi="Times New Roman" w:cs="Times New Roman"/>
          <w:sz w:val="24"/>
          <w:szCs w:val="24"/>
        </w:rPr>
        <w:t xml:space="preserve">iagnosis of pregnancy can be </w:t>
      </w:r>
      <w:r w:rsidR="00182D44">
        <w:rPr>
          <w:rFonts w:ascii="Times New Roman" w:hAnsi="Times New Roman" w:cs="Times New Roman"/>
          <w:sz w:val="24"/>
          <w:szCs w:val="24"/>
        </w:rPr>
        <w:t>performed</w:t>
      </w:r>
      <w:r w:rsidR="007F7B3C">
        <w:rPr>
          <w:rFonts w:ascii="Times New Roman" w:hAnsi="Times New Roman" w:cs="Times New Roman"/>
          <w:sz w:val="24"/>
          <w:szCs w:val="24"/>
        </w:rPr>
        <w:t xml:space="preserve"> by analyzing fe</w:t>
      </w:r>
      <w:r>
        <w:rPr>
          <w:rFonts w:ascii="Times New Roman" w:hAnsi="Times New Roman" w:cs="Times New Roman"/>
          <w:sz w:val="24"/>
          <w:szCs w:val="24"/>
        </w:rPr>
        <w:t>cal progestin</w:t>
      </w:r>
      <w:r w:rsidR="007F7B3C">
        <w:rPr>
          <w:rFonts w:ascii="Times New Roman" w:hAnsi="Times New Roman" w:cs="Times New Roman"/>
          <w:sz w:val="24"/>
          <w:szCs w:val="24"/>
        </w:rPr>
        <w:t xml:space="preserve"> levels beyond the duration of the</w:t>
      </w:r>
      <w:r>
        <w:rPr>
          <w:rFonts w:ascii="Times New Roman" w:hAnsi="Times New Roman" w:cs="Times New Roman"/>
          <w:sz w:val="24"/>
          <w:szCs w:val="24"/>
        </w:rPr>
        <w:t xml:space="preserve"> non-luteal phase </w:t>
      </w:r>
      <w:r w:rsidR="007F7B3C">
        <w:rPr>
          <w:rFonts w:ascii="Times New Roman" w:hAnsi="Times New Roman" w:cs="Times New Roman"/>
          <w:sz w:val="24"/>
          <w:szCs w:val="24"/>
        </w:rPr>
        <w:t>(</w:t>
      </w:r>
      <w:r>
        <w:rPr>
          <w:rFonts w:ascii="Times New Roman" w:hAnsi="Times New Roman" w:cs="Times New Roman"/>
          <w:sz w:val="24"/>
          <w:szCs w:val="24"/>
        </w:rPr>
        <w:t>~day 40</w:t>
      </w:r>
      <w:r w:rsidR="007F7B3C">
        <w:rPr>
          <w:rFonts w:ascii="Times New Roman" w:hAnsi="Times New Roman" w:cs="Times New Roman"/>
          <w:sz w:val="24"/>
          <w:szCs w:val="24"/>
        </w:rPr>
        <w:t>-50</w:t>
      </w:r>
      <w:r>
        <w:rPr>
          <w:rFonts w:ascii="Times New Roman" w:hAnsi="Times New Roman" w:cs="Times New Roman"/>
          <w:sz w:val="24"/>
          <w:szCs w:val="24"/>
        </w:rPr>
        <w:t xml:space="preserve"> in most cats</w:t>
      </w:r>
      <w:r w:rsidR="007F7B3C">
        <w:rPr>
          <w:rFonts w:ascii="Times New Roman" w:hAnsi="Times New Roman" w:cs="Times New Roman"/>
          <w:sz w:val="24"/>
          <w:szCs w:val="24"/>
        </w:rPr>
        <w:t>)</w:t>
      </w:r>
      <w:r>
        <w:rPr>
          <w:rFonts w:ascii="Times New Roman" w:hAnsi="Times New Roman" w:cs="Times New Roman"/>
          <w:sz w:val="24"/>
          <w:szCs w:val="24"/>
        </w:rPr>
        <w:t xml:space="preserve">. </w:t>
      </w:r>
    </w:p>
    <w:p w14:paraId="4BB35870" w14:textId="61EC0F35" w:rsidR="00FA5ECE" w:rsidRPr="00FA5ECE" w:rsidRDefault="0031110B" w:rsidP="00EC51A2">
      <w:pPr>
        <w:spacing w:line="36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FA5ECE">
        <w:rPr>
          <w:rFonts w:ascii="Times New Roman" w:hAnsi="Times New Roman" w:cs="Times New Roman"/>
          <w:sz w:val="24"/>
          <w:szCs w:val="24"/>
        </w:rPr>
        <w:t>objective</w:t>
      </w:r>
      <w:r>
        <w:rPr>
          <w:rFonts w:ascii="Times New Roman" w:hAnsi="Times New Roman" w:cs="Times New Roman"/>
          <w:sz w:val="24"/>
          <w:szCs w:val="24"/>
        </w:rPr>
        <w:t xml:space="preserve"> of this </w:t>
      </w:r>
      <w:r w:rsidR="005E63AC">
        <w:rPr>
          <w:rFonts w:ascii="Times New Roman" w:hAnsi="Times New Roman" w:cs="Times New Roman"/>
          <w:sz w:val="24"/>
          <w:szCs w:val="24"/>
        </w:rPr>
        <w:t>research</w:t>
      </w:r>
      <w:r w:rsidR="00FA5ECE">
        <w:rPr>
          <w:rFonts w:ascii="Times New Roman" w:hAnsi="Times New Roman" w:cs="Times New Roman"/>
          <w:sz w:val="24"/>
          <w:szCs w:val="24"/>
        </w:rPr>
        <w:t xml:space="preserve"> was to assess the efficacy of frozen-thawed sperm from wild Texas ocelots cryopreserved by two methods: traditional straw freezing (STRAW) versus ultra-rapid freezing (URF) in producing viable pregnancies in human-managed ocelots following </w:t>
      </w:r>
      <w:r w:rsidR="00395C99">
        <w:rPr>
          <w:rFonts w:ascii="Times New Roman" w:hAnsi="Times New Roman" w:cs="Times New Roman"/>
          <w:sz w:val="24"/>
          <w:szCs w:val="24"/>
        </w:rPr>
        <w:t>LO-AI</w:t>
      </w:r>
      <w:r w:rsidR="00FA5ECE">
        <w:rPr>
          <w:rFonts w:ascii="Times New Roman" w:hAnsi="Times New Roman" w:cs="Times New Roman"/>
          <w:sz w:val="24"/>
          <w:szCs w:val="24"/>
        </w:rPr>
        <w:t xml:space="preserve">. </w:t>
      </w:r>
      <w:r w:rsidR="00EF599A">
        <w:rPr>
          <w:rFonts w:ascii="Times New Roman" w:hAnsi="Times New Roman" w:cs="Times New Roman"/>
          <w:sz w:val="24"/>
          <w:szCs w:val="24"/>
        </w:rPr>
        <w:t xml:space="preserve"> </w:t>
      </w:r>
      <w:r w:rsidR="00FA5ECE">
        <w:rPr>
          <w:rFonts w:ascii="Times New Roman" w:hAnsi="Times New Roman" w:cs="Times New Roman"/>
          <w:sz w:val="24"/>
          <w:szCs w:val="24"/>
        </w:rPr>
        <w:t xml:space="preserve">This information will provide insight into assisted reproductive technologies that can be utilized for the management and conservation of ocelots, not only in human care, but in free-ranging populations in the future. </w:t>
      </w:r>
    </w:p>
    <w:p w14:paraId="4F2596D5" w14:textId="77777777" w:rsidR="00F96CDB" w:rsidRPr="00D513B5" w:rsidRDefault="00F96CDB"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Materials and Methods</w:t>
      </w:r>
    </w:p>
    <w:p w14:paraId="371676AC" w14:textId="77777777" w:rsidR="00FA5ECE" w:rsidRDefault="00FA5ECE" w:rsidP="00FA5ECE">
      <w:pPr>
        <w:spacing w:line="360" w:lineRule="auto"/>
        <w:rPr>
          <w:rFonts w:ascii="Times New Roman" w:hAnsi="Times New Roman" w:cs="Times New Roman"/>
          <w:bCs/>
          <w:i/>
          <w:iCs/>
          <w:sz w:val="24"/>
          <w:szCs w:val="24"/>
        </w:rPr>
      </w:pPr>
      <w:r>
        <w:rPr>
          <w:rFonts w:ascii="Times New Roman" w:hAnsi="Times New Roman" w:cs="Times New Roman"/>
          <w:bCs/>
          <w:i/>
          <w:iCs/>
          <w:sz w:val="24"/>
          <w:szCs w:val="24"/>
        </w:rPr>
        <w:t>Semen Collection and Cryopreservation</w:t>
      </w:r>
    </w:p>
    <w:p w14:paraId="73D36F69" w14:textId="73CF16BD" w:rsidR="00FA5ECE" w:rsidRDefault="00FA5ECE" w:rsidP="00FA5ECE">
      <w:pPr>
        <w:spacing w:line="360" w:lineRule="auto"/>
        <w:ind w:firstLine="720"/>
        <w:contextualSpacing/>
        <w:rPr>
          <w:rFonts w:ascii="Times New Roman" w:hAnsi="Times New Roman" w:cs="Times New Roman"/>
          <w:sz w:val="24"/>
          <w:szCs w:val="24"/>
        </w:rPr>
      </w:pPr>
      <w:r>
        <w:rPr>
          <w:rFonts w:ascii="Times New Roman" w:hAnsi="Times New Roman" w:cs="Times New Roman"/>
          <w:bCs/>
          <w:sz w:val="24"/>
          <w:szCs w:val="24"/>
        </w:rPr>
        <w:t xml:space="preserve">Adult, free-ranging male ocelots (n=4) </w:t>
      </w:r>
      <w:r w:rsidRPr="003E1C7D">
        <w:rPr>
          <w:rFonts w:ascii="Times New Roman" w:hAnsi="Times New Roman" w:cs="Times New Roman"/>
          <w:sz w:val="24"/>
          <w:szCs w:val="24"/>
        </w:rPr>
        <w:t xml:space="preserve">were </w:t>
      </w:r>
      <w:r>
        <w:rPr>
          <w:rFonts w:ascii="Times New Roman" w:hAnsi="Times New Roman" w:cs="Times New Roman"/>
          <w:sz w:val="24"/>
          <w:szCs w:val="24"/>
        </w:rPr>
        <w:t>captured</w:t>
      </w:r>
      <w:r w:rsidRPr="003E1C7D">
        <w:rPr>
          <w:rFonts w:ascii="Times New Roman" w:hAnsi="Times New Roman" w:cs="Times New Roman"/>
          <w:sz w:val="24"/>
          <w:szCs w:val="24"/>
        </w:rPr>
        <w:t xml:space="preserve"> using modified Tomahawk traps (Tomahawk Live Trap Co., Tomahawk , Wisconsin, USA) on </w:t>
      </w:r>
      <w:r>
        <w:rPr>
          <w:rFonts w:ascii="Times New Roman" w:hAnsi="Times New Roman" w:cs="Times New Roman"/>
          <w:sz w:val="24"/>
          <w:szCs w:val="24"/>
        </w:rPr>
        <w:t>private ranches</w:t>
      </w:r>
      <w:r w:rsidRPr="003E1C7D">
        <w:rPr>
          <w:rFonts w:ascii="Times New Roman" w:hAnsi="Times New Roman" w:cs="Times New Roman"/>
          <w:sz w:val="24"/>
          <w:szCs w:val="24"/>
        </w:rPr>
        <w:t xml:space="preserve"> in </w:t>
      </w:r>
      <w:r>
        <w:rPr>
          <w:rFonts w:ascii="Times New Roman" w:hAnsi="Times New Roman" w:cs="Times New Roman"/>
          <w:sz w:val="24"/>
          <w:szCs w:val="24"/>
        </w:rPr>
        <w:t xml:space="preserve">Willacy and </w:t>
      </w:r>
      <w:r>
        <w:rPr>
          <w:rFonts w:ascii="Times New Roman" w:hAnsi="Times New Roman" w:cs="Times New Roman"/>
          <w:sz w:val="24"/>
          <w:szCs w:val="24"/>
        </w:rPr>
        <w:lastRenderedPageBreak/>
        <w:t xml:space="preserve">Kenedy counties in </w:t>
      </w:r>
      <w:r w:rsidR="004C7E91">
        <w:rPr>
          <w:rFonts w:ascii="Times New Roman" w:hAnsi="Times New Roman" w:cs="Times New Roman"/>
          <w:sz w:val="24"/>
          <w:szCs w:val="24"/>
        </w:rPr>
        <w:t>s</w:t>
      </w:r>
      <w:r>
        <w:rPr>
          <w:rFonts w:ascii="Times New Roman" w:hAnsi="Times New Roman" w:cs="Times New Roman"/>
          <w:sz w:val="24"/>
          <w:szCs w:val="24"/>
        </w:rPr>
        <w:t>outhern</w:t>
      </w:r>
      <w:r w:rsidRPr="003E1C7D">
        <w:rPr>
          <w:rFonts w:ascii="Times New Roman" w:hAnsi="Times New Roman" w:cs="Times New Roman"/>
          <w:sz w:val="24"/>
          <w:szCs w:val="24"/>
        </w:rPr>
        <w:t xml:space="preserve"> Texas</w:t>
      </w:r>
      <w:r>
        <w:rPr>
          <w:rFonts w:ascii="Times New Roman" w:hAnsi="Times New Roman" w:cs="Times New Roman"/>
          <w:sz w:val="24"/>
          <w:szCs w:val="24"/>
        </w:rPr>
        <w:t xml:space="preserve">.  All animal use was approved by and in accordance with the policies of the Institutional Animal Care and Use Committee at the Texas A and M </w:t>
      </w:r>
      <w:r w:rsidR="00395C99">
        <w:rPr>
          <w:rFonts w:ascii="Times New Roman" w:hAnsi="Times New Roman" w:cs="Times New Roman"/>
          <w:sz w:val="24"/>
          <w:szCs w:val="24"/>
        </w:rPr>
        <w:t>University</w:t>
      </w:r>
      <w:r>
        <w:rPr>
          <w:rFonts w:ascii="Times New Roman" w:hAnsi="Times New Roman" w:cs="Times New Roman"/>
          <w:sz w:val="24"/>
          <w:szCs w:val="24"/>
        </w:rPr>
        <w:t xml:space="preserve">– Kingsville (TAMUK), Caesar Kleberg Wildlife Research Institute (CKWRI), the University of Tennessee- Knoxville and the Center for Conservation and Research of Endangered Wildlife (CREW) at the Cincinnati Zoo and the study was permitted by the United States Fish and Wildlife Service (USFWS). </w:t>
      </w:r>
    </w:p>
    <w:p w14:paraId="7018514D" w14:textId="3DE8664C" w:rsidR="00F96CDB" w:rsidRPr="001E4DC5" w:rsidRDefault="00FA5ECE" w:rsidP="001E4DC5">
      <w:pPr>
        <w:spacing w:line="360" w:lineRule="auto"/>
        <w:ind w:firstLine="720"/>
        <w:rPr>
          <w:rFonts w:ascii="Times New Roman" w:hAnsi="Times New Roman" w:cs="Times New Roman"/>
          <w:sz w:val="24"/>
          <w:szCs w:val="24"/>
        </w:rPr>
      </w:pPr>
      <w:r>
        <w:rPr>
          <w:rFonts w:ascii="Times New Roman" w:hAnsi="Times New Roman" w:cs="Times New Roman"/>
          <w:sz w:val="24"/>
          <w:szCs w:val="24"/>
        </w:rPr>
        <w:t>Males were immobilized and maintained at a light anesthetic plane with a combination of ketamine hydrochloride (</w:t>
      </w:r>
      <w:r w:rsidR="00395C99">
        <w:rPr>
          <w:rFonts w:ascii="Times New Roman" w:hAnsi="Times New Roman" w:cs="Times New Roman"/>
          <w:sz w:val="24"/>
          <w:szCs w:val="24"/>
        </w:rPr>
        <w:t>t</w:t>
      </w:r>
      <w:r w:rsidRPr="00251157">
        <w:rPr>
          <w:rFonts w:ascii="Times New Roman" w:hAnsi="Times New Roman" w:cs="Times New Roman"/>
          <w:sz w:val="24"/>
          <w:szCs w:val="24"/>
        </w:rPr>
        <w:t>arget dose: 4 to 8 mg/kg bodyweight</w:t>
      </w:r>
      <w:r>
        <w:rPr>
          <w:rFonts w:ascii="Times New Roman" w:hAnsi="Times New Roman" w:cs="Times New Roman"/>
          <w:sz w:val="24"/>
          <w:szCs w:val="24"/>
        </w:rPr>
        <w:t xml:space="preserve">; </w:t>
      </w:r>
      <w:r w:rsidRPr="00251157">
        <w:rPr>
          <w:rFonts w:ascii="Times New Roman" w:hAnsi="Times New Roman" w:cs="Times New Roman"/>
          <w:sz w:val="24"/>
          <w:szCs w:val="24"/>
        </w:rPr>
        <w:t>Wedgewood Pharmacy: Wildlife Pharmaceuticals, Inc. and ZooPharm, Swedesboro NJ</w:t>
      </w:r>
      <w:r>
        <w:rPr>
          <w:rFonts w:ascii="Times New Roman" w:hAnsi="Times New Roman" w:cs="Times New Roman"/>
          <w:sz w:val="24"/>
          <w:szCs w:val="24"/>
        </w:rPr>
        <w:t xml:space="preserve">) and medetomidine </w:t>
      </w:r>
      <w:r w:rsidRPr="00251157">
        <w:rPr>
          <w:rFonts w:ascii="Times New Roman" w:hAnsi="Times New Roman" w:cs="Times New Roman"/>
          <w:sz w:val="24"/>
          <w:szCs w:val="24"/>
        </w:rPr>
        <w:t>(</w:t>
      </w:r>
      <w:r w:rsidR="00395C99">
        <w:rPr>
          <w:rFonts w:ascii="Times New Roman" w:hAnsi="Times New Roman" w:cs="Times New Roman"/>
          <w:sz w:val="24"/>
          <w:szCs w:val="24"/>
        </w:rPr>
        <w:t>t</w:t>
      </w:r>
      <w:r w:rsidRPr="00251157">
        <w:rPr>
          <w:rFonts w:ascii="Times New Roman" w:hAnsi="Times New Roman" w:cs="Times New Roman"/>
          <w:sz w:val="24"/>
          <w:szCs w:val="24"/>
        </w:rPr>
        <w:t xml:space="preserve">arget dose: 0.05 mg/kg bodyweight; Wedgewood Pharmacy: Wildlife Pharmaceuticals, Inc. and ZooPharm, Swedesboro NJ) </w:t>
      </w:r>
      <w:r>
        <w:rPr>
          <w:rFonts w:ascii="Times New Roman" w:hAnsi="Times New Roman" w:cs="Times New Roman"/>
          <w:sz w:val="24"/>
          <w:szCs w:val="24"/>
        </w:rPr>
        <w:t>given intramuscular</w:t>
      </w:r>
      <w:r w:rsidR="004C7E91">
        <w:rPr>
          <w:rFonts w:ascii="Times New Roman" w:hAnsi="Times New Roman" w:cs="Times New Roman"/>
          <w:sz w:val="24"/>
          <w:szCs w:val="24"/>
        </w:rPr>
        <w:t>ly</w:t>
      </w:r>
      <w:r>
        <w:rPr>
          <w:rFonts w:ascii="Times New Roman" w:hAnsi="Times New Roman" w:cs="Times New Roman"/>
          <w:sz w:val="24"/>
          <w:szCs w:val="24"/>
        </w:rPr>
        <w:t xml:space="preserve"> (i.m.) and followed by partial reversal with atipamezole i.m. (</w:t>
      </w:r>
      <w:r w:rsidR="00395C99">
        <w:rPr>
          <w:rFonts w:ascii="Times New Roman" w:hAnsi="Times New Roman" w:cs="Times New Roman"/>
          <w:sz w:val="24"/>
          <w:szCs w:val="24"/>
        </w:rPr>
        <w:t>t</w:t>
      </w:r>
      <w:r w:rsidRPr="007E7875">
        <w:rPr>
          <w:rFonts w:ascii="Times New Roman" w:hAnsi="Times New Roman" w:cs="Times New Roman"/>
          <w:sz w:val="24"/>
          <w:szCs w:val="24"/>
        </w:rPr>
        <w:t xml:space="preserve">arget dose: 5 mg of atipamezole for every 1 mg of medetomidine </w:t>
      </w:r>
      <w:r>
        <w:rPr>
          <w:rFonts w:ascii="Times New Roman" w:hAnsi="Times New Roman" w:cs="Times New Roman"/>
          <w:sz w:val="24"/>
          <w:szCs w:val="24"/>
        </w:rPr>
        <w:t>given</w:t>
      </w:r>
      <w:r w:rsidRPr="007E7875">
        <w:rPr>
          <w:rFonts w:ascii="Times New Roman" w:hAnsi="Times New Roman" w:cs="Times New Roman"/>
          <w:sz w:val="24"/>
          <w:szCs w:val="24"/>
        </w:rPr>
        <w:t>;</w:t>
      </w:r>
      <w:r>
        <w:rPr>
          <w:rFonts w:ascii="Times New Roman" w:hAnsi="Times New Roman" w:cs="Times New Roman"/>
          <w:sz w:val="24"/>
          <w:szCs w:val="24"/>
        </w:rPr>
        <w:t xml:space="preserve"> Wedgewood Pharmacy: Wildlife Pharmaceuticals, Inc. and ZooPharm, Swedesboro NJ)</w:t>
      </w:r>
      <w:r w:rsidRPr="00F50466">
        <w:rPr>
          <w:rFonts w:ascii="Times New Roman" w:hAnsi="Times New Roman" w:cs="Times New Roman"/>
          <w:sz w:val="24"/>
          <w:szCs w:val="24"/>
        </w:rPr>
        <w:t>.</w:t>
      </w:r>
      <w:r>
        <w:rPr>
          <w:rFonts w:ascii="Times New Roman" w:hAnsi="Times New Roman" w:cs="Times New Roman"/>
          <w:sz w:val="24"/>
          <w:szCs w:val="24"/>
        </w:rPr>
        <w:t xml:space="preserve">  Approximately 25-40 minutes post-anesthetic injection, the penis was extruded with manual manipulation and sterile gloves, debris removed with a water-soaked gauze, and semen was collected in 1 of 3 ways: (1) urethral catheterization (UC): a 5 French (1.7 mm) diameter urinary catheter was advanced approximately 15 cm into the urethra, left in place for 30 seconds, and slowly</w:t>
      </w:r>
      <w:r w:rsidR="00395C99">
        <w:rPr>
          <w:rFonts w:ascii="Times New Roman" w:hAnsi="Times New Roman" w:cs="Times New Roman"/>
          <w:sz w:val="24"/>
          <w:szCs w:val="24"/>
        </w:rPr>
        <w:t xml:space="preserve"> removed</w:t>
      </w:r>
      <w:r>
        <w:rPr>
          <w:rFonts w:ascii="Times New Roman" w:hAnsi="Times New Roman" w:cs="Times New Roman"/>
          <w:sz w:val="24"/>
          <w:szCs w:val="24"/>
        </w:rPr>
        <w:t xml:space="preserve">; (2) </w:t>
      </w:r>
      <w:r w:rsidRPr="00340990">
        <w:rPr>
          <w:rFonts w:ascii="Times New Roman" w:hAnsi="Times New Roman" w:cs="Times New Roman"/>
          <w:sz w:val="24"/>
          <w:szCs w:val="24"/>
        </w:rPr>
        <w:t>one to three series of electroejaculation (EEJ) (2-5 V; 10 stimulations per series) using a standardized technique [</w:t>
      </w:r>
      <w:r>
        <w:rPr>
          <w:rFonts w:ascii="Times New Roman" w:hAnsi="Times New Roman" w:cs="Times New Roman"/>
          <w:sz w:val="24"/>
          <w:szCs w:val="24"/>
        </w:rPr>
        <w:t>67</w:t>
      </w:r>
      <w:r w:rsidRPr="00340990">
        <w:rPr>
          <w:rFonts w:ascii="Times New Roman" w:hAnsi="Times New Roman" w:cs="Times New Roman"/>
          <w:sz w:val="24"/>
          <w:szCs w:val="24"/>
        </w:rPr>
        <w:t>] with mild modifications [</w:t>
      </w:r>
      <w:r>
        <w:rPr>
          <w:rFonts w:ascii="Times New Roman" w:hAnsi="Times New Roman" w:cs="Times New Roman"/>
          <w:sz w:val="24"/>
          <w:szCs w:val="24"/>
        </w:rPr>
        <w:t>68-69</w:t>
      </w:r>
      <w:r w:rsidRPr="00340990">
        <w:rPr>
          <w:rFonts w:ascii="Times New Roman" w:hAnsi="Times New Roman" w:cs="Times New Roman"/>
          <w:sz w:val="24"/>
          <w:szCs w:val="24"/>
        </w:rPr>
        <w:t>]</w:t>
      </w:r>
      <w:r>
        <w:rPr>
          <w:rFonts w:ascii="Times New Roman" w:hAnsi="Times New Roman" w:cs="Times New Roman"/>
          <w:sz w:val="24"/>
          <w:szCs w:val="24"/>
        </w:rPr>
        <w:t>; or (3) post-mortem by a series of flushing, stripping, and mincing the tissue of the epididymides and vas deferens to remove any remaining sperm.  Spermatozoa were then assessed for percent motility, forward progressive motility, acrosomal integrity, concentration, and morphology prior to cryopreservation.  Samples were then diluted in their respective cryodiluent for cryopreservation: (1) ultra-rapid freezing (URF), soy-le</w:t>
      </w:r>
      <w:r w:rsidR="007F7B3C">
        <w:rPr>
          <w:rFonts w:ascii="Times New Roman" w:hAnsi="Times New Roman" w:cs="Times New Roman"/>
          <w:sz w:val="24"/>
          <w:szCs w:val="24"/>
        </w:rPr>
        <w:t>ci</w:t>
      </w:r>
      <w:r>
        <w:rPr>
          <w:rFonts w:ascii="Times New Roman" w:hAnsi="Times New Roman" w:cs="Times New Roman"/>
          <w:sz w:val="24"/>
          <w:szCs w:val="24"/>
        </w:rPr>
        <w:t xml:space="preserve">thin 0.2 M sucrose and (2) straw freezing, FOCM-Hepes.  Briefly, URF samples were cryopreserved using a </w:t>
      </w:r>
      <w:r w:rsidR="005E63AC">
        <w:rPr>
          <w:rFonts w:ascii="Times New Roman" w:hAnsi="Times New Roman" w:cs="Times New Roman"/>
          <w:sz w:val="24"/>
          <w:szCs w:val="24"/>
        </w:rPr>
        <w:t>micro pipettor</w:t>
      </w:r>
      <w:r>
        <w:rPr>
          <w:rFonts w:ascii="Times New Roman" w:hAnsi="Times New Roman" w:cs="Times New Roman"/>
          <w:sz w:val="24"/>
          <w:szCs w:val="24"/>
        </w:rPr>
        <w:t>, pipetting one, ~20 µl drop at a time directly into liquid nitrogen to create pellets for the entirety of the volume and the pellets placed into a labeled cryovial to be stored in liquid nitrogen.  Straw samples were centrifuged at 600</w:t>
      </w:r>
      <w:r w:rsidR="00395C99">
        <w:rPr>
          <w:rFonts w:ascii="Times New Roman" w:hAnsi="Times New Roman" w:cs="Times New Roman"/>
          <w:sz w:val="24"/>
          <w:szCs w:val="24"/>
        </w:rPr>
        <w:t>x</w:t>
      </w:r>
      <w:r>
        <w:rPr>
          <w:rFonts w:ascii="Times New Roman" w:hAnsi="Times New Roman" w:cs="Times New Roman"/>
          <w:sz w:val="24"/>
          <w:szCs w:val="24"/>
        </w:rPr>
        <w:t>g for 8 minutes and the resulting sperm pellets were resuspended in straw-freezing medium (SOY with 4% glycerol) to 50 X 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motile sperm/ml and loaded into 0.25 mL straws (30-100 µl/straw).  Straws were heat sealed, transferred into a sealable plastic bag, submerged in room temperature water (100 ml) within a glass container, and cooled to 4°C over a minimum of 2 </w:t>
      </w:r>
      <w:r>
        <w:rPr>
          <w:rFonts w:ascii="Times New Roman" w:hAnsi="Times New Roman" w:cs="Times New Roman"/>
          <w:sz w:val="24"/>
          <w:szCs w:val="24"/>
        </w:rPr>
        <w:lastRenderedPageBreak/>
        <w:t>hours in a</w:t>
      </w:r>
      <w:r w:rsidR="00395C99">
        <w:rPr>
          <w:rFonts w:ascii="Times New Roman" w:hAnsi="Times New Roman" w:cs="Times New Roman"/>
          <w:sz w:val="24"/>
          <w:szCs w:val="24"/>
        </w:rPr>
        <w:t>n electric</w:t>
      </w:r>
      <w:r>
        <w:rPr>
          <w:rFonts w:ascii="Times New Roman" w:hAnsi="Times New Roman" w:cs="Times New Roman"/>
          <w:sz w:val="24"/>
          <w:szCs w:val="24"/>
        </w:rPr>
        <w:t xml:space="preserve"> cooler until </w:t>
      </w:r>
      <w:r w:rsidR="00395C99">
        <w:rPr>
          <w:rFonts w:ascii="Times New Roman" w:hAnsi="Times New Roman" w:cs="Times New Roman"/>
          <w:sz w:val="24"/>
          <w:szCs w:val="24"/>
        </w:rPr>
        <w:t>a</w:t>
      </w:r>
      <w:r>
        <w:rPr>
          <w:rFonts w:ascii="Times New Roman" w:hAnsi="Times New Roman" w:cs="Times New Roman"/>
          <w:sz w:val="24"/>
          <w:szCs w:val="24"/>
        </w:rPr>
        <w:t xml:space="preserve"> refrigerator was reached.  Straws were then frozen using a modified two-step protocol [68, 70] and stored in liquid nitrogen.  </w:t>
      </w:r>
    </w:p>
    <w:p w14:paraId="3457D45C" w14:textId="3E1FE946" w:rsidR="00FA5ECE" w:rsidRPr="00872226" w:rsidRDefault="00FA5ECE" w:rsidP="001E4DC5">
      <w:pPr>
        <w:spacing w:line="360" w:lineRule="auto"/>
        <w:rPr>
          <w:rFonts w:ascii="Times New Roman" w:hAnsi="Times New Roman" w:cs="Times New Roman"/>
          <w:bCs/>
          <w:i/>
          <w:iCs/>
          <w:sz w:val="24"/>
          <w:szCs w:val="24"/>
        </w:rPr>
      </w:pPr>
      <w:r>
        <w:rPr>
          <w:rFonts w:ascii="Times New Roman" w:hAnsi="Times New Roman" w:cs="Times New Roman"/>
          <w:bCs/>
          <w:i/>
          <w:iCs/>
          <w:sz w:val="24"/>
          <w:szCs w:val="24"/>
        </w:rPr>
        <w:t xml:space="preserve">Ovarian Synchronization </w:t>
      </w:r>
      <w:r w:rsidRPr="00872226">
        <w:rPr>
          <w:rFonts w:ascii="Times New Roman" w:hAnsi="Times New Roman" w:cs="Times New Roman"/>
          <w:bCs/>
          <w:i/>
          <w:iCs/>
          <w:sz w:val="24"/>
          <w:szCs w:val="24"/>
        </w:rPr>
        <w:t xml:space="preserve">Protocol </w:t>
      </w:r>
      <w:r>
        <w:rPr>
          <w:rFonts w:ascii="Times New Roman" w:hAnsi="Times New Roman" w:cs="Times New Roman"/>
          <w:bCs/>
          <w:sz w:val="24"/>
          <w:szCs w:val="24"/>
        </w:rPr>
        <w:t>[31, 53]</w:t>
      </w:r>
    </w:p>
    <w:p w14:paraId="3282ED9B" w14:textId="78E1A8F4" w:rsidR="001E4DC5" w:rsidRPr="001E4DC5" w:rsidRDefault="001E4DC5" w:rsidP="001E4DC5">
      <w:pPr>
        <w:spacing w:line="360" w:lineRule="auto"/>
        <w:ind w:firstLine="720"/>
        <w:rPr>
          <w:rFonts w:ascii="Times New Roman" w:hAnsi="Times New Roman" w:cs="Times New Roman"/>
          <w:bCs/>
          <w:sz w:val="24"/>
          <w:szCs w:val="24"/>
        </w:rPr>
      </w:pPr>
      <w:bookmarkStart w:id="40" w:name="_Hlk111128733"/>
      <w:r w:rsidRPr="001E4DC5">
        <w:rPr>
          <w:rFonts w:ascii="Times New Roman" w:hAnsi="Times New Roman" w:cs="Times New Roman"/>
          <w:bCs/>
          <w:sz w:val="24"/>
          <w:szCs w:val="24"/>
        </w:rPr>
        <w:t xml:space="preserve">Oral </w:t>
      </w:r>
      <w:r w:rsidR="0031110B">
        <w:rPr>
          <w:rFonts w:ascii="Times New Roman" w:hAnsi="Times New Roman" w:cs="Times New Roman"/>
          <w:bCs/>
          <w:sz w:val="24"/>
          <w:szCs w:val="24"/>
        </w:rPr>
        <w:t xml:space="preserve">synthetic </w:t>
      </w:r>
      <w:r w:rsidRPr="001E4DC5">
        <w:rPr>
          <w:rFonts w:ascii="Times New Roman" w:hAnsi="Times New Roman" w:cs="Times New Roman"/>
          <w:bCs/>
          <w:sz w:val="24"/>
          <w:szCs w:val="24"/>
        </w:rPr>
        <w:t>progestin (altrenogest; Regu</w:t>
      </w:r>
      <w:r w:rsidR="00395C99">
        <w:rPr>
          <w:rFonts w:ascii="Times New Roman" w:hAnsi="Times New Roman" w:cs="Times New Roman"/>
          <w:bCs/>
          <w:sz w:val="24"/>
          <w:szCs w:val="24"/>
        </w:rPr>
        <w:t>-M</w:t>
      </w:r>
      <w:r w:rsidRPr="001E4DC5">
        <w:rPr>
          <w:rFonts w:ascii="Times New Roman" w:hAnsi="Times New Roman" w:cs="Times New Roman"/>
          <w:bCs/>
          <w:sz w:val="24"/>
          <w:szCs w:val="24"/>
        </w:rPr>
        <w:t>ate</w:t>
      </w:r>
      <w:r w:rsidR="00395C99">
        <w:rPr>
          <w:rFonts w:ascii="Times New Roman" w:hAnsi="Times New Roman" w:cs="Times New Roman"/>
          <w:bCs/>
          <w:sz w:val="24"/>
          <w:szCs w:val="24"/>
        </w:rPr>
        <w:t>®</w:t>
      </w:r>
      <w:r w:rsidRPr="001E4DC5">
        <w:rPr>
          <w:rFonts w:ascii="Times New Roman" w:hAnsi="Times New Roman" w:cs="Times New Roman"/>
          <w:bCs/>
          <w:sz w:val="24"/>
          <w:szCs w:val="24"/>
        </w:rPr>
        <w:t>; 2.2 mg/ml</w:t>
      </w:r>
      <w:r w:rsidR="00395C99">
        <w:rPr>
          <w:rFonts w:ascii="Times New Roman" w:hAnsi="Times New Roman" w:cs="Times New Roman"/>
          <w:bCs/>
          <w:sz w:val="24"/>
          <w:szCs w:val="24"/>
        </w:rPr>
        <w:t xml:space="preserve">; </w:t>
      </w:r>
      <w:r w:rsidR="00C01F3B">
        <w:rPr>
          <w:rFonts w:ascii="Times New Roman" w:hAnsi="Times New Roman" w:cs="Times New Roman"/>
          <w:bCs/>
          <w:sz w:val="24"/>
          <w:szCs w:val="24"/>
        </w:rPr>
        <w:t>Merck and Co., Inc., Rahway, NJ</w:t>
      </w:r>
      <w:r w:rsidRPr="001E4DC5">
        <w:rPr>
          <w:rFonts w:ascii="Times New Roman" w:hAnsi="Times New Roman" w:cs="Times New Roman"/>
          <w:bCs/>
          <w:sz w:val="24"/>
          <w:szCs w:val="24"/>
        </w:rPr>
        <w:t xml:space="preserve">) </w:t>
      </w:r>
      <w:r w:rsidR="007F7B3C">
        <w:rPr>
          <w:rFonts w:ascii="Times New Roman" w:hAnsi="Times New Roman" w:cs="Times New Roman"/>
          <w:bCs/>
          <w:sz w:val="24"/>
          <w:szCs w:val="24"/>
        </w:rPr>
        <w:t>was</w:t>
      </w:r>
      <w:r w:rsidRPr="001E4DC5">
        <w:rPr>
          <w:rFonts w:ascii="Times New Roman" w:hAnsi="Times New Roman" w:cs="Times New Roman"/>
          <w:bCs/>
          <w:sz w:val="24"/>
          <w:szCs w:val="24"/>
        </w:rPr>
        <w:t xml:space="preserve"> fed </w:t>
      </w:r>
      <w:r w:rsidR="00C01F3B">
        <w:rPr>
          <w:rFonts w:ascii="Times New Roman" w:hAnsi="Times New Roman" w:cs="Times New Roman"/>
          <w:bCs/>
          <w:sz w:val="24"/>
          <w:szCs w:val="24"/>
        </w:rPr>
        <w:t xml:space="preserve">once </w:t>
      </w:r>
      <w:r w:rsidRPr="001E4DC5">
        <w:rPr>
          <w:rFonts w:ascii="Times New Roman" w:hAnsi="Times New Roman" w:cs="Times New Roman"/>
          <w:bCs/>
          <w:sz w:val="24"/>
          <w:szCs w:val="24"/>
        </w:rPr>
        <w:t xml:space="preserve">daily for 30 consecutive days at a set dosage (0.044 mg/kg BW). </w:t>
      </w:r>
      <w:r w:rsidR="00A234EE">
        <w:rPr>
          <w:rFonts w:ascii="Times New Roman" w:hAnsi="Times New Roman" w:cs="Times New Roman"/>
          <w:bCs/>
          <w:sz w:val="24"/>
          <w:szCs w:val="24"/>
        </w:rPr>
        <w:t xml:space="preserve"> </w:t>
      </w:r>
      <w:r w:rsidRPr="001E4DC5">
        <w:rPr>
          <w:rFonts w:ascii="Times New Roman" w:hAnsi="Times New Roman" w:cs="Times New Roman"/>
          <w:bCs/>
          <w:sz w:val="24"/>
          <w:szCs w:val="24"/>
        </w:rPr>
        <w:t xml:space="preserve">After 7 days of progestin withdrawal, females </w:t>
      </w:r>
      <w:r w:rsidR="007F7B3C">
        <w:rPr>
          <w:rFonts w:ascii="Times New Roman" w:hAnsi="Times New Roman" w:cs="Times New Roman"/>
          <w:bCs/>
          <w:sz w:val="24"/>
          <w:szCs w:val="24"/>
        </w:rPr>
        <w:t>were</w:t>
      </w:r>
      <w:r w:rsidRPr="001E4DC5">
        <w:rPr>
          <w:rFonts w:ascii="Times New Roman" w:hAnsi="Times New Roman" w:cs="Times New Roman"/>
          <w:bCs/>
          <w:sz w:val="24"/>
          <w:szCs w:val="24"/>
        </w:rPr>
        <w:t xml:space="preserve"> treated with exogenous gonadotropins (400 IU of equine chorionic gonadotropin (eCG); 1200 IU/ml; </w:t>
      </w:r>
      <w:r w:rsidR="00B76146">
        <w:rPr>
          <w:rFonts w:ascii="Times New Roman" w:hAnsi="Times New Roman" w:cs="Times New Roman"/>
          <w:sz w:val="24"/>
          <w:szCs w:val="24"/>
        </w:rPr>
        <w:t>ProspecBio; East Brunswick, NJ</w:t>
      </w:r>
      <w:r w:rsidRPr="001E4DC5">
        <w:rPr>
          <w:rFonts w:ascii="Times New Roman" w:hAnsi="Times New Roman" w:cs="Times New Roman"/>
          <w:bCs/>
          <w:sz w:val="24"/>
          <w:szCs w:val="24"/>
        </w:rPr>
        <w:t xml:space="preserve">) administered </w:t>
      </w:r>
      <w:r w:rsidR="00C01F3B">
        <w:rPr>
          <w:rFonts w:ascii="Times New Roman" w:hAnsi="Times New Roman" w:cs="Times New Roman"/>
          <w:bCs/>
          <w:sz w:val="24"/>
          <w:szCs w:val="24"/>
        </w:rPr>
        <w:t>i.m.</w:t>
      </w:r>
      <w:r w:rsidRPr="001E4DC5">
        <w:rPr>
          <w:rFonts w:ascii="Times New Roman" w:hAnsi="Times New Roman" w:cs="Times New Roman"/>
          <w:bCs/>
          <w:sz w:val="24"/>
          <w:szCs w:val="24"/>
        </w:rPr>
        <w:t xml:space="preserve"> followed by pLH (3000 IU of porcine luteinizing hormone (pLH); 10000 IU/ml ; </w:t>
      </w:r>
      <w:r w:rsidR="00B76146">
        <w:rPr>
          <w:rFonts w:ascii="Times New Roman" w:hAnsi="Times New Roman" w:cs="Times New Roman"/>
          <w:sz w:val="24"/>
          <w:szCs w:val="24"/>
        </w:rPr>
        <w:t>Sioux Biochemical; Sioux Center, I</w:t>
      </w:r>
      <w:r w:rsidR="00B76146" w:rsidRPr="001746B5">
        <w:rPr>
          <w:rFonts w:ascii="Times New Roman" w:hAnsi="Times New Roman" w:cs="Times New Roman"/>
          <w:sz w:val="24"/>
          <w:szCs w:val="24"/>
        </w:rPr>
        <w:t>A</w:t>
      </w:r>
      <w:r w:rsidRPr="001E4DC5">
        <w:rPr>
          <w:rFonts w:ascii="Times New Roman" w:hAnsi="Times New Roman" w:cs="Times New Roman"/>
          <w:bCs/>
          <w:sz w:val="24"/>
          <w:szCs w:val="24"/>
        </w:rPr>
        <w:t xml:space="preserve">) </w:t>
      </w:r>
      <w:r w:rsidR="00C01F3B">
        <w:rPr>
          <w:rFonts w:ascii="Times New Roman" w:hAnsi="Times New Roman" w:cs="Times New Roman"/>
          <w:bCs/>
          <w:sz w:val="24"/>
          <w:szCs w:val="24"/>
        </w:rPr>
        <w:t>i.m.</w:t>
      </w:r>
      <w:r w:rsidRPr="001E4DC5">
        <w:rPr>
          <w:rFonts w:ascii="Times New Roman" w:hAnsi="Times New Roman" w:cs="Times New Roman"/>
          <w:bCs/>
          <w:sz w:val="24"/>
          <w:szCs w:val="24"/>
        </w:rPr>
        <w:t xml:space="preserve"> 8</w:t>
      </w:r>
      <w:r w:rsidR="007F7B3C">
        <w:rPr>
          <w:rFonts w:ascii="Times New Roman" w:hAnsi="Times New Roman" w:cs="Times New Roman"/>
          <w:bCs/>
          <w:sz w:val="24"/>
          <w:szCs w:val="24"/>
        </w:rPr>
        <w:t>2</w:t>
      </w:r>
      <w:r w:rsidRPr="001E4DC5">
        <w:rPr>
          <w:rFonts w:ascii="Times New Roman" w:hAnsi="Times New Roman" w:cs="Times New Roman"/>
          <w:bCs/>
          <w:sz w:val="24"/>
          <w:szCs w:val="24"/>
        </w:rPr>
        <w:t xml:space="preserve"> hours later. </w:t>
      </w:r>
      <w:r w:rsidR="00A234EE">
        <w:rPr>
          <w:rFonts w:ascii="Times New Roman" w:hAnsi="Times New Roman" w:cs="Times New Roman"/>
          <w:bCs/>
          <w:sz w:val="24"/>
          <w:szCs w:val="24"/>
        </w:rPr>
        <w:t xml:space="preserve"> </w:t>
      </w:r>
      <w:r w:rsidRPr="001E4DC5">
        <w:rPr>
          <w:rFonts w:ascii="Times New Roman" w:hAnsi="Times New Roman" w:cs="Times New Roman"/>
          <w:bCs/>
          <w:sz w:val="24"/>
          <w:szCs w:val="24"/>
        </w:rPr>
        <w:t>At 39-42 hours after pLH, the laparoscopic oviductal artificial insemination (LO-AI) procedure w</w:t>
      </w:r>
      <w:r w:rsidR="007F7B3C">
        <w:rPr>
          <w:rFonts w:ascii="Times New Roman" w:hAnsi="Times New Roman" w:cs="Times New Roman"/>
          <w:bCs/>
          <w:sz w:val="24"/>
          <w:szCs w:val="24"/>
        </w:rPr>
        <w:t>as</w:t>
      </w:r>
      <w:r w:rsidRPr="001E4DC5">
        <w:rPr>
          <w:rFonts w:ascii="Times New Roman" w:hAnsi="Times New Roman" w:cs="Times New Roman"/>
          <w:bCs/>
          <w:sz w:val="24"/>
          <w:szCs w:val="24"/>
        </w:rPr>
        <w:t xml:space="preserve"> performed. </w:t>
      </w:r>
      <w:bookmarkEnd w:id="40"/>
    </w:p>
    <w:p w14:paraId="03171A31" w14:textId="7052C600" w:rsidR="00FA5ECE" w:rsidRPr="001E4DC5" w:rsidRDefault="00FA5ECE" w:rsidP="001E4DC5">
      <w:pPr>
        <w:spacing w:line="360" w:lineRule="auto"/>
        <w:rPr>
          <w:rFonts w:ascii="Times New Roman" w:hAnsi="Times New Roman" w:cs="Times New Roman"/>
          <w:bCs/>
          <w:i/>
          <w:iCs/>
          <w:sz w:val="24"/>
          <w:szCs w:val="24"/>
        </w:rPr>
      </w:pPr>
      <w:r w:rsidRPr="00872226">
        <w:rPr>
          <w:rFonts w:ascii="Times New Roman" w:hAnsi="Times New Roman" w:cs="Times New Roman"/>
          <w:bCs/>
          <w:i/>
          <w:iCs/>
          <w:sz w:val="24"/>
          <w:szCs w:val="24"/>
        </w:rPr>
        <w:t>Sperm Thawing and Processing</w:t>
      </w:r>
    </w:p>
    <w:p w14:paraId="2424D078" w14:textId="79CFF74F" w:rsidR="00FA5ECE" w:rsidRDefault="00FA5ECE" w:rsidP="001E4DC5">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Sperm straws were thawed in the air for 10 seconds and then placed into</w:t>
      </w:r>
      <w:r w:rsidRPr="00F537CA">
        <w:rPr>
          <w:rFonts w:ascii="Times New Roman" w:hAnsi="Times New Roman" w:cs="Times New Roman"/>
          <w:bCs/>
          <w:sz w:val="24"/>
          <w:szCs w:val="24"/>
        </w:rPr>
        <w:t xml:space="preserve"> a 3</w:t>
      </w:r>
      <w:r>
        <w:rPr>
          <w:rFonts w:ascii="Times New Roman" w:hAnsi="Times New Roman" w:cs="Times New Roman"/>
          <w:bCs/>
          <w:sz w:val="24"/>
          <w:szCs w:val="24"/>
        </w:rPr>
        <w:t>8</w:t>
      </w:r>
      <w:r w:rsidRPr="00F537CA">
        <w:rPr>
          <w:rFonts w:ascii="Times New Roman" w:hAnsi="Times New Roman" w:cs="Times New Roman"/>
          <w:bCs/>
          <w:sz w:val="24"/>
          <w:szCs w:val="24"/>
        </w:rPr>
        <w:t>°C water bath for 30 second</w:t>
      </w:r>
      <w:r>
        <w:rPr>
          <w:rFonts w:ascii="Times New Roman" w:hAnsi="Times New Roman" w:cs="Times New Roman"/>
          <w:bCs/>
          <w:sz w:val="24"/>
          <w:szCs w:val="24"/>
        </w:rPr>
        <w:t>s</w:t>
      </w:r>
      <w:r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 xml:space="preserve"> </w:t>
      </w:r>
      <w:r w:rsidRPr="00F537CA">
        <w:rPr>
          <w:rFonts w:ascii="Times New Roman" w:hAnsi="Times New Roman" w:cs="Times New Roman"/>
          <w:bCs/>
          <w:sz w:val="24"/>
          <w:szCs w:val="24"/>
        </w:rPr>
        <w:t xml:space="preserve">The </w:t>
      </w:r>
      <w:r>
        <w:rPr>
          <w:rFonts w:ascii="Times New Roman" w:hAnsi="Times New Roman" w:cs="Times New Roman"/>
          <w:bCs/>
          <w:sz w:val="24"/>
          <w:szCs w:val="24"/>
        </w:rPr>
        <w:t xml:space="preserve">contents of each </w:t>
      </w:r>
      <w:r w:rsidRPr="00F537CA">
        <w:rPr>
          <w:rFonts w:ascii="Times New Roman" w:hAnsi="Times New Roman" w:cs="Times New Roman"/>
          <w:bCs/>
          <w:sz w:val="24"/>
          <w:szCs w:val="24"/>
        </w:rPr>
        <w:t xml:space="preserve">straw </w:t>
      </w:r>
      <w:r>
        <w:rPr>
          <w:rFonts w:ascii="Times New Roman" w:hAnsi="Times New Roman" w:cs="Times New Roman"/>
          <w:bCs/>
          <w:sz w:val="24"/>
          <w:szCs w:val="24"/>
        </w:rPr>
        <w:t>were emptied into a 1.5-ml microcentrifuge tube</w:t>
      </w:r>
      <w:r w:rsidRPr="00F537CA">
        <w:rPr>
          <w:rFonts w:ascii="Times New Roman" w:hAnsi="Times New Roman" w:cs="Times New Roman"/>
          <w:bCs/>
          <w:sz w:val="24"/>
          <w:szCs w:val="24"/>
        </w:rPr>
        <w:t xml:space="preserve">, </w:t>
      </w:r>
      <w:r>
        <w:rPr>
          <w:rFonts w:ascii="Times New Roman" w:hAnsi="Times New Roman" w:cs="Times New Roman"/>
          <w:bCs/>
          <w:sz w:val="24"/>
          <w:szCs w:val="24"/>
        </w:rPr>
        <w:t xml:space="preserve">slowly diluted with </w:t>
      </w:r>
      <w:r w:rsidRPr="00F537CA">
        <w:rPr>
          <w:rFonts w:ascii="Times New Roman" w:hAnsi="Times New Roman" w:cs="Times New Roman"/>
          <w:bCs/>
          <w:sz w:val="24"/>
          <w:szCs w:val="24"/>
        </w:rPr>
        <w:t xml:space="preserve">FOCM-Hepes medium </w:t>
      </w:r>
      <w:r>
        <w:rPr>
          <w:rFonts w:ascii="Times New Roman" w:hAnsi="Times New Roman" w:cs="Times New Roman"/>
          <w:bCs/>
          <w:sz w:val="24"/>
          <w:szCs w:val="24"/>
        </w:rPr>
        <w:t>(</w:t>
      </w:r>
      <w:r w:rsidRPr="004568CF">
        <w:rPr>
          <w:rFonts w:ascii="Times New Roman" w:hAnsi="Times New Roman" w:cs="Times New Roman"/>
          <w:bCs/>
          <w:sz w:val="24"/>
          <w:szCs w:val="24"/>
        </w:rPr>
        <w:t>100-200 µl)</w:t>
      </w:r>
      <w:r w:rsidR="00A234EE">
        <w:rPr>
          <w:rFonts w:ascii="Times New Roman" w:hAnsi="Times New Roman" w:cs="Times New Roman"/>
          <w:bCs/>
          <w:sz w:val="24"/>
          <w:szCs w:val="24"/>
        </w:rPr>
        <w:t>,</w:t>
      </w:r>
      <w:r>
        <w:rPr>
          <w:rFonts w:ascii="Times New Roman" w:hAnsi="Times New Roman" w:cs="Times New Roman"/>
          <w:bCs/>
          <w:sz w:val="24"/>
          <w:szCs w:val="24"/>
        </w:rPr>
        <w:t xml:space="preserve"> </w:t>
      </w:r>
      <w:r w:rsidRPr="00F537CA">
        <w:rPr>
          <w:rFonts w:ascii="Times New Roman" w:hAnsi="Times New Roman" w:cs="Times New Roman"/>
          <w:bCs/>
          <w:sz w:val="24"/>
          <w:szCs w:val="24"/>
        </w:rPr>
        <w:t xml:space="preserve">and all straw samples </w:t>
      </w:r>
      <w:r w:rsidR="00A234EE">
        <w:rPr>
          <w:rFonts w:ascii="Times New Roman" w:hAnsi="Times New Roman" w:cs="Times New Roman"/>
          <w:bCs/>
          <w:sz w:val="24"/>
          <w:szCs w:val="24"/>
        </w:rPr>
        <w:t>were</w:t>
      </w:r>
      <w:r w:rsidRPr="00F537CA">
        <w:rPr>
          <w:rFonts w:ascii="Times New Roman" w:hAnsi="Times New Roman" w:cs="Times New Roman"/>
          <w:bCs/>
          <w:sz w:val="24"/>
          <w:szCs w:val="24"/>
        </w:rPr>
        <w:t xml:space="preserve"> combined into one Eppendorf tube. </w:t>
      </w:r>
      <w:r w:rsidR="00A234EE">
        <w:rPr>
          <w:rFonts w:ascii="Times New Roman" w:hAnsi="Times New Roman" w:cs="Times New Roman"/>
          <w:bCs/>
          <w:sz w:val="24"/>
          <w:szCs w:val="24"/>
        </w:rPr>
        <w:t xml:space="preserve"> </w:t>
      </w:r>
      <w:r w:rsidRPr="00F537CA">
        <w:rPr>
          <w:rFonts w:ascii="Times New Roman" w:hAnsi="Times New Roman" w:cs="Times New Roman"/>
          <w:bCs/>
          <w:sz w:val="24"/>
          <w:szCs w:val="24"/>
        </w:rPr>
        <w:t>An initial post-thaw motility</w:t>
      </w:r>
      <w:r>
        <w:rPr>
          <w:rFonts w:ascii="Times New Roman" w:hAnsi="Times New Roman" w:cs="Times New Roman"/>
          <w:bCs/>
          <w:sz w:val="24"/>
          <w:szCs w:val="24"/>
        </w:rPr>
        <w:t xml:space="preserve"> </w:t>
      </w:r>
      <w:r w:rsidR="00A234EE">
        <w:rPr>
          <w:rFonts w:ascii="Times New Roman" w:hAnsi="Times New Roman" w:cs="Times New Roman"/>
          <w:bCs/>
          <w:sz w:val="24"/>
          <w:szCs w:val="24"/>
        </w:rPr>
        <w:t>was</w:t>
      </w:r>
      <w:r w:rsidRPr="00F537CA">
        <w:rPr>
          <w:rFonts w:ascii="Times New Roman" w:hAnsi="Times New Roman" w:cs="Times New Roman"/>
          <w:bCs/>
          <w:sz w:val="24"/>
          <w:szCs w:val="24"/>
        </w:rPr>
        <w:t xml:space="preserve"> assessed under light microscopy at 400X</w:t>
      </w:r>
      <w:r w:rsidR="007F7B3C">
        <w:rPr>
          <w:rFonts w:ascii="Times New Roman" w:hAnsi="Times New Roman" w:cs="Times New Roman"/>
          <w:bCs/>
          <w:sz w:val="24"/>
          <w:szCs w:val="24"/>
        </w:rPr>
        <w:t>. Separate</w:t>
      </w:r>
      <w:r w:rsidRPr="00F537CA">
        <w:rPr>
          <w:rFonts w:ascii="Times New Roman" w:hAnsi="Times New Roman" w:cs="Times New Roman"/>
          <w:bCs/>
          <w:sz w:val="24"/>
          <w:szCs w:val="24"/>
        </w:rPr>
        <w:t xml:space="preserve"> aliquot</w:t>
      </w:r>
      <w:r w:rsidR="007F7B3C">
        <w:rPr>
          <w:rFonts w:ascii="Times New Roman" w:hAnsi="Times New Roman" w:cs="Times New Roman"/>
          <w:bCs/>
          <w:sz w:val="24"/>
          <w:szCs w:val="24"/>
        </w:rPr>
        <w:t>s were</w:t>
      </w:r>
      <w:r w:rsidRPr="00F537CA">
        <w:rPr>
          <w:rFonts w:ascii="Times New Roman" w:hAnsi="Times New Roman" w:cs="Times New Roman"/>
          <w:bCs/>
          <w:sz w:val="24"/>
          <w:szCs w:val="24"/>
        </w:rPr>
        <w:t xml:space="preserve"> spread across a slide </w:t>
      </w:r>
      <w:r>
        <w:rPr>
          <w:rFonts w:ascii="Times New Roman" w:hAnsi="Times New Roman" w:cs="Times New Roman"/>
          <w:bCs/>
          <w:sz w:val="24"/>
          <w:szCs w:val="24"/>
        </w:rPr>
        <w:t>for</w:t>
      </w:r>
      <w:r w:rsidRPr="00F537CA">
        <w:rPr>
          <w:rFonts w:ascii="Times New Roman" w:hAnsi="Times New Roman" w:cs="Times New Roman"/>
          <w:bCs/>
          <w:sz w:val="24"/>
          <w:szCs w:val="24"/>
        </w:rPr>
        <w:t xml:space="preserve"> acrosome assessment, a</w:t>
      </w:r>
      <w:r w:rsidR="007F7B3C">
        <w:rPr>
          <w:rFonts w:ascii="Times New Roman" w:hAnsi="Times New Roman" w:cs="Times New Roman"/>
          <w:bCs/>
          <w:sz w:val="24"/>
          <w:szCs w:val="24"/>
        </w:rPr>
        <w:t xml:space="preserve">nd diluted (1:400) in </w:t>
      </w:r>
      <w:r w:rsidRPr="00F537CA">
        <w:rPr>
          <w:rFonts w:ascii="Times New Roman" w:hAnsi="Times New Roman" w:cs="Times New Roman"/>
          <w:bCs/>
          <w:sz w:val="24"/>
          <w:szCs w:val="24"/>
        </w:rPr>
        <w:t xml:space="preserve">water for a </w:t>
      </w:r>
      <w:r w:rsidR="007F7B3C">
        <w:rPr>
          <w:rFonts w:ascii="Times New Roman" w:hAnsi="Times New Roman" w:cs="Times New Roman"/>
          <w:bCs/>
          <w:sz w:val="24"/>
          <w:szCs w:val="24"/>
        </w:rPr>
        <w:t>hemocytometer-based</w:t>
      </w:r>
      <w:r w:rsidRPr="00F537CA">
        <w:rPr>
          <w:rFonts w:ascii="Times New Roman" w:hAnsi="Times New Roman" w:cs="Times New Roman"/>
          <w:bCs/>
          <w:sz w:val="24"/>
          <w:szCs w:val="24"/>
        </w:rPr>
        <w:t xml:space="preserve"> count</w:t>
      </w:r>
      <w:r w:rsidR="007F7B3C">
        <w:rPr>
          <w:rFonts w:ascii="Times New Roman" w:hAnsi="Times New Roman" w:cs="Times New Roman"/>
          <w:bCs/>
          <w:sz w:val="24"/>
          <w:szCs w:val="24"/>
        </w:rPr>
        <w:t>.</w:t>
      </w:r>
      <w:r>
        <w:rPr>
          <w:rFonts w:ascii="Times New Roman" w:hAnsi="Times New Roman" w:cs="Times New Roman"/>
          <w:bCs/>
          <w:sz w:val="24"/>
          <w:szCs w:val="24"/>
        </w:rPr>
        <w:t xml:space="preserve"> </w:t>
      </w:r>
      <w:r w:rsidR="007F7B3C">
        <w:rPr>
          <w:rFonts w:ascii="Times New Roman" w:hAnsi="Times New Roman" w:cs="Times New Roman"/>
          <w:bCs/>
          <w:sz w:val="24"/>
          <w:szCs w:val="24"/>
        </w:rPr>
        <w:t>T</w:t>
      </w:r>
      <w:r>
        <w:rPr>
          <w:rFonts w:ascii="Times New Roman" w:hAnsi="Times New Roman" w:cs="Times New Roman"/>
          <w:bCs/>
          <w:sz w:val="24"/>
          <w:szCs w:val="24"/>
        </w:rPr>
        <w:t>he</w:t>
      </w:r>
      <w:r w:rsidR="007F7B3C">
        <w:rPr>
          <w:rFonts w:ascii="Times New Roman" w:hAnsi="Times New Roman" w:cs="Times New Roman"/>
          <w:bCs/>
          <w:sz w:val="24"/>
          <w:szCs w:val="24"/>
        </w:rPr>
        <w:t xml:space="preserve"> remaining</w:t>
      </w:r>
      <w:r w:rsidRPr="00F537CA">
        <w:rPr>
          <w:rFonts w:ascii="Times New Roman" w:hAnsi="Times New Roman" w:cs="Times New Roman"/>
          <w:bCs/>
          <w:sz w:val="24"/>
          <w:szCs w:val="24"/>
        </w:rPr>
        <w:t xml:space="preserve"> sample</w:t>
      </w:r>
      <w:r>
        <w:rPr>
          <w:rFonts w:ascii="Times New Roman" w:hAnsi="Times New Roman" w:cs="Times New Roman"/>
          <w:bCs/>
          <w:sz w:val="24"/>
          <w:szCs w:val="24"/>
        </w:rPr>
        <w:t xml:space="preserve"> </w:t>
      </w:r>
      <w:r w:rsidR="007F7B3C">
        <w:rPr>
          <w:rFonts w:ascii="Times New Roman" w:hAnsi="Times New Roman" w:cs="Times New Roman"/>
          <w:bCs/>
          <w:sz w:val="24"/>
          <w:szCs w:val="24"/>
        </w:rPr>
        <w:t xml:space="preserve">was </w:t>
      </w:r>
      <w:r w:rsidRPr="00F537CA">
        <w:rPr>
          <w:rFonts w:ascii="Times New Roman" w:hAnsi="Times New Roman" w:cs="Times New Roman"/>
          <w:bCs/>
          <w:sz w:val="24"/>
          <w:szCs w:val="24"/>
        </w:rPr>
        <w:t xml:space="preserve">centrifugated </w:t>
      </w:r>
      <w:r w:rsidRPr="004568CF">
        <w:rPr>
          <w:rFonts w:ascii="Times New Roman" w:hAnsi="Times New Roman" w:cs="Times New Roman"/>
          <w:bCs/>
          <w:sz w:val="24"/>
          <w:szCs w:val="24"/>
        </w:rPr>
        <w:t>for 8 minutes at 300</w:t>
      </w:r>
      <w:r w:rsidR="00C01F3B">
        <w:rPr>
          <w:rFonts w:ascii="Times New Roman" w:hAnsi="Times New Roman" w:cs="Times New Roman"/>
          <w:bCs/>
          <w:sz w:val="24"/>
          <w:szCs w:val="24"/>
        </w:rPr>
        <w:t>x</w:t>
      </w:r>
      <w:r w:rsidRPr="004568CF">
        <w:rPr>
          <w:rFonts w:ascii="Times New Roman" w:hAnsi="Times New Roman" w:cs="Times New Roman"/>
          <w:bCs/>
          <w:sz w:val="24"/>
          <w:szCs w:val="24"/>
        </w:rPr>
        <w:t>g. The supernatant</w:t>
      </w:r>
      <w:r w:rsidR="00A234EE">
        <w:rPr>
          <w:rFonts w:ascii="Times New Roman" w:hAnsi="Times New Roman" w:cs="Times New Roman"/>
          <w:bCs/>
          <w:sz w:val="24"/>
          <w:szCs w:val="24"/>
        </w:rPr>
        <w:t xml:space="preserve"> was</w:t>
      </w:r>
      <w:r w:rsidRPr="004568CF">
        <w:rPr>
          <w:rFonts w:ascii="Times New Roman" w:hAnsi="Times New Roman" w:cs="Times New Roman"/>
          <w:bCs/>
          <w:sz w:val="24"/>
          <w:szCs w:val="24"/>
        </w:rPr>
        <w:t xml:space="preserve"> removed, and each pellet measured to resuspend to 15-20 µl total volume, </w:t>
      </w:r>
      <w:r w:rsidR="007F7B3C">
        <w:rPr>
          <w:rFonts w:ascii="Times New Roman" w:hAnsi="Times New Roman" w:cs="Times New Roman"/>
          <w:bCs/>
          <w:sz w:val="24"/>
          <w:szCs w:val="24"/>
        </w:rPr>
        <w:t xml:space="preserve">as </w:t>
      </w:r>
      <w:r w:rsidRPr="004568CF">
        <w:rPr>
          <w:rFonts w:ascii="Times New Roman" w:hAnsi="Times New Roman" w:cs="Times New Roman"/>
          <w:bCs/>
          <w:sz w:val="24"/>
          <w:szCs w:val="24"/>
        </w:rPr>
        <w:t xml:space="preserve">necessary, for insemination. </w:t>
      </w:r>
      <w:r w:rsidR="00A234EE">
        <w:rPr>
          <w:rFonts w:ascii="Times New Roman" w:hAnsi="Times New Roman" w:cs="Times New Roman"/>
          <w:bCs/>
          <w:sz w:val="24"/>
          <w:szCs w:val="24"/>
        </w:rPr>
        <w:t xml:space="preserve"> </w:t>
      </w:r>
      <w:r w:rsidRPr="004568CF">
        <w:rPr>
          <w:rFonts w:ascii="Times New Roman" w:hAnsi="Times New Roman" w:cs="Times New Roman"/>
          <w:bCs/>
          <w:sz w:val="24"/>
          <w:szCs w:val="24"/>
        </w:rPr>
        <w:t xml:space="preserve">The entire volume of each diluted pellet </w:t>
      </w:r>
      <w:r w:rsidR="00A234EE">
        <w:rPr>
          <w:rFonts w:ascii="Times New Roman" w:hAnsi="Times New Roman" w:cs="Times New Roman"/>
          <w:bCs/>
          <w:sz w:val="24"/>
          <w:szCs w:val="24"/>
        </w:rPr>
        <w:t>was</w:t>
      </w:r>
      <w:r w:rsidRPr="004568CF">
        <w:rPr>
          <w:rFonts w:ascii="Times New Roman" w:hAnsi="Times New Roman" w:cs="Times New Roman"/>
          <w:bCs/>
          <w:sz w:val="24"/>
          <w:szCs w:val="24"/>
        </w:rPr>
        <w:t xml:space="preserve"> placed onto a sterile petri dish and aspirated into </w:t>
      </w:r>
      <w:r w:rsidR="00C01F3B">
        <w:rPr>
          <w:rFonts w:ascii="Times New Roman" w:hAnsi="Times New Roman" w:cs="Times New Roman"/>
          <w:bCs/>
          <w:sz w:val="24"/>
          <w:szCs w:val="24"/>
        </w:rPr>
        <w:t>a</w:t>
      </w:r>
      <w:r w:rsidRPr="004568CF">
        <w:rPr>
          <w:rFonts w:ascii="Times New Roman" w:hAnsi="Times New Roman" w:cs="Times New Roman"/>
          <w:bCs/>
          <w:sz w:val="24"/>
          <w:szCs w:val="24"/>
        </w:rPr>
        <w:t xml:space="preserve"> sterile AI needle. </w:t>
      </w:r>
      <w:r w:rsidR="00A234EE">
        <w:rPr>
          <w:rFonts w:ascii="Times New Roman" w:hAnsi="Times New Roman" w:cs="Times New Roman"/>
          <w:bCs/>
          <w:sz w:val="24"/>
          <w:szCs w:val="24"/>
        </w:rPr>
        <w:t xml:space="preserve"> </w:t>
      </w:r>
      <w:r w:rsidRPr="004568CF">
        <w:rPr>
          <w:rFonts w:ascii="Times New Roman" w:hAnsi="Times New Roman" w:cs="Times New Roman"/>
          <w:bCs/>
          <w:sz w:val="24"/>
          <w:szCs w:val="24"/>
        </w:rPr>
        <w:t xml:space="preserve">Post-AI motility </w:t>
      </w:r>
      <w:r w:rsidR="00A234EE">
        <w:rPr>
          <w:rFonts w:ascii="Times New Roman" w:hAnsi="Times New Roman" w:cs="Times New Roman"/>
          <w:bCs/>
          <w:sz w:val="24"/>
          <w:szCs w:val="24"/>
        </w:rPr>
        <w:t>was</w:t>
      </w:r>
      <w:r w:rsidRPr="004568CF">
        <w:rPr>
          <w:rFonts w:ascii="Times New Roman" w:hAnsi="Times New Roman" w:cs="Times New Roman"/>
          <w:bCs/>
          <w:sz w:val="24"/>
          <w:szCs w:val="24"/>
        </w:rPr>
        <w:t xml:space="preserve"> assessed by flushing the AI needle with FOCM-Hepes medium and examining the sample under light microscopy at 400X magnification. </w:t>
      </w:r>
      <w:r w:rsidR="00A234EE">
        <w:rPr>
          <w:rFonts w:ascii="Times New Roman" w:hAnsi="Times New Roman" w:cs="Times New Roman"/>
          <w:bCs/>
          <w:sz w:val="24"/>
          <w:szCs w:val="24"/>
        </w:rPr>
        <w:t xml:space="preserve"> </w:t>
      </w:r>
      <w:r w:rsidRPr="004568CF">
        <w:rPr>
          <w:rFonts w:ascii="Times New Roman" w:hAnsi="Times New Roman" w:cs="Times New Roman"/>
          <w:bCs/>
          <w:sz w:val="24"/>
          <w:szCs w:val="24"/>
        </w:rPr>
        <w:t xml:space="preserve">For pellet thawing (URF), each pellet </w:t>
      </w:r>
      <w:r w:rsidR="00A234EE">
        <w:rPr>
          <w:rFonts w:ascii="Times New Roman" w:hAnsi="Times New Roman" w:cs="Times New Roman"/>
          <w:bCs/>
          <w:sz w:val="24"/>
          <w:szCs w:val="24"/>
        </w:rPr>
        <w:t>wa</w:t>
      </w:r>
      <w:r w:rsidRPr="004568CF">
        <w:rPr>
          <w:rFonts w:ascii="Times New Roman" w:hAnsi="Times New Roman" w:cs="Times New Roman"/>
          <w:bCs/>
          <w:sz w:val="24"/>
          <w:szCs w:val="24"/>
        </w:rPr>
        <w:t>s dropped into a glass test tube with warm FOCM-Hepes (100 µl),</w:t>
      </w:r>
      <w:r>
        <w:rPr>
          <w:rFonts w:ascii="Times New Roman" w:hAnsi="Times New Roman" w:cs="Times New Roman"/>
          <w:bCs/>
          <w:sz w:val="24"/>
          <w:szCs w:val="24"/>
        </w:rPr>
        <w:t xml:space="preserve"> mixed gently for 30 seconds, and then all procedures </w:t>
      </w:r>
      <w:r w:rsidR="00A234EE">
        <w:rPr>
          <w:rFonts w:ascii="Times New Roman" w:hAnsi="Times New Roman" w:cs="Times New Roman"/>
          <w:bCs/>
          <w:sz w:val="24"/>
          <w:szCs w:val="24"/>
        </w:rPr>
        <w:t>were</w:t>
      </w:r>
      <w:r>
        <w:rPr>
          <w:rFonts w:ascii="Times New Roman" w:hAnsi="Times New Roman" w:cs="Times New Roman"/>
          <w:bCs/>
          <w:sz w:val="24"/>
          <w:szCs w:val="24"/>
        </w:rPr>
        <w:t xml:space="preserve"> identical to the straw thawing process. </w:t>
      </w:r>
    </w:p>
    <w:p w14:paraId="2F025DC8" w14:textId="77777777" w:rsidR="00FA5ECE" w:rsidRPr="00872226" w:rsidRDefault="00FA5ECE" w:rsidP="00FA5ECE">
      <w:pPr>
        <w:spacing w:line="360" w:lineRule="auto"/>
        <w:rPr>
          <w:rFonts w:ascii="Times New Roman" w:hAnsi="Times New Roman" w:cs="Times New Roman"/>
          <w:bCs/>
          <w:i/>
          <w:iCs/>
          <w:sz w:val="24"/>
          <w:szCs w:val="24"/>
        </w:rPr>
      </w:pPr>
      <w:r w:rsidRPr="00872226">
        <w:rPr>
          <w:rFonts w:ascii="Times New Roman" w:hAnsi="Times New Roman" w:cs="Times New Roman"/>
          <w:bCs/>
          <w:i/>
          <w:iCs/>
          <w:sz w:val="24"/>
          <w:szCs w:val="24"/>
        </w:rPr>
        <w:t>Laparoscopic Oviductal Artificial Insemination (LO-AI)</w:t>
      </w:r>
      <w:r>
        <w:rPr>
          <w:rFonts w:ascii="Times New Roman" w:hAnsi="Times New Roman" w:cs="Times New Roman"/>
          <w:bCs/>
          <w:i/>
          <w:iCs/>
          <w:sz w:val="24"/>
          <w:szCs w:val="24"/>
        </w:rPr>
        <w:t xml:space="preserve"> (Figure 1)</w:t>
      </w:r>
      <w:r w:rsidRPr="00872226">
        <w:rPr>
          <w:rFonts w:ascii="Times New Roman" w:hAnsi="Times New Roman" w:cs="Times New Roman"/>
          <w:bCs/>
          <w:i/>
          <w:iCs/>
          <w:sz w:val="24"/>
          <w:szCs w:val="24"/>
        </w:rPr>
        <w:t xml:space="preserve"> </w:t>
      </w:r>
      <w:r>
        <w:rPr>
          <w:rFonts w:ascii="Times New Roman" w:hAnsi="Times New Roman" w:cs="Times New Roman"/>
          <w:bCs/>
          <w:sz w:val="24"/>
          <w:szCs w:val="24"/>
        </w:rPr>
        <w:t>[1, 31, 41, 53, 71]</w:t>
      </w:r>
    </w:p>
    <w:p w14:paraId="7F92346A" w14:textId="45525E5C" w:rsidR="00EC51A2" w:rsidRPr="00D513B5" w:rsidRDefault="007F7B3C" w:rsidP="00D513B5">
      <w:pPr>
        <w:spacing w:line="360" w:lineRule="auto"/>
        <w:ind w:firstLine="720"/>
        <w:rPr>
          <w:rFonts w:ascii="Times New Roman" w:hAnsi="Times New Roman" w:cs="Times New Roman"/>
          <w:bCs/>
          <w:sz w:val="24"/>
          <w:szCs w:val="24"/>
        </w:rPr>
      </w:pPr>
      <w:r>
        <w:rPr>
          <w:rFonts w:ascii="Times New Roman" w:hAnsi="Times New Roman" w:cs="Times New Roman"/>
          <w:bCs/>
          <w:sz w:val="24"/>
          <w:szCs w:val="24"/>
        </w:rPr>
        <w:t>The female ocelots</w:t>
      </w:r>
      <w:r w:rsidR="00FA5ECE" w:rsidRPr="007E65CF">
        <w:rPr>
          <w:rFonts w:ascii="Times New Roman" w:hAnsi="Times New Roman" w:cs="Times New Roman"/>
          <w:bCs/>
          <w:sz w:val="24"/>
          <w:szCs w:val="24"/>
        </w:rPr>
        <w:t xml:space="preserve"> </w:t>
      </w:r>
      <w:r w:rsidR="00DA2B21">
        <w:rPr>
          <w:rFonts w:ascii="Times New Roman" w:hAnsi="Times New Roman" w:cs="Times New Roman"/>
          <w:bCs/>
          <w:sz w:val="24"/>
          <w:szCs w:val="24"/>
        </w:rPr>
        <w:t xml:space="preserve">(n=5) </w:t>
      </w:r>
      <w:r w:rsidR="00A234EE">
        <w:rPr>
          <w:rFonts w:ascii="Times New Roman" w:hAnsi="Times New Roman" w:cs="Times New Roman"/>
          <w:bCs/>
          <w:sz w:val="24"/>
          <w:szCs w:val="24"/>
        </w:rPr>
        <w:t>w</w:t>
      </w:r>
      <w:r w:rsidR="00DA2B21">
        <w:rPr>
          <w:rFonts w:ascii="Times New Roman" w:hAnsi="Times New Roman" w:cs="Times New Roman"/>
          <w:bCs/>
          <w:sz w:val="24"/>
          <w:szCs w:val="24"/>
        </w:rPr>
        <w:t>ere</w:t>
      </w:r>
      <w:r w:rsidR="00FA5ECE" w:rsidRPr="007E65CF">
        <w:rPr>
          <w:rFonts w:ascii="Times New Roman" w:hAnsi="Times New Roman" w:cs="Times New Roman"/>
          <w:bCs/>
          <w:sz w:val="24"/>
          <w:szCs w:val="24"/>
        </w:rPr>
        <w:t xml:space="preserve"> anesthetized to a surgical plane of anesthesia using a protocol selected by the housing institution. </w:t>
      </w:r>
      <w:r w:rsidR="00A234EE">
        <w:rPr>
          <w:rFonts w:ascii="Times New Roman" w:hAnsi="Times New Roman" w:cs="Times New Roman"/>
          <w:bCs/>
          <w:sz w:val="24"/>
          <w:szCs w:val="24"/>
        </w:rPr>
        <w:t xml:space="preserve"> </w:t>
      </w:r>
      <w:r w:rsidR="00FA5ECE">
        <w:rPr>
          <w:rFonts w:ascii="Times New Roman" w:hAnsi="Times New Roman" w:cs="Times New Roman"/>
          <w:sz w:val="24"/>
          <w:szCs w:val="24"/>
        </w:rPr>
        <w:t>The hair</w:t>
      </w:r>
      <w:r w:rsidR="00FA5ECE" w:rsidRPr="00F537CA">
        <w:rPr>
          <w:rFonts w:ascii="Times New Roman" w:hAnsi="Times New Roman" w:cs="Times New Roman"/>
          <w:sz w:val="24"/>
          <w:szCs w:val="24"/>
        </w:rPr>
        <w:t xml:space="preserve"> </w:t>
      </w:r>
      <w:r w:rsidR="00A234EE">
        <w:rPr>
          <w:rFonts w:ascii="Times New Roman" w:hAnsi="Times New Roman" w:cs="Times New Roman"/>
          <w:sz w:val="24"/>
          <w:szCs w:val="24"/>
        </w:rPr>
        <w:t>wa</w:t>
      </w:r>
      <w:r w:rsidR="00FA5ECE" w:rsidRPr="00F537CA">
        <w:rPr>
          <w:rFonts w:ascii="Times New Roman" w:hAnsi="Times New Roman" w:cs="Times New Roman"/>
          <w:sz w:val="24"/>
          <w:szCs w:val="24"/>
        </w:rPr>
        <w:t xml:space="preserve">s clipped </w:t>
      </w:r>
      <w:r w:rsidR="00C01F3B">
        <w:rPr>
          <w:rFonts w:ascii="Times New Roman" w:hAnsi="Times New Roman" w:cs="Times New Roman"/>
          <w:sz w:val="24"/>
          <w:szCs w:val="24"/>
        </w:rPr>
        <w:t>from the</w:t>
      </w:r>
      <w:r w:rsidR="00FA5ECE">
        <w:rPr>
          <w:rFonts w:ascii="Times New Roman" w:hAnsi="Times New Roman" w:cs="Times New Roman"/>
          <w:sz w:val="24"/>
          <w:szCs w:val="24"/>
        </w:rPr>
        <w:t xml:space="preserve"> ventral abdomen (</w:t>
      </w:r>
      <w:r w:rsidR="00FA5ECE" w:rsidRPr="00F537CA">
        <w:rPr>
          <w:rFonts w:ascii="Times New Roman" w:hAnsi="Times New Roman" w:cs="Times New Roman"/>
          <w:sz w:val="24"/>
          <w:szCs w:val="24"/>
        </w:rPr>
        <w:t>from</w:t>
      </w:r>
      <w:r w:rsidR="00FA5ECE" w:rsidRPr="00F537CA">
        <w:rPr>
          <w:rFonts w:ascii="Times New Roman" w:hAnsi="Times New Roman" w:cs="Times New Roman"/>
          <w:bCs/>
          <w:sz w:val="24"/>
          <w:szCs w:val="24"/>
        </w:rPr>
        <w:t xml:space="preserve"> xiphoid to pubis</w:t>
      </w:r>
      <w:r w:rsidR="00FA5ECE">
        <w:rPr>
          <w:rFonts w:ascii="Times New Roman" w:hAnsi="Times New Roman" w:cs="Times New Roman"/>
          <w:bCs/>
          <w:sz w:val="24"/>
          <w:szCs w:val="24"/>
        </w:rPr>
        <w:t>)</w:t>
      </w:r>
      <w:r w:rsidR="00FA5ECE" w:rsidRPr="00F537CA">
        <w:rPr>
          <w:rFonts w:ascii="Times New Roman" w:hAnsi="Times New Roman" w:cs="Times New Roman"/>
          <w:bCs/>
          <w:sz w:val="24"/>
          <w:szCs w:val="24"/>
        </w:rPr>
        <w:t xml:space="preserve">, </w:t>
      </w:r>
      <w:r w:rsidR="00C01F3B">
        <w:rPr>
          <w:rFonts w:ascii="Times New Roman" w:hAnsi="Times New Roman" w:cs="Times New Roman"/>
          <w:bCs/>
          <w:sz w:val="24"/>
          <w:szCs w:val="24"/>
        </w:rPr>
        <w:t xml:space="preserve">and </w:t>
      </w:r>
      <w:r w:rsidR="00FA5ECE" w:rsidRPr="00F537CA">
        <w:rPr>
          <w:rFonts w:ascii="Times New Roman" w:hAnsi="Times New Roman" w:cs="Times New Roman"/>
          <w:bCs/>
          <w:sz w:val="24"/>
          <w:szCs w:val="24"/>
        </w:rPr>
        <w:t xml:space="preserve">the surgical field </w:t>
      </w:r>
      <w:r w:rsidR="00C01F3B">
        <w:rPr>
          <w:rFonts w:ascii="Times New Roman" w:hAnsi="Times New Roman" w:cs="Times New Roman"/>
          <w:bCs/>
          <w:sz w:val="24"/>
          <w:szCs w:val="24"/>
        </w:rPr>
        <w:t>was aseptically prepared.</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 xml:space="preserve"> </w:t>
      </w:r>
      <w:r w:rsidR="00C01F3B">
        <w:rPr>
          <w:rFonts w:ascii="Times New Roman" w:hAnsi="Times New Roman" w:cs="Times New Roman"/>
          <w:bCs/>
          <w:sz w:val="24"/>
          <w:szCs w:val="24"/>
        </w:rPr>
        <w:t>A</w:t>
      </w:r>
      <w:r w:rsidR="00FA5ECE" w:rsidRPr="00F537CA">
        <w:rPr>
          <w:rFonts w:ascii="Times New Roman" w:hAnsi="Times New Roman" w:cs="Times New Roman"/>
          <w:bCs/>
          <w:sz w:val="24"/>
          <w:szCs w:val="24"/>
        </w:rPr>
        <w:t xml:space="preserve"> Verres needle </w:t>
      </w:r>
      <w:r w:rsidR="00A234EE">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placed in the right caudal abdomen approximately 1</w:t>
      </w:r>
      <w:r w:rsidR="00FA5ECE">
        <w:rPr>
          <w:rFonts w:ascii="Times New Roman" w:hAnsi="Times New Roman" w:cs="Times New Roman"/>
          <w:bCs/>
          <w:sz w:val="24"/>
          <w:szCs w:val="24"/>
        </w:rPr>
        <w:t>-</w:t>
      </w:r>
      <w:r w:rsidR="00FA5ECE" w:rsidRPr="00F537CA">
        <w:rPr>
          <w:rFonts w:ascii="Times New Roman" w:hAnsi="Times New Roman" w:cs="Times New Roman"/>
          <w:bCs/>
          <w:sz w:val="24"/>
          <w:szCs w:val="24"/>
        </w:rPr>
        <w:t>inch caud</w:t>
      </w:r>
      <w:r w:rsidR="00FA5ECE">
        <w:rPr>
          <w:rFonts w:ascii="Times New Roman" w:hAnsi="Times New Roman" w:cs="Times New Roman"/>
          <w:bCs/>
          <w:sz w:val="24"/>
          <w:szCs w:val="24"/>
        </w:rPr>
        <w:t>o</w:t>
      </w:r>
      <w:r w:rsidR="00FA5ECE" w:rsidRPr="00F537CA">
        <w:rPr>
          <w:rFonts w:ascii="Times New Roman" w:hAnsi="Times New Roman" w:cs="Times New Roman"/>
          <w:bCs/>
          <w:sz w:val="24"/>
          <w:szCs w:val="24"/>
        </w:rPr>
        <w:t xml:space="preserve">lateral to the umbilicus by tenting </w:t>
      </w:r>
      <w:r w:rsidR="00FA5ECE" w:rsidRPr="00F537CA">
        <w:rPr>
          <w:rFonts w:ascii="Times New Roman" w:hAnsi="Times New Roman" w:cs="Times New Roman"/>
          <w:bCs/>
          <w:sz w:val="24"/>
          <w:szCs w:val="24"/>
        </w:rPr>
        <w:lastRenderedPageBreak/>
        <w:t xml:space="preserve">the skin and using manual force to enter the abdomen.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A hand pump </w:t>
      </w:r>
      <w:r w:rsidR="00A234EE">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w:t>
      </w:r>
      <w:r w:rsidR="00FA5ECE">
        <w:rPr>
          <w:rFonts w:ascii="Times New Roman" w:hAnsi="Times New Roman" w:cs="Times New Roman"/>
          <w:bCs/>
          <w:sz w:val="24"/>
          <w:szCs w:val="24"/>
        </w:rPr>
        <w:t>used</w:t>
      </w:r>
      <w:r w:rsidR="00FA5ECE" w:rsidRPr="00F537CA">
        <w:rPr>
          <w:rFonts w:ascii="Times New Roman" w:hAnsi="Times New Roman" w:cs="Times New Roman"/>
          <w:bCs/>
          <w:sz w:val="24"/>
          <w:szCs w:val="24"/>
        </w:rPr>
        <w:t xml:space="preserve"> to insufflate the abdominal cavity with </w:t>
      </w:r>
      <w:r w:rsidR="00D45AD7">
        <w:rPr>
          <w:rFonts w:ascii="Times New Roman" w:hAnsi="Times New Roman" w:cs="Times New Roman"/>
          <w:bCs/>
          <w:sz w:val="24"/>
          <w:szCs w:val="24"/>
        </w:rPr>
        <w:t xml:space="preserve">un-filtered </w:t>
      </w:r>
      <w:r w:rsidR="00FA5ECE" w:rsidRPr="00F537CA">
        <w:rPr>
          <w:rFonts w:ascii="Times New Roman" w:hAnsi="Times New Roman" w:cs="Times New Roman"/>
          <w:bCs/>
          <w:sz w:val="24"/>
          <w:szCs w:val="24"/>
        </w:rPr>
        <w:t xml:space="preserve">room air to a uniform tautness.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A</w:t>
      </w:r>
      <w:r w:rsidR="00FA5ECE">
        <w:rPr>
          <w:rFonts w:ascii="Times New Roman" w:hAnsi="Times New Roman" w:cs="Times New Roman"/>
          <w:bCs/>
          <w:sz w:val="24"/>
          <w:szCs w:val="24"/>
        </w:rPr>
        <w:t>n</w:t>
      </w:r>
      <w:r w:rsidR="00FA5ECE" w:rsidRPr="00F537CA">
        <w:rPr>
          <w:rFonts w:ascii="Times New Roman" w:hAnsi="Times New Roman" w:cs="Times New Roman"/>
          <w:bCs/>
          <w:sz w:val="24"/>
          <w:szCs w:val="24"/>
        </w:rPr>
        <w:t xml:space="preserve"> ~ 1 cm incision </w:t>
      </w:r>
      <w:r w:rsidR="00A234EE">
        <w:rPr>
          <w:rFonts w:ascii="Times New Roman" w:hAnsi="Times New Roman" w:cs="Times New Roman"/>
          <w:bCs/>
          <w:sz w:val="24"/>
          <w:szCs w:val="24"/>
        </w:rPr>
        <w:t>wa</w:t>
      </w:r>
      <w:r w:rsidR="00FA5ECE" w:rsidRPr="00F537CA">
        <w:rPr>
          <w:rFonts w:ascii="Times New Roman" w:hAnsi="Times New Roman" w:cs="Times New Roman"/>
          <w:bCs/>
          <w:sz w:val="24"/>
          <w:szCs w:val="24"/>
        </w:rPr>
        <w:t xml:space="preserve">s made ~ 2-3 cm cranial to the umbilicus and the surgical table </w:t>
      </w:r>
      <w:r w:rsidR="00A234EE">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titled at a 20-30° angle</w:t>
      </w:r>
      <w:r w:rsidR="00FA5ECE">
        <w:rPr>
          <w:rFonts w:ascii="Times New Roman" w:hAnsi="Times New Roman" w:cs="Times New Roman"/>
          <w:bCs/>
          <w:sz w:val="24"/>
          <w:szCs w:val="24"/>
        </w:rPr>
        <w:t xml:space="preserve"> with the head in a ventral position to the abdomen</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skin caudal to the incision </w:t>
      </w:r>
      <w:r w:rsidR="00A234EE">
        <w:rPr>
          <w:rFonts w:ascii="Times New Roman" w:hAnsi="Times New Roman" w:cs="Times New Roman"/>
          <w:bCs/>
          <w:sz w:val="24"/>
          <w:szCs w:val="24"/>
        </w:rPr>
        <w:t>wa</w:t>
      </w:r>
      <w:r w:rsidR="00FA5ECE" w:rsidRPr="00F537CA">
        <w:rPr>
          <w:rFonts w:ascii="Times New Roman" w:hAnsi="Times New Roman" w:cs="Times New Roman"/>
          <w:bCs/>
          <w:sz w:val="24"/>
          <w:szCs w:val="24"/>
        </w:rPr>
        <w:t>s grasped and the trocar-cannula assembl</w:t>
      </w:r>
      <w:r w:rsidR="00A234EE">
        <w:rPr>
          <w:rFonts w:ascii="Times New Roman" w:hAnsi="Times New Roman" w:cs="Times New Roman"/>
          <w:bCs/>
          <w:sz w:val="24"/>
          <w:szCs w:val="24"/>
        </w:rPr>
        <w:t>y</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inserted at a 60° angle to the ventral abdomen with a sharp thrusting motion.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trocar </w:t>
      </w:r>
      <w:r w:rsidR="00A234EE">
        <w:rPr>
          <w:rFonts w:ascii="Times New Roman" w:hAnsi="Times New Roman" w:cs="Times New Roman"/>
          <w:bCs/>
          <w:sz w:val="24"/>
          <w:szCs w:val="24"/>
        </w:rPr>
        <w:t>wa</w:t>
      </w:r>
      <w:r w:rsidR="00FA5ECE" w:rsidRPr="00F537CA">
        <w:rPr>
          <w:rFonts w:ascii="Times New Roman" w:hAnsi="Times New Roman" w:cs="Times New Roman"/>
          <w:bCs/>
          <w:sz w:val="24"/>
          <w:szCs w:val="24"/>
        </w:rPr>
        <w:t>s removed, the laparoscope</w:t>
      </w:r>
      <w:r w:rsidR="00FA5EC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inserted and attached by a fiberoptic cable to a light source.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laparoscope (10 mm diameter) </w:t>
      </w:r>
      <w:r w:rsidR="00A234EE">
        <w:rPr>
          <w:rFonts w:ascii="Times New Roman" w:hAnsi="Times New Roman" w:cs="Times New Roman"/>
          <w:bCs/>
          <w:sz w:val="24"/>
          <w:szCs w:val="24"/>
        </w:rPr>
        <w:t>wa</w:t>
      </w:r>
      <w:r w:rsidR="00FA5ECE" w:rsidRPr="00F537CA">
        <w:rPr>
          <w:rFonts w:ascii="Times New Roman" w:hAnsi="Times New Roman" w:cs="Times New Roman"/>
          <w:bCs/>
          <w:sz w:val="24"/>
          <w:szCs w:val="24"/>
        </w:rPr>
        <w:t xml:space="preserve">s used to visualize the ovaries, oviduct, and/or uterus for various procedures, using the Verres needle to manipulate abdominal contents as necessary.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Both ovaries </w:t>
      </w:r>
      <w:r w:rsidR="00A234EE">
        <w:rPr>
          <w:rFonts w:ascii="Times New Roman" w:hAnsi="Times New Roman" w:cs="Times New Roman"/>
          <w:bCs/>
          <w:sz w:val="24"/>
          <w:szCs w:val="24"/>
        </w:rPr>
        <w:t>were</w:t>
      </w:r>
      <w:r w:rsidR="00FA5ECE" w:rsidRPr="00F537CA">
        <w:rPr>
          <w:rFonts w:ascii="Times New Roman" w:hAnsi="Times New Roman" w:cs="Times New Roman"/>
          <w:bCs/>
          <w:sz w:val="24"/>
          <w:szCs w:val="24"/>
        </w:rPr>
        <w:t xml:space="preserve"> examined for follicles, </w:t>
      </w:r>
      <w:r w:rsidR="00C01F3B">
        <w:rPr>
          <w:rFonts w:ascii="Times New Roman" w:hAnsi="Times New Roman" w:cs="Times New Roman"/>
          <w:bCs/>
          <w:sz w:val="24"/>
          <w:szCs w:val="24"/>
        </w:rPr>
        <w:t>corpora hemorrhagica, corpora lutea</w:t>
      </w:r>
      <w:r w:rsidR="00FA5ECE" w:rsidRPr="00F537CA">
        <w:rPr>
          <w:rFonts w:ascii="Times New Roman" w:hAnsi="Times New Roman" w:cs="Times New Roman"/>
          <w:bCs/>
          <w:sz w:val="24"/>
          <w:szCs w:val="24"/>
        </w:rPr>
        <w:t>, corp</w:t>
      </w:r>
      <w:r w:rsidR="00C01F3B">
        <w:rPr>
          <w:rFonts w:ascii="Times New Roman" w:hAnsi="Times New Roman" w:cs="Times New Roman"/>
          <w:bCs/>
          <w:sz w:val="24"/>
          <w:szCs w:val="24"/>
        </w:rPr>
        <w:t>ora</w:t>
      </w:r>
      <w:r w:rsidR="00FA5ECE" w:rsidRPr="00F537CA">
        <w:rPr>
          <w:rFonts w:ascii="Times New Roman" w:hAnsi="Times New Roman" w:cs="Times New Roman"/>
          <w:bCs/>
          <w:sz w:val="24"/>
          <w:szCs w:val="24"/>
        </w:rPr>
        <w:t xml:space="preserve"> albica</w:t>
      </w:r>
      <w:r w:rsidR="00C01F3B">
        <w:rPr>
          <w:rFonts w:ascii="Times New Roman" w:hAnsi="Times New Roman" w:cs="Times New Roman"/>
          <w:bCs/>
          <w:sz w:val="24"/>
          <w:szCs w:val="24"/>
        </w:rPr>
        <w:t>ntia</w:t>
      </w:r>
      <w:r w:rsidR="00FA5ECE" w:rsidRPr="00F537CA">
        <w:rPr>
          <w:rFonts w:ascii="Times New Roman" w:hAnsi="Times New Roman" w:cs="Times New Roman"/>
          <w:bCs/>
          <w:sz w:val="24"/>
          <w:szCs w:val="24"/>
        </w:rPr>
        <w:t>, and cysts</w:t>
      </w:r>
      <w:r w:rsidR="00FA5ECE">
        <w:rPr>
          <w:rFonts w:ascii="Times New Roman" w:hAnsi="Times New Roman" w:cs="Times New Roman"/>
          <w:bCs/>
          <w:sz w:val="24"/>
          <w:szCs w:val="24"/>
        </w:rPr>
        <w:t xml:space="preserve"> </w:t>
      </w:r>
      <w:r w:rsidR="00E845CF">
        <w:rPr>
          <w:rFonts w:ascii="Times New Roman" w:hAnsi="Times New Roman" w:cs="Times New Roman"/>
          <w:bCs/>
          <w:sz w:val="24"/>
          <w:szCs w:val="24"/>
        </w:rPr>
        <w:t>[</w:t>
      </w:r>
      <w:r w:rsidR="00FA5ECE" w:rsidRPr="00D36A38">
        <w:rPr>
          <w:rFonts w:ascii="Times New Roman" w:hAnsi="Times New Roman" w:cs="Times New Roman"/>
          <w:b/>
          <w:sz w:val="24"/>
          <w:szCs w:val="24"/>
        </w:rPr>
        <w:t>Figure</w:t>
      </w:r>
      <w:r w:rsidR="00693C0B">
        <w:rPr>
          <w:rFonts w:ascii="Times New Roman" w:hAnsi="Times New Roman" w:cs="Times New Roman"/>
          <w:b/>
          <w:sz w:val="24"/>
          <w:szCs w:val="24"/>
        </w:rPr>
        <w:t xml:space="preserve"> 4.</w:t>
      </w:r>
      <w:r w:rsidR="00FA5ECE" w:rsidRPr="00D36A38">
        <w:rPr>
          <w:rFonts w:ascii="Times New Roman" w:hAnsi="Times New Roman" w:cs="Times New Roman"/>
          <w:b/>
          <w:sz w:val="24"/>
          <w:szCs w:val="24"/>
        </w:rPr>
        <w:t>1</w:t>
      </w:r>
      <w:r w:rsidR="00E845CF">
        <w:rPr>
          <w:rFonts w:ascii="Times New Roman" w:hAnsi="Times New Roman" w:cs="Times New Roman"/>
          <w:b/>
          <w:sz w:val="24"/>
          <w:szCs w:val="24"/>
        </w:rPr>
        <w:t>]</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uterine horns </w:t>
      </w:r>
      <w:r w:rsidR="00A234EE">
        <w:rPr>
          <w:rFonts w:ascii="Times New Roman" w:hAnsi="Times New Roman" w:cs="Times New Roman"/>
          <w:bCs/>
          <w:sz w:val="24"/>
          <w:szCs w:val="24"/>
        </w:rPr>
        <w:t>were</w:t>
      </w:r>
      <w:r w:rsidR="00FA5ECE" w:rsidRPr="00F537CA">
        <w:rPr>
          <w:rFonts w:ascii="Times New Roman" w:hAnsi="Times New Roman" w:cs="Times New Roman"/>
          <w:bCs/>
          <w:sz w:val="24"/>
          <w:szCs w:val="24"/>
        </w:rPr>
        <w:t xml:space="preserve"> assessed for tone, symmetry and size</w:t>
      </w:r>
      <w:r w:rsidR="00FA5ECE">
        <w:rPr>
          <w:rFonts w:ascii="Times New Roman" w:hAnsi="Times New Roman" w:cs="Times New Roman"/>
          <w:bCs/>
          <w:sz w:val="24"/>
          <w:szCs w:val="24"/>
        </w:rPr>
        <w:t xml:space="preserve"> </w:t>
      </w:r>
      <w:r w:rsidR="00E845CF" w:rsidRPr="00E845CF">
        <w:rPr>
          <w:rFonts w:ascii="Times New Roman" w:hAnsi="Times New Roman" w:cs="Times New Roman"/>
          <w:b/>
          <w:sz w:val="24"/>
          <w:szCs w:val="24"/>
        </w:rPr>
        <w:t>[</w:t>
      </w:r>
      <w:r w:rsidR="00FA5ECE" w:rsidRPr="00D36A38">
        <w:rPr>
          <w:rFonts w:ascii="Times New Roman" w:hAnsi="Times New Roman" w:cs="Times New Roman"/>
          <w:b/>
          <w:sz w:val="24"/>
          <w:szCs w:val="24"/>
        </w:rPr>
        <w:t>Figure</w:t>
      </w:r>
      <w:r w:rsidR="00693C0B">
        <w:rPr>
          <w:rFonts w:ascii="Times New Roman" w:hAnsi="Times New Roman" w:cs="Times New Roman"/>
          <w:b/>
          <w:sz w:val="24"/>
          <w:szCs w:val="24"/>
        </w:rPr>
        <w:t xml:space="preserve"> 4.</w:t>
      </w:r>
      <w:r w:rsidR="00FA5ECE" w:rsidRPr="00D36A38">
        <w:rPr>
          <w:rFonts w:ascii="Times New Roman" w:hAnsi="Times New Roman" w:cs="Times New Roman"/>
          <w:b/>
          <w:sz w:val="24"/>
          <w:szCs w:val="24"/>
        </w:rPr>
        <w:t>1</w:t>
      </w:r>
      <w:r w:rsidR="00E845CF">
        <w:rPr>
          <w:rFonts w:ascii="Times New Roman" w:hAnsi="Times New Roman" w:cs="Times New Roman"/>
          <w:b/>
          <w:sz w:val="24"/>
          <w:szCs w:val="24"/>
        </w:rPr>
        <w:t>]</w:t>
      </w:r>
      <w:r w:rsidR="00FA5ECE" w:rsidRPr="00F537CA">
        <w:rPr>
          <w:rFonts w:ascii="Times New Roman" w:hAnsi="Times New Roman" w:cs="Times New Roman"/>
          <w:bCs/>
          <w:sz w:val="24"/>
          <w:szCs w:val="24"/>
        </w:rPr>
        <w:t xml:space="preserve">. The </w:t>
      </w:r>
      <w:r w:rsidR="00FA5ECE">
        <w:rPr>
          <w:rFonts w:ascii="Times New Roman" w:hAnsi="Times New Roman" w:cs="Times New Roman"/>
          <w:bCs/>
          <w:sz w:val="24"/>
          <w:szCs w:val="24"/>
        </w:rPr>
        <w:t>oviducts</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were</w:t>
      </w:r>
      <w:r w:rsidR="00FA5ECE" w:rsidRPr="00F537CA">
        <w:rPr>
          <w:rFonts w:ascii="Times New Roman" w:hAnsi="Times New Roman" w:cs="Times New Roman"/>
          <w:bCs/>
          <w:sz w:val="24"/>
          <w:szCs w:val="24"/>
        </w:rPr>
        <w:t xml:space="preserve"> examined for </w:t>
      </w:r>
      <w:r w:rsidR="00FA5ECE">
        <w:rPr>
          <w:rFonts w:ascii="Times New Roman" w:hAnsi="Times New Roman" w:cs="Times New Roman"/>
          <w:bCs/>
          <w:sz w:val="24"/>
          <w:szCs w:val="24"/>
        </w:rPr>
        <w:t xml:space="preserve">distinctness and presence of adequate fimbrial tissue for grasping </w:t>
      </w:r>
      <w:r w:rsidR="00E845CF">
        <w:rPr>
          <w:rFonts w:ascii="Times New Roman" w:hAnsi="Times New Roman" w:cs="Times New Roman"/>
          <w:bCs/>
          <w:sz w:val="24"/>
          <w:szCs w:val="24"/>
        </w:rPr>
        <w:t>[</w:t>
      </w:r>
      <w:r w:rsidR="00FA5ECE" w:rsidRPr="00D36A38">
        <w:rPr>
          <w:rFonts w:ascii="Times New Roman" w:hAnsi="Times New Roman" w:cs="Times New Roman"/>
          <w:b/>
          <w:sz w:val="24"/>
          <w:szCs w:val="24"/>
        </w:rPr>
        <w:t>Figure</w:t>
      </w:r>
      <w:r w:rsidR="00693C0B">
        <w:rPr>
          <w:rFonts w:ascii="Times New Roman" w:hAnsi="Times New Roman" w:cs="Times New Roman"/>
          <w:b/>
          <w:sz w:val="24"/>
          <w:szCs w:val="24"/>
        </w:rPr>
        <w:t xml:space="preserve"> 4.</w:t>
      </w:r>
      <w:r w:rsidR="00FA5ECE" w:rsidRPr="00D36A38">
        <w:rPr>
          <w:rFonts w:ascii="Times New Roman" w:hAnsi="Times New Roman" w:cs="Times New Roman"/>
          <w:b/>
          <w:sz w:val="24"/>
          <w:szCs w:val="24"/>
        </w:rPr>
        <w:t>1</w:t>
      </w:r>
      <w:r w:rsidR="00E845CF">
        <w:rPr>
          <w:rFonts w:ascii="Times New Roman" w:hAnsi="Times New Roman" w:cs="Times New Roman"/>
          <w:bCs/>
          <w:sz w:val="24"/>
          <w:szCs w:val="24"/>
        </w:rPr>
        <w:t>]</w:t>
      </w:r>
      <w:r w:rsidR="00FA5ECE" w:rsidRPr="00F537CA">
        <w:rPr>
          <w:rFonts w:ascii="Times New Roman" w:hAnsi="Times New Roman" w:cs="Times New Roman"/>
          <w:bCs/>
          <w:sz w:val="24"/>
          <w:szCs w:val="24"/>
        </w:rPr>
        <w:t xml:space="preserve">. </w:t>
      </w:r>
      <w:r w:rsidR="00A234EE">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camera </w:t>
      </w:r>
      <w:r w:rsidR="00A234EE">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attached to the end of the scope</w:t>
      </w:r>
      <w:r w:rsidR="00FA5ECE">
        <w:rPr>
          <w:rFonts w:ascii="Times New Roman" w:hAnsi="Times New Roman" w:cs="Times New Roman"/>
          <w:bCs/>
          <w:sz w:val="24"/>
          <w:szCs w:val="24"/>
        </w:rPr>
        <w:t>, t</w:t>
      </w:r>
      <w:r w:rsidR="00FA5ECE" w:rsidRPr="00F537CA">
        <w:rPr>
          <w:rFonts w:ascii="Times New Roman" w:hAnsi="Times New Roman" w:cs="Times New Roman"/>
          <w:bCs/>
          <w:sz w:val="24"/>
          <w:szCs w:val="24"/>
        </w:rPr>
        <w:t xml:space="preserve">he Verres needle removed, and the accessory trocar placed in the same location into the abdomen for </w:t>
      </w:r>
      <w:r w:rsidR="00FA5ECE">
        <w:rPr>
          <w:rFonts w:ascii="Times New Roman" w:hAnsi="Times New Roman" w:cs="Times New Roman"/>
          <w:bCs/>
          <w:sz w:val="24"/>
          <w:szCs w:val="24"/>
        </w:rPr>
        <w:t xml:space="preserve">placement of </w:t>
      </w:r>
      <w:r w:rsidR="00FA5ECE" w:rsidRPr="00F537CA">
        <w:rPr>
          <w:rFonts w:ascii="Times New Roman" w:hAnsi="Times New Roman" w:cs="Times New Roman"/>
          <w:bCs/>
          <w:sz w:val="24"/>
          <w:szCs w:val="24"/>
        </w:rPr>
        <w:t>the grasp</w:t>
      </w:r>
      <w:r w:rsidR="00FA5ECE">
        <w:rPr>
          <w:rFonts w:ascii="Times New Roman" w:hAnsi="Times New Roman" w:cs="Times New Roman"/>
          <w:bCs/>
          <w:sz w:val="24"/>
          <w:szCs w:val="24"/>
        </w:rPr>
        <w:t>ing forceps</w:t>
      </w:r>
      <w:r w:rsidR="00FA5ECE" w:rsidRPr="00F537CA">
        <w:rPr>
          <w:rFonts w:ascii="Times New Roman" w:hAnsi="Times New Roman" w:cs="Times New Roman"/>
          <w:bCs/>
          <w:sz w:val="24"/>
          <w:szCs w:val="24"/>
        </w:rPr>
        <w:t>.</w:t>
      </w:r>
      <w:r w:rsidR="00FA5ECE">
        <w:rPr>
          <w:rFonts w:ascii="Times New Roman" w:hAnsi="Times New Roman" w:cs="Times New Roman"/>
          <w:bCs/>
          <w:sz w:val="24"/>
          <w:szCs w:val="24"/>
        </w:rPr>
        <w:t xml:space="preserve"> </w:t>
      </w:r>
      <w:r w:rsidR="0095184D">
        <w:rPr>
          <w:rFonts w:ascii="Times New Roman" w:hAnsi="Times New Roman" w:cs="Times New Roman"/>
          <w:bCs/>
          <w:sz w:val="24"/>
          <w:szCs w:val="24"/>
        </w:rPr>
        <w:t xml:space="preserve"> </w:t>
      </w:r>
      <w:r w:rsidR="00FA5ECE">
        <w:rPr>
          <w:rFonts w:ascii="Times New Roman" w:hAnsi="Times New Roman" w:cs="Times New Roman"/>
          <w:bCs/>
          <w:sz w:val="24"/>
          <w:szCs w:val="24"/>
        </w:rPr>
        <w:t>T</w:t>
      </w:r>
      <w:r w:rsidR="00FA5ECE" w:rsidRPr="00F537CA">
        <w:rPr>
          <w:rFonts w:ascii="Times New Roman" w:hAnsi="Times New Roman" w:cs="Times New Roman"/>
          <w:bCs/>
          <w:sz w:val="24"/>
          <w:szCs w:val="24"/>
        </w:rPr>
        <w:t>he oviductal tissue picked up using the grasp</w:t>
      </w:r>
      <w:r w:rsidR="00FA5ECE">
        <w:rPr>
          <w:rFonts w:ascii="Times New Roman" w:hAnsi="Times New Roman" w:cs="Times New Roman"/>
          <w:bCs/>
          <w:sz w:val="24"/>
          <w:szCs w:val="24"/>
        </w:rPr>
        <w:t>ing forceps</w:t>
      </w:r>
      <w:r w:rsidR="00FA5ECE" w:rsidRPr="00F537CA">
        <w:rPr>
          <w:rFonts w:ascii="Times New Roman" w:hAnsi="Times New Roman" w:cs="Times New Roman"/>
          <w:bCs/>
          <w:sz w:val="24"/>
          <w:szCs w:val="24"/>
        </w:rPr>
        <w:t xml:space="preserve"> </w:t>
      </w:r>
      <w:r w:rsidR="00FA5ECE">
        <w:rPr>
          <w:rFonts w:ascii="Times New Roman" w:hAnsi="Times New Roman" w:cs="Times New Roman"/>
          <w:bCs/>
          <w:sz w:val="24"/>
          <w:szCs w:val="24"/>
        </w:rPr>
        <w:t>to roll</w:t>
      </w:r>
      <w:r w:rsidR="00FA5ECE" w:rsidRPr="00F537CA">
        <w:rPr>
          <w:rFonts w:ascii="Times New Roman" w:hAnsi="Times New Roman" w:cs="Times New Roman"/>
          <w:bCs/>
          <w:sz w:val="24"/>
          <w:szCs w:val="24"/>
        </w:rPr>
        <w:t xml:space="preserve"> the bursa laterally</w:t>
      </w:r>
      <w:r w:rsidR="00FA5ECE">
        <w:rPr>
          <w:rFonts w:ascii="Times New Roman" w:hAnsi="Times New Roman" w:cs="Times New Roman"/>
          <w:bCs/>
          <w:sz w:val="24"/>
          <w:szCs w:val="24"/>
        </w:rPr>
        <w:t xml:space="preserve"> and expose the oviduct</w:t>
      </w:r>
      <w:r w:rsidR="00FA5ECE" w:rsidRPr="00F537CA">
        <w:rPr>
          <w:rFonts w:ascii="Times New Roman" w:hAnsi="Times New Roman" w:cs="Times New Roman"/>
          <w:bCs/>
          <w:sz w:val="24"/>
          <w:szCs w:val="24"/>
        </w:rPr>
        <w:t xml:space="preserve">. </w:t>
      </w:r>
      <w:r w:rsidR="0095184D">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An 18-g</w:t>
      </w:r>
      <w:r w:rsidR="00FA5ECE">
        <w:rPr>
          <w:rFonts w:ascii="Times New Roman" w:hAnsi="Times New Roman" w:cs="Times New Roman"/>
          <w:bCs/>
          <w:sz w:val="24"/>
          <w:szCs w:val="24"/>
        </w:rPr>
        <w:t>au</w:t>
      </w:r>
      <w:r w:rsidR="00FA5ECE" w:rsidRPr="00F537CA">
        <w:rPr>
          <w:rFonts w:ascii="Times New Roman" w:hAnsi="Times New Roman" w:cs="Times New Roman"/>
          <w:bCs/>
          <w:sz w:val="24"/>
          <w:szCs w:val="24"/>
        </w:rPr>
        <w:t>ge</w:t>
      </w:r>
      <w:r w:rsidR="00FA5ECE">
        <w:rPr>
          <w:rFonts w:ascii="Times New Roman" w:hAnsi="Times New Roman" w:cs="Times New Roman"/>
          <w:bCs/>
          <w:sz w:val="24"/>
          <w:szCs w:val="24"/>
        </w:rPr>
        <w:t xml:space="preserve"> </w:t>
      </w:r>
      <w:r w:rsidR="00FA5ECE" w:rsidRPr="001E0742">
        <w:rPr>
          <w:rFonts w:ascii="Times New Roman" w:hAnsi="Times New Roman" w:cs="Times New Roman"/>
          <w:sz w:val="24"/>
          <w:szCs w:val="24"/>
        </w:rPr>
        <w:t>(18 g, 3.2 cm length; Terumo Medical Corporation, Elkton, MD, USA)</w:t>
      </w:r>
      <w:r w:rsidR="00FA5ECE" w:rsidRPr="00F537CA">
        <w:rPr>
          <w:rFonts w:ascii="Times New Roman" w:hAnsi="Times New Roman" w:cs="Times New Roman"/>
          <w:bCs/>
          <w:sz w:val="24"/>
          <w:szCs w:val="24"/>
        </w:rPr>
        <w:t xml:space="preserve"> catheter </w:t>
      </w:r>
      <w:r w:rsidR="0095184D">
        <w:rPr>
          <w:rFonts w:ascii="Times New Roman" w:hAnsi="Times New Roman" w:cs="Times New Roman"/>
          <w:bCs/>
          <w:sz w:val="24"/>
          <w:szCs w:val="24"/>
        </w:rPr>
        <w:t>wa</w:t>
      </w:r>
      <w:r w:rsidR="00FA5ECE" w:rsidRPr="00F537CA">
        <w:rPr>
          <w:rFonts w:ascii="Times New Roman" w:hAnsi="Times New Roman" w:cs="Times New Roman"/>
          <w:bCs/>
          <w:sz w:val="24"/>
          <w:szCs w:val="24"/>
        </w:rPr>
        <w:t xml:space="preserve">s placed into the abdomen lateral and caudal to the ovary on the left side. </w:t>
      </w:r>
      <w:r w:rsidR="0095184D">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needle </w:t>
      </w:r>
      <w:r w:rsidR="0095184D">
        <w:rPr>
          <w:rFonts w:ascii="Times New Roman" w:hAnsi="Times New Roman" w:cs="Times New Roman"/>
          <w:bCs/>
          <w:sz w:val="24"/>
          <w:szCs w:val="24"/>
        </w:rPr>
        <w:t xml:space="preserve">was </w:t>
      </w:r>
      <w:r w:rsidR="00FA5ECE" w:rsidRPr="00F537CA">
        <w:rPr>
          <w:rFonts w:ascii="Times New Roman" w:hAnsi="Times New Roman" w:cs="Times New Roman"/>
          <w:bCs/>
          <w:sz w:val="24"/>
          <w:szCs w:val="24"/>
        </w:rPr>
        <w:t>removed from the catheter and a</w:t>
      </w:r>
      <w:r w:rsidR="00FA5ECE">
        <w:rPr>
          <w:rFonts w:ascii="Times New Roman" w:hAnsi="Times New Roman" w:cs="Times New Roman"/>
          <w:bCs/>
          <w:sz w:val="24"/>
          <w:szCs w:val="24"/>
        </w:rPr>
        <w:t xml:space="preserve"> blunted,</w:t>
      </w:r>
      <w:r w:rsidR="00FA5ECE" w:rsidRPr="00F537CA">
        <w:rPr>
          <w:rFonts w:ascii="Times New Roman" w:hAnsi="Times New Roman" w:cs="Times New Roman"/>
          <w:bCs/>
          <w:sz w:val="24"/>
          <w:szCs w:val="24"/>
        </w:rPr>
        <w:t xml:space="preserve"> artificial insemination needle</w:t>
      </w:r>
      <w:r w:rsidR="00FA5ECE">
        <w:rPr>
          <w:rFonts w:ascii="Times New Roman" w:hAnsi="Times New Roman" w:cs="Times New Roman"/>
          <w:bCs/>
          <w:sz w:val="24"/>
          <w:szCs w:val="24"/>
        </w:rPr>
        <w:t xml:space="preserve"> (22 g, 6.8 cm length</w:t>
      </w:r>
      <w:r w:rsidR="00FA5ECE" w:rsidRPr="00BC1748">
        <w:rPr>
          <w:rFonts w:ascii="Times New Roman" w:hAnsi="Times New Roman" w:cs="Times New Roman"/>
          <w:bCs/>
          <w:sz w:val="24"/>
          <w:szCs w:val="24"/>
        </w:rPr>
        <w:t>)</w:t>
      </w:r>
      <w:r w:rsidR="00FA5ECE" w:rsidRPr="00BC1748">
        <w:rPr>
          <w:rFonts w:ascii="Times New Roman" w:hAnsi="Times New Roman" w:cs="Times New Roman"/>
          <w:sz w:val="24"/>
          <w:szCs w:val="24"/>
        </w:rPr>
        <w:t xml:space="preserve">, derived from the stylet within an i.v. catheter (20 g, 5.0 cm length; Sherwood Medical Co.), </w:t>
      </w:r>
      <w:r w:rsidR="0095184D">
        <w:rPr>
          <w:rFonts w:ascii="Times New Roman" w:hAnsi="Times New Roman" w:cs="Times New Roman"/>
          <w:sz w:val="24"/>
          <w:szCs w:val="24"/>
        </w:rPr>
        <w:t>was</w:t>
      </w:r>
      <w:r w:rsidR="00FA5ECE" w:rsidRPr="00BC1748">
        <w:rPr>
          <w:rFonts w:ascii="Times New Roman" w:hAnsi="Times New Roman" w:cs="Times New Roman"/>
          <w:sz w:val="24"/>
          <w:szCs w:val="24"/>
        </w:rPr>
        <w:t xml:space="preserve"> attached to a 1</w:t>
      </w:r>
      <w:r w:rsidR="004C7E91">
        <w:rPr>
          <w:rFonts w:ascii="Times New Roman" w:hAnsi="Times New Roman" w:cs="Times New Roman"/>
          <w:sz w:val="24"/>
          <w:szCs w:val="24"/>
        </w:rPr>
        <w:t>-</w:t>
      </w:r>
      <w:r w:rsidR="00FA5ECE" w:rsidRPr="00BC1748">
        <w:rPr>
          <w:rFonts w:ascii="Times New Roman" w:hAnsi="Times New Roman" w:cs="Times New Roman"/>
          <w:sz w:val="24"/>
          <w:szCs w:val="24"/>
        </w:rPr>
        <w:t>ml syringe and</w:t>
      </w:r>
      <w:r w:rsidR="00FA5ECE" w:rsidRPr="00F537CA">
        <w:rPr>
          <w:rFonts w:ascii="Times New Roman" w:hAnsi="Times New Roman" w:cs="Times New Roman"/>
          <w:bCs/>
          <w:sz w:val="24"/>
          <w:szCs w:val="24"/>
        </w:rPr>
        <w:t xml:space="preserve"> placed through the catheter. </w:t>
      </w:r>
      <w:r w:rsidR="0095184D">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AI needle </w:t>
      </w:r>
      <w:r w:rsidR="0095184D">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w:t>
      </w:r>
      <w:r w:rsidR="00FA5ECE">
        <w:rPr>
          <w:rFonts w:ascii="Times New Roman" w:hAnsi="Times New Roman" w:cs="Times New Roman"/>
          <w:bCs/>
          <w:sz w:val="24"/>
          <w:szCs w:val="24"/>
        </w:rPr>
        <w:t>inserted</w:t>
      </w:r>
      <w:r w:rsidR="00FA5ECE" w:rsidRPr="00F537CA">
        <w:rPr>
          <w:rFonts w:ascii="Times New Roman" w:hAnsi="Times New Roman" w:cs="Times New Roman"/>
          <w:bCs/>
          <w:sz w:val="24"/>
          <w:szCs w:val="24"/>
        </w:rPr>
        <w:t xml:space="preserve"> into the </w:t>
      </w:r>
      <w:r w:rsidR="00FA5ECE">
        <w:rPr>
          <w:rFonts w:ascii="Times New Roman" w:hAnsi="Times New Roman" w:cs="Times New Roman"/>
          <w:bCs/>
          <w:sz w:val="24"/>
          <w:szCs w:val="24"/>
        </w:rPr>
        <w:t>ampulla via the oviductal</w:t>
      </w:r>
      <w:r w:rsidR="00FA5ECE" w:rsidRPr="00F537CA">
        <w:rPr>
          <w:rFonts w:ascii="Times New Roman" w:hAnsi="Times New Roman" w:cs="Times New Roman"/>
          <w:bCs/>
          <w:sz w:val="24"/>
          <w:szCs w:val="24"/>
        </w:rPr>
        <w:t xml:space="preserve"> opening and the sperm </w:t>
      </w:r>
      <w:r w:rsidR="0031110B">
        <w:rPr>
          <w:rFonts w:ascii="Times New Roman" w:hAnsi="Times New Roman" w:cs="Times New Roman"/>
          <w:bCs/>
          <w:sz w:val="24"/>
          <w:szCs w:val="24"/>
        </w:rPr>
        <w:t xml:space="preserve">was </w:t>
      </w:r>
      <w:r w:rsidR="005E63AC">
        <w:rPr>
          <w:rFonts w:ascii="Times New Roman" w:hAnsi="Times New Roman" w:cs="Times New Roman"/>
          <w:bCs/>
          <w:sz w:val="24"/>
          <w:szCs w:val="24"/>
        </w:rPr>
        <w:t>administered</w:t>
      </w:r>
      <w:r w:rsidR="00FA5ECE" w:rsidRPr="00F537CA">
        <w:rPr>
          <w:rFonts w:ascii="Times New Roman" w:hAnsi="Times New Roman" w:cs="Times New Roman"/>
          <w:bCs/>
          <w:sz w:val="24"/>
          <w:szCs w:val="24"/>
        </w:rPr>
        <w:t xml:space="preserve"> as the insemination needle </w:t>
      </w:r>
      <w:r w:rsidR="0095184D">
        <w:rPr>
          <w:rFonts w:ascii="Times New Roman" w:hAnsi="Times New Roman" w:cs="Times New Roman"/>
          <w:bCs/>
          <w:sz w:val="24"/>
          <w:szCs w:val="24"/>
        </w:rPr>
        <w:t>was</w:t>
      </w:r>
      <w:r w:rsidR="00FA5ECE" w:rsidRPr="00F537CA">
        <w:rPr>
          <w:rFonts w:ascii="Times New Roman" w:hAnsi="Times New Roman" w:cs="Times New Roman"/>
          <w:bCs/>
          <w:sz w:val="24"/>
          <w:szCs w:val="24"/>
        </w:rPr>
        <w:t xml:space="preserve"> retracted from the oviduct</w:t>
      </w:r>
      <w:r w:rsidR="00FA5ECE" w:rsidRPr="00E845CF">
        <w:rPr>
          <w:rFonts w:ascii="Times New Roman" w:hAnsi="Times New Roman" w:cs="Times New Roman"/>
          <w:b/>
          <w:sz w:val="24"/>
          <w:szCs w:val="24"/>
        </w:rPr>
        <w:t xml:space="preserve"> </w:t>
      </w:r>
      <w:r w:rsidR="00E845CF" w:rsidRPr="0095184D">
        <w:rPr>
          <w:rFonts w:ascii="Times New Roman" w:hAnsi="Times New Roman" w:cs="Times New Roman"/>
          <w:bCs/>
          <w:sz w:val="24"/>
          <w:szCs w:val="24"/>
        </w:rPr>
        <w:t>[</w:t>
      </w:r>
      <w:r w:rsidR="00FA5ECE" w:rsidRPr="00D36A38">
        <w:rPr>
          <w:rFonts w:ascii="Times New Roman" w:hAnsi="Times New Roman" w:cs="Times New Roman"/>
          <w:b/>
          <w:sz w:val="24"/>
          <w:szCs w:val="24"/>
        </w:rPr>
        <w:t xml:space="preserve">Figure </w:t>
      </w:r>
      <w:r w:rsidR="00693C0B">
        <w:rPr>
          <w:rFonts w:ascii="Times New Roman" w:hAnsi="Times New Roman" w:cs="Times New Roman"/>
          <w:b/>
          <w:sz w:val="24"/>
          <w:szCs w:val="24"/>
        </w:rPr>
        <w:t>4.</w:t>
      </w:r>
      <w:r w:rsidR="00FA5ECE" w:rsidRPr="00D36A38">
        <w:rPr>
          <w:rFonts w:ascii="Times New Roman" w:hAnsi="Times New Roman" w:cs="Times New Roman"/>
          <w:b/>
          <w:sz w:val="24"/>
          <w:szCs w:val="24"/>
        </w:rPr>
        <w:t>1</w:t>
      </w:r>
      <w:r w:rsidR="00E845CF" w:rsidRPr="0095184D">
        <w:rPr>
          <w:rFonts w:ascii="Times New Roman" w:hAnsi="Times New Roman" w:cs="Times New Roman"/>
          <w:bCs/>
          <w:sz w:val="24"/>
          <w:szCs w:val="24"/>
        </w:rPr>
        <w:t>]</w:t>
      </w:r>
      <w:r w:rsidR="00FA5ECE" w:rsidRPr="0095184D">
        <w:rPr>
          <w:rFonts w:ascii="Times New Roman" w:hAnsi="Times New Roman" w:cs="Times New Roman"/>
          <w:bCs/>
          <w:sz w:val="24"/>
          <w:szCs w:val="24"/>
        </w:rPr>
        <w:t>.</w:t>
      </w:r>
      <w:r w:rsidR="00FA5ECE" w:rsidRPr="00F537CA">
        <w:rPr>
          <w:rFonts w:ascii="Times New Roman" w:hAnsi="Times New Roman" w:cs="Times New Roman"/>
          <w:bCs/>
          <w:sz w:val="24"/>
          <w:szCs w:val="24"/>
        </w:rPr>
        <w:t xml:space="preserve"> </w:t>
      </w:r>
      <w:r w:rsidR="0095184D">
        <w:rPr>
          <w:rFonts w:ascii="Times New Roman" w:hAnsi="Times New Roman" w:cs="Times New Roman"/>
          <w:bCs/>
          <w:sz w:val="24"/>
          <w:szCs w:val="24"/>
        </w:rPr>
        <w:t xml:space="preserve"> </w:t>
      </w:r>
      <w:r w:rsidR="00FA5ECE" w:rsidRPr="00F537CA">
        <w:rPr>
          <w:rFonts w:ascii="Times New Roman" w:hAnsi="Times New Roman" w:cs="Times New Roman"/>
          <w:bCs/>
          <w:sz w:val="24"/>
          <w:szCs w:val="24"/>
        </w:rPr>
        <w:t xml:space="preserve">The same procedure </w:t>
      </w:r>
      <w:r w:rsidR="0095184D">
        <w:rPr>
          <w:rFonts w:ascii="Times New Roman" w:hAnsi="Times New Roman" w:cs="Times New Roman"/>
          <w:bCs/>
          <w:sz w:val="24"/>
          <w:szCs w:val="24"/>
        </w:rPr>
        <w:t>wa</w:t>
      </w:r>
      <w:r w:rsidR="00FA5ECE" w:rsidRPr="00F537CA">
        <w:rPr>
          <w:rFonts w:ascii="Times New Roman" w:hAnsi="Times New Roman" w:cs="Times New Roman"/>
          <w:bCs/>
          <w:sz w:val="24"/>
          <w:szCs w:val="24"/>
        </w:rPr>
        <w:t xml:space="preserve">s </w:t>
      </w:r>
      <w:r w:rsidR="0031110B">
        <w:rPr>
          <w:rFonts w:ascii="Times New Roman" w:hAnsi="Times New Roman" w:cs="Times New Roman"/>
          <w:bCs/>
          <w:sz w:val="24"/>
          <w:szCs w:val="24"/>
        </w:rPr>
        <w:t>completed</w:t>
      </w:r>
      <w:r w:rsidR="00FA5ECE" w:rsidRPr="00F537CA">
        <w:rPr>
          <w:rFonts w:ascii="Times New Roman" w:hAnsi="Times New Roman" w:cs="Times New Roman"/>
          <w:bCs/>
          <w:sz w:val="24"/>
          <w:szCs w:val="24"/>
        </w:rPr>
        <w:t xml:space="preserve"> on the right</w:t>
      </w:r>
      <w:r w:rsidR="0031110B">
        <w:rPr>
          <w:rFonts w:ascii="Times New Roman" w:hAnsi="Times New Roman" w:cs="Times New Roman"/>
          <w:bCs/>
          <w:sz w:val="24"/>
          <w:szCs w:val="24"/>
        </w:rPr>
        <w:t xml:space="preserve"> side</w:t>
      </w:r>
      <w:r w:rsidR="00FA5ECE" w:rsidRPr="00F537CA">
        <w:rPr>
          <w:rFonts w:ascii="Times New Roman" w:hAnsi="Times New Roman" w:cs="Times New Roman"/>
          <w:bCs/>
          <w:sz w:val="24"/>
          <w:szCs w:val="24"/>
        </w:rPr>
        <w:t>.</w:t>
      </w:r>
      <w:r w:rsidR="00FA5ECE">
        <w:rPr>
          <w:rFonts w:ascii="Times New Roman" w:hAnsi="Times New Roman" w:cs="Times New Roman"/>
          <w:bCs/>
          <w:sz w:val="24"/>
          <w:szCs w:val="24"/>
        </w:rPr>
        <w:t xml:space="preserve"> </w:t>
      </w:r>
      <w:r w:rsidR="0095184D">
        <w:rPr>
          <w:rFonts w:ascii="Times New Roman" w:hAnsi="Times New Roman" w:cs="Times New Roman"/>
          <w:bCs/>
          <w:sz w:val="24"/>
          <w:szCs w:val="24"/>
        </w:rPr>
        <w:t xml:space="preserve"> </w:t>
      </w:r>
      <w:r w:rsidR="00FA5ECE" w:rsidRPr="00BC1748">
        <w:rPr>
          <w:rFonts w:ascii="Times New Roman" w:hAnsi="Times New Roman" w:cs="Times New Roman"/>
          <w:sz w:val="24"/>
          <w:szCs w:val="24"/>
        </w:rPr>
        <w:t xml:space="preserve">Surgical closure of each skin incision </w:t>
      </w:r>
      <w:r w:rsidR="00FA5ECE">
        <w:rPr>
          <w:rFonts w:ascii="Times New Roman" w:hAnsi="Times New Roman" w:cs="Times New Roman"/>
          <w:sz w:val="24"/>
          <w:szCs w:val="24"/>
        </w:rPr>
        <w:t>include</w:t>
      </w:r>
      <w:r w:rsidR="0095184D">
        <w:rPr>
          <w:rFonts w:ascii="Times New Roman" w:hAnsi="Times New Roman" w:cs="Times New Roman"/>
          <w:sz w:val="24"/>
          <w:szCs w:val="24"/>
        </w:rPr>
        <w:t>d</w:t>
      </w:r>
      <w:r w:rsidR="00FA5ECE" w:rsidRPr="00BC1748">
        <w:rPr>
          <w:rFonts w:ascii="Times New Roman" w:hAnsi="Times New Roman" w:cs="Times New Roman"/>
          <w:sz w:val="24"/>
          <w:szCs w:val="24"/>
        </w:rPr>
        <w:t xml:space="preserve"> 1–2 </w:t>
      </w:r>
      <w:r w:rsidR="00FA5ECE">
        <w:rPr>
          <w:rFonts w:ascii="Times New Roman" w:hAnsi="Times New Roman" w:cs="Times New Roman"/>
          <w:sz w:val="24"/>
          <w:szCs w:val="24"/>
        </w:rPr>
        <w:t>simple interrupted sutures using 3-0 Monocryl</w:t>
      </w:r>
      <w:r w:rsidR="00FA5ECE" w:rsidRPr="00BC1748">
        <w:rPr>
          <w:rFonts w:ascii="Times New Roman" w:hAnsi="Times New Roman" w:cs="Times New Roman"/>
          <w:sz w:val="24"/>
          <w:szCs w:val="24"/>
        </w:rPr>
        <w:t xml:space="preserve"> and a small amount of tissue adhesive</w:t>
      </w:r>
      <w:r w:rsidR="00FA5ECE">
        <w:rPr>
          <w:rFonts w:ascii="Times New Roman" w:hAnsi="Times New Roman" w:cs="Times New Roman"/>
          <w:sz w:val="24"/>
          <w:szCs w:val="24"/>
        </w:rPr>
        <w:t xml:space="preserve"> for skin apposition</w:t>
      </w:r>
      <w:r w:rsidR="00FA5ECE" w:rsidRPr="00BC1748">
        <w:rPr>
          <w:rFonts w:ascii="Times New Roman" w:hAnsi="Times New Roman" w:cs="Times New Roman"/>
          <w:sz w:val="24"/>
          <w:szCs w:val="24"/>
        </w:rPr>
        <w:t xml:space="preserve">, and </w:t>
      </w:r>
      <w:r w:rsidR="00FA5ECE">
        <w:rPr>
          <w:rFonts w:ascii="Times New Roman" w:hAnsi="Times New Roman" w:cs="Times New Roman"/>
          <w:sz w:val="24"/>
          <w:szCs w:val="24"/>
        </w:rPr>
        <w:t>the female</w:t>
      </w:r>
      <w:r>
        <w:rPr>
          <w:rFonts w:ascii="Times New Roman" w:hAnsi="Times New Roman" w:cs="Times New Roman"/>
          <w:sz w:val="24"/>
          <w:szCs w:val="24"/>
        </w:rPr>
        <w:t xml:space="preserve"> was allowed</w:t>
      </w:r>
      <w:r w:rsidR="00FA5ECE">
        <w:rPr>
          <w:rFonts w:ascii="Times New Roman" w:hAnsi="Times New Roman" w:cs="Times New Roman"/>
          <w:sz w:val="24"/>
          <w:szCs w:val="24"/>
        </w:rPr>
        <w:t xml:space="preserve"> </w:t>
      </w:r>
      <w:r>
        <w:rPr>
          <w:rFonts w:ascii="Times New Roman" w:hAnsi="Times New Roman" w:cs="Times New Roman"/>
          <w:sz w:val="24"/>
          <w:szCs w:val="24"/>
        </w:rPr>
        <w:t xml:space="preserve">to </w:t>
      </w:r>
      <w:r w:rsidR="00FA5ECE">
        <w:rPr>
          <w:rFonts w:ascii="Times New Roman" w:hAnsi="Times New Roman" w:cs="Times New Roman"/>
          <w:sz w:val="24"/>
          <w:szCs w:val="24"/>
        </w:rPr>
        <w:t xml:space="preserve">recover. </w:t>
      </w:r>
      <w:r w:rsidR="0095184D">
        <w:rPr>
          <w:rFonts w:ascii="Times New Roman" w:hAnsi="Times New Roman" w:cs="Times New Roman"/>
          <w:sz w:val="24"/>
          <w:szCs w:val="24"/>
        </w:rPr>
        <w:t xml:space="preserve"> </w:t>
      </w:r>
      <w:r w:rsidR="00FA5ECE">
        <w:rPr>
          <w:rFonts w:ascii="Times New Roman" w:hAnsi="Times New Roman" w:cs="Times New Roman"/>
          <w:sz w:val="24"/>
          <w:szCs w:val="24"/>
        </w:rPr>
        <w:t xml:space="preserve">An incisional block or splash block </w:t>
      </w:r>
      <w:r w:rsidR="0095184D">
        <w:rPr>
          <w:rFonts w:ascii="Times New Roman" w:hAnsi="Times New Roman" w:cs="Times New Roman"/>
          <w:sz w:val="24"/>
          <w:szCs w:val="24"/>
        </w:rPr>
        <w:t>wa</w:t>
      </w:r>
      <w:r w:rsidR="00FA5ECE">
        <w:rPr>
          <w:rFonts w:ascii="Times New Roman" w:hAnsi="Times New Roman" w:cs="Times New Roman"/>
          <w:sz w:val="24"/>
          <w:szCs w:val="24"/>
        </w:rPr>
        <w:t xml:space="preserve">s applied using 1-2 mL of lidocaine or bupivacaine if preferred by the housing institution. </w:t>
      </w:r>
    </w:p>
    <w:p w14:paraId="5DF9B8D8" w14:textId="0C85AEDE" w:rsidR="00FA5ECE" w:rsidRPr="00053A67" w:rsidRDefault="00FA5ECE" w:rsidP="00FA5ECE">
      <w:pPr>
        <w:spacing w:line="360" w:lineRule="auto"/>
        <w:rPr>
          <w:rFonts w:ascii="Times New Roman" w:hAnsi="Times New Roman" w:cs="Times New Roman"/>
          <w:bCs/>
          <w:sz w:val="24"/>
          <w:szCs w:val="24"/>
        </w:rPr>
      </w:pPr>
      <w:r w:rsidRPr="00872226">
        <w:rPr>
          <w:rFonts w:ascii="Times New Roman" w:hAnsi="Times New Roman" w:cs="Times New Roman"/>
          <w:bCs/>
          <w:i/>
          <w:iCs/>
          <w:sz w:val="24"/>
          <w:szCs w:val="24"/>
        </w:rPr>
        <w:t>Pregnancy Diagnosis</w:t>
      </w:r>
      <w:r>
        <w:rPr>
          <w:rFonts w:ascii="Times New Roman" w:hAnsi="Times New Roman" w:cs="Times New Roman"/>
          <w:bCs/>
          <w:i/>
          <w:iCs/>
          <w:sz w:val="24"/>
          <w:szCs w:val="24"/>
        </w:rPr>
        <w:t xml:space="preserve"> by Fecal Progestins</w:t>
      </w:r>
    </w:p>
    <w:p w14:paraId="5C9EDF06" w14:textId="004E6225" w:rsidR="00B76146" w:rsidRPr="00D513B5" w:rsidRDefault="00B76146" w:rsidP="00D513B5">
      <w:pPr>
        <w:spacing w:line="360" w:lineRule="auto"/>
        <w:ind w:firstLine="720"/>
        <w:rPr>
          <w:rFonts w:ascii="Times New Roman" w:hAnsi="Times New Roman"/>
          <w:sz w:val="24"/>
          <w:szCs w:val="24"/>
        </w:rPr>
      </w:pPr>
      <w:r w:rsidRPr="00017E14">
        <w:rPr>
          <w:rFonts w:ascii="Times New Roman" w:hAnsi="Times New Roman"/>
          <w:sz w:val="24"/>
          <w:szCs w:val="24"/>
        </w:rPr>
        <w:t xml:space="preserve">Fecal samples </w:t>
      </w:r>
      <w:r>
        <w:rPr>
          <w:rFonts w:ascii="Times New Roman" w:hAnsi="Times New Roman"/>
          <w:sz w:val="24"/>
          <w:szCs w:val="24"/>
        </w:rPr>
        <w:t>were</w:t>
      </w:r>
      <w:r w:rsidRPr="00017E14">
        <w:rPr>
          <w:rFonts w:ascii="Times New Roman" w:hAnsi="Times New Roman"/>
          <w:sz w:val="24"/>
          <w:szCs w:val="24"/>
        </w:rPr>
        <w:t xml:space="preserve"> collected </w:t>
      </w:r>
      <w:r>
        <w:rPr>
          <w:rFonts w:ascii="Times New Roman" w:hAnsi="Times New Roman"/>
          <w:sz w:val="24"/>
          <w:szCs w:val="24"/>
        </w:rPr>
        <w:t xml:space="preserve">three days per week for two months prior to AI and then continued for </w:t>
      </w:r>
      <w:r w:rsidR="007F7B3C">
        <w:rPr>
          <w:rFonts w:ascii="Times New Roman" w:hAnsi="Times New Roman"/>
          <w:sz w:val="24"/>
          <w:szCs w:val="24"/>
        </w:rPr>
        <w:t>85</w:t>
      </w:r>
      <w:r>
        <w:rPr>
          <w:rFonts w:ascii="Times New Roman" w:hAnsi="Times New Roman"/>
          <w:sz w:val="24"/>
          <w:szCs w:val="24"/>
        </w:rPr>
        <w:t xml:space="preserve"> days </w:t>
      </w:r>
      <w:r w:rsidRPr="00017E14">
        <w:rPr>
          <w:rFonts w:ascii="Times New Roman" w:hAnsi="Times New Roman"/>
          <w:sz w:val="24"/>
          <w:szCs w:val="24"/>
        </w:rPr>
        <w:t xml:space="preserve">after AI.  </w:t>
      </w:r>
      <w:r>
        <w:rPr>
          <w:rFonts w:ascii="Times New Roman" w:hAnsi="Times New Roman"/>
          <w:sz w:val="24"/>
          <w:szCs w:val="24"/>
        </w:rPr>
        <w:t xml:space="preserve">Fecal samples </w:t>
      </w:r>
      <w:r w:rsidR="0095184D">
        <w:rPr>
          <w:rFonts w:ascii="Times New Roman" w:hAnsi="Times New Roman"/>
          <w:sz w:val="24"/>
          <w:szCs w:val="24"/>
        </w:rPr>
        <w:t>were</w:t>
      </w:r>
      <w:r>
        <w:rPr>
          <w:rFonts w:ascii="Times New Roman" w:hAnsi="Times New Roman"/>
          <w:sz w:val="24"/>
          <w:szCs w:val="24"/>
        </w:rPr>
        <w:t xml:space="preserve"> placed into labeled (name, </w:t>
      </w:r>
      <w:r w:rsidR="00C01F3B">
        <w:rPr>
          <w:rFonts w:ascii="Times New Roman" w:hAnsi="Times New Roman"/>
          <w:sz w:val="24"/>
          <w:szCs w:val="24"/>
        </w:rPr>
        <w:t>studbook</w:t>
      </w:r>
      <w:r>
        <w:rPr>
          <w:rFonts w:ascii="Times New Roman" w:hAnsi="Times New Roman"/>
          <w:sz w:val="24"/>
          <w:szCs w:val="24"/>
        </w:rPr>
        <w:t xml:space="preserve"> number, institution name, date) plastic bags and immediately frozen (-20°C) for storage until processing.  </w:t>
      </w:r>
      <w:r w:rsidRPr="00C712AF">
        <w:rPr>
          <w:rFonts w:ascii="Times New Roman" w:hAnsi="Times New Roman"/>
          <w:sz w:val="24"/>
          <w:szCs w:val="24"/>
        </w:rPr>
        <w:lastRenderedPageBreak/>
        <w:t xml:space="preserve">Samples were lyophilized via a freeze dryer (Labconoco Corp., Kansas City, MO, USA) in their plastic bags, pulverized into a fine powder, and then weighed (250± 5mg) into labeled 15 ml polypropylene conical tubes. </w:t>
      </w:r>
      <w:r w:rsidR="0095184D">
        <w:rPr>
          <w:rFonts w:ascii="Times New Roman" w:hAnsi="Times New Roman"/>
          <w:sz w:val="24"/>
          <w:szCs w:val="24"/>
        </w:rPr>
        <w:t xml:space="preserve"> </w:t>
      </w:r>
      <w:r w:rsidRPr="00C712AF">
        <w:rPr>
          <w:rFonts w:ascii="Times New Roman" w:hAnsi="Times New Roman"/>
          <w:sz w:val="24"/>
          <w:szCs w:val="24"/>
        </w:rPr>
        <w:t xml:space="preserve">Each sample was then extracted by adding 2.5 ml of 90% ethanol (or a 1:10 w:v) overnight on a mechanical rocker (≥12 h). </w:t>
      </w:r>
      <w:r w:rsidR="0095184D">
        <w:rPr>
          <w:rFonts w:ascii="Times New Roman" w:hAnsi="Times New Roman"/>
          <w:sz w:val="24"/>
          <w:szCs w:val="24"/>
        </w:rPr>
        <w:t xml:space="preserve"> </w:t>
      </w:r>
      <w:r w:rsidRPr="00C712AF">
        <w:rPr>
          <w:rFonts w:ascii="Times New Roman" w:hAnsi="Times New Roman"/>
          <w:sz w:val="24"/>
          <w:szCs w:val="24"/>
        </w:rPr>
        <w:t xml:space="preserve">Extracted samples were then centrifuged (1000g, 15 min, Eppendorf, Enfield, CT, USA), supernatants were </w:t>
      </w:r>
      <w:r w:rsidR="00E06ED4">
        <w:rPr>
          <w:rFonts w:ascii="Times New Roman" w:hAnsi="Times New Roman"/>
          <w:sz w:val="24"/>
          <w:szCs w:val="24"/>
        </w:rPr>
        <w:t>removed</w:t>
      </w:r>
      <w:r w:rsidRPr="00C712AF">
        <w:rPr>
          <w:rFonts w:ascii="Times New Roman" w:hAnsi="Times New Roman"/>
          <w:sz w:val="24"/>
          <w:szCs w:val="24"/>
        </w:rPr>
        <w:t xml:space="preserve"> and samples stored in 2.0 ml cryovials at -20 °C until analysis.</w:t>
      </w:r>
      <w:r>
        <w:rPr>
          <w:rFonts w:ascii="Times New Roman" w:hAnsi="Times New Roman"/>
          <w:sz w:val="24"/>
          <w:szCs w:val="24"/>
        </w:rPr>
        <w:t xml:space="preserve">  </w:t>
      </w:r>
      <w:r w:rsidRPr="00C712AF">
        <w:rPr>
          <w:rFonts w:ascii="Times New Roman" w:hAnsi="Times New Roman"/>
          <w:sz w:val="24"/>
          <w:szCs w:val="24"/>
        </w:rPr>
        <w:t>Procedures for enzyme immunoassays (EIAs) were modified from those u</w:t>
      </w:r>
      <w:r w:rsidRPr="00586FF1">
        <w:rPr>
          <w:rFonts w:ascii="Times New Roman" w:hAnsi="Times New Roman"/>
          <w:sz w:val="24"/>
          <w:szCs w:val="24"/>
        </w:rPr>
        <w:t>sed by Herrick et al. (2010) [69] and Bateman et al. (2009) [72].</w:t>
      </w:r>
      <w:r w:rsidRPr="00C712AF">
        <w:rPr>
          <w:rFonts w:ascii="Times New Roman" w:hAnsi="Times New Roman"/>
          <w:sz w:val="24"/>
          <w:szCs w:val="24"/>
        </w:rPr>
        <w:t xml:space="preserve"> </w:t>
      </w:r>
      <w:r w:rsidR="0095184D">
        <w:rPr>
          <w:rFonts w:ascii="Times New Roman" w:hAnsi="Times New Roman"/>
          <w:sz w:val="24"/>
          <w:szCs w:val="24"/>
        </w:rPr>
        <w:t xml:space="preserve"> </w:t>
      </w:r>
      <w:r w:rsidRPr="00C712AF">
        <w:rPr>
          <w:rFonts w:ascii="Times New Roman" w:hAnsi="Times New Roman"/>
          <w:sz w:val="24"/>
          <w:szCs w:val="24"/>
        </w:rPr>
        <w:t xml:space="preserve">Arbor Assays progesterone mini-kit (ISWE003, Arbor Assays, Ann Arbor, MI, USA) was used to determine progestogens (this kit included both antibody and HRP). </w:t>
      </w:r>
      <w:r w:rsidR="0095184D">
        <w:rPr>
          <w:rFonts w:ascii="Times New Roman" w:hAnsi="Times New Roman"/>
          <w:sz w:val="24"/>
          <w:szCs w:val="24"/>
        </w:rPr>
        <w:t xml:space="preserve"> </w:t>
      </w:r>
      <w:r w:rsidRPr="00C712AF">
        <w:rPr>
          <w:rFonts w:ascii="Times New Roman" w:hAnsi="Times New Roman"/>
          <w:sz w:val="24"/>
          <w:szCs w:val="24"/>
        </w:rPr>
        <w:t>This assay has been previously used in th</w:t>
      </w:r>
      <w:r>
        <w:rPr>
          <w:rFonts w:ascii="Times New Roman" w:hAnsi="Times New Roman"/>
          <w:sz w:val="24"/>
          <w:szCs w:val="24"/>
        </w:rPr>
        <w:t>e CREW endocrine laboratory</w:t>
      </w:r>
      <w:r w:rsidRPr="00C712AF">
        <w:rPr>
          <w:rFonts w:ascii="Times New Roman" w:hAnsi="Times New Roman"/>
          <w:sz w:val="24"/>
          <w:szCs w:val="24"/>
        </w:rPr>
        <w:t xml:space="preserve"> and validated for use in ocelots.</w:t>
      </w:r>
      <w:r>
        <w:rPr>
          <w:rFonts w:ascii="Times New Roman" w:hAnsi="Times New Roman"/>
          <w:sz w:val="24"/>
          <w:szCs w:val="24"/>
        </w:rPr>
        <w:t xml:space="preserve">  </w:t>
      </w:r>
      <w:r w:rsidRPr="00C712AF">
        <w:rPr>
          <w:rFonts w:ascii="Times New Roman" w:hAnsi="Times New Roman"/>
          <w:sz w:val="24"/>
          <w:szCs w:val="24"/>
        </w:rPr>
        <w:t xml:space="preserve">Cross reactivities for antiprogesterone were progesterone 100%, 3β-hydroxy-progesterone 172%, 3α-hydroxy-progesterone 188%, 11β-hydroxy-progesterone 2.7%, 11α-hydroxy-progesterone 147%, 5α-dihydroprogesterone 7.0%, pregnenolone 5.9%, corticosterone &lt;0.1%, and androstenedione &lt;0.1% (Arbor Assays Progesterone Mini-Kit insert #ISWE003). Aliquots of sample were diluted in EIA buffer (45.2 mM NaH2PO4, 61.0 mM Na2HPO4, 148 mM NaCL, 0.1% BSA, 0.0001% Proclin 150, 863.5 mM Tween 20) ranging from 1:200-1:6400; samples and standards were analyzed in duplicate. </w:t>
      </w:r>
      <w:r w:rsidR="0095184D">
        <w:rPr>
          <w:rFonts w:ascii="Times New Roman" w:hAnsi="Times New Roman"/>
          <w:sz w:val="24"/>
          <w:szCs w:val="24"/>
        </w:rPr>
        <w:t xml:space="preserve"> </w:t>
      </w:r>
      <w:r w:rsidRPr="00C712AF">
        <w:rPr>
          <w:rFonts w:ascii="Times New Roman" w:hAnsi="Times New Roman"/>
          <w:sz w:val="24"/>
          <w:szCs w:val="24"/>
        </w:rPr>
        <w:t>The assay was incubated for 2 h</w:t>
      </w:r>
      <w:r w:rsidR="0095184D">
        <w:rPr>
          <w:rFonts w:ascii="Times New Roman" w:hAnsi="Times New Roman"/>
          <w:sz w:val="24"/>
          <w:szCs w:val="24"/>
        </w:rPr>
        <w:t>ours</w:t>
      </w:r>
      <w:r w:rsidRPr="00C712AF">
        <w:rPr>
          <w:rFonts w:ascii="Times New Roman" w:hAnsi="Times New Roman"/>
          <w:sz w:val="24"/>
          <w:szCs w:val="24"/>
        </w:rPr>
        <w:t xml:space="preserve"> with HRP-conjugate. </w:t>
      </w:r>
      <w:r w:rsidR="0095184D">
        <w:rPr>
          <w:rFonts w:ascii="Times New Roman" w:hAnsi="Times New Roman"/>
          <w:sz w:val="24"/>
          <w:szCs w:val="24"/>
        </w:rPr>
        <w:t xml:space="preserve"> </w:t>
      </w:r>
      <w:r w:rsidRPr="00C712AF">
        <w:rPr>
          <w:rFonts w:ascii="Times New Roman" w:hAnsi="Times New Roman"/>
          <w:sz w:val="24"/>
          <w:szCs w:val="24"/>
        </w:rPr>
        <w:t xml:space="preserve">The plates were then run through a plate washer (AquaMax 2000, Molecular Devices, San Jose, CA, USA) with wash buffer (85.9 mM Na2HPO4*7H2O, 13.9 mM NaH2PO4*H2O, 150.06 mM NaCl, 12.73 mM EDTA, 0.09% Proclin 150, 1.06% Tween 20). Then 3,3’,5,5’-tetramethylbenzidine (TMB, Moss Inc., Pasadena, MD, USA) was added to each well. </w:t>
      </w:r>
      <w:r w:rsidR="0095184D">
        <w:rPr>
          <w:rFonts w:ascii="Times New Roman" w:hAnsi="Times New Roman"/>
          <w:sz w:val="24"/>
          <w:szCs w:val="24"/>
        </w:rPr>
        <w:t xml:space="preserve"> </w:t>
      </w:r>
      <w:r w:rsidRPr="00C712AF">
        <w:rPr>
          <w:rFonts w:ascii="Times New Roman" w:hAnsi="Times New Roman"/>
          <w:sz w:val="24"/>
          <w:szCs w:val="24"/>
        </w:rPr>
        <w:t xml:space="preserve">After ~30 minutes of development, a solution of 3% hydrochloric acid (HCl) was added to each well to stop the reaction. </w:t>
      </w:r>
      <w:r w:rsidR="0095184D">
        <w:rPr>
          <w:rFonts w:ascii="Times New Roman" w:hAnsi="Times New Roman"/>
          <w:sz w:val="24"/>
          <w:szCs w:val="24"/>
        </w:rPr>
        <w:t xml:space="preserve"> </w:t>
      </w:r>
      <w:r w:rsidRPr="00C712AF">
        <w:rPr>
          <w:rFonts w:ascii="Times New Roman" w:hAnsi="Times New Roman"/>
          <w:sz w:val="24"/>
          <w:szCs w:val="24"/>
        </w:rPr>
        <w:t>The plate was then evaluated for optical density on a plate reader (VersaMax Absorbance microplate reader, Molecular Devices, San Jose, CA, USA) at 450 nm.</w:t>
      </w:r>
      <w:bookmarkStart w:id="41" w:name="_Hlk111128705"/>
    </w:p>
    <w:p w14:paraId="65345484" w14:textId="720C5BBB" w:rsidR="00B76146" w:rsidRDefault="00B76146" w:rsidP="00B76146">
      <w:pPr>
        <w:spacing w:line="360" w:lineRule="auto"/>
        <w:rPr>
          <w:rFonts w:ascii="Times New Roman" w:hAnsi="Times New Roman" w:cs="Times New Roman"/>
          <w:bCs/>
          <w:i/>
          <w:iCs/>
          <w:sz w:val="24"/>
          <w:szCs w:val="24"/>
        </w:rPr>
      </w:pPr>
      <w:r w:rsidRPr="00986217">
        <w:rPr>
          <w:rFonts w:ascii="Times New Roman" w:hAnsi="Times New Roman" w:cs="Times New Roman"/>
          <w:bCs/>
          <w:i/>
          <w:iCs/>
          <w:sz w:val="24"/>
          <w:szCs w:val="24"/>
        </w:rPr>
        <w:t>Statistical Analys</w:t>
      </w:r>
      <w:r w:rsidR="006A4EC8">
        <w:rPr>
          <w:rFonts w:ascii="Times New Roman" w:hAnsi="Times New Roman" w:cs="Times New Roman"/>
          <w:bCs/>
          <w:i/>
          <w:iCs/>
          <w:sz w:val="24"/>
          <w:szCs w:val="24"/>
        </w:rPr>
        <w:t>es</w:t>
      </w:r>
    </w:p>
    <w:bookmarkEnd w:id="41"/>
    <w:p w14:paraId="239B4018" w14:textId="5A17D4DF" w:rsidR="00B76146" w:rsidRPr="00A76E26" w:rsidRDefault="00B76146" w:rsidP="00B76146">
      <w:pPr>
        <w:spacing w:line="360" w:lineRule="auto"/>
        <w:ind w:firstLine="720"/>
        <w:rPr>
          <w:rFonts w:ascii="Times New Roman" w:hAnsi="Times New Roman" w:cs="Times New Roman"/>
          <w:bCs/>
          <w:sz w:val="24"/>
          <w:szCs w:val="24"/>
        </w:rPr>
      </w:pPr>
      <w:r>
        <w:rPr>
          <w:rFonts w:ascii="Times New Roman" w:hAnsi="Times New Roman" w:cs="Times New Roman"/>
          <w:sz w:val="24"/>
          <w:szCs w:val="24"/>
        </w:rPr>
        <w:t>Number of corpora lutea and number of motile sperm (x10</w:t>
      </w:r>
      <w:r>
        <w:rPr>
          <w:rFonts w:ascii="Times New Roman" w:hAnsi="Times New Roman" w:cs="Times New Roman"/>
          <w:sz w:val="24"/>
          <w:szCs w:val="24"/>
          <w:vertAlign w:val="superscript"/>
        </w:rPr>
        <w:t>6</w:t>
      </w:r>
      <w:r>
        <w:rPr>
          <w:rFonts w:ascii="Times New Roman" w:hAnsi="Times New Roman" w:cs="Times New Roman"/>
          <w:sz w:val="24"/>
          <w:szCs w:val="24"/>
        </w:rPr>
        <w:t>) were reported as mean values ±  SEM.  All analyses were performed in SPSS</w:t>
      </w:r>
      <w:r w:rsidR="0095184D">
        <w:rPr>
          <w:rFonts w:ascii="Times New Roman" w:hAnsi="Times New Roman" w:cs="Times New Roman"/>
          <w:sz w:val="24"/>
          <w:szCs w:val="24"/>
        </w:rPr>
        <w:t xml:space="preserve"> </w:t>
      </w:r>
      <w:r>
        <w:rPr>
          <w:rFonts w:ascii="Times New Roman" w:hAnsi="Times New Roman" w:cs="Times New Roman"/>
          <w:sz w:val="24"/>
          <w:szCs w:val="24"/>
        </w:rPr>
        <w:t>2</w:t>
      </w:r>
      <w:r w:rsidR="0095184D">
        <w:rPr>
          <w:rFonts w:ascii="Times New Roman" w:hAnsi="Times New Roman" w:cs="Times New Roman"/>
          <w:sz w:val="24"/>
          <w:szCs w:val="24"/>
        </w:rPr>
        <w:t>8</w:t>
      </w:r>
      <w:r>
        <w:rPr>
          <w:rFonts w:ascii="Times New Roman" w:hAnsi="Times New Roman" w:cs="Times New Roman"/>
          <w:sz w:val="24"/>
          <w:szCs w:val="24"/>
        </w:rPr>
        <w:t xml:space="preserve"> with an α= 0.05.  The enzyme immunoassays (EIAs) were</w:t>
      </w:r>
      <w:r w:rsidRPr="00C712AF">
        <w:rPr>
          <w:rFonts w:ascii="Times New Roman" w:hAnsi="Times New Roman" w:cs="Times New Roman"/>
          <w:sz w:val="24"/>
          <w:szCs w:val="24"/>
        </w:rPr>
        <w:t xml:space="preserve"> used to assess patterns in progestogens that would indicate whether they were higher than baseline post-AI, remained baseline, or returned to baseline after an average ocelot non-pregnant luteal phase (we used 60 days post-AI). </w:t>
      </w:r>
      <w:r>
        <w:rPr>
          <w:rFonts w:ascii="Times New Roman" w:hAnsi="Times New Roman" w:cs="Times New Roman"/>
          <w:sz w:val="24"/>
          <w:szCs w:val="24"/>
        </w:rPr>
        <w:t xml:space="preserve"> </w:t>
      </w:r>
      <w:r w:rsidRPr="00C712AF">
        <w:rPr>
          <w:rFonts w:ascii="Times New Roman" w:hAnsi="Times New Roman" w:cs="Times New Roman"/>
          <w:sz w:val="24"/>
          <w:szCs w:val="24"/>
        </w:rPr>
        <w:t xml:space="preserve">Plates were not held to a </w:t>
      </w:r>
      <w:r w:rsidRPr="00C712AF">
        <w:rPr>
          <w:rFonts w:ascii="Times New Roman" w:hAnsi="Times New Roman" w:cs="Times New Roman"/>
          <w:sz w:val="24"/>
          <w:szCs w:val="24"/>
        </w:rPr>
        <w:lastRenderedPageBreak/>
        <w:t>high scrutiny of controls (internal QC, inter and intra-assay CVs, dilution fails, etc.) due to only needing to observe the high or low concentration of samples post-AI.</w:t>
      </w:r>
    </w:p>
    <w:p w14:paraId="15F97E49" w14:textId="77777777" w:rsidR="005B105C" w:rsidRPr="00D513B5" w:rsidRDefault="005B105C" w:rsidP="00D513B5">
      <w:pPr>
        <w:spacing w:line="360" w:lineRule="auto"/>
        <w:jc w:val="center"/>
        <w:rPr>
          <w:rFonts w:ascii="Times New Roman" w:hAnsi="Times New Roman" w:cs="Times New Roman"/>
          <w:b/>
          <w:bCs/>
          <w:sz w:val="28"/>
          <w:szCs w:val="28"/>
        </w:rPr>
      </w:pPr>
      <w:r w:rsidRPr="00D513B5">
        <w:rPr>
          <w:rFonts w:ascii="Times New Roman" w:hAnsi="Times New Roman" w:cs="Times New Roman"/>
          <w:b/>
          <w:bCs/>
          <w:sz w:val="28"/>
          <w:szCs w:val="28"/>
        </w:rPr>
        <w:t>Results</w:t>
      </w:r>
    </w:p>
    <w:p w14:paraId="1857D6C4" w14:textId="36A09EA6" w:rsidR="00FA5ECE" w:rsidRDefault="00271F84" w:rsidP="00D77083">
      <w:pPr>
        <w:spacing w:line="360" w:lineRule="auto"/>
        <w:ind w:firstLine="720"/>
        <w:rPr>
          <w:rFonts w:ascii="Times New Roman" w:hAnsi="Times New Roman" w:cs="Times New Roman"/>
          <w:b/>
          <w:bCs/>
          <w:sz w:val="24"/>
          <w:szCs w:val="24"/>
        </w:rPr>
      </w:pPr>
      <w:r>
        <w:rPr>
          <w:rFonts w:ascii="Times New Roman" w:hAnsi="Times New Roman" w:cs="Times New Roman"/>
          <w:bCs/>
          <w:sz w:val="24"/>
          <w:szCs w:val="24"/>
        </w:rPr>
        <w:t xml:space="preserve">From 2019 to 2022, semen was collected and cryopreserved from 4 </w:t>
      </w:r>
      <w:r w:rsidR="007F7B3C">
        <w:rPr>
          <w:rFonts w:ascii="Times New Roman" w:hAnsi="Times New Roman" w:cs="Times New Roman"/>
          <w:bCs/>
          <w:sz w:val="24"/>
          <w:szCs w:val="24"/>
        </w:rPr>
        <w:t xml:space="preserve">wild </w:t>
      </w:r>
      <w:r>
        <w:rPr>
          <w:rFonts w:ascii="Times New Roman" w:hAnsi="Times New Roman" w:cs="Times New Roman"/>
          <w:bCs/>
          <w:sz w:val="24"/>
          <w:szCs w:val="24"/>
        </w:rPr>
        <w:t xml:space="preserve">male ocelots for this study.  Pre-freeze seminal traits are presented in </w:t>
      </w:r>
      <w:r w:rsidRPr="00266207">
        <w:rPr>
          <w:rFonts w:ascii="Times New Roman" w:hAnsi="Times New Roman" w:cs="Times New Roman"/>
          <w:b/>
          <w:sz w:val="24"/>
          <w:szCs w:val="24"/>
        </w:rPr>
        <w:t xml:space="preserve">Table </w:t>
      </w:r>
      <w:r w:rsidR="007C6150">
        <w:rPr>
          <w:rFonts w:ascii="Times New Roman" w:hAnsi="Times New Roman" w:cs="Times New Roman"/>
          <w:b/>
          <w:sz w:val="24"/>
          <w:szCs w:val="24"/>
        </w:rPr>
        <w:t>4.</w:t>
      </w:r>
      <w:r w:rsidRPr="00266207">
        <w:rPr>
          <w:rFonts w:ascii="Times New Roman" w:hAnsi="Times New Roman" w:cs="Times New Roman"/>
          <w:b/>
          <w:sz w:val="24"/>
          <w:szCs w:val="24"/>
        </w:rPr>
        <w:t>1</w:t>
      </w:r>
      <w:r>
        <w:rPr>
          <w:rFonts w:ascii="Times New Roman" w:hAnsi="Times New Roman" w:cs="Times New Roman"/>
          <w:bCs/>
          <w:sz w:val="24"/>
          <w:szCs w:val="24"/>
        </w:rPr>
        <w:t xml:space="preserve">.  From 2020 to 2022, five </w:t>
      </w:r>
      <w:r w:rsidR="00E06ED4">
        <w:rPr>
          <w:rFonts w:ascii="Times New Roman" w:hAnsi="Times New Roman" w:cs="Times New Roman"/>
          <w:bCs/>
          <w:sz w:val="24"/>
          <w:szCs w:val="24"/>
        </w:rPr>
        <w:t>LO-AI</w:t>
      </w:r>
      <w:r>
        <w:rPr>
          <w:rFonts w:ascii="Times New Roman" w:hAnsi="Times New Roman" w:cs="Times New Roman"/>
          <w:bCs/>
          <w:sz w:val="24"/>
          <w:szCs w:val="24"/>
        </w:rPr>
        <w:t xml:space="preserve"> procedures have been conducted with generic ocelots ranging in age from three to seven years</w:t>
      </w:r>
      <w:r w:rsidR="00C01F3B">
        <w:rPr>
          <w:rFonts w:ascii="Times New Roman" w:hAnsi="Times New Roman" w:cs="Times New Roman"/>
          <w:bCs/>
          <w:sz w:val="24"/>
          <w:szCs w:val="24"/>
        </w:rPr>
        <w:t xml:space="preserve"> that were</w:t>
      </w:r>
      <w:r w:rsidR="007F7B3C">
        <w:rPr>
          <w:rFonts w:ascii="Times New Roman" w:hAnsi="Times New Roman" w:cs="Times New Roman"/>
          <w:bCs/>
          <w:sz w:val="24"/>
          <w:szCs w:val="24"/>
        </w:rPr>
        <w:t xml:space="preserve"> housed in North American zoos</w:t>
      </w:r>
      <w:r>
        <w:rPr>
          <w:rFonts w:ascii="Times New Roman" w:hAnsi="Times New Roman" w:cs="Times New Roman"/>
          <w:bCs/>
          <w:sz w:val="24"/>
          <w:szCs w:val="24"/>
        </w:rPr>
        <w:t xml:space="preserve">.  Each </w:t>
      </w:r>
      <w:r>
        <w:rPr>
          <w:rFonts w:ascii="Times New Roman" w:hAnsi="Times New Roman" w:cs="Times New Roman"/>
          <w:sz w:val="24"/>
          <w:szCs w:val="24"/>
        </w:rPr>
        <w:t>female ovulated in response to gonadotropin treatment, averaging 3.4 ±</w:t>
      </w:r>
      <w:r w:rsidRPr="003103A4">
        <w:rPr>
          <w:rFonts w:ascii="Times New Roman" w:hAnsi="Times New Roman" w:cs="Times New Roman"/>
          <w:sz w:val="24"/>
          <w:szCs w:val="24"/>
        </w:rPr>
        <w:t xml:space="preserve"> </w:t>
      </w:r>
      <w:r>
        <w:rPr>
          <w:rFonts w:ascii="Times New Roman" w:hAnsi="Times New Roman" w:cs="Times New Roman"/>
          <w:sz w:val="24"/>
          <w:szCs w:val="24"/>
        </w:rPr>
        <w:t xml:space="preserve">1.36 </w:t>
      </w:r>
      <w:r w:rsidR="00C01F3B">
        <w:rPr>
          <w:rFonts w:ascii="Times New Roman" w:hAnsi="Times New Roman" w:cs="Times New Roman"/>
          <w:sz w:val="24"/>
          <w:szCs w:val="24"/>
        </w:rPr>
        <w:t>corpora lutea</w:t>
      </w:r>
      <w:r w:rsidR="00E06ED4">
        <w:rPr>
          <w:rFonts w:ascii="Times New Roman" w:hAnsi="Times New Roman" w:cs="Times New Roman"/>
          <w:sz w:val="24"/>
          <w:szCs w:val="24"/>
        </w:rPr>
        <w:t>/</w:t>
      </w:r>
      <w:r w:rsidRPr="003103A4">
        <w:rPr>
          <w:rFonts w:ascii="Times New Roman" w:hAnsi="Times New Roman" w:cs="Times New Roman"/>
          <w:sz w:val="24"/>
          <w:szCs w:val="24"/>
        </w:rPr>
        <w:t xml:space="preserve">female, and were inseminated with an average of </w:t>
      </w:r>
      <w:r>
        <w:rPr>
          <w:rFonts w:ascii="Times New Roman" w:hAnsi="Times New Roman" w:cs="Times New Roman"/>
          <w:sz w:val="24"/>
          <w:szCs w:val="24"/>
        </w:rPr>
        <w:t>4.97</w:t>
      </w:r>
      <w:r w:rsidRPr="003103A4">
        <w:rPr>
          <w:rFonts w:ascii="Times New Roman" w:hAnsi="Times New Roman" w:cs="Times New Roman"/>
          <w:sz w:val="24"/>
          <w:szCs w:val="24"/>
        </w:rPr>
        <w:t xml:space="preserve"> </w:t>
      </w:r>
      <w:r>
        <w:rPr>
          <w:rFonts w:ascii="Times New Roman" w:hAnsi="Times New Roman" w:cs="Times New Roman"/>
          <w:sz w:val="24"/>
          <w:szCs w:val="24"/>
        </w:rPr>
        <w:t>±</w:t>
      </w:r>
      <w:r w:rsidRPr="003103A4">
        <w:rPr>
          <w:rFonts w:ascii="Times New Roman" w:hAnsi="Times New Roman" w:cs="Times New Roman"/>
          <w:sz w:val="24"/>
          <w:szCs w:val="24"/>
        </w:rPr>
        <w:t xml:space="preserve"> </w:t>
      </w:r>
      <w:r>
        <w:rPr>
          <w:rFonts w:ascii="Times New Roman" w:hAnsi="Times New Roman" w:cs="Times New Roman"/>
          <w:sz w:val="24"/>
          <w:szCs w:val="24"/>
        </w:rPr>
        <w:t>1.79</w:t>
      </w:r>
      <w:r w:rsidRPr="003103A4">
        <w:rPr>
          <w:rFonts w:ascii="Times New Roman" w:hAnsi="Times New Roman" w:cs="Times New Roman"/>
          <w:sz w:val="24"/>
          <w:szCs w:val="24"/>
        </w:rPr>
        <w:t xml:space="preserve"> x10</w:t>
      </w:r>
      <w:r w:rsidRPr="003103A4">
        <w:rPr>
          <w:rFonts w:ascii="Times New Roman" w:hAnsi="Times New Roman" w:cs="Times New Roman"/>
          <w:sz w:val="24"/>
          <w:szCs w:val="24"/>
          <w:vertAlign w:val="superscript"/>
        </w:rPr>
        <w:t>6</w:t>
      </w:r>
      <w:r w:rsidRPr="003103A4">
        <w:rPr>
          <w:rFonts w:ascii="Times New Roman" w:hAnsi="Times New Roman" w:cs="Times New Roman"/>
          <w:sz w:val="24"/>
          <w:szCs w:val="24"/>
        </w:rPr>
        <w:t xml:space="preserve"> motile frozen-thawed sperm. </w:t>
      </w:r>
      <w:r>
        <w:rPr>
          <w:rFonts w:ascii="Times New Roman" w:hAnsi="Times New Roman" w:cs="Times New Roman"/>
          <w:bCs/>
          <w:sz w:val="24"/>
          <w:szCs w:val="24"/>
        </w:rPr>
        <w:t xml:space="preserve"> </w:t>
      </w:r>
      <w:r w:rsidR="00C01F3B">
        <w:rPr>
          <w:rFonts w:ascii="Times New Roman" w:hAnsi="Times New Roman" w:cs="Times New Roman"/>
          <w:bCs/>
          <w:sz w:val="24"/>
          <w:szCs w:val="24"/>
        </w:rPr>
        <w:t>O</w:t>
      </w:r>
      <w:r>
        <w:rPr>
          <w:rFonts w:ascii="Times New Roman" w:hAnsi="Times New Roman" w:cs="Times New Roman"/>
          <w:bCs/>
          <w:sz w:val="24"/>
          <w:szCs w:val="24"/>
        </w:rPr>
        <w:t>vulat</w:t>
      </w:r>
      <w:r w:rsidR="007F7B3C">
        <w:rPr>
          <w:rFonts w:ascii="Times New Roman" w:hAnsi="Times New Roman" w:cs="Times New Roman"/>
          <w:bCs/>
          <w:sz w:val="24"/>
          <w:szCs w:val="24"/>
        </w:rPr>
        <w:t>ory</w:t>
      </w:r>
      <w:r>
        <w:rPr>
          <w:rFonts w:ascii="Times New Roman" w:hAnsi="Times New Roman" w:cs="Times New Roman"/>
          <w:bCs/>
          <w:sz w:val="24"/>
          <w:szCs w:val="24"/>
        </w:rPr>
        <w:t xml:space="preserve"> response and semen post-thaw parameters are presented in </w:t>
      </w:r>
      <w:r w:rsidRPr="00FE1589">
        <w:rPr>
          <w:rFonts w:ascii="Times New Roman" w:hAnsi="Times New Roman" w:cs="Times New Roman"/>
          <w:b/>
          <w:sz w:val="24"/>
          <w:szCs w:val="24"/>
        </w:rPr>
        <w:t xml:space="preserve">Table </w:t>
      </w:r>
      <w:r w:rsidR="007C6150">
        <w:rPr>
          <w:rFonts w:ascii="Times New Roman" w:hAnsi="Times New Roman" w:cs="Times New Roman"/>
          <w:b/>
          <w:sz w:val="24"/>
          <w:szCs w:val="24"/>
        </w:rPr>
        <w:t>4.</w:t>
      </w:r>
      <w:r w:rsidRPr="00FE1589">
        <w:rPr>
          <w:rFonts w:ascii="Times New Roman" w:hAnsi="Times New Roman" w:cs="Times New Roman"/>
          <w:b/>
          <w:sz w:val="24"/>
          <w:szCs w:val="24"/>
        </w:rPr>
        <w:t>2</w:t>
      </w:r>
      <w:r>
        <w:rPr>
          <w:rFonts w:ascii="Times New Roman" w:hAnsi="Times New Roman" w:cs="Times New Roman"/>
          <w:bCs/>
          <w:sz w:val="24"/>
          <w:szCs w:val="24"/>
        </w:rPr>
        <w:t xml:space="preserve"> and fecal progesterone profiles for each female are presented in </w:t>
      </w:r>
      <w:r w:rsidRPr="00DF5703">
        <w:rPr>
          <w:rFonts w:ascii="Times New Roman" w:hAnsi="Times New Roman" w:cs="Times New Roman"/>
          <w:b/>
          <w:sz w:val="24"/>
          <w:szCs w:val="24"/>
        </w:rPr>
        <w:t xml:space="preserve">Figure </w:t>
      </w:r>
      <w:r w:rsidR="007C6150">
        <w:rPr>
          <w:rFonts w:ascii="Times New Roman" w:hAnsi="Times New Roman" w:cs="Times New Roman"/>
          <w:b/>
          <w:sz w:val="24"/>
          <w:szCs w:val="24"/>
        </w:rPr>
        <w:t>4.</w:t>
      </w:r>
      <w:r>
        <w:rPr>
          <w:rFonts w:ascii="Times New Roman" w:hAnsi="Times New Roman" w:cs="Times New Roman"/>
          <w:b/>
          <w:sz w:val="24"/>
          <w:szCs w:val="24"/>
        </w:rPr>
        <w:t>3</w:t>
      </w:r>
      <w:r>
        <w:rPr>
          <w:rFonts w:ascii="Times New Roman" w:hAnsi="Times New Roman" w:cs="Times New Roman"/>
          <w:bCs/>
          <w:sz w:val="24"/>
          <w:szCs w:val="24"/>
        </w:rPr>
        <w:t xml:space="preserve">.  </w:t>
      </w:r>
      <w:bookmarkStart w:id="42" w:name="_Hlk112321293"/>
      <w:r w:rsidR="00C70DC8">
        <w:rPr>
          <w:rFonts w:ascii="Times New Roman" w:hAnsi="Times New Roman" w:cs="Times New Roman"/>
          <w:bCs/>
          <w:sz w:val="24"/>
          <w:szCs w:val="24"/>
        </w:rPr>
        <w:t xml:space="preserve">Average luteal phase length was 38.5 ± 3.5 days with a range of 30 to 46 days.  </w:t>
      </w:r>
      <w:r>
        <w:rPr>
          <w:rFonts w:ascii="Times New Roman" w:hAnsi="Times New Roman" w:cs="Times New Roman"/>
          <w:bCs/>
          <w:sz w:val="24"/>
          <w:szCs w:val="24"/>
        </w:rPr>
        <w:t>Fecal progesterone assessment was not available for female 5.</w:t>
      </w:r>
      <w:bookmarkEnd w:id="42"/>
      <w:r>
        <w:rPr>
          <w:rFonts w:ascii="Times New Roman" w:hAnsi="Times New Roman" w:cs="Times New Roman"/>
          <w:bCs/>
          <w:sz w:val="24"/>
          <w:szCs w:val="24"/>
        </w:rPr>
        <w:t xml:space="preserve">  </w:t>
      </w:r>
      <w:r w:rsidR="007F7B3C">
        <w:rPr>
          <w:rFonts w:ascii="Times New Roman" w:hAnsi="Times New Roman" w:cs="Times New Roman"/>
          <w:bCs/>
          <w:sz w:val="24"/>
          <w:szCs w:val="24"/>
        </w:rPr>
        <w:t>No</w:t>
      </w:r>
      <w:r>
        <w:rPr>
          <w:rFonts w:ascii="Times New Roman" w:hAnsi="Times New Roman" w:cs="Times New Roman"/>
          <w:bCs/>
          <w:sz w:val="24"/>
          <w:szCs w:val="24"/>
        </w:rPr>
        <w:t xml:space="preserve"> females became pregnant </w:t>
      </w:r>
      <w:r w:rsidR="007F7B3C">
        <w:rPr>
          <w:rFonts w:ascii="Times New Roman" w:hAnsi="Times New Roman" w:cs="Times New Roman"/>
          <w:bCs/>
          <w:sz w:val="24"/>
          <w:szCs w:val="24"/>
        </w:rPr>
        <w:t>following LO-AI in this study</w:t>
      </w:r>
      <w:r>
        <w:rPr>
          <w:rFonts w:ascii="Times New Roman" w:hAnsi="Times New Roman" w:cs="Times New Roman"/>
          <w:bCs/>
          <w:sz w:val="24"/>
          <w:szCs w:val="24"/>
        </w:rPr>
        <w:t>.</w:t>
      </w:r>
    </w:p>
    <w:p w14:paraId="32B7AC15" w14:textId="77777777" w:rsidR="00D77083" w:rsidRPr="004333F5" w:rsidRDefault="00D77083" w:rsidP="00D77083">
      <w:pPr>
        <w:spacing w:line="360" w:lineRule="auto"/>
        <w:jc w:val="center"/>
        <w:rPr>
          <w:rFonts w:ascii="Times New Roman" w:hAnsi="Times New Roman" w:cs="Times New Roman"/>
          <w:b/>
          <w:bCs/>
          <w:sz w:val="28"/>
          <w:szCs w:val="28"/>
        </w:rPr>
      </w:pPr>
      <w:r w:rsidRPr="004333F5">
        <w:rPr>
          <w:rFonts w:ascii="Times New Roman" w:hAnsi="Times New Roman" w:cs="Times New Roman"/>
          <w:b/>
          <w:bCs/>
          <w:sz w:val="28"/>
          <w:szCs w:val="28"/>
        </w:rPr>
        <w:t>Discussion</w:t>
      </w:r>
    </w:p>
    <w:p w14:paraId="4B517912" w14:textId="7F84B467" w:rsidR="00D77083" w:rsidRDefault="00D77083" w:rsidP="00D77083">
      <w:pPr>
        <w:spacing w:line="360" w:lineRule="auto"/>
        <w:ind w:firstLine="720"/>
        <w:contextualSpacing/>
        <w:rPr>
          <w:rFonts w:ascii="Times New Roman" w:hAnsi="Times New Roman" w:cs="Times New Roman"/>
          <w:sz w:val="24"/>
          <w:szCs w:val="24"/>
        </w:rPr>
      </w:pPr>
      <w:r w:rsidRPr="00F96CDB">
        <w:rPr>
          <w:rFonts w:ascii="Times New Roman" w:hAnsi="Times New Roman" w:cs="Times New Roman"/>
          <w:b/>
          <w:bCs/>
          <w:sz w:val="24"/>
          <w:szCs w:val="24"/>
        </w:rPr>
        <w:t xml:space="preserve">     </w:t>
      </w:r>
      <w:r w:rsidR="007F7B3C">
        <w:rPr>
          <w:rFonts w:ascii="Times New Roman" w:hAnsi="Times New Roman" w:cs="Times New Roman"/>
          <w:sz w:val="24"/>
          <w:szCs w:val="24"/>
        </w:rPr>
        <w:t>This study represents the first attempt to use frozen semen from wild ocelots for artif</w:t>
      </w:r>
      <w:r>
        <w:rPr>
          <w:rFonts w:ascii="Times New Roman" w:hAnsi="Times New Roman" w:cs="Times New Roman"/>
          <w:sz w:val="24"/>
          <w:szCs w:val="24"/>
        </w:rPr>
        <w:t xml:space="preserve">icial insemination procedures.  In </w:t>
      </w:r>
      <w:r w:rsidR="00DA2B21">
        <w:rPr>
          <w:rFonts w:ascii="Times New Roman" w:hAnsi="Times New Roman" w:cs="Times New Roman"/>
          <w:sz w:val="24"/>
          <w:szCs w:val="24"/>
        </w:rPr>
        <w:t>non-domestic</w:t>
      </w:r>
      <w:r>
        <w:rPr>
          <w:rFonts w:ascii="Times New Roman" w:hAnsi="Times New Roman" w:cs="Times New Roman"/>
          <w:sz w:val="24"/>
          <w:szCs w:val="24"/>
        </w:rPr>
        <w:t xml:space="preserve"> felids, LO-AI has been successful in six species thus far [24, 28, 59], </w:t>
      </w:r>
      <w:r w:rsidR="007F7B3C">
        <w:rPr>
          <w:rFonts w:ascii="Times New Roman" w:hAnsi="Times New Roman" w:cs="Times New Roman"/>
          <w:sz w:val="24"/>
          <w:szCs w:val="24"/>
        </w:rPr>
        <w:t>including</w:t>
      </w:r>
      <w:r>
        <w:rPr>
          <w:rFonts w:ascii="Times New Roman" w:hAnsi="Times New Roman" w:cs="Times New Roman"/>
          <w:sz w:val="24"/>
          <w:szCs w:val="24"/>
        </w:rPr>
        <w:t xml:space="preserve"> four ocelot pregnancies resulting in the birth of four offspring to date [29, 58]</w:t>
      </w:r>
      <w:r w:rsidR="00DA2B21">
        <w:rPr>
          <w:rFonts w:ascii="Times New Roman" w:hAnsi="Times New Roman" w:cs="Times New Roman"/>
          <w:sz w:val="24"/>
          <w:szCs w:val="24"/>
        </w:rPr>
        <w:t xml:space="preserve"> with females housed in zoological institutions</w:t>
      </w:r>
      <w:r>
        <w:rPr>
          <w:rFonts w:ascii="Times New Roman" w:hAnsi="Times New Roman" w:cs="Times New Roman"/>
          <w:sz w:val="24"/>
          <w:szCs w:val="24"/>
        </w:rPr>
        <w:t xml:space="preserve">.  Since 1995, </w:t>
      </w:r>
      <w:r w:rsidR="007F7B3C">
        <w:rPr>
          <w:rFonts w:ascii="Times New Roman" w:hAnsi="Times New Roman" w:cs="Times New Roman"/>
          <w:sz w:val="24"/>
          <w:szCs w:val="24"/>
        </w:rPr>
        <w:t xml:space="preserve">a total of </w:t>
      </w:r>
      <w:r>
        <w:rPr>
          <w:rFonts w:ascii="Times New Roman" w:hAnsi="Times New Roman" w:cs="Times New Roman"/>
          <w:sz w:val="24"/>
          <w:szCs w:val="24"/>
        </w:rPr>
        <w:t xml:space="preserve">nine pregnancies have been produced using uterine AI (n=3) and oviductal AI (n=6) in ocelots using a combination of fresh and/or frozen semen [W. Swanson, personal communication, August 8, 2022; 1, 24, 29, 53, 58].  Of these procedures in ocelots, fresh semen was utilized post electroejaculation of male cats </w:t>
      </w:r>
      <w:r w:rsidR="007F7B3C">
        <w:rPr>
          <w:rFonts w:ascii="Times New Roman" w:hAnsi="Times New Roman" w:cs="Times New Roman"/>
          <w:sz w:val="24"/>
          <w:szCs w:val="24"/>
        </w:rPr>
        <w:t>for two inseminations c</w:t>
      </w:r>
      <w:r>
        <w:rPr>
          <w:rFonts w:ascii="Times New Roman" w:hAnsi="Times New Roman" w:cs="Times New Roman"/>
          <w:sz w:val="24"/>
          <w:szCs w:val="24"/>
        </w:rPr>
        <w:t>onducted using the fixed-time LO-AI approach described in this study, resulting in two successful pregnancies with two full-term offspring [29].  In other wild felids, the use of frozen-thawed spermatozoa stored in semen straws produced t</w:t>
      </w:r>
      <w:r w:rsidR="007F7B3C">
        <w:rPr>
          <w:rFonts w:ascii="Times New Roman" w:hAnsi="Times New Roman" w:cs="Times New Roman"/>
          <w:sz w:val="24"/>
          <w:szCs w:val="24"/>
        </w:rPr>
        <w:t>wo</w:t>
      </w:r>
      <w:r>
        <w:rPr>
          <w:rFonts w:ascii="Times New Roman" w:hAnsi="Times New Roman" w:cs="Times New Roman"/>
          <w:sz w:val="24"/>
          <w:szCs w:val="24"/>
        </w:rPr>
        <w:t xml:space="preserve"> successful pregnancies in Pallas cats [28] and </w:t>
      </w:r>
      <w:r w:rsidR="00DC1DD9">
        <w:rPr>
          <w:rFonts w:ascii="Times New Roman" w:hAnsi="Times New Roman" w:cs="Times New Roman"/>
          <w:sz w:val="24"/>
          <w:szCs w:val="24"/>
        </w:rPr>
        <w:t>s</w:t>
      </w:r>
      <w:r>
        <w:rPr>
          <w:rFonts w:ascii="Times New Roman" w:hAnsi="Times New Roman" w:cs="Times New Roman"/>
          <w:sz w:val="24"/>
          <w:szCs w:val="24"/>
        </w:rPr>
        <w:t xml:space="preserve">and cats [unpublished data].  </w:t>
      </w:r>
    </w:p>
    <w:p w14:paraId="1200F5BA" w14:textId="77777777" w:rsidR="007F7B3C" w:rsidRDefault="007F7B3C" w:rsidP="007F7B3C">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primary advantage of the LO-AI approach is the reduction of sperm numbers required for conception (~1 million motile or less for freshly-collected semen and ~2-8 million motile for frozen-thawed semen) [31, 36, unpublished data].  The combination of ovarian suppression with subsequent exogenous gonadotropin administration to stimulate follicular </w:t>
      </w:r>
      <w:r>
        <w:rPr>
          <w:rFonts w:ascii="Times New Roman" w:hAnsi="Times New Roman" w:cs="Times New Roman"/>
          <w:sz w:val="24"/>
          <w:szCs w:val="24"/>
        </w:rPr>
        <w:lastRenderedPageBreak/>
        <w:t xml:space="preserve">development and ovulation resulted in similar pregnancy percentages with fresh and frozen-thawed semen in domestic cats [56].  Furthermore, this approach allows the use of sperm of less than optimal quality, as seen commonly with wild felid species [76] and/or associated with cryopreservation damage [1, 36, 77], by permitting sperm deposition at the site or close to the site of fertilization [55].   </w:t>
      </w:r>
    </w:p>
    <w:p w14:paraId="10B0FE2E" w14:textId="77777777" w:rsidR="007F7B3C" w:rsidRDefault="007F7B3C" w:rsidP="007F7B3C">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In previous studies, ocelots have been reported to produce ~ 90 to 130 x10</w:t>
      </w:r>
      <w:r>
        <w:rPr>
          <w:rFonts w:ascii="Times New Roman" w:hAnsi="Times New Roman" w:cs="Times New Roman"/>
          <w:sz w:val="24"/>
          <w:szCs w:val="24"/>
          <w:vertAlign w:val="superscript"/>
        </w:rPr>
        <w:t>6</w:t>
      </w:r>
      <w:r>
        <w:rPr>
          <w:rFonts w:ascii="Times New Roman" w:hAnsi="Times New Roman" w:cs="Times New Roman"/>
          <w:sz w:val="24"/>
          <w:szCs w:val="24"/>
        </w:rPr>
        <w:t xml:space="preserve"> total sperm per ejaculate which would equate to the completion of ~ 45 oviductal inseminations per ejaculate.  Theoretically, this LO-AI approach would substantially increase the distribution of a genetically valuable male’s spermatozoa beyond the estimated 10 uterine inseminations that could be performed with the same sample [2, 24, 41-42].  While our previous studies report similar sperm numbers for free-ranging ocelots, the available number of motile, high quality sperm has been limited by sub-optimal seminal quality and the reduced chances of subsequent capture.  These obstacles make it imperative to conservatively disperse male genetics and use their sperm samples judiciously to enable their widest potential for reproduction.  </w:t>
      </w:r>
    </w:p>
    <w:p w14:paraId="660A2D28" w14:textId="57419318" w:rsidR="007F7B3C" w:rsidRDefault="007F7B3C" w:rsidP="007F7B3C">
      <w:pPr>
        <w:spacing w:line="36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The first three procedures performed during this study were likely unsuccessful due to substandard pre-freeze seminal traits as compared to human-managed ocelot populations [73-75], combined with a further decline in seminal quality after thawing.  This was our first attempt utilizing urethral catheterization for semen collection combined with ultra-rapid freezing (sperm pelleting) for free-ranging ocelots.  Although this method is reported successful with in-vitro fertilization procedures with domestic cats, the combination of UC collection with URF has never been assessed in vivo [57, 73</w:t>
      </w:r>
      <w:r w:rsidRPr="00963C41">
        <w:rPr>
          <w:rFonts w:ascii="Times New Roman" w:hAnsi="Times New Roman" w:cs="Times New Roman"/>
          <w:bCs/>
          <w:sz w:val="24"/>
          <w:szCs w:val="24"/>
        </w:rPr>
        <w:t>]</w:t>
      </w:r>
      <w:r>
        <w:rPr>
          <w:rFonts w:ascii="Times New Roman" w:hAnsi="Times New Roman" w:cs="Times New Roman"/>
          <w:bCs/>
          <w:sz w:val="24"/>
          <w:szCs w:val="24"/>
        </w:rPr>
        <w:t xml:space="preserve">; accordingly, this was the first attempt to evaluate these methods in vivo for any felid species.  The two additional LO-AI procedures were performed with semen collected by electroejaculation and stored via straw cryopreservation technique, with the sperm showing superior motility and forward progression both pre-freeze and post-thaw.  While these sperm samples appeared to be of higher quality compared to the catheter collected and URF stored samples, the failure to produce pregnancies was likely related, once again, to lower pre-freeze semen quality, possibly associated with reduced genetic variation in this ocelot population. </w:t>
      </w:r>
      <w:r w:rsidR="00C70DC8">
        <w:rPr>
          <w:rFonts w:ascii="Times New Roman" w:hAnsi="Times New Roman" w:cs="Times New Roman"/>
          <w:bCs/>
          <w:sz w:val="24"/>
          <w:szCs w:val="24"/>
        </w:rPr>
        <w:t>The average luteal phase was ~ 38 days during this study for 4 female ocelots in which data was available</w:t>
      </w:r>
      <w:r w:rsidR="00D81914">
        <w:rPr>
          <w:rFonts w:ascii="Times New Roman" w:hAnsi="Times New Roman" w:cs="Times New Roman"/>
          <w:bCs/>
          <w:sz w:val="24"/>
          <w:szCs w:val="24"/>
        </w:rPr>
        <w:t>, falling within the estimated luteal phase of ocelots, 1/2 to 1/3 (27 to 55 days) of the typical gestation (79-85 days) [</w:t>
      </w:r>
      <w:r w:rsidR="00C17A29">
        <w:rPr>
          <w:rFonts w:ascii="Times New Roman" w:hAnsi="Times New Roman" w:cs="Times New Roman"/>
          <w:bCs/>
          <w:sz w:val="24"/>
          <w:szCs w:val="24"/>
        </w:rPr>
        <w:t>78</w:t>
      </w:r>
      <w:r w:rsidR="00D81914">
        <w:rPr>
          <w:rFonts w:ascii="Times New Roman" w:hAnsi="Times New Roman" w:cs="Times New Roman"/>
          <w:bCs/>
          <w:sz w:val="24"/>
          <w:szCs w:val="24"/>
        </w:rPr>
        <w:t xml:space="preserve">]. </w:t>
      </w:r>
      <w:r w:rsidR="00B1704D">
        <w:rPr>
          <w:rFonts w:ascii="Times New Roman" w:hAnsi="Times New Roman" w:cs="Times New Roman"/>
          <w:bCs/>
          <w:sz w:val="24"/>
          <w:szCs w:val="24"/>
        </w:rPr>
        <w:t xml:space="preserve"> </w:t>
      </w:r>
      <w:r w:rsidR="00B1704D" w:rsidRPr="00B1704D">
        <w:rPr>
          <w:rFonts w:ascii="Times New Roman" w:hAnsi="Times New Roman" w:cs="Times New Roman"/>
          <w:bCs/>
          <w:sz w:val="24"/>
          <w:szCs w:val="24"/>
        </w:rPr>
        <w:t xml:space="preserve">One female (female #3, Fig. 4.2) demonstrated multiple days of progesterone rise after an initial drop at Day 31 post-AI, suggestive of possible </w:t>
      </w:r>
      <w:r w:rsidR="00B1704D" w:rsidRPr="00B1704D">
        <w:rPr>
          <w:rFonts w:ascii="Times New Roman" w:hAnsi="Times New Roman" w:cs="Times New Roman"/>
          <w:bCs/>
          <w:sz w:val="24"/>
          <w:szCs w:val="24"/>
        </w:rPr>
        <w:lastRenderedPageBreak/>
        <w:t>pregnancy.   However, progesterone values subsequently fell below baseline around day 55 and no kittens were born</w:t>
      </w:r>
      <w:r w:rsidR="00B1704D">
        <w:rPr>
          <w:rFonts w:ascii="Times New Roman" w:hAnsi="Times New Roman" w:cs="Times New Roman"/>
          <w:bCs/>
          <w:sz w:val="24"/>
          <w:szCs w:val="24"/>
        </w:rPr>
        <w:t xml:space="preserve">. </w:t>
      </w:r>
    </w:p>
    <w:p w14:paraId="005BF67B" w14:textId="3BB746E3" w:rsidR="007F7B3C" w:rsidRDefault="007F7B3C" w:rsidP="007F7B3C">
      <w:pPr>
        <w:spacing w:line="36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Prior to LO-AI procedures, our post-thaw evaluation of sperm samples used throughout this study showed some functionality with fertilization of domestic cat oocytes in vitro.  However, the high concentration of sperm numbers within insemination drops, close proximity of sperm to the oocytes, and the controlled environment in which these IVF procedures are performed, cannot perfectly mimic what is occurring in vivo.  A combination of less than optimal sem</w:t>
      </w:r>
      <w:r w:rsidR="004D0DB2">
        <w:rPr>
          <w:rFonts w:ascii="Times New Roman" w:hAnsi="Times New Roman" w:cs="Times New Roman"/>
          <w:bCs/>
          <w:sz w:val="24"/>
          <w:szCs w:val="24"/>
        </w:rPr>
        <w:t>en</w:t>
      </w:r>
      <w:r>
        <w:rPr>
          <w:rFonts w:ascii="Times New Roman" w:hAnsi="Times New Roman" w:cs="Times New Roman"/>
          <w:bCs/>
          <w:sz w:val="24"/>
          <w:szCs w:val="24"/>
        </w:rPr>
        <w:t xml:space="preserve"> quality and further damage to cryopreserved sperm may require the use of higher sperm numbers when conducting LO-AI procedures with frozen-thawed sperm samples.  Conversely, the deposition of a large number of deceased sperm could cause an increase in inflammation within the oviduct [1] or block viable sperm from binding to oocytes, necessitating the removal of dead sperm or the use of less, higher quality sperm for insemination procedures [1].  One option for consideration is the use of swim up processing and removal of glycerol by using an Accudenz gradient, which improved acrosomal integrity and sperm motility post-thaw in cheetahs [7</w:t>
      </w:r>
      <w:r w:rsidR="00C17A29">
        <w:rPr>
          <w:rFonts w:ascii="Times New Roman" w:hAnsi="Times New Roman" w:cs="Times New Roman"/>
          <w:bCs/>
          <w:sz w:val="24"/>
          <w:szCs w:val="24"/>
        </w:rPr>
        <w:t>9</w:t>
      </w:r>
      <w:r>
        <w:rPr>
          <w:rFonts w:ascii="Times New Roman" w:hAnsi="Times New Roman" w:cs="Times New Roman"/>
          <w:bCs/>
          <w:sz w:val="24"/>
          <w:szCs w:val="24"/>
        </w:rPr>
        <w:t>].</w:t>
      </w:r>
    </w:p>
    <w:p w14:paraId="12E41044" w14:textId="657690A6" w:rsidR="007F7B3C" w:rsidRDefault="007F7B3C" w:rsidP="007F7B3C">
      <w:pPr>
        <w:spacing w:line="360" w:lineRule="auto"/>
        <w:ind w:firstLine="720"/>
        <w:contextualSpacing/>
        <w:rPr>
          <w:rFonts w:ascii="Times New Roman" w:hAnsi="Times New Roman" w:cs="Times New Roman"/>
          <w:bCs/>
          <w:sz w:val="24"/>
          <w:szCs w:val="24"/>
        </w:rPr>
      </w:pPr>
      <w:r>
        <w:rPr>
          <w:rFonts w:ascii="Times New Roman" w:hAnsi="Times New Roman" w:cs="Times New Roman"/>
          <w:bCs/>
          <w:sz w:val="24"/>
          <w:szCs w:val="24"/>
        </w:rPr>
        <w:t xml:space="preserve">Although LO-AI helps to overcome barriers to sperm transport to the oviduct, the timing of AI and the longevity of sperm samples still could hinder success.  If AI takes place prior to ovulation, frozen-thawed sperm may not be viable at the time of ovulation; and if AI takes place after ovulation, oocyte quality could decline, decreasing the chances for successful fertilization [1].  While use of non-frozen semen for AI would reduce the risk of pre-ovulatory insemination, collection of fresh semen from free-ranging felids and subsequent AI with human-managed females would be extremely difficult logistically.  First and foremost is the  need to time AI to a natural estrous cycle or synchronize ovarian activity and induce ovulation for a fixed time procedure.  Because the capture of free-ranging males is sporadic and unpredictable, it is highly unlikely that a successful semen collection could be performed in synchrony with the proper reproductive status of a captive female.  Finally, the long distances between the geographic locations of free-ranging males and zoo-housed females complicates any transport of freshly collected semen from the field to the AI facility.  </w:t>
      </w:r>
    </w:p>
    <w:p w14:paraId="584CD22A" w14:textId="0DDC0335" w:rsidR="00FA5ECE" w:rsidRDefault="00E439BF" w:rsidP="00E439BF">
      <w:pPr>
        <w:spacing w:line="360" w:lineRule="auto"/>
        <w:ind w:firstLine="720"/>
        <w:contextualSpacing/>
        <w:rPr>
          <w:rFonts w:ascii="Times New Roman" w:hAnsi="Times New Roman" w:cs="Times New Roman"/>
          <w:b/>
          <w:bCs/>
          <w:sz w:val="24"/>
          <w:szCs w:val="24"/>
        </w:rPr>
      </w:pPr>
      <w:r>
        <w:rPr>
          <w:rFonts w:ascii="Times New Roman" w:hAnsi="Times New Roman" w:cs="Times New Roman"/>
          <w:sz w:val="24"/>
          <w:szCs w:val="24"/>
        </w:rPr>
        <w:t xml:space="preserve">Further research is required to improve  LO-AI efficacy, including assessing different combinations of collection and cryopreservation (EEJ and STRAW vs URF; UC and STRAW vs URF) to optimize pre- and post-thaw sperm quality. Additionally, investigating the use of LO-AI </w:t>
      </w:r>
      <w:r>
        <w:rPr>
          <w:rFonts w:ascii="Times New Roman" w:hAnsi="Times New Roman" w:cs="Times New Roman"/>
          <w:sz w:val="24"/>
          <w:szCs w:val="24"/>
        </w:rPr>
        <w:lastRenderedPageBreak/>
        <w:t xml:space="preserve">in naturally estrus ocelots, induced to ovulate with GnRH agonists, could provide another means to perform these procedures with zoo-housed females.  </w:t>
      </w:r>
      <w:r>
        <w:rPr>
          <w:rFonts w:ascii="Times New Roman" w:hAnsi="Times New Roman" w:cs="Times New Roman"/>
          <w:bCs/>
          <w:sz w:val="24"/>
          <w:szCs w:val="24"/>
        </w:rPr>
        <w:t>If LO-AI with freshly collected semen proves to be essential, one possible solution may be to temporally house free-ranging males at a regional zoological facility that manages multiple ocelot females that can be synchronized for AIs.</w:t>
      </w:r>
      <w:r>
        <w:rPr>
          <w:rFonts w:ascii="Times New Roman" w:hAnsi="Times New Roman" w:cs="Times New Roman"/>
          <w:sz w:val="24"/>
          <w:szCs w:val="24"/>
        </w:rPr>
        <w:t xml:space="preserve"> If these procedures prove successful, the use of freshly collected semen samples from free-ranging felids would likely increase our success.  This use of AI to support endangered species conservation would not be without precedent.   AI has already proved to be a valuable tool for genetic management in another U.S. endangered species, the black-footed ferret (</w:t>
      </w:r>
      <w:r w:rsidRPr="00146047">
        <w:rPr>
          <w:rFonts w:ascii="Times New Roman" w:hAnsi="Times New Roman" w:cs="Times New Roman"/>
          <w:i/>
          <w:iCs/>
          <w:sz w:val="24"/>
          <w:szCs w:val="24"/>
        </w:rPr>
        <w:t>Mustela nigripes</w:t>
      </w:r>
      <w:r>
        <w:rPr>
          <w:rFonts w:ascii="Times New Roman" w:hAnsi="Times New Roman" w:cs="Times New Roman"/>
          <w:sz w:val="24"/>
          <w:szCs w:val="24"/>
        </w:rPr>
        <w:t>) [41].  Within this species, application of assisted reproductive techniques has helped to address challenges arising with the scarcity of  founders available for recovery [</w:t>
      </w:r>
      <w:r w:rsidR="00C17A29">
        <w:rPr>
          <w:rFonts w:ascii="Times New Roman" w:hAnsi="Times New Roman" w:cs="Times New Roman"/>
          <w:sz w:val="24"/>
          <w:szCs w:val="24"/>
        </w:rPr>
        <w:t>80</w:t>
      </w:r>
      <w:r>
        <w:rPr>
          <w:rFonts w:ascii="Times New Roman" w:hAnsi="Times New Roman" w:cs="Times New Roman"/>
          <w:sz w:val="24"/>
          <w:szCs w:val="24"/>
        </w:rPr>
        <w:t>].  Similarly, ocelot populations are being challenged by human-induced population declines that are compromising genetic sustainability.   The incorporation of assisted reproductive technologies, such as LO-AI, if consistently successful, could substantially benefit ocelot conservation and recovery in the U</w:t>
      </w:r>
      <w:r w:rsidR="00E06ED4">
        <w:rPr>
          <w:rFonts w:ascii="Times New Roman" w:hAnsi="Times New Roman" w:cs="Times New Roman"/>
          <w:sz w:val="24"/>
          <w:szCs w:val="24"/>
        </w:rPr>
        <w:t>S</w:t>
      </w:r>
      <w:r>
        <w:rPr>
          <w:rFonts w:ascii="Times New Roman" w:hAnsi="Times New Roman" w:cs="Times New Roman"/>
          <w:sz w:val="24"/>
          <w:szCs w:val="24"/>
        </w:rPr>
        <w:t>.</w:t>
      </w:r>
    </w:p>
    <w:p w14:paraId="0616B322" w14:textId="444A9C42" w:rsidR="00FA5ECE" w:rsidRDefault="00FA5ECE" w:rsidP="00F96CDB">
      <w:pPr>
        <w:spacing w:line="360" w:lineRule="auto"/>
        <w:contextualSpacing/>
        <w:rPr>
          <w:rFonts w:ascii="Times New Roman" w:hAnsi="Times New Roman" w:cs="Times New Roman"/>
          <w:b/>
          <w:bCs/>
          <w:sz w:val="24"/>
          <w:szCs w:val="24"/>
        </w:rPr>
      </w:pPr>
    </w:p>
    <w:p w14:paraId="7D596085" w14:textId="68D8D8A2" w:rsidR="00FA5ECE" w:rsidRDefault="00FA5ECE" w:rsidP="00F96CDB">
      <w:pPr>
        <w:spacing w:line="360" w:lineRule="auto"/>
        <w:contextualSpacing/>
        <w:rPr>
          <w:rFonts w:ascii="Times New Roman" w:hAnsi="Times New Roman" w:cs="Times New Roman"/>
          <w:b/>
          <w:bCs/>
          <w:sz w:val="24"/>
          <w:szCs w:val="24"/>
        </w:rPr>
      </w:pPr>
    </w:p>
    <w:p w14:paraId="61FBA4AD" w14:textId="6724AB74" w:rsidR="00FA5ECE" w:rsidRDefault="00FA5ECE" w:rsidP="00F96CDB">
      <w:pPr>
        <w:spacing w:line="360" w:lineRule="auto"/>
        <w:contextualSpacing/>
        <w:rPr>
          <w:rFonts w:ascii="Times New Roman" w:hAnsi="Times New Roman" w:cs="Times New Roman"/>
          <w:b/>
          <w:bCs/>
          <w:sz w:val="24"/>
          <w:szCs w:val="24"/>
        </w:rPr>
      </w:pPr>
    </w:p>
    <w:p w14:paraId="04D276A2" w14:textId="191DD123" w:rsidR="00D77083" w:rsidRDefault="00D77083" w:rsidP="00F96CDB">
      <w:pPr>
        <w:spacing w:line="360" w:lineRule="auto"/>
        <w:contextualSpacing/>
        <w:rPr>
          <w:rFonts w:ascii="Times New Roman" w:hAnsi="Times New Roman" w:cs="Times New Roman"/>
          <w:b/>
          <w:bCs/>
          <w:sz w:val="24"/>
          <w:szCs w:val="24"/>
        </w:rPr>
      </w:pPr>
    </w:p>
    <w:p w14:paraId="27ECEC9B" w14:textId="473DB553" w:rsidR="00D77083" w:rsidRDefault="00D77083" w:rsidP="00F96CDB">
      <w:pPr>
        <w:spacing w:line="360" w:lineRule="auto"/>
        <w:contextualSpacing/>
        <w:rPr>
          <w:rFonts w:ascii="Times New Roman" w:hAnsi="Times New Roman" w:cs="Times New Roman"/>
          <w:b/>
          <w:bCs/>
          <w:sz w:val="24"/>
          <w:szCs w:val="24"/>
        </w:rPr>
      </w:pPr>
    </w:p>
    <w:p w14:paraId="256201C7" w14:textId="3BEAF3DA" w:rsidR="00D77083" w:rsidRDefault="00D77083" w:rsidP="00F96CDB">
      <w:pPr>
        <w:spacing w:line="360" w:lineRule="auto"/>
        <w:contextualSpacing/>
        <w:rPr>
          <w:rFonts w:ascii="Times New Roman" w:hAnsi="Times New Roman" w:cs="Times New Roman"/>
          <w:b/>
          <w:bCs/>
          <w:sz w:val="24"/>
          <w:szCs w:val="24"/>
        </w:rPr>
      </w:pPr>
    </w:p>
    <w:p w14:paraId="3F99D3C1" w14:textId="0B5D59A0" w:rsidR="00D77083" w:rsidRDefault="00D77083" w:rsidP="00F96CDB">
      <w:pPr>
        <w:spacing w:line="360" w:lineRule="auto"/>
        <w:contextualSpacing/>
        <w:rPr>
          <w:rFonts w:ascii="Times New Roman" w:hAnsi="Times New Roman" w:cs="Times New Roman"/>
          <w:b/>
          <w:bCs/>
          <w:sz w:val="24"/>
          <w:szCs w:val="24"/>
        </w:rPr>
      </w:pPr>
    </w:p>
    <w:p w14:paraId="1743FFAE" w14:textId="26B484AA" w:rsidR="00D77083" w:rsidRDefault="00D77083" w:rsidP="00F96CDB">
      <w:pPr>
        <w:spacing w:line="360" w:lineRule="auto"/>
        <w:contextualSpacing/>
        <w:rPr>
          <w:rFonts w:ascii="Times New Roman" w:hAnsi="Times New Roman" w:cs="Times New Roman"/>
          <w:b/>
          <w:bCs/>
          <w:sz w:val="24"/>
          <w:szCs w:val="24"/>
        </w:rPr>
      </w:pPr>
    </w:p>
    <w:p w14:paraId="7652280D" w14:textId="77777777" w:rsidR="00D77083" w:rsidRDefault="00D77083" w:rsidP="00F96CDB">
      <w:pPr>
        <w:spacing w:line="360" w:lineRule="auto"/>
        <w:contextualSpacing/>
        <w:rPr>
          <w:rFonts w:ascii="Times New Roman" w:hAnsi="Times New Roman" w:cs="Times New Roman"/>
          <w:b/>
          <w:bCs/>
          <w:sz w:val="24"/>
          <w:szCs w:val="24"/>
        </w:rPr>
      </w:pPr>
    </w:p>
    <w:p w14:paraId="3922EBCD" w14:textId="0BBCE8D9" w:rsidR="00FA5ECE" w:rsidRDefault="00FA5ECE" w:rsidP="00F96CDB">
      <w:pPr>
        <w:spacing w:line="360" w:lineRule="auto"/>
        <w:contextualSpacing/>
        <w:rPr>
          <w:rFonts w:ascii="Times New Roman" w:hAnsi="Times New Roman" w:cs="Times New Roman"/>
          <w:b/>
          <w:bCs/>
          <w:sz w:val="24"/>
          <w:szCs w:val="24"/>
        </w:rPr>
      </w:pPr>
    </w:p>
    <w:p w14:paraId="693D8A59" w14:textId="77777777" w:rsidR="00FA5ECE" w:rsidRDefault="00FA5ECE" w:rsidP="00F96CDB">
      <w:pPr>
        <w:spacing w:line="360" w:lineRule="auto"/>
        <w:contextualSpacing/>
        <w:rPr>
          <w:rFonts w:ascii="Times New Roman" w:hAnsi="Times New Roman" w:cs="Times New Roman"/>
          <w:b/>
          <w:bCs/>
          <w:sz w:val="24"/>
          <w:szCs w:val="24"/>
        </w:rPr>
      </w:pPr>
    </w:p>
    <w:p w14:paraId="296EBB55" w14:textId="77777777" w:rsidR="00FA5ECE" w:rsidRDefault="00FA5ECE" w:rsidP="00F96CDB">
      <w:pPr>
        <w:spacing w:line="360" w:lineRule="auto"/>
        <w:contextualSpacing/>
        <w:rPr>
          <w:rFonts w:ascii="Times New Roman" w:hAnsi="Times New Roman" w:cs="Times New Roman"/>
          <w:b/>
          <w:bCs/>
          <w:sz w:val="24"/>
          <w:szCs w:val="24"/>
        </w:rPr>
      </w:pPr>
    </w:p>
    <w:p w14:paraId="441BA159" w14:textId="1BE95454" w:rsidR="00FA5ECE" w:rsidRPr="00F96CDB" w:rsidRDefault="00FA5ECE" w:rsidP="00F96CDB">
      <w:pPr>
        <w:spacing w:line="360" w:lineRule="auto"/>
        <w:contextualSpacing/>
        <w:rPr>
          <w:rFonts w:ascii="Times New Roman" w:hAnsi="Times New Roman" w:cs="Times New Roman"/>
          <w:b/>
          <w:bCs/>
          <w:sz w:val="24"/>
          <w:szCs w:val="24"/>
        </w:rPr>
      </w:pPr>
      <w:r>
        <w:rPr>
          <w:rFonts w:ascii="Times New Roman" w:hAnsi="Times New Roman" w:cs="Times New Roman"/>
          <w:bCs/>
          <w:noProof/>
          <w:sz w:val="24"/>
          <w:szCs w:val="24"/>
        </w:rPr>
        <w:lastRenderedPageBreak/>
        <w:drawing>
          <wp:inline distT="0" distB="0" distL="0" distR="0" wp14:anchorId="6154D3E9" wp14:editId="0E5270BB">
            <wp:extent cx="5913045" cy="3957523"/>
            <wp:effectExtent l="0" t="0" r="0" b="5080"/>
            <wp:docPr id="18" name="Picture 1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rotWithShape="1">
                    <a:blip r:embed="rId255" cstate="print">
                      <a:extLst>
                        <a:ext uri="{28A0092B-C50C-407E-A947-70E740481C1C}">
                          <a14:useLocalDpi xmlns:a14="http://schemas.microsoft.com/office/drawing/2010/main" val="0"/>
                        </a:ext>
                      </a:extLst>
                    </a:blip>
                    <a:srcRect l="2473" t="2553" r="1826" b="2980"/>
                    <a:stretch/>
                  </pic:blipFill>
                  <pic:spPr bwMode="auto">
                    <a:xfrm>
                      <a:off x="0" y="0"/>
                      <a:ext cx="5948360" cy="3981159"/>
                    </a:xfrm>
                    <a:prstGeom prst="rect">
                      <a:avLst/>
                    </a:prstGeom>
                    <a:ln>
                      <a:noFill/>
                    </a:ln>
                    <a:extLst>
                      <a:ext uri="{53640926-AAD7-44D8-BBD7-CCE9431645EC}">
                        <a14:shadowObscured xmlns:a14="http://schemas.microsoft.com/office/drawing/2010/main"/>
                      </a:ext>
                    </a:extLst>
                  </pic:spPr>
                </pic:pic>
              </a:graphicData>
            </a:graphic>
          </wp:inline>
        </w:drawing>
      </w:r>
    </w:p>
    <w:p w14:paraId="0DE97B49" w14:textId="4DF1D53E" w:rsidR="00FA5ECE" w:rsidRPr="00FA5ECE" w:rsidRDefault="00FA5ECE" w:rsidP="0095184D">
      <w:pPr>
        <w:pStyle w:val="Caption"/>
        <w:spacing w:line="360" w:lineRule="auto"/>
        <w:rPr>
          <w:rFonts w:ascii="Times New Roman" w:hAnsi="Times New Roman" w:cs="Times New Roman"/>
          <w:i w:val="0"/>
          <w:iCs w:val="0"/>
          <w:color w:val="auto"/>
          <w:sz w:val="24"/>
          <w:szCs w:val="24"/>
        </w:rPr>
      </w:pPr>
      <w:r w:rsidRPr="00FA5ECE">
        <w:rPr>
          <w:rFonts w:ascii="Times New Roman" w:hAnsi="Times New Roman" w:cs="Times New Roman"/>
          <w:b/>
          <w:bCs/>
          <w:i w:val="0"/>
          <w:iCs w:val="0"/>
          <w:color w:val="auto"/>
          <w:sz w:val="24"/>
          <w:szCs w:val="24"/>
        </w:rPr>
        <w:t xml:space="preserve">Figure </w:t>
      </w:r>
      <w:r w:rsidR="00693C0B">
        <w:rPr>
          <w:rFonts w:ascii="Times New Roman" w:hAnsi="Times New Roman" w:cs="Times New Roman"/>
          <w:b/>
          <w:bCs/>
          <w:i w:val="0"/>
          <w:iCs w:val="0"/>
          <w:color w:val="auto"/>
          <w:sz w:val="24"/>
          <w:szCs w:val="24"/>
        </w:rPr>
        <w:t>4.1</w:t>
      </w:r>
      <w:r w:rsidRPr="00FA5ECE">
        <w:rPr>
          <w:rFonts w:ascii="Times New Roman" w:hAnsi="Times New Roman" w:cs="Times New Roman"/>
          <w:b/>
          <w:bCs/>
          <w:i w:val="0"/>
          <w:iCs w:val="0"/>
          <w:color w:val="auto"/>
          <w:sz w:val="24"/>
          <w:szCs w:val="24"/>
        </w:rPr>
        <w:t xml:space="preserve">: </w:t>
      </w:r>
      <w:bookmarkStart w:id="43" w:name="_Hlk111129162"/>
      <w:r w:rsidRPr="00FA5ECE">
        <w:rPr>
          <w:rFonts w:ascii="Times New Roman" w:hAnsi="Times New Roman" w:cs="Times New Roman"/>
          <w:b/>
          <w:bCs/>
          <w:i w:val="0"/>
          <w:iCs w:val="0"/>
          <w:color w:val="auto"/>
          <w:sz w:val="24"/>
          <w:szCs w:val="24"/>
        </w:rPr>
        <w:t xml:space="preserve">Laparoscopic </w:t>
      </w:r>
      <w:r w:rsidR="006104FC">
        <w:rPr>
          <w:rFonts w:ascii="Times New Roman" w:hAnsi="Times New Roman" w:cs="Times New Roman"/>
          <w:b/>
          <w:bCs/>
          <w:i w:val="0"/>
          <w:iCs w:val="0"/>
          <w:color w:val="auto"/>
          <w:sz w:val="24"/>
          <w:szCs w:val="24"/>
        </w:rPr>
        <w:t>o</w:t>
      </w:r>
      <w:r w:rsidRPr="00FA5ECE">
        <w:rPr>
          <w:rFonts w:ascii="Times New Roman" w:hAnsi="Times New Roman" w:cs="Times New Roman"/>
          <w:b/>
          <w:bCs/>
          <w:i w:val="0"/>
          <w:iCs w:val="0"/>
          <w:color w:val="auto"/>
          <w:sz w:val="24"/>
          <w:szCs w:val="24"/>
        </w:rPr>
        <w:t xml:space="preserve">viductal </w:t>
      </w:r>
      <w:r w:rsidR="006104FC">
        <w:rPr>
          <w:rFonts w:ascii="Times New Roman" w:hAnsi="Times New Roman" w:cs="Times New Roman"/>
          <w:b/>
          <w:bCs/>
          <w:i w:val="0"/>
          <w:iCs w:val="0"/>
          <w:color w:val="auto"/>
          <w:sz w:val="24"/>
          <w:szCs w:val="24"/>
        </w:rPr>
        <w:t>a</w:t>
      </w:r>
      <w:r w:rsidRPr="00FA5ECE">
        <w:rPr>
          <w:rFonts w:ascii="Times New Roman" w:hAnsi="Times New Roman" w:cs="Times New Roman"/>
          <w:b/>
          <w:bCs/>
          <w:i w:val="0"/>
          <w:iCs w:val="0"/>
          <w:color w:val="auto"/>
          <w:sz w:val="24"/>
          <w:szCs w:val="24"/>
        </w:rPr>
        <w:t xml:space="preserve">rtificial </w:t>
      </w:r>
      <w:r w:rsidR="006104FC">
        <w:rPr>
          <w:rFonts w:ascii="Times New Roman" w:hAnsi="Times New Roman" w:cs="Times New Roman"/>
          <w:b/>
          <w:bCs/>
          <w:i w:val="0"/>
          <w:iCs w:val="0"/>
          <w:color w:val="auto"/>
          <w:sz w:val="24"/>
          <w:szCs w:val="24"/>
        </w:rPr>
        <w:t>i</w:t>
      </w:r>
      <w:r w:rsidRPr="00FA5ECE">
        <w:rPr>
          <w:rFonts w:ascii="Times New Roman" w:hAnsi="Times New Roman" w:cs="Times New Roman"/>
          <w:b/>
          <w:bCs/>
          <w:i w:val="0"/>
          <w:iCs w:val="0"/>
          <w:color w:val="auto"/>
          <w:sz w:val="24"/>
          <w:szCs w:val="24"/>
        </w:rPr>
        <w:t xml:space="preserve">nsemination </w:t>
      </w:r>
      <w:r w:rsidR="006104FC">
        <w:rPr>
          <w:rFonts w:ascii="Times New Roman" w:hAnsi="Times New Roman" w:cs="Times New Roman"/>
          <w:b/>
          <w:bCs/>
          <w:i w:val="0"/>
          <w:iCs w:val="0"/>
          <w:color w:val="auto"/>
          <w:sz w:val="24"/>
          <w:szCs w:val="24"/>
        </w:rPr>
        <w:t>p</w:t>
      </w:r>
      <w:r w:rsidRPr="00FA5ECE">
        <w:rPr>
          <w:rFonts w:ascii="Times New Roman" w:hAnsi="Times New Roman" w:cs="Times New Roman"/>
          <w:b/>
          <w:bCs/>
          <w:i w:val="0"/>
          <w:iCs w:val="0"/>
          <w:color w:val="auto"/>
          <w:sz w:val="24"/>
          <w:szCs w:val="24"/>
        </w:rPr>
        <w:t>rocedure</w:t>
      </w:r>
      <w:bookmarkEnd w:id="43"/>
      <w:r w:rsidRPr="00FA5ECE">
        <w:rPr>
          <w:rFonts w:ascii="Times New Roman" w:hAnsi="Times New Roman" w:cs="Times New Roman"/>
          <w:b/>
          <w:bCs/>
          <w:i w:val="0"/>
          <w:iCs w:val="0"/>
          <w:color w:val="auto"/>
          <w:sz w:val="24"/>
          <w:szCs w:val="24"/>
        </w:rPr>
        <w:t>.</w:t>
      </w:r>
      <w:r w:rsidRPr="00FA5ECE">
        <w:rPr>
          <w:rFonts w:ascii="Times New Roman" w:hAnsi="Times New Roman" w:cs="Times New Roman"/>
          <w:i w:val="0"/>
          <w:iCs w:val="0"/>
          <w:color w:val="auto"/>
          <w:sz w:val="24"/>
          <w:szCs w:val="24"/>
        </w:rPr>
        <w:t xml:space="preserve"> Reproductive tract examination, confirmation of ovulation, and artificial insemination into the oviduct of human-managed ocelots.  *= ovary; ^= bladder; black arrow= corpora lutea; brackets= uterine horn; straight black line= colon; dotted line= oviduct; dashed arrow= ovarian follicle; open arrow= oviductal opening and entrance of AI needle (silver needle); black open circle= grasping the fimbriae of the ovary and opening the oviduct</w:t>
      </w:r>
    </w:p>
    <w:p w14:paraId="4A875166" w14:textId="0418E73F" w:rsidR="00FA5ECE" w:rsidRDefault="00FA5ECE" w:rsidP="00F96CDB">
      <w:pPr>
        <w:spacing w:line="360" w:lineRule="auto"/>
        <w:contextualSpacing/>
        <w:rPr>
          <w:rFonts w:ascii="Times New Roman" w:hAnsi="Times New Roman" w:cs="Times New Roman"/>
          <w:b/>
          <w:bCs/>
          <w:sz w:val="24"/>
          <w:szCs w:val="24"/>
        </w:rPr>
      </w:pPr>
    </w:p>
    <w:p w14:paraId="4A6BFBE1" w14:textId="2BAAD615" w:rsidR="00545EE3" w:rsidRDefault="00545EE3" w:rsidP="00F96CDB">
      <w:pPr>
        <w:spacing w:line="360" w:lineRule="auto"/>
        <w:contextualSpacing/>
        <w:rPr>
          <w:rFonts w:ascii="Times New Roman" w:hAnsi="Times New Roman" w:cs="Times New Roman"/>
          <w:b/>
          <w:bCs/>
          <w:sz w:val="24"/>
          <w:szCs w:val="24"/>
        </w:rPr>
      </w:pPr>
    </w:p>
    <w:p w14:paraId="53E3BA52" w14:textId="626FBBB2" w:rsidR="00545EE3" w:rsidRDefault="00545EE3" w:rsidP="00F96CDB">
      <w:pPr>
        <w:spacing w:line="360" w:lineRule="auto"/>
        <w:contextualSpacing/>
        <w:rPr>
          <w:rFonts w:ascii="Times New Roman" w:hAnsi="Times New Roman" w:cs="Times New Roman"/>
          <w:b/>
          <w:bCs/>
          <w:sz w:val="24"/>
          <w:szCs w:val="24"/>
        </w:rPr>
      </w:pPr>
    </w:p>
    <w:p w14:paraId="738088AF" w14:textId="2508866E" w:rsidR="00545EE3" w:rsidRDefault="00545EE3" w:rsidP="00F96CDB">
      <w:pPr>
        <w:spacing w:line="360" w:lineRule="auto"/>
        <w:contextualSpacing/>
        <w:rPr>
          <w:rFonts w:ascii="Times New Roman" w:hAnsi="Times New Roman" w:cs="Times New Roman"/>
          <w:b/>
          <w:bCs/>
          <w:sz w:val="24"/>
          <w:szCs w:val="24"/>
        </w:rPr>
      </w:pPr>
    </w:p>
    <w:p w14:paraId="5319F051" w14:textId="252542C5" w:rsidR="00545EE3" w:rsidRDefault="00545EE3" w:rsidP="00F96CDB">
      <w:pPr>
        <w:spacing w:line="360" w:lineRule="auto"/>
        <w:contextualSpacing/>
        <w:rPr>
          <w:rFonts w:ascii="Times New Roman" w:hAnsi="Times New Roman" w:cs="Times New Roman"/>
          <w:b/>
          <w:bCs/>
          <w:sz w:val="24"/>
          <w:szCs w:val="24"/>
        </w:rPr>
      </w:pPr>
    </w:p>
    <w:p w14:paraId="217F5643" w14:textId="2D1D01E3" w:rsidR="00545EE3" w:rsidRDefault="00545EE3" w:rsidP="00F96CDB">
      <w:pPr>
        <w:spacing w:line="360" w:lineRule="auto"/>
        <w:contextualSpacing/>
        <w:rPr>
          <w:rFonts w:ascii="Times New Roman" w:hAnsi="Times New Roman" w:cs="Times New Roman"/>
          <w:b/>
          <w:bCs/>
          <w:sz w:val="24"/>
          <w:szCs w:val="24"/>
        </w:rPr>
      </w:pPr>
    </w:p>
    <w:p w14:paraId="4CDE281F" w14:textId="01B6121F" w:rsidR="00545EE3" w:rsidRDefault="00545EE3" w:rsidP="00F96CDB">
      <w:pPr>
        <w:spacing w:line="360" w:lineRule="auto"/>
        <w:contextualSpacing/>
        <w:rPr>
          <w:rFonts w:ascii="Times New Roman" w:hAnsi="Times New Roman" w:cs="Times New Roman"/>
          <w:b/>
          <w:bCs/>
          <w:sz w:val="24"/>
          <w:szCs w:val="24"/>
        </w:rPr>
      </w:pPr>
    </w:p>
    <w:p w14:paraId="40E1CF1B" w14:textId="31D32038" w:rsidR="00545EE3" w:rsidRDefault="00545EE3" w:rsidP="00F96CDB">
      <w:pPr>
        <w:spacing w:line="360" w:lineRule="auto"/>
        <w:contextualSpacing/>
        <w:rPr>
          <w:rFonts w:ascii="Times New Roman" w:hAnsi="Times New Roman" w:cs="Times New Roman"/>
          <w:b/>
          <w:bCs/>
          <w:sz w:val="24"/>
          <w:szCs w:val="24"/>
        </w:rPr>
      </w:pPr>
    </w:p>
    <w:p w14:paraId="0B87D3EC" w14:textId="74D9B476" w:rsidR="00545EE3" w:rsidRDefault="00545EE3" w:rsidP="00F96CDB">
      <w:pPr>
        <w:spacing w:line="360" w:lineRule="auto"/>
        <w:contextualSpacing/>
        <w:rPr>
          <w:rFonts w:ascii="Times New Roman" w:hAnsi="Times New Roman" w:cs="Times New Roman"/>
          <w:b/>
          <w:bCs/>
          <w:sz w:val="24"/>
          <w:szCs w:val="24"/>
        </w:rPr>
      </w:pPr>
    </w:p>
    <w:p w14:paraId="733D6D82" w14:textId="2B58CB52" w:rsidR="006C723F" w:rsidRPr="00DA667A" w:rsidRDefault="006C723F" w:rsidP="006C723F">
      <w:pPr>
        <w:pStyle w:val="Caption"/>
        <w:spacing w:line="360" w:lineRule="auto"/>
        <w:contextualSpacing/>
        <w:rPr>
          <w:rFonts w:ascii="Times New Roman" w:hAnsi="Times New Roman" w:cs="Times New Roman"/>
          <w:i w:val="0"/>
          <w:iCs w:val="0"/>
          <w:color w:val="auto"/>
          <w:sz w:val="24"/>
          <w:szCs w:val="24"/>
        </w:rPr>
      </w:pPr>
      <w:bookmarkStart w:id="44" w:name="_Hlk111716104"/>
      <w:r w:rsidRPr="00E82FB8">
        <w:rPr>
          <w:rFonts w:ascii="Times New Roman" w:hAnsi="Times New Roman" w:cs="Times New Roman"/>
          <w:b/>
          <w:bCs/>
          <w:i w:val="0"/>
          <w:iCs w:val="0"/>
          <w:color w:val="auto"/>
          <w:sz w:val="24"/>
          <w:szCs w:val="24"/>
        </w:rPr>
        <w:lastRenderedPageBreak/>
        <w:t xml:space="preserve">Table </w:t>
      </w:r>
      <w:r w:rsidR="009452D5">
        <w:rPr>
          <w:rFonts w:ascii="Times New Roman" w:hAnsi="Times New Roman" w:cs="Times New Roman"/>
          <w:b/>
          <w:bCs/>
          <w:i w:val="0"/>
          <w:iCs w:val="0"/>
          <w:color w:val="auto"/>
          <w:sz w:val="24"/>
          <w:szCs w:val="24"/>
        </w:rPr>
        <w:t>4.</w:t>
      </w:r>
      <w:r w:rsidRPr="00E82FB8">
        <w:rPr>
          <w:rFonts w:ascii="Times New Roman" w:hAnsi="Times New Roman" w:cs="Times New Roman"/>
          <w:b/>
          <w:bCs/>
          <w:i w:val="0"/>
          <w:iCs w:val="0"/>
          <w:color w:val="auto"/>
          <w:sz w:val="24"/>
          <w:szCs w:val="24"/>
        </w:rPr>
        <w:t>1: Pre-</w:t>
      </w:r>
      <w:r w:rsidR="0043287A">
        <w:rPr>
          <w:rFonts w:ascii="Times New Roman" w:hAnsi="Times New Roman" w:cs="Times New Roman"/>
          <w:b/>
          <w:bCs/>
          <w:i w:val="0"/>
          <w:iCs w:val="0"/>
          <w:color w:val="auto"/>
          <w:sz w:val="24"/>
          <w:szCs w:val="24"/>
        </w:rPr>
        <w:t>f</w:t>
      </w:r>
      <w:r w:rsidRPr="00E82FB8">
        <w:rPr>
          <w:rFonts w:ascii="Times New Roman" w:hAnsi="Times New Roman" w:cs="Times New Roman"/>
          <w:b/>
          <w:bCs/>
          <w:i w:val="0"/>
          <w:iCs w:val="0"/>
          <w:color w:val="auto"/>
          <w:sz w:val="24"/>
          <w:szCs w:val="24"/>
        </w:rPr>
        <w:t>reeze</w:t>
      </w:r>
      <w:r>
        <w:rPr>
          <w:rFonts w:ascii="Times New Roman" w:hAnsi="Times New Roman" w:cs="Times New Roman"/>
          <w:b/>
          <w:bCs/>
          <w:i w:val="0"/>
          <w:iCs w:val="0"/>
          <w:color w:val="auto"/>
          <w:sz w:val="24"/>
          <w:szCs w:val="24"/>
        </w:rPr>
        <w:t xml:space="preserve"> and </w:t>
      </w:r>
      <w:r w:rsidR="0043287A">
        <w:rPr>
          <w:rFonts w:ascii="Times New Roman" w:hAnsi="Times New Roman" w:cs="Times New Roman"/>
          <w:b/>
          <w:bCs/>
          <w:i w:val="0"/>
          <w:iCs w:val="0"/>
          <w:color w:val="auto"/>
          <w:sz w:val="24"/>
          <w:szCs w:val="24"/>
        </w:rPr>
        <w:t>p</w:t>
      </w:r>
      <w:r>
        <w:rPr>
          <w:rFonts w:ascii="Times New Roman" w:hAnsi="Times New Roman" w:cs="Times New Roman"/>
          <w:b/>
          <w:bCs/>
          <w:i w:val="0"/>
          <w:iCs w:val="0"/>
          <w:color w:val="auto"/>
          <w:sz w:val="24"/>
          <w:szCs w:val="24"/>
        </w:rPr>
        <w:t>ost-</w:t>
      </w:r>
      <w:r w:rsidR="0043287A">
        <w:rPr>
          <w:rFonts w:ascii="Times New Roman" w:hAnsi="Times New Roman" w:cs="Times New Roman"/>
          <w:b/>
          <w:bCs/>
          <w:i w:val="0"/>
          <w:iCs w:val="0"/>
          <w:color w:val="auto"/>
          <w:sz w:val="24"/>
          <w:szCs w:val="24"/>
        </w:rPr>
        <w:t>t</w:t>
      </w:r>
      <w:r>
        <w:rPr>
          <w:rFonts w:ascii="Times New Roman" w:hAnsi="Times New Roman" w:cs="Times New Roman"/>
          <w:b/>
          <w:bCs/>
          <w:i w:val="0"/>
          <w:iCs w:val="0"/>
          <w:color w:val="auto"/>
          <w:sz w:val="24"/>
          <w:szCs w:val="24"/>
        </w:rPr>
        <w:t>haw</w:t>
      </w:r>
      <w:r w:rsidRPr="00E82FB8">
        <w:rPr>
          <w:rFonts w:ascii="Times New Roman" w:hAnsi="Times New Roman" w:cs="Times New Roman"/>
          <w:b/>
          <w:bCs/>
          <w:i w:val="0"/>
          <w:iCs w:val="0"/>
          <w:color w:val="auto"/>
          <w:sz w:val="24"/>
          <w:szCs w:val="24"/>
        </w:rPr>
        <w:t xml:space="preserve"> </w:t>
      </w:r>
      <w:r w:rsidR="0043287A">
        <w:rPr>
          <w:rFonts w:ascii="Times New Roman" w:hAnsi="Times New Roman" w:cs="Times New Roman"/>
          <w:b/>
          <w:bCs/>
          <w:i w:val="0"/>
          <w:iCs w:val="0"/>
          <w:color w:val="auto"/>
          <w:sz w:val="24"/>
          <w:szCs w:val="24"/>
        </w:rPr>
        <w:t>s</w:t>
      </w:r>
      <w:r w:rsidRPr="00E82FB8">
        <w:rPr>
          <w:rFonts w:ascii="Times New Roman" w:hAnsi="Times New Roman" w:cs="Times New Roman"/>
          <w:b/>
          <w:bCs/>
          <w:i w:val="0"/>
          <w:iCs w:val="0"/>
          <w:color w:val="auto"/>
          <w:sz w:val="24"/>
          <w:szCs w:val="24"/>
        </w:rPr>
        <w:t xml:space="preserve">eminal </w:t>
      </w:r>
      <w:r w:rsidR="0043287A">
        <w:rPr>
          <w:rFonts w:ascii="Times New Roman" w:hAnsi="Times New Roman" w:cs="Times New Roman"/>
          <w:b/>
          <w:bCs/>
          <w:i w:val="0"/>
          <w:iCs w:val="0"/>
          <w:color w:val="auto"/>
          <w:sz w:val="24"/>
          <w:szCs w:val="24"/>
        </w:rPr>
        <w:t>t</w:t>
      </w:r>
      <w:r w:rsidRPr="00E82FB8">
        <w:rPr>
          <w:rFonts w:ascii="Times New Roman" w:hAnsi="Times New Roman" w:cs="Times New Roman"/>
          <w:b/>
          <w:bCs/>
          <w:i w:val="0"/>
          <w:iCs w:val="0"/>
          <w:color w:val="auto"/>
          <w:sz w:val="24"/>
          <w:szCs w:val="24"/>
        </w:rPr>
        <w:t>raits</w:t>
      </w:r>
      <w:r>
        <w:rPr>
          <w:rFonts w:ascii="Times New Roman" w:hAnsi="Times New Roman" w:cs="Times New Roman"/>
          <w:b/>
          <w:bCs/>
          <w:i w:val="0"/>
          <w:iCs w:val="0"/>
          <w:color w:val="auto"/>
          <w:sz w:val="24"/>
          <w:szCs w:val="24"/>
        </w:rPr>
        <w:t xml:space="preserve"> of Texas </w:t>
      </w:r>
      <w:r w:rsidR="0043287A">
        <w:rPr>
          <w:rFonts w:ascii="Times New Roman" w:hAnsi="Times New Roman" w:cs="Times New Roman"/>
          <w:b/>
          <w:bCs/>
          <w:i w:val="0"/>
          <w:iCs w:val="0"/>
          <w:color w:val="auto"/>
          <w:sz w:val="24"/>
          <w:szCs w:val="24"/>
        </w:rPr>
        <w:t>o</w:t>
      </w:r>
      <w:r>
        <w:rPr>
          <w:rFonts w:ascii="Times New Roman" w:hAnsi="Times New Roman" w:cs="Times New Roman"/>
          <w:b/>
          <w:bCs/>
          <w:i w:val="0"/>
          <w:iCs w:val="0"/>
          <w:color w:val="auto"/>
          <w:sz w:val="24"/>
          <w:szCs w:val="24"/>
        </w:rPr>
        <w:t>celots</w:t>
      </w:r>
      <w:r w:rsidRPr="00E82FB8">
        <w:rPr>
          <w:rFonts w:ascii="Times New Roman" w:hAnsi="Times New Roman" w:cs="Times New Roman"/>
          <w:b/>
          <w:bCs/>
          <w:i w:val="0"/>
          <w:iCs w:val="0"/>
          <w:color w:val="auto"/>
          <w:sz w:val="24"/>
          <w:szCs w:val="24"/>
        </w:rPr>
        <w:t xml:space="preserve">. </w:t>
      </w:r>
      <w:r>
        <w:rPr>
          <w:rFonts w:ascii="Times New Roman" w:hAnsi="Times New Roman" w:cs="Times New Roman"/>
          <w:b/>
          <w:bCs/>
          <w:i w:val="0"/>
          <w:iCs w:val="0"/>
          <w:color w:val="auto"/>
          <w:sz w:val="24"/>
          <w:szCs w:val="24"/>
        </w:rPr>
        <w:t xml:space="preserve"> </w:t>
      </w:r>
      <w:bookmarkEnd w:id="44"/>
      <w:r>
        <w:rPr>
          <w:rFonts w:ascii="Times New Roman" w:hAnsi="Times New Roman" w:cs="Times New Roman"/>
          <w:i w:val="0"/>
          <w:iCs w:val="0"/>
          <w:color w:val="auto"/>
          <w:sz w:val="24"/>
          <w:szCs w:val="24"/>
        </w:rPr>
        <w:t>Pre-freeze (post-thaw) seminal parameters for Texas ocelots included in this study.</w:t>
      </w:r>
    </w:p>
    <w:tbl>
      <w:tblPr>
        <w:tblStyle w:val="PlainTable5"/>
        <w:tblW w:w="9450" w:type="dxa"/>
        <w:tblLook w:val="04A0" w:firstRow="1" w:lastRow="0" w:firstColumn="1" w:lastColumn="0" w:noHBand="0" w:noVBand="1"/>
      </w:tblPr>
      <w:tblGrid>
        <w:gridCol w:w="1170"/>
        <w:gridCol w:w="1452"/>
        <w:gridCol w:w="1484"/>
        <w:gridCol w:w="1429"/>
        <w:gridCol w:w="1338"/>
        <w:gridCol w:w="1337"/>
        <w:gridCol w:w="1240"/>
      </w:tblGrid>
      <w:tr w:rsidR="006C723F" w:rsidRPr="00091517" w14:paraId="3319717A" w14:textId="77777777" w:rsidTr="004D0DB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70" w:type="dxa"/>
            <w:vAlign w:val="center"/>
          </w:tcPr>
          <w:p w14:paraId="169F163B" w14:textId="77777777" w:rsidR="006C723F" w:rsidRPr="00091517" w:rsidRDefault="006C723F" w:rsidP="00862E01">
            <w:pPr>
              <w:jc w:val="center"/>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ID</w:t>
            </w:r>
          </w:p>
        </w:tc>
        <w:tc>
          <w:tcPr>
            <w:tcW w:w="1452" w:type="dxa"/>
            <w:vAlign w:val="center"/>
          </w:tcPr>
          <w:p w14:paraId="70248E9A"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MOT</w:t>
            </w:r>
          </w:p>
        </w:tc>
        <w:tc>
          <w:tcPr>
            <w:tcW w:w="1484" w:type="dxa"/>
            <w:vAlign w:val="center"/>
          </w:tcPr>
          <w:p w14:paraId="457F9A7D"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FPM</w:t>
            </w:r>
          </w:p>
        </w:tc>
        <w:tc>
          <w:tcPr>
            <w:tcW w:w="1429" w:type="dxa"/>
            <w:vAlign w:val="center"/>
          </w:tcPr>
          <w:p w14:paraId="4B5680A8"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ACRO</w:t>
            </w:r>
          </w:p>
        </w:tc>
        <w:tc>
          <w:tcPr>
            <w:tcW w:w="1338" w:type="dxa"/>
            <w:vAlign w:val="center"/>
          </w:tcPr>
          <w:p w14:paraId="50927F4D"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MORPH</w:t>
            </w:r>
          </w:p>
        </w:tc>
        <w:tc>
          <w:tcPr>
            <w:tcW w:w="1337" w:type="dxa"/>
            <w:vAlign w:val="center"/>
          </w:tcPr>
          <w:p w14:paraId="1F2A97BF"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IVF STRAW</w:t>
            </w:r>
          </w:p>
        </w:tc>
        <w:tc>
          <w:tcPr>
            <w:tcW w:w="1240" w:type="dxa"/>
            <w:vAlign w:val="center"/>
          </w:tcPr>
          <w:p w14:paraId="400C4E02" w14:textId="77777777" w:rsidR="006C723F" w:rsidRPr="00091517"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20"/>
                <w:szCs w:val="20"/>
              </w:rPr>
            </w:pPr>
            <w:r w:rsidRPr="00091517">
              <w:rPr>
                <w:rFonts w:ascii="Times New Roman" w:hAnsi="Times New Roman" w:cs="Times New Roman"/>
                <w:b/>
                <w:bCs/>
                <w:i w:val="0"/>
                <w:iCs w:val="0"/>
                <w:sz w:val="20"/>
                <w:szCs w:val="20"/>
              </w:rPr>
              <w:t>IVF URF</w:t>
            </w:r>
          </w:p>
        </w:tc>
      </w:tr>
      <w:tr w:rsidR="006C723F" w:rsidRPr="00091517" w14:paraId="224C9C43" w14:textId="77777777" w:rsidTr="004D0DB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72232B7C" w14:textId="568546F0" w:rsidR="006C723F" w:rsidRPr="00091517" w:rsidRDefault="006C723F" w:rsidP="00586C52">
            <w:pPr>
              <w:jc w:val="center"/>
              <w:rPr>
                <w:rFonts w:ascii="Times New Roman" w:hAnsi="Times New Roman" w:cs="Times New Roman"/>
                <w:sz w:val="20"/>
                <w:szCs w:val="20"/>
              </w:rPr>
            </w:pPr>
            <w:r>
              <w:rPr>
                <w:rFonts w:ascii="Times New Roman" w:hAnsi="Times New Roman" w:cs="Times New Roman"/>
                <w:sz w:val="20"/>
                <w:szCs w:val="20"/>
              </w:rPr>
              <w:t>(A)</w:t>
            </w:r>
            <w:r w:rsidR="004D0DB2">
              <w:rPr>
                <w:rFonts w:ascii="Times New Roman" w:hAnsi="Times New Roman" w:cs="Times New Roman"/>
                <w:sz w:val="20"/>
                <w:szCs w:val="20"/>
              </w:rPr>
              <w:t>E19M</w:t>
            </w:r>
          </w:p>
        </w:tc>
        <w:tc>
          <w:tcPr>
            <w:tcW w:w="1452" w:type="dxa"/>
            <w:vAlign w:val="center"/>
          </w:tcPr>
          <w:p w14:paraId="4A482FE7"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70</w:t>
            </w:r>
            <w:r>
              <w:rPr>
                <w:rFonts w:ascii="Times New Roman" w:hAnsi="Times New Roman" w:cs="Times New Roman"/>
                <w:sz w:val="20"/>
                <w:szCs w:val="20"/>
              </w:rPr>
              <w:t xml:space="preserve"> (20*/20**)</w:t>
            </w:r>
          </w:p>
        </w:tc>
        <w:tc>
          <w:tcPr>
            <w:tcW w:w="1484" w:type="dxa"/>
            <w:vAlign w:val="center"/>
          </w:tcPr>
          <w:p w14:paraId="4E62947F"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4</w:t>
            </w:r>
            <w:r>
              <w:rPr>
                <w:rFonts w:ascii="Times New Roman" w:hAnsi="Times New Roman" w:cs="Times New Roman"/>
                <w:sz w:val="20"/>
                <w:szCs w:val="20"/>
              </w:rPr>
              <w:t>.0 (3.0/2.5)</w:t>
            </w:r>
          </w:p>
        </w:tc>
        <w:tc>
          <w:tcPr>
            <w:tcW w:w="1429" w:type="dxa"/>
            <w:vAlign w:val="center"/>
          </w:tcPr>
          <w:p w14:paraId="36E7B556"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72</w:t>
            </w:r>
            <w:r>
              <w:rPr>
                <w:rFonts w:ascii="Times New Roman" w:hAnsi="Times New Roman" w:cs="Times New Roman"/>
                <w:sz w:val="20"/>
                <w:szCs w:val="20"/>
              </w:rPr>
              <w:t xml:space="preserve"> (36*/18**)</w:t>
            </w:r>
          </w:p>
        </w:tc>
        <w:tc>
          <w:tcPr>
            <w:tcW w:w="1338" w:type="dxa"/>
            <w:vAlign w:val="center"/>
          </w:tcPr>
          <w:p w14:paraId="72247EFA"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59.75</w:t>
            </w:r>
          </w:p>
        </w:tc>
        <w:tc>
          <w:tcPr>
            <w:tcW w:w="1337" w:type="dxa"/>
            <w:vAlign w:val="center"/>
          </w:tcPr>
          <w:p w14:paraId="7D283BBF"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61.5</w:t>
            </w:r>
          </w:p>
        </w:tc>
        <w:tc>
          <w:tcPr>
            <w:tcW w:w="1240" w:type="dxa"/>
            <w:vAlign w:val="center"/>
          </w:tcPr>
          <w:p w14:paraId="0B890334"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29.4</w:t>
            </w:r>
          </w:p>
        </w:tc>
      </w:tr>
      <w:tr w:rsidR="006C723F" w:rsidRPr="00091517" w14:paraId="65F946E3" w14:textId="77777777" w:rsidTr="004D0DB2">
        <w:trPr>
          <w:trHeight w:val="432"/>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70137CEB" w14:textId="51FF41DF" w:rsidR="006C723F" w:rsidRPr="00091517" w:rsidRDefault="006C723F" w:rsidP="00586C52">
            <w:pPr>
              <w:jc w:val="center"/>
              <w:rPr>
                <w:rFonts w:ascii="Times New Roman" w:hAnsi="Times New Roman" w:cs="Times New Roman"/>
                <w:sz w:val="20"/>
                <w:szCs w:val="20"/>
              </w:rPr>
            </w:pPr>
            <w:r>
              <w:rPr>
                <w:rFonts w:ascii="Times New Roman" w:hAnsi="Times New Roman" w:cs="Times New Roman"/>
                <w:sz w:val="20"/>
                <w:szCs w:val="20"/>
              </w:rPr>
              <w:t>(B)</w:t>
            </w:r>
            <w:r w:rsidR="004D0DB2">
              <w:rPr>
                <w:rFonts w:ascii="Times New Roman" w:hAnsi="Times New Roman" w:cs="Times New Roman"/>
                <w:sz w:val="20"/>
                <w:szCs w:val="20"/>
              </w:rPr>
              <w:t>OM341</w:t>
            </w:r>
          </w:p>
        </w:tc>
        <w:tc>
          <w:tcPr>
            <w:tcW w:w="1452" w:type="dxa"/>
            <w:vAlign w:val="center"/>
          </w:tcPr>
          <w:p w14:paraId="36AC479F" w14:textId="77777777" w:rsidR="006C723F" w:rsidRPr="00DA667A"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 </w:t>
            </w:r>
            <w:r w:rsidRPr="00DA667A">
              <w:rPr>
                <w:rFonts w:ascii="Times New Roman" w:hAnsi="Times New Roman" w:cs="Times New Roman"/>
                <w:sz w:val="20"/>
                <w:szCs w:val="20"/>
              </w:rPr>
              <w:t>(10)</w:t>
            </w:r>
          </w:p>
        </w:tc>
        <w:tc>
          <w:tcPr>
            <w:tcW w:w="1484" w:type="dxa"/>
            <w:vAlign w:val="center"/>
          </w:tcPr>
          <w:p w14:paraId="0A44692B" w14:textId="77777777" w:rsidR="006C723F" w:rsidRPr="00DA667A"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r w:rsidRPr="00DA667A">
              <w:rPr>
                <w:rFonts w:ascii="Times New Roman" w:hAnsi="Times New Roman" w:cs="Times New Roman"/>
                <w:sz w:val="20"/>
                <w:szCs w:val="20"/>
              </w:rPr>
              <w:t xml:space="preserve"> (2.0)</w:t>
            </w:r>
          </w:p>
        </w:tc>
        <w:tc>
          <w:tcPr>
            <w:tcW w:w="1429" w:type="dxa"/>
            <w:vAlign w:val="center"/>
          </w:tcPr>
          <w:p w14:paraId="7D835841"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(45)</w:t>
            </w:r>
          </w:p>
        </w:tc>
        <w:tc>
          <w:tcPr>
            <w:tcW w:w="1338" w:type="dxa"/>
            <w:vAlign w:val="center"/>
          </w:tcPr>
          <w:p w14:paraId="32DDBA50"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1337" w:type="dxa"/>
            <w:vAlign w:val="center"/>
          </w:tcPr>
          <w:p w14:paraId="7F415CE9"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1240" w:type="dxa"/>
            <w:vAlign w:val="center"/>
          </w:tcPr>
          <w:p w14:paraId="09964C49"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57.1</w:t>
            </w:r>
          </w:p>
        </w:tc>
      </w:tr>
      <w:tr w:rsidR="006C723F" w:rsidRPr="00091517" w14:paraId="31677B4A" w14:textId="77777777" w:rsidTr="004D0DB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27215F6A" w14:textId="69CC82C3" w:rsidR="006C723F" w:rsidRPr="00091517" w:rsidRDefault="006C723F" w:rsidP="00586C52">
            <w:pPr>
              <w:jc w:val="center"/>
              <w:rPr>
                <w:rFonts w:ascii="Times New Roman" w:hAnsi="Times New Roman" w:cs="Times New Roman"/>
                <w:sz w:val="20"/>
                <w:szCs w:val="20"/>
              </w:rPr>
            </w:pPr>
            <w:r>
              <w:rPr>
                <w:rFonts w:ascii="Times New Roman" w:hAnsi="Times New Roman" w:cs="Times New Roman"/>
                <w:sz w:val="20"/>
                <w:szCs w:val="20"/>
              </w:rPr>
              <w:t>(C)</w:t>
            </w:r>
            <w:r w:rsidR="004D0DB2">
              <w:rPr>
                <w:rFonts w:ascii="Times New Roman" w:hAnsi="Times New Roman" w:cs="Times New Roman"/>
                <w:sz w:val="20"/>
                <w:szCs w:val="20"/>
              </w:rPr>
              <w:t>OM283</w:t>
            </w:r>
          </w:p>
        </w:tc>
        <w:tc>
          <w:tcPr>
            <w:tcW w:w="1452" w:type="dxa"/>
            <w:vAlign w:val="center"/>
          </w:tcPr>
          <w:p w14:paraId="46561D08"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60</w:t>
            </w:r>
            <w:r>
              <w:rPr>
                <w:rFonts w:ascii="Times New Roman" w:hAnsi="Times New Roman" w:cs="Times New Roman"/>
                <w:sz w:val="20"/>
                <w:szCs w:val="20"/>
              </w:rPr>
              <w:t xml:space="preserve"> (40)</w:t>
            </w:r>
          </w:p>
        </w:tc>
        <w:tc>
          <w:tcPr>
            <w:tcW w:w="1484" w:type="dxa"/>
            <w:vAlign w:val="center"/>
          </w:tcPr>
          <w:p w14:paraId="70A4863C"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3</w:t>
            </w:r>
            <w:r>
              <w:rPr>
                <w:rFonts w:ascii="Times New Roman" w:hAnsi="Times New Roman" w:cs="Times New Roman"/>
                <w:sz w:val="20"/>
                <w:szCs w:val="20"/>
              </w:rPr>
              <w:t>.0 (3.0)</w:t>
            </w:r>
          </w:p>
        </w:tc>
        <w:tc>
          <w:tcPr>
            <w:tcW w:w="1429" w:type="dxa"/>
            <w:vAlign w:val="center"/>
          </w:tcPr>
          <w:p w14:paraId="72BE8CD4"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78</w:t>
            </w:r>
            <w:r>
              <w:rPr>
                <w:rFonts w:ascii="Times New Roman" w:hAnsi="Times New Roman" w:cs="Times New Roman"/>
                <w:sz w:val="20"/>
                <w:szCs w:val="20"/>
              </w:rPr>
              <w:t xml:space="preserve"> (41)</w:t>
            </w:r>
          </w:p>
        </w:tc>
        <w:tc>
          <w:tcPr>
            <w:tcW w:w="1338" w:type="dxa"/>
            <w:vAlign w:val="center"/>
          </w:tcPr>
          <w:p w14:paraId="132D838D"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091517">
              <w:rPr>
                <w:rFonts w:ascii="Times New Roman" w:hAnsi="Times New Roman" w:cs="Times New Roman"/>
                <w:sz w:val="20"/>
                <w:szCs w:val="20"/>
              </w:rPr>
              <w:t>25.5</w:t>
            </w:r>
          </w:p>
        </w:tc>
        <w:tc>
          <w:tcPr>
            <w:tcW w:w="1337" w:type="dxa"/>
            <w:vAlign w:val="center"/>
          </w:tcPr>
          <w:p w14:paraId="541C664D"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c>
          <w:tcPr>
            <w:tcW w:w="1240" w:type="dxa"/>
            <w:vAlign w:val="center"/>
          </w:tcPr>
          <w:p w14:paraId="608D8D02" w14:textId="77777777" w:rsidR="006C723F" w:rsidRPr="00091517"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r w:rsidR="006C723F" w:rsidRPr="00091517" w14:paraId="212EBA48" w14:textId="77777777" w:rsidTr="004D0DB2">
        <w:trPr>
          <w:trHeight w:val="432"/>
        </w:trPr>
        <w:tc>
          <w:tcPr>
            <w:cnfStyle w:val="001000000000" w:firstRow="0" w:lastRow="0" w:firstColumn="1" w:lastColumn="0" w:oddVBand="0" w:evenVBand="0" w:oddHBand="0" w:evenHBand="0" w:firstRowFirstColumn="0" w:firstRowLastColumn="0" w:lastRowFirstColumn="0" w:lastRowLastColumn="0"/>
            <w:tcW w:w="1170" w:type="dxa"/>
            <w:vAlign w:val="center"/>
          </w:tcPr>
          <w:p w14:paraId="69F19F7F" w14:textId="488EFC4D" w:rsidR="006C723F" w:rsidRPr="00091517" w:rsidRDefault="006C723F" w:rsidP="00586C52">
            <w:pPr>
              <w:jc w:val="center"/>
              <w:rPr>
                <w:rFonts w:ascii="Times New Roman" w:hAnsi="Times New Roman" w:cs="Times New Roman"/>
                <w:sz w:val="20"/>
                <w:szCs w:val="20"/>
              </w:rPr>
            </w:pPr>
            <w:r>
              <w:rPr>
                <w:rFonts w:ascii="Times New Roman" w:hAnsi="Times New Roman" w:cs="Times New Roman"/>
                <w:sz w:val="20"/>
                <w:szCs w:val="20"/>
              </w:rPr>
              <w:t>(D)</w:t>
            </w:r>
            <w:r w:rsidR="004D0DB2">
              <w:rPr>
                <w:rFonts w:ascii="Times New Roman" w:hAnsi="Times New Roman" w:cs="Times New Roman"/>
                <w:sz w:val="20"/>
                <w:szCs w:val="20"/>
              </w:rPr>
              <w:t>E22M</w:t>
            </w:r>
          </w:p>
        </w:tc>
        <w:tc>
          <w:tcPr>
            <w:tcW w:w="1452" w:type="dxa"/>
            <w:vAlign w:val="center"/>
          </w:tcPr>
          <w:p w14:paraId="7580AE44"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80 (40)</w:t>
            </w:r>
          </w:p>
        </w:tc>
        <w:tc>
          <w:tcPr>
            <w:tcW w:w="1484" w:type="dxa"/>
            <w:vAlign w:val="center"/>
          </w:tcPr>
          <w:p w14:paraId="64AA4C74"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 (3.0)</w:t>
            </w:r>
          </w:p>
        </w:tc>
        <w:tc>
          <w:tcPr>
            <w:tcW w:w="1429" w:type="dxa"/>
            <w:vAlign w:val="center"/>
          </w:tcPr>
          <w:p w14:paraId="7443F1C1"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61 (32)</w:t>
            </w:r>
          </w:p>
        </w:tc>
        <w:tc>
          <w:tcPr>
            <w:tcW w:w="1338" w:type="dxa"/>
            <w:vAlign w:val="center"/>
          </w:tcPr>
          <w:p w14:paraId="6D9E5D5D"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27</w:t>
            </w:r>
          </w:p>
        </w:tc>
        <w:tc>
          <w:tcPr>
            <w:tcW w:w="1337" w:type="dxa"/>
            <w:vAlign w:val="center"/>
          </w:tcPr>
          <w:p w14:paraId="6F70BA7C"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31.25</w:t>
            </w:r>
          </w:p>
        </w:tc>
        <w:tc>
          <w:tcPr>
            <w:tcW w:w="1240" w:type="dxa"/>
            <w:vAlign w:val="center"/>
          </w:tcPr>
          <w:p w14:paraId="52AF1112" w14:textId="77777777" w:rsidR="006C723F" w:rsidRPr="00091517"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t>
            </w:r>
          </w:p>
        </w:tc>
      </w:tr>
    </w:tbl>
    <w:p w14:paraId="18AD0E5C" w14:textId="77777777" w:rsidR="006C723F" w:rsidRDefault="006C723F" w:rsidP="006C723F">
      <w:pPr>
        <w:rPr>
          <w:rFonts w:ascii="Times New Roman" w:hAnsi="Times New Roman" w:cs="Times New Roman"/>
          <w:sz w:val="20"/>
          <w:szCs w:val="20"/>
        </w:rPr>
      </w:pPr>
    </w:p>
    <w:p w14:paraId="420CADB9" w14:textId="77777777" w:rsidR="006C723F" w:rsidRPr="007A4A1D" w:rsidRDefault="006C723F" w:rsidP="0095184D">
      <w:pPr>
        <w:spacing w:line="360" w:lineRule="auto"/>
        <w:rPr>
          <w:rFonts w:ascii="Times New Roman" w:hAnsi="Times New Roman" w:cs="Times New Roman"/>
          <w:sz w:val="20"/>
          <w:szCs w:val="20"/>
        </w:rPr>
      </w:pPr>
      <w:r w:rsidRPr="00091517">
        <w:rPr>
          <w:rFonts w:ascii="Times New Roman" w:hAnsi="Times New Roman" w:cs="Times New Roman"/>
          <w:sz w:val="20"/>
          <w:szCs w:val="20"/>
        </w:rPr>
        <w:t>MOT= percent motility; FPM= forward progressive motility; ACRO= percentage of intact acrosomes; MORPH= percent normal morphology; IVF URF= in-vitro fertilization percentage out of mature oocytes for ultra-rapid freezing method; IVF STRAW= in-vitro fertilization percentage out of mature oocytes for straw freezing method</w:t>
      </w:r>
      <w:r>
        <w:rPr>
          <w:rFonts w:ascii="Times New Roman" w:hAnsi="Times New Roman" w:cs="Times New Roman"/>
          <w:sz w:val="20"/>
          <w:szCs w:val="20"/>
        </w:rPr>
        <w:t>; *URF post-thaw parameters; **STRAW post-thaw parameters</w:t>
      </w:r>
    </w:p>
    <w:p w14:paraId="3376881C" w14:textId="1BEB9CA7" w:rsidR="006C723F" w:rsidRDefault="006C723F" w:rsidP="00F96CDB">
      <w:pPr>
        <w:spacing w:line="360" w:lineRule="auto"/>
        <w:contextualSpacing/>
        <w:rPr>
          <w:rFonts w:ascii="Times New Roman" w:hAnsi="Times New Roman" w:cs="Times New Roman"/>
          <w:b/>
          <w:bCs/>
          <w:sz w:val="24"/>
          <w:szCs w:val="24"/>
        </w:rPr>
      </w:pPr>
    </w:p>
    <w:p w14:paraId="38E57F78" w14:textId="77777777" w:rsidR="00435E87" w:rsidRDefault="00435E87" w:rsidP="00F96CDB">
      <w:pPr>
        <w:spacing w:line="360" w:lineRule="auto"/>
        <w:contextualSpacing/>
        <w:rPr>
          <w:rFonts w:ascii="Times New Roman" w:hAnsi="Times New Roman" w:cs="Times New Roman"/>
          <w:b/>
          <w:bCs/>
          <w:sz w:val="24"/>
          <w:szCs w:val="24"/>
        </w:rPr>
      </w:pPr>
    </w:p>
    <w:p w14:paraId="42DF9B9B" w14:textId="77777777" w:rsidR="006C723F" w:rsidRDefault="006C723F" w:rsidP="00F96CDB">
      <w:pPr>
        <w:spacing w:line="360" w:lineRule="auto"/>
        <w:contextualSpacing/>
        <w:rPr>
          <w:rFonts w:ascii="Times New Roman" w:hAnsi="Times New Roman" w:cs="Times New Roman"/>
          <w:b/>
          <w:bCs/>
          <w:sz w:val="24"/>
          <w:szCs w:val="24"/>
        </w:rPr>
      </w:pPr>
    </w:p>
    <w:p w14:paraId="1E825737" w14:textId="353C4357" w:rsidR="006C723F" w:rsidRPr="00E82FB8" w:rsidRDefault="006C723F" w:rsidP="006C723F">
      <w:pPr>
        <w:pStyle w:val="Caption"/>
        <w:spacing w:line="360" w:lineRule="auto"/>
        <w:contextualSpacing/>
        <w:rPr>
          <w:rFonts w:ascii="Times New Roman" w:hAnsi="Times New Roman" w:cs="Times New Roman"/>
          <w:i w:val="0"/>
          <w:iCs w:val="0"/>
          <w:color w:val="auto"/>
          <w:sz w:val="24"/>
          <w:szCs w:val="24"/>
        </w:rPr>
      </w:pPr>
      <w:bookmarkStart w:id="45" w:name="_Hlk111716111"/>
      <w:r w:rsidRPr="00E82FB8">
        <w:rPr>
          <w:rFonts w:ascii="Times New Roman" w:hAnsi="Times New Roman" w:cs="Times New Roman"/>
          <w:b/>
          <w:bCs/>
          <w:i w:val="0"/>
          <w:iCs w:val="0"/>
          <w:color w:val="auto"/>
          <w:sz w:val="24"/>
          <w:szCs w:val="24"/>
        </w:rPr>
        <w:t xml:space="preserve">Table </w:t>
      </w:r>
      <w:r w:rsidR="009452D5">
        <w:rPr>
          <w:rFonts w:ascii="Times New Roman" w:hAnsi="Times New Roman" w:cs="Times New Roman"/>
          <w:b/>
          <w:bCs/>
          <w:i w:val="0"/>
          <w:iCs w:val="0"/>
          <w:color w:val="auto"/>
          <w:sz w:val="24"/>
          <w:szCs w:val="24"/>
        </w:rPr>
        <w:t>4.</w:t>
      </w:r>
      <w:r w:rsidRPr="00E82FB8">
        <w:rPr>
          <w:rFonts w:ascii="Times New Roman" w:hAnsi="Times New Roman" w:cs="Times New Roman"/>
          <w:b/>
          <w:bCs/>
          <w:i w:val="0"/>
          <w:iCs w:val="0"/>
          <w:color w:val="auto"/>
          <w:sz w:val="24"/>
          <w:szCs w:val="24"/>
        </w:rPr>
        <w:t xml:space="preserve">2: Laparoscopic </w:t>
      </w:r>
      <w:r w:rsidR="0043287A">
        <w:rPr>
          <w:rFonts w:ascii="Times New Roman" w:hAnsi="Times New Roman" w:cs="Times New Roman"/>
          <w:b/>
          <w:bCs/>
          <w:i w:val="0"/>
          <w:iCs w:val="0"/>
          <w:color w:val="auto"/>
          <w:sz w:val="24"/>
          <w:szCs w:val="24"/>
        </w:rPr>
        <w:t>o</w:t>
      </w:r>
      <w:r w:rsidRPr="00E82FB8">
        <w:rPr>
          <w:rFonts w:ascii="Times New Roman" w:hAnsi="Times New Roman" w:cs="Times New Roman"/>
          <w:b/>
          <w:bCs/>
          <w:i w:val="0"/>
          <w:iCs w:val="0"/>
          <w:color w:val="auto"/>
          <w:sz w:val="24"/>
          <w:szCs w:val="24"/>
        </w:rPr>
        <w:t xml:space="preserve">viductal </w:t>
      </w:r>
      <w:r w:rsidR="0043287A">
        <w:rPr>
          <w:rFonts w:ascii="Times New Roman" w:hAnsi="Times New Roman" w:cs="Times New Roman"/>
          <w:b/>
          <w:bCs/>
          <w:i w:val="0"/>
          <w:iCs w:val="0"/>
          <w:color w:val="auto"/>
          <w:sz w:val="24"/>
          <w:szCs w:val="24"/>
        </w:rPr>
        <w:t>a</w:t>
      </w:r>
      <w:r w:rsidRPr="00E82FB8">
        <w:rPr>
          <w:rFonts w:ascii="Times New Roman" w:hAnsi="Times New Roman" w:cs="Times New Roman"/>
          <w:b/>
          <w:bCs/>
          <w:i w:val="0"/>
          <w:iCs w:val="0"/>
          <w:color w:val="auto"/>
          <w:sz w:val="24"/>
          <w:szCs w:val="24"/>
        </w:rPr>
        <w:t xml:space="preserve">rtificial </w:t>
      </w:r>
      <w:r w:rsidR="0043287A">
        <w:rPr>
          <w:rFonts w:ascii="Times New Roman" w:hAnsi="Times New Roman" w:cs="Times New Roman"/>
          <w:b/>
          <w:bCs/>
          <w:i w:val="0"/>
          <w:iCs w:val="0"/>
          <w:color w:val="auto"/>
          <w:sz w:val="24"/>
          <w:szCs w:val="24"/>
        </w:rPr>
        <w:t>i</w:t>
      </w:r>
      <w:r w:rsidRPr="00E82FB8">
        <w:rPr>
          <w:rFonts w:ascii="Times New Roman" w:hAnsi="Times New Roman" w:cs="Times New Roman"/>
          <w:b/>
          <w:bCs/>
          <w:i w:val="0"/>
          <w:iCs w:val="0"/>
          <w:color w:val="auto"/>
          <w:sz w:val="24"/>
          <w:szCs w:val="24"/>
        </w:rPr>
        <w:t xml:space="preserve">nsemination (LO-AI) </w:t>
      </w:r>
      <w:r w:rsidR="0043287A">
        <w:rPr>
          <w:rFonts w:ascii="Times New Roman" w:hAnsi="Times New Roman" w:cs="Times New Roman"/>
          <w:b/>
          <w:bCs/>
          <w:i w:val="0"/>
          <w:iCs w:val="0"/>
          <w:color w:val="auto"/>
          <w:sz w:val="24"/>
          <w:szCs w:val="24"/>
        </w:rPr>
        <w:t>p</w:t>
      </w:r>
      <w:r w:rsidRPr="00E82FB8">
        <w:rPr>
          <w:rFonts w:ascii="Times New Roman" w:hAnsi="Times New Roman" w:cs="Times New Roman"/>
          <w:b/>
          <w:bCs/>
          <w:i w:val="0"/>
          <w:iCs w:val="0"/>
          <w:color w:val="auto"/>
          <w:sz w:val="24"/>
          <w:szCs w:val="24"/>
        </w:rPr>
        <w:t xml:space="preserve">rocedures and </w:t>
      </w:r>
      <w:r w:rsidR="0043287A">
        <w:rPr>
          <w:rFonts w:ascii="Times New Roman" w:hAnsi="Times New Roman" w:cs="Times New Roman"/>
          <w:b/>
          <w:bCs/>
          <w:i w:val="0"/>
          <w:iCs w:val="0"/>
          <w:color w:val="auto"/>
          <w:sz w:val="24"/>
          <w:szCs w:val="24"/>
        </w:rPr>
        <w:t>o</w:t>
      </w:r>
      <w:r w:rsidR="009168B5">
        <w:rPr>
          <w:rFonts w:ascii="Times New Roman" w:hAnsi="Times New Roman" w:cs="Times New Roman"/>
          <w:b/>
          <w:bCs/>
          <w:i w:val="0"/>
          <w:iCs w:val="0"/>
          <w:color w:val="auto"/>
          <w:sz w:val="24"/>
          <w:szCs w:val="24"/>
        </w:rPr>
        <w:t>utcomes</w:t>
      </w:r>
      <w:r w:rsidRPr="00E82FB8">
        <w:rPr>
          <w:rFonts w:ascii="Times New Roman" w:hAnsi="Times New Roman" w:cs="Times New Roman"/>
          <w:b/>
          <w:bCs/>
          <w:i w:val="0"/>
          <w:iCs w:val="0"/>
          <w:color w:val="auto"/>
          <w:sz w:val="24"/>
          <w:szCs w:val="24"/>
        </w:rPr>
        <w:t>.</w:t>
      </w:r>
      <w:r w:rsidRPr="00E82FB8">
        <w:rPr>
          <w:rFonts w:ascii="Times New Roman" w:hAnsi="Times New Roman" w:cs="Times New Roman"/>
          <w:i w:val="0"/>
          <w:iCs w:val="0"/>
          <w:color w:val="auto"/>
          <w:sz w:val="24"/>
          <w:szCs w:val="24"/>
        </w:rPr>
        <w:t xml:space="preserve"> </w:t>
      </w:r>
      <w:bookmarkEnd w:id="45"/>
      <w:r w:rsidRPr="00E82FB8">
        <w:rPr>
          <w:rFonts w:ascii="Times New Roman" w:hAnsi="Times New Roman" w:cs="Times New Roman"/>
          <w:i w:val="0"/>
          <w:iCs w:val="0"/>
          <w:color w:val="auto"/>
          <w:sz w:val="24"/>
          <w:szCs w:val="24"/>
        </w:rPr>
        <w:t xml:space="preserve">Response to ovarian synchronization protocol, post-thaw semen parameters, </w:t>
      </w:r>
      <w:r w:rsidR="009168B5">
        <w:rPr>
          <w:rFonts w:ascii="Times New Roman" w:hAnsi="Times New Roman" w:cs="Times New Roman"/>
          <w:i w:val="0"/>
          <w:iCs w:val="0"/>
          <w:color w:val="auto"/>
          <w:sz w:val="24"/>
          <w:szCs w:val="24"/>
        </w:rPr>
        <w:t xml:space="preserve">and </w:t>
      </w:r>
      <w:r w:rsidRPr="00E82FB8">
        <w:rPr>
          <w:rFonts w:ascii="Times New Roman" w:hAnsi="Times New Roman" w:cs="Times New Roman"/>
          <w:i w:val="0"/>
          <w:iCs w:val="0"/>
          <w:color w:val="auto"/>
          <w:sz w:val="24"/>
          <w:szCs w:val="24"/>
        </w:rPr>
        <w:t>pregnancy s</w:t>
      </w:r>
      <w:r w:rsidR="009168B5">
        <w:rPr>
          <w:rFonts w:ascii="Times New Roman" w:hAnsi="Times New Roman" w:cs="Times New Roman"/>
          <w:i w:val="0"/>
          <w:iCs w:val="0"/>
          <w:color w:val="auto"/>
          <w:sz w:val="24"/>
          <w:szCs w:val="24"/>
        </w:rPr>
        <w:t>tatus</w:t>
      </w:r>
      <w:r w:rsidRPr="00E82FB8">
        <w:rPr>
          <w:rFonts w:ascii="Times New Roman" w:hAnsi="Times New Roman" w:cs="Times New Roman"/>
          <w:i w:val="0"/>
          <w:iCs w:val="0"/>
          <w:color w:val="auto"/>
          <w:sz w:val="24"/>
          <w:szCs w:val="24"/>
        </w:rPr>
        <w:t xml:space="preserve"> for </w:t>
      </w:r>
      <w:r w:rsidR="009168B5">
        <w:rPr>
          <w:rFonts w:ascii="Times New Roman" w:hAnsi="Times New Roman" w:cs="Times New Roman"/>
          <w:i w:val="0"/>
          <w:iCs w:val="0"/>
          <w:color w:val="auto"/>
          <w:sz w:val="24"/>
          <w:szCs w:val="24"/>
        </w:rPr>
        <w:t>zoo</w:t>
      </w:r>
      <w:r w:rsidRPr="00E82FB8">
        <w:rPr>
          <w:rFonts w:ascii="Times New Roman" w:hAnsi="Times New Roman" w:cs="Times New Roman"/>
          <w:i w:val="0"/>
          <w:iCs w:val="0"/>
          <w:color w:val="auto"/>
          <w:sz w:val="24"/>
          <w:szCs w:val="24"/>
        </w:rPr>
        <w:t xml:space="preserve"> managed ocelot females.  </w:t>
      </w:r>
    </w:p>
    <w:tbl>
      <w:tblPr>
        <w:tblStyle w:val="PlainTable5"/>
        <w:tblW w:w="9445" w:type="dxa"/>
        <w:tblLayout w:type="fixed"/>
        <w:tblLook w:val="04A0" w:firstRow="1" w:lastRow="0" w:firstColumn="1" w:lastColumn="0" w:noHBand="0" w:noVBand="1"/>
      </w:tblPr>
      <w:tblGrid>
        <w:gridCol w:w="895"/>
        <w:gridCol w:w="900"/>
        <w:gridCol w:w="900"/>
        <w:gridCol w:w="1350"/>
        <w:gridCol w:w="1350"/>
        <w:gridCol w:w="1485"/>
        <w:gridCol w:w="1485"/>
        <w:gridCol w:w="1080"/>
      </w:tblGrid>
      <w:tr w:rsidR="006C723F" w:rsidRPr="005E5B22" w14:paraId="643E63D1" w14:textId="77777777" w:rsidTr="00862E01">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895" w:type="dxa"/>
            <w:vAlign w:val="center"/>
          </w:tcPr>
          <w:p w14:paraId="095899B9" w14:textId="77777777" w:rsidR="006C723F" w:rsidRPr="005E5B22" w:rsidRDefault="006C723F" w:rsidP="00862E01">
            <w:pPr>
              <w:jc w:val="center"/>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Female ID</w:t>
            </w:r>
          </w:p>
        </w:tc>
        <w:tc>
          <w:tcPr>
            <w:tcW w:w="900" w:type="dxa"/>
            <w:vAlign w:val="center"/>
          </w:tcPr>
          <w:p w14:paraId="270E164A"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Corpora Lutea (LO/RO)</w:t>
            </w:r>
          </w:p>
        </w:tc>
        <w:tc>
          <w:tcPr>
            <w:tcW w:w="900" w:type="dxa"/>
            <w:vAlign w:val="center"/>
          </w:tcPr>
          <w:p w14:paraId="6279E4AE"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Follicles (LO/RO)</w:t>
            </w:r>
          </w:p>
        </w:tc>
        <w:tc>
          <w:tcPr>
            <w:tcW w:w="1350" w:type="dxa"/>
            <w:vAlign w:val="center"/>
          </w:tcPr>
          <w:p w14:paraId="7946D235"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Motile frozen-thawed sperm (x10</w:t>
            </w:r>
            <w:r w:rsidRPr="005E5B22">
              <w:rPr>
                <w:rFonts w:ascii="Times New Roman" w:hAnsi="Times New Roman" w:cs="Times New Roman"/>
                <w:b/>
                <w:bCs/>
                <w:i w:val="0"/>
                <w:iCs w:val="0"/>
                <w:sz w:val="16"/>
                <w:szCs w:val="16"/>
                <w:vertAlign w:val="superscript"/>
              </w:rPr>
              <w:t>6</w:t>
            </w:r>
            <w:r w:rsidRPr="005E5B22">
              <w:rPr>
                <w:rFonts w:ascii="Times New Roman" w:hAnsi="Times New Roman" w:cs="Times New Roman"/>
                <w:b/>
                <w:bCs/>
                <w:i w:val="0"/>
                <w:iCs w:val="0"/>
                <w:sz w:val="16"/>
                <w:szCs w:val="16"/>
              </w:rPr>
              <w:t>) LOv</w:t>
            </w:r>
          </w:p>
        </w:tc>
        <w:tc>
          <w:tcPr>
            <w:tcW w:w="1350" w:type="dxa"/>
            <w:vAlign w:val="center"/>
          </w:tcPr>
          <w:p w14:paraId="2CFB23C8"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Motile frozen-thawed sperm (x10</w:t>
            </w:r>
            <w:r w:rsidRPr="005E5B22">
              <w:rPr>
                <w:rFonts w:ascii="Times New Roman" w:hAnsi="Times New Roman" w:cs="Times New Roman"/>
                <w:b/>
                <w:bCs/>
                <w:i w:val="0"/>
                <w:iCs w:val="0"/>
                <w:sz w:val="16"/>
                <w:szCs w:val="16"/>
                <w:vertAlign w:val="superscript"/>
              </w:rPr>
              <w:t>6</w:t>
            </w:r>
            <w:r w:rsidRPr="005E5B22">
              <w:rPr>
                <w:rFonts w:ascii="Times New Roman" w:hAnsi="Times New Roman" w:cs="Times New Roman"/>
                <w:b/>
                <w:bCs/>
                <w:i w:val="0"/>
                <w:iCs w:val="0"/>
                <w:sz w:val="16"/>
                <w:szCs w:val="16"/>
              </w:rPr>
              <w:t>) ROv</w:t>
            </w:r>
          </w:p>
        </w:tc>
        <w:tc>
          <w:tcPr>
            <w:tcW w:w="1485" w:type="dxa"/>
            <w:vAlign w:val="center"/>
          </w:tcPr>
          <w:p w14:paraId="3998721E"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Post-thaw MOT (%)/ FPM (0-5) LOv</w:t>
            </w:r>
          </w:p>
        </w:tc>
        <w:tc>
          <w:tcPr>
            <w:tcW w:w="1485" w:type="dxa"/>
            <w:vAlign w:val="center"/>
          </w:tcPr>
          <w:p w14:paraId="285EC729"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Post-thaw MOT (%) / FPM (0-5) ROv</w:t>
            </w:r>
          </w:p>
        </w:tc>
        <w:tc>
          <w:tcPr>
            <w:tcW w:w="1080" w:type="dxa"/>
            <w:vAlign w:val="center"/>
          </w:tcPr>
          <w:p w14:paraId="570B36B3" w14:textId="77777777" w:rsidR="006C723F" w:rsidRPr="005E5B22" w:rsidRDefault="006C723F" w:rsidP="00862E0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bCs/>
                <w:i w:val="0"/>
                <w:iCs w:val="0"/>
                <w:sz w:val="16"/>
                <w:szCs w:val="16"/>
              </w:rPr>
            </w:pPr>
            <w:r w:rsidRPr="005E5B22">
              <w:rPr>
                <w:rFonts w:ascii="Times New Roman" w:hAnsi="Times New Roman" w:cs="Times New Roman"/>
                <w:b/>
                <w:bCs/>
                <w:i w:val="0"/>
                <w:iCs w:val="0"/>
                <w:sz w:val="16"/>
                <w:szCs w:val="16"/>
              </w:rPr>
              <w:t>Pregnancy?/ Gestation</w:t>
            </w:r>
          </w:p>
        </w:tc>
      </w:tr>
      <w:tr w:rsidR="006C723F" w:rsidRPr="005E5B22" w14:paraId="0DF28D56" w14:textId="77777777" w:rsidTr="00862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95" w:type="dxa"/>
            <w:vAlign w:val="center"/>
          </w:tcPr>
          <w:p w14:paraId="48882D41" w14:textId="77777777" w:rsidR="006C723F" w:rsidRPr="005E5B22" w:rsidRDefault="006C723F" w:rsidP="00862E01">
            <w:pPr>
              <w:jc w:val="center"/>
              <w:rPr>
                <w:rFonts w:ascii="Times New Roman" w:hAnsi="Times New Roman" w:cs="Times New Roman"/>
                <w:b/>
                <w:bCs/>
                <w:sz w:val="16"/>
                <w:szCs w:val="16"/>
              </w:rPr>
            </w:pPr>
            <w:r w:rsidRPr="005E5B22">
              <w:rPr>
                <w:rFonts w:ascii="Times New Roman" w:hAnsi="Times New Roman" w:cs="Times New Roman"/>
                <w:b/>
                <w:bCs/>
                <w:sz w:val="16"/>
                <w:szCs w:val="16"/>
              </w:rPr>
              <w:t>1</w:t>
            </w:r>
          </w:p>
        </w:tc>
        <w:tc>
          <w:tcPr>
            <w:tcW w:w="900" w:type="dxa"/>
            <w:vAlign w:val="center"/>
          </w:tcPr>
          <w:p w14:paraId="2B3CF8C5"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4/4</w:t>
            </w:r>
          </w:p>
        </w:tc>
        <w:tc>
          <w:tcPr>
            <w:tcW w:w="900" w:type="dxa"/>
            <w:vAlign w:val="center"/>
          </w:tcPr>
          <w:p w14:paraId="5D207575"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2/0</w:t>
            </w:r>
          </w:p>
        </w:tc>
        <w:tc>
          <w:tcPr>
            <w:tcW w:w="1350" w:type="dxa"/>
            <w:vAlign w:val="center"/>
          </w:tcPr>
          <w:p w14:paraId="4146E5D1"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5.2 (PM/STRAW</w:t>
            </w:r>
            <w:r>
              <w:rPr>
                <w:rFonts w:ascii="Times New Roman" w:hAnsi="Times New Roman" w:cs="Times New Roman"/>
                <w:sz w:val="16"/>
                <w:szCs w:val="16"/>
              </w:rPr>
              <w:t>/C</w:t>
            </w:r>
            <w:r w:rsidRPr="005E5B22">
              <w:rPr>
                <w:rFonts w:ascii="Times New Roman" w:hAnsi="Times New Roman" w:cs="Times New Roman"/>
                <w:sz w:val="16"/>
                <w:szCs w:val="16"/>
              </w:rPr>
              <w:t>)</w:t>
            </w:r>
          </w:p>
        </w:tc>
        <w:tc>
          <w:tcPr>
            <w:tcW w:w="1350" w:type="dxa"/>
            <w:vAlign w:val="center"/>
          </w:tcPr>
          <w:p w14:paraId="57EB545F"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5.2 (PM/STRAW</w:t>
            </w:r>
            <w:r>
              <w:rPr>
                <w:rFonts w:ascii="Times New Roman" w:hAnsi="Times New Roman" w:cs="Times New Roman"/>
                <w:sz w:val="16"/>
                <w:szCs w:val="16"/>
              </w:rPr>
              <w:t>/C</w:t>
            </w:r>
            <w:r w:rsidRPr="005E5B22">
              <w:rPr>
                <w:rFonts w:ascii="Times New Roman" w:hAnsi="Times New Roman" w:cs="Times New Roman"/>
                <w:sz w:val="16"/>
                <w:szCs w:val="16"/>
              </w:rPr>
              <w:t>)</w:t>
            </w:r>
          </w:p>
        </w:tc>
        <w:tc>
          <w:tcPr>
            <w:tcW w:w="1485" w:type="dxa"/>
            <w:vAlign w:val="center"/>
          </w:tcPr>
          <w:p w14:paraId="7A10AB5B"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40/3.0</w:t>
            </w:r>
          </w:p>
        </w:tc>
        <w:tc>
          <w:tcPr>
            <w:tcW w:w="1485" w:type="dxa"/>
            <w:vAlign w:val="center"/>
          </w:tcPr>
          <w:p w14:paraId="6C8AC302"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40/3.0</w:t>
            </w:r>
          </w:p>
        </w:tc>
        <w:tc>
          <w:tcPr>
            <w:tcW w:w="1080" w:type="dxa"/>
            <w:vAlign w:val="center"/>
          </w:tcPr>
          <w:p w14:paraId="226814CC"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NO/-</w:t>
            </w:r>
          </w:p>
        </w:tc>
      </w:tr>
      <w:tr w:rsidR="006C723F" w:rsidRPr="005E5B22" w14:paraId="1781BFEA" w14:textId="77777777" w:rsidTr="00862E01">
        <w:trPr>
          <w:trHeight w:val="288"/>
        </w:trPr>
        <w:tc>
          <w:tcPr>
            <w:cnfStyle w:val="001000000000" w:firstRow="0" w:lastRow="0" w:firstColumn="1" w:lastColumn="0" w:oddVBand="0" w:evenVBand="0" w:oddHBand="0" w:evenHBand="0" w:firstRowFirstColumn="0" w:firstRowLastColumn="0" w:lastRowFirstColumn="0" w:lastRowLastColumn="0"/>
            <w:tcW w:w="895" w:type="dxa"/>
            <w:vAlign w:val="center"/>
          </w:tcPr>
          <w:p w14:paraId="2D24CAB3" w14:textId="77777777" w:rsidR="006C723F" w:rsidRPr="005E5B22" w:rsidRDefault="006C723F" w:rsidP="00862E01">
            <w:pPr>
              <w:jc w:val="center"/>
              <w:rPr>
                <w:rFonts w:ascii="Times New Roman" w:hAnsi="Times New Roman" w:cs="Times New Roman"/>
                <w:b/>
                <w:bCs/>
                <w:sz w:val="16"/>
                <w:szCs w:val="16"/>
              </w:rPr>
            </w:pPr>
            <w:r w:rsidRPr="005E5B22">
              <w:rPr>
                <w:rFonts w:ascii="Times New Roman" w:hAnsi="Times New Roman" w:cs="Times New Roman"/>
                <w:b/>
                <w:bCs/>
                <w:sz w:val="16"/>
                <w:szCs w:val="16"/>
              </w:rPr>
              <w:t>2</w:t>
            </w:r>
          </w:p>
        </w:tc>
        <w:tc>
          <w:tcPr>
            <w:tcW w:w="900" w:type="dxa"/>
            <w:vAlign w:val="center"/>
          </w:tcPr>
          <w:p w14:paraId="7781002D"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1/4</w:t>
            </w:r>
          </w:p>
        </w:tc>
        <w:tc>
          <w:tcPr>
            <w:tcW w:w="900" w:type="dxa"/>
            <w:vAlign w:val="center"/>
          </w:tcPr>
          <w:p w14:paraId="2AF0C5AB"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1/2</w:t>
            </w:r>
          </w:p>
        </w:tc>
        <w:tc>
          <w:tcPr>
            <w:tcW w:w="1350" w:type="dxa"/>
            <w:vAlign w:val="center"/>
          </w:tcPr>
          <w:p w14:paraId="71DC0CC1"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2.58     (UC/URF</w:t>
            </w:r>
            <w:r>
              <w:rPr>
                <w:rFonts w:ascii="Times New Roman" w:hAnsi="Times New Roman" w:cs="Times New Roman"/>
                <w:sz w:val="16"/>
                <w:szCs w:val="16"/>
              </w:rPr>
              <w:t>/B</w:t>
            </w:r>
            <w:r w:rsidRPr="005E5B22">
              <w:rPr>
                <w:rFonts w:ascii="Times New Roman" w:hAnsi="Times New Roman" w:cs="Times New Roman"/>
                <w:sz w:val="16"/>
                <w:szCs w:val="16"/>
              </w:rPr>
              <w:t>)</w:t>
            </w:r>
          </w:p>
        </w:tc>
        <w:tc>
          <w:tcPr>
            <w:tcW w:w="1350" w:type="dxa"/>
            <w:vAlign w:val="center"/>
          </w:tcPr>
          <w:p w14:paraId="21E24DF0"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4.94     (UC/URF</w:t>
            </w:r>
            <w:r>
              <w:rPr>
                <w:rFonts w:ascii="Times New Roman" w:hAnsi="Times New Roman" w:cs="Times New Roman"/>
                <w:sz w:val="16"/>
                <w:szCs w:val="16"/>
              </w:rPr>
              <w:t>/A</w:t>
            </w:r>
            <w:r w:rsidRPr="005E5B22">
              <w:rPr>
                <w:rFonts w:ascii="Times New Roman" w:hAnsi="Times New Roman" w:cs="Times New Roman"/>
                <w:sz w:val="16"/>
                <w:szCs w:val="16"/>
              </w:rPr>
              <w:t>)</w:t>
            </w:r>
          </w:p>
        </w:tc>
        <w:tc>
          <w:tcPr>
            <w:tcW w:w="1485" w:type="dxa"/>
            <w:vAlign w:val="center"/>
          </w:tcPr>
          <w:p w14:paraId="01D4B38D"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10/2.0</w:t>
            </w:r>
          </w:p>
        </w:tc>
        <w:tc>
          <w:tcPr>
            <w:tcW w:w="1485" w:type="dxa"/>
            <w:vAlign w:val="center"/>
          </w:tcPr>
          <w:p w14:paraId="57F8E703"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20/3.0</w:t>
            </w:r>
          </w:p>
        </w:tc>
        <w:tc>
          <w:tcPr>
            <w:tcW w:w="1080" w:type="dxa"/>
            <w:vAlign w:val="center"/>
          </w:tcPr>
          <w:p w14:paraId="02C3402D"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NO/-</w:t>
            </w:r>
          </w:p>
        </w:tc>
      </w:tr>
      <w:tr w:rsidR="006C723F" w:rsidRPr="005E5B22" w14:paraId="6995A007" w14:textId="77777777" w:rsidTr="00862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95" w:type="dxa"/>
            <w:vAlign w:val="center"/>
          </w:tcPr>
          <w:p w14:paraId="67AC2503" w14:textId="77777777" w:rsidR="006C723F" w:rsidRPr="005E5B22" w:rsidRDefault="006C723F" w:rsidP="00862E01">
            <w:pPr>
              <w:jc w:val="center"/>
              <w:rPr>
                <w:rFonts w:ascii="Times New Roman" w:hAnsi="Times New Roman" w:cs="Times New Roman"/>
                <w:b/>
                <w:bCs/>
                <w:sz w:val="16"/>
                <w:szCs w:val="16"/>
              </w:rPr>
            </w:pPr>
            <w:r w:rsidRPr="005E5B22">
              <w:rPr>
                <w:rFonts w:ascii="Times New Roman" w:hAnsi="Times New Roman" w:cs="Times New Roman"/>
                <w:b/>
                <w:bCs/>
                <w:sz w:val="16"/>
                <w:szCs w:val="16"/>
              </w:rPr>
              <w:t>3</w:t>
            </w:r>
          </w:p>
        </w:tc>
        <w:tc>
          <w:tcPr>
            <w:tcW w:w="900" w:type="dxa"/>
            <w:vAlign w:val="center"/>
          </w:tcPr>
          <w:p w14:paraId="5214CCFD"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1/0</w:t>
            </w:r>
          </w:p>
        </w:tc>
        <w:tc>
          <w:tcPr>
            <w:tcW w:w="900" w:type="dxa"/>
            <w:vAlign w:val="center"/>
          </w:tcPr>
          <w:p w14:paraId="0308EB24"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1/1</w:t>
            </w:r>
          </w:p>
        </w:tc>
        <w:tc>
          <w:tcPr>
            <w:tcW w:w="1350" w:type="dxa"/>
            <w:vAlign w:val="center"/>
          </w:tcPr>
          <w:p w14:paraId="083186C5"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1.75 (UC/STRAW</w:t>
            </w:r>
            <w:r>
              <w:rPr>
                <w:rFonts w:ascii="Times New Roman" w:hAnsi="Times New Roman" w:cs="Times New Roman"/>
                <w:sz w:val="16"/>
                <w:szCs w:val="16"/>
              </w:rPr>
              <w:t>/A</w:t>
            </w:r>
            <w:r w:rsidRPr="005E5B22">
              <w:rPr>
                <w:rFonts w:ascii="Times New Roman" w:hAnsi="Times New Roman" w:cs="Times New Roman"/>
                <w:sz w:val="16"/>
                <w:szCs w:val="16"/>
              </w:rPr>
              <w:t>)</w:t>
            </w:r>
          </w:p>
        </w:tc>
        <w:tc>
          <w:tcPr>
            <w:tcW w:w="1350" w:type="dxa"/>
            <w:vAlign w:val="center"/>
          </w:tcPr>
          <w:p w14:paraId="6F0BDA01"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485" w:type="dxa"/>
            <w:vAlign w:val="center"/>
          </w:tcPr>
          <w:p w14:paraId="34B7502A"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20/2.5</w:t>
            </w:r>
          </w:p>
        </w:tc>
        <w:tc>
          <w:tcPr>
            <w:tcW w:w="1485" w:type="dxa"/>
            <w:vAlign w:val="center"/>
          </w:tcPr>
          <w:p w14:paraId="778B36E4"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080" w:type="dxa"/>
            <w:vAlign w:val="center"/>
          </w:tcPr>
          <w:p w14:paraId="32C5CEA7"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NO/-</w:t>
            </w:r>
          </w:p>
        </w:tc>
      </w:tr>
      <w:tr w:rsidR="006C723F" w:rsidRPr="005E5B22" w14:paraId="46180387" w14:textId="77777777" w:rsidTr="00862E01">
        <w:trPr>
          <w:trHeight w:val="288"/>
        </w:trPr>
        <w:tc>
          <w:tcPr>
            <w:cnfStyle w:val="001000000000" w:firstRow="0" w:lastRow="0" w:firstColumn="1" w:lastColumn="0" w:oddVBand="0" w:evenVBand="0" w:oddHBand="0" w:evenHBand="0" w:firstRowFirstColumn="0" w:firstRowLastColumn="0" w:lastRowFirstColumn="0" w:lastRowLastColumn="0"/>
            <w:tcW w:w="895" w:type="dxa"/>
            <w:vAlign w:val="center"/>
          </w:tcPr>
          <w:p w14:paraId="2C2911B3" w14:textId="77777777" w:rsidR="006C723F" w:rsidRPr="005E5B22" w:rsidRDefault="006C723F" w:rsidP="00862E01">
            <w:pPr>
              <w:jc w:val="center"/>
              <w:rPr>
                <w:rFonts w:ascii="Times New Roman" w:hAnsi="Times New Roman" w:cs="Times New Roman"/>
                <w:b/>
                <w:bCs/>
                <w:sz w:val="16"/>
                <w:szCs w:val="16"/>
              </w:rPr>
            </w:pPr>
            <w:r w:rsidRPr="005E5B22">
              <w:rPr>
                <w:rFonts w:ascii="Times New Roman" w:hAnsi="Times New Roman" w:cs="Times New Roman"/>
                <w:b/>
                <w:bCs/>
                <w:sz w:val="16"/>
                <w:szCs w:val="16"/>
              </w:rPr>
              <w:t>4</w:t>
            </w:r>
          </w:p>
        </w:tc>
        <w:tc>
          <w:tcPr>
            <w:tcW w:w="900" w:type="dxa"/>
            <w:vAlign w:val="center"/>
          </w:tcPr>
          <w:p w14:paraId="3E98BBBF"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0/1</w:t>
            </w:r>
          </w:p>
        </w:tc>
        <w:tc>
          <w:tcPr>
            <w:tcW w:w="900" w:type="dxa"/>
            <w:vAlign w:val="center"/>
          </w:tcPr>
          <w:p w14:paraId="04675F50"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0/0</w:t>
            </w:r>
          </w:p>
        </w:tc>
        <w:tc>
          <w:tcPr>
            <w:tcW w:w="1350" w:type="dxa"/>
            <w:vAlign w:val="center"/>
          </w:tcPr>
          <w:p w14:paraId="0CC03A23"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350" w:type="dxa"/>
            <w:vAlign w:val="center"/>
          </w:tcPr>
          <w:p w14:paraId="4582FB6D"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4.42 (EEJ/STRAW</w:t>
            </w:r>
            <w:r>
              <w:rPr>
                <w:rFonts w:ascii="Times New Roman" w:hAnsi="Times New Roman" w:cs="Times New Roman"/>
                <w:sz w:val="16"/>
                <w:szCs w:val="16"/>
              </w:rPr>
              <w:t>/D</w:t>
            </w:r>
            <w:r w:rsidRPr="005E5B22">
              <w:rPr>
                <w:rFonts w:ascii="Times New Roman" w:hAnsi="Times New Roman" w:cs="Times New Roman"/>
                <w:sz w:val="16"/>
                <w:szCs w:val="16"/>
              </w:rPr>
              <w:t>)</w:t>
            </w:r>
          </w:p>
        </w:tc>
        <w:tc>
          <w:tcPr>
            <w:tcW w:w="1485" w:type="dxa"/>
            <w:vAlign w:val="center"/>
          </w:tcPr>
          <w:p w14:paraId="4CF44C9A"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485" w:type="dxa"/>
            <w:vAlign w:val="center"/>
          </w:tcPr>
          <w:p w14:paraId="532B9F23" w14:textId="77777777" w:rsidR="006C723F" w:rsidRPr="005E5B22" w:rsidRDefault="006C723F"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40/3.5</w:t>
            </w:r>
          </w:p>
        </w:tc>
        <w:tc>
          <w:tcPr>
            <w:tcW w:w="1080" w:type="dxa"/>
            <w:vAlign w:val="center"/>
          </w:tcPr>
          <w:p w14:paraId="4B84F0D5" w14:textId="49BCF5E2" w:rsidR="006C723F" w:rsidRPr="005E5B22" w:rsidRDefault="009168B5" w:rsidP="00862E0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w:t>
            </w:r>
          </w:p>
        </w:tc>
      </w:tr>
      <w:tr w:rsidR="006C723F" w:rsidRPr="005E5B22" w14:paraId="511C3006" w14:textId="77777777" w:rsidTr="00862E0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895" w:type="dxa"/>
            <w:vAlign w:val="center"/>
          </w:tcPr>
          <w:p w14:paraId="224C3E51" w14:textId="77777777" w:rsidR="006C723F" w:rsidRPr="005E5B22" w:rsidRDefault="006C723F" w:rsidP="00862E01">
            <w:pPr>
              <w:jc w:val="center"/>
              <w:rPr>
                <w:rFonts w:ascii="Times New Roman" w:hAnsi="Times New Roman" w:cs="Times New Roman"/>
                <w:b/>
                <w:bCs/>
                <w:sz w:val="16"/>
                <w:szCs w:val="16"/>
              </w:rPr>
            </w:pPr>
            <w:r w:rsidRPr="005E5B22">
              <w:rPr>
                <w:rFonts w:ascii="Times New Roman" w:hAnsi="Times New Roman" w:cs="Times New Roman"/>
                <w:b/>
                <w:bCs/>
                <w:sz w:val="16"/>
                <w:szCs w:val="16"/>
              </w:rPr>
              <w:t>5</w:t>
            </w:r>
          </w:p>
        </w:tc>
        <w:tc>
          <w:tcPr>
            <w:tcW w:w="900" w:type="dxa"/>
            <w:vAlign w:val="center"/>
          </w:tcPr>
          <w:p w14:paraId="61FF6EF5"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0/2</w:t>
            </w:r>
          </w:p>
        </w:tc>
        <w:tc>
          <w:tcPr>
            <w:tcW w:w="900" w:type="dxa"/>
            <w:vAlign w:val="center"/>
          </w:tcPr>
          <w:p w14:paraId="1F509C6D"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0/0</w:t>
            </w:r>
          </w:p>
        </w:tc>
        <w:tc>
          <w:tcPr>
            <w:tcW w:w="1350" w:type="dxa"/>
            <w:vAlign w:val="center"/>
          </w:tcPr>
          <w:p w14:paraId="728DB8E4"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350" w:type="dxa"/>
            <w:vAlign w:val="center"/>
          </w:tcPr>
          <w:p w14:paraId="41FB04FB"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0.78 (EEJ/STRAW</w:t>
            </w:r>
            <w:r>
              <w:rPr>
                <w:rFonts w:ascii="Times New Roman" w:hAnsi="Times New Roman" w:cs="Times New Roman"/>
                <w:sz w:val="16"/>
                <w:szCs w:val="16"/>
              </w:rPr>
              <w:t>/D</w:t>
            </w:r>
            <w:r w:rsidRPr="005E5B22">
              <w:rPr>
                <w:rFonts w:ascii="Times New Roman" w:hAnsi="Times New Roman" w:cs="Times New Roman"/>
                <w:sz w:val="16"/>
                <w:szCs w:val="16"/>
              </w:rPr>
              <w:t>)</w:t>
            </w:r>
          </w:p>
        </w:tc>
        <w:tc>
          <w:tcPr>
            <w:tcW w:w="1485" w:type="dxa"/>
            <w:vAlign w:val="center"/>
          </w:tcPr>
          <w:p w14:paraId="55FAD84A"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w:t>
            </w:r>
          </w:p>
        </w:tc>
        <w:tc>
          <w:tcPr>
            <w:tcW w:w="1485" w:type="dxa"/>
            <w:vAlign w:val="center"/>
          </w:tcPr>
          <w:p w14:paraId="13487730" w14:textId="77777777" w:rsidR="006C723F" w:rsidRPr="005E5B22" w:rsidRDefault="006C723F"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5E5B22">
              <w:rPr>
                <w:rFonts w:ascii="Times New Roman" w:hAnsi="Times New Roman" w:cs="Times New Roman"/>
                <w:sz w:val="16"/>
                <w:szCs w:val="16"/>
              </w:rPr>
              <w:t>35/3.0</w:t>
            </w:r>
          </w:p>
        </w:tc>
        <w:tc>
          <w:tcPr>
            <w:tcW w:w="1080" w:type="dxa"/>
            <w:vAlign w:val="center"/>
          </w:tcPr>
          <w:p w14:paraId="5E1119EB" w14:textId="586E8AC7" w:rsidR="006C723F" w:rsidRPr="005E5B22" w:rsidRDefault="009168B5" w:rsidP="00862E0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Pr>
                <w:rFonts w:ascii="Times New Roman" w:hAnsi="Times New Roman" w:cs="Times New Roman"/>
                <w:sz w:val="16"/>
                <w:szCs w:val="16"/>
              </w:rPr>
              <w:t>NO/-</w:t>
            </w:r>
          </w:p>
        </w:tc>
      </w:tr>
    </w:tbl>
    <w:p w14:paraId="347EFCA1" w14:textId="77777777" w:rsidR="006C723F" w:rsidRDefault="006C723F" w:rsidP="006C723F">
      <w:pPr>
        <w:spacing w:line="240" w:lineRule="auto"/>
        <w:contextualSpacing/>
        <w:rPr>
          <w:rFonts w:ascii="Times New Roman" w:hAnsi="Times New Roman" w:cs="Times New Roman"/>
          <w:sz w:val="16"/>
          <w:szCs w:val="16"/>
        </w:rPr>
      </w:pPr>
    </w:p>
    <w:p w14:paraId="06AE8B80" w14:textId="77777777" w:rsidR="006C723F" w:rsidRDefault="006C723F" w:rsidP="006C723F">
      <w:pPr>
        <w:spacing w:line="240" w:lineRule="auto"/>
        <w:contextualSpacing/>
        <w:rPr>
          <w:rFonts w:ascii="Times New Roman" w:hAnsi="Times New Roman" w:cs="Times New Roman"/>
          <w:sz w:val="20"/>
          <w:szCs w:val="20"/>
        </w:rPr>
      </w:pPr>
    </w:p>
    <w:p w14:paraId="712A6D43" w14:textId="77777777" w:rsidR="006C723F" w:rsidRPr="00E82FB8" w:rsidRDefault="006C723F" w:rsidP="0095184D">
      <w:pPr>
        <w:spacing w:line="360" w:lineRule="auto"/>
        <w:contextualSpacing/>
        <w:rPr>
          <w:rFonts w:ascii="Times New Roman" w:hAnsi="Times New Roman" w:cs="Times New Roman"/>
          <w:sz w:val="20"/>
          <w:szCs w:val="20"/>
        </w:rPr>
      </w:pPr>
      <w:r w:rsidRPr="00E82FB8">
        <w:rPr>
          <w:rFonts w:ascii="Times New Roman" w:hAnsi="Times New Roman" w:cs="Times New Roman"/>
          <w:sz w:val="20"/>
          <w:szCs w:val="20"/>
        </w:rPr>
        <w:t>LO= left ovary; RO= right ovary; LOv- left oviduct; ROv= right oviduct; MOT= percentage of progressive motility; FPM= forward progressive motion; sperm collection techniques: PM= post-mortem, UC= urethral catheterization, EEJ= electroejaculation; cryopreservation techniques: URF= ultra-rapid freezing, STRAW= straw freezing</w:t>
      </w:r>
      <w:r>
        <w:rPr>
          <w:rFonts w:ascii="Times New Roman" w:hAnsi="Times New Roman" w:cs="Times New Roman"/>
          <w:sz w:val="20"/>
          <w:szCs w:val="20"/>
        </w:rPr>
        <w:t>. Male ID letter is reported in parentheses after cryopreservation technique.</w:t>
      </w:r>
    </w:p>
    <w:p w14:paraId="573DCE44" w14:textId="77777777" w:rsidR="006C723F" w:rsidRDefault="006C723F" w:rsidP="00F96CDB">
      <w:pPr>
        <w:spacing w:line="360" w:lineRule="auto"/>
        <w:contextualSpacing/>
        <w:rPr>
          <w:rFonts w:ascii="Times New Roman" w:hAnsi="Times New Roman" w:cs="Times New Roman"/>
          <w:b/>
          <w:bCs/>
          <w:sz w:val="24"/>
          <w:szCs w:val="24"/>
        </w:rPr>
      </w:pPr>
    </w:p>
    <w:p w14:paraId="56B2B8A2" w14:textId="21F2A67B" w:rsidR="00271F84" w:rsidRDefault="00721AFB" w:rsidP="00F96CDB">
      <w:pPr>
        <w:spacing w:line="360" w:lineRule="auto"/>
        <w:rPr>
          <w:rFonts w:ascii="Times New Roman" w:hAnsi="Times New Roman" w:cs="Times New Roman"/>
          <w:b/>
          <w:bCs/>
          <w:sz w:val="24"/>
          <w:szCs w:val="24"/>
        </w:rPr>
      </w:pPr>
      <w:r>
        <w:rPr>
          <w:noProof/>
        </w:rPr>
        <w:lastRenderedPageBreak/>
        <w:drawing>
          <wp:inline distT="0" distB="0" distL="0" distR="0" wp14:anchorId="74E98117" wp14:editId="07C6EF0E">
            <wp:extent cx="5943600" cy="3472180"/>
            <wp:effectExtent l="19050" t="19050" r="1905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6"/>
                    <a:stretch>
                      <a:fillRect/>
                    </a:stretch>
                  </pic:blipFill>
                  <pic:spPr>
                    <a:xfrm>
                      <a:off x="0" y="0"/>
                      <a:ext cx="5943600" cy="3472180"/>
                    </a:xfrm>
                    <a:prstGeom prst="rect">
                      <a:avLst/>
                    </a:prstGeom>
                    <a:ln w="19050">
                      <a:solidFill>
                        <a:schemeClr val="bg2">
                          <a:lumMod val="75000"/>
                        </a:schemeClr>
                      </a:solidFill>
                    </a:ln>
                  </pic:spPr>
                </pic:pic>
              </a:graphicData>
            </a:graphic>
          </wp:inline>
        </w:drawing>
      </w:r>
    </w:p>
    <w:p w14:paraId="045F0946" w14:textId="0104B0FA" w:rsidR="00271F84" w:rsidRDefault="00271F84" w:rsidP="00F96CDB">
      <w:pPr>
        <w:spacing w:line="360" w:lineRule="auto"/>
        <w:rPr>
          <w:rFonts w:ascii="Times New Roman" w:hAnsi="Times New Roman" w:cs="Times New Roman"/>
          <w:b/>
          <w:bCs/>
          <w:sz w:val="24"/>
          <w:szCs w:val="24"/>
        </w:rPr>
      </w:pPr>
      <w:r w:rsidRPr="00271F84">
        <w:rPr>
          <w:rFonts w:ascii="Times New Roman" w:hAnsi="Times New Roman" w:cs="Times New Roman"/>
          <w:b/>
          <w:bCs/>
          <w:sz w:val="24"/>
          <w:szCs w:val="24"/>
        </w:rPr>
        <w:t xml:space="preserve">Figure </w:t>
      </w:r>
      <w:r>
        <w:rPr>
          <w:rFonts w:ascii="Times New Roman" w:hAnsi="Times New Roman" w:cs="Times New Roman"/>
          <w:b/>
          <w:bCs/>
          <w:sz w:val="24"/>
          <w:szCs w:val="24"/>
        </w:rPr>
        <w:t>4.</w:t>
      </w:r>
      <w:r w:rsidR="00D2132E">
        <w:rPr>
          <w:rFonts w:ascii="Times New Roman" w:hAnsi="Times New Roman" w:cs="Times New Roman"/>
          <w:b/>
          <w:bCs/>
          <w:sz w:val="24"/>
          <w:szCs w:val="24"/>
        </w:rPr>
        <w:t>2</w:t>
      </w:r>
      <w:r w:rsidRPr="00271F84">
        <w:rPr>
          <w:rFonts w:ascii="Times New Roman" w:hAnsi="Times New Roman" w:cs="Times New Roman"/>
          <w:b/>
          <w:bCs/>
          <w:sz w:val="24"/>
          <w:szCs w:val="24"/>
        </w:rPr>
        <w:t xml:space="preserve">: Fecal </w:t>
      </w:r>
      <w:r w:rsidR="006104FC">
        <w:rPr>
          <w:rFonts w:ascii="Times New Roman" w:hAnsi="Times New Roman" w:cs="Times New Roman"/>
          <w:b/>
          <w:bCs/>
          <w:sz w:val="24"/>
          <w:szCs w:val="24"/>
        </w:rPr>
        <w:t>p</w:t>
      </w:r>
      <w:r w:rsidRPr="00271F84">
        <w:rPr>
          <w:rFonts w:ascii="Times New Roman" w:hAnsi="Times New Roman" w:cs="Times New Roman"/>
          <w:b/>
          <w:bCs/>
          <w:sz w:val="24"/>
          <w:szCs w:val="24"/>
        </w:rPr>
        <w:t xml:space="preserve">rogesterone </w:t>
      </w:r>
      <w:r w:rsidR="006104FC">
        <w:rPr>
          <w:rFonts w:ascii="Times New Roman" w:hAnsi="Times New Roman" w:cs="Times New Roman"/>
          <w:b/>
          <w:bCs/>
          <w:sz w:val="24"/>
          <w:szCs w:val="24"/>
        </w:rPr>
        <w:t>p</w:t>
      </w:r>
      <w:r w:rsidRPr="00271F84">
        <w:rPr>
          <w:rFonts w:ascii="Times New Roman" w:hAnsi="Times New Roman" w:cs="Times New Roman"/>
          <w:b/>
          <w:bCs/>
          <w:sz w:val="24"/>
          <w:szCs w:val="24"/>
        </w:rPr>
        <w:t xml:space="preserve">rofiles of </w:t>
      </w:r>
      <w:r w:rsidR="006104FC">
        <w:rPr>
          <w:rFonts w:ascii="Times New Roman" w:hAnsi="Times New Roman" w:cs="Times New Roman"/>
          <w:b/>
          <w:bCs/>
          <w:sz w:val="24"/>
          <w:szCs w:val="24"/>
        </w:rPr>
        <w:t>female o</w:t>
      </w:r>
      <w:r w:rsidRPr="00271F84">
        <w:rPr>
          <w:rFonts w:ascii="Times New Roman" w:hAnsi="Times New Roman" w:cs="Times New Roman"/>
          <w:b/>
          <w:bCs/>
          <w:sz w:val="24"/>
          <w:szCs w:val="24"/>
        </w:rPr>
        <w:t>celot</w:t>
      </w:r>
      <w:r w:rsidR="006104FC">
        <w:rPr>
          <w:rFonts w:ascii="Times New Roman" w:hAnsi="Times New Roman" w:cs="Times New Roman"/>
          <w:b/>
          <w:bCs/>
          <w:sz w:val="24"/>
          <w:szCs w:val="24"/>
        </w:rPr>
        <w:t>s</w:t>
      </w:r>
      <w:r w:rsidRPr="00271F84">
        <w:rPr>
          <w:rFonts w:ascii="Times New Roman" w:hAnsi="Times New Roman" w:cs="Times New Roman"/>
          <w:b/>
          <w:bCs/>
          <w:sz w:val="24"/>
          <w:szCs w:val="24"/>
        </w:rPr>
        <w:t xml:space="preserve">. </w:t>
      </w:r>
      <w:r w:rsidRPr="00271F84">
        <w:rPr>
          <w:rFonts w:ascii="Times New Roman" w:hAnsi="Times New Roman" w:cs="Times New Roman"/>
          <w:sz w:val="24"/>
          <w:szCs w:val="24"/>
        </w:rPr>
        <w:t>Female number corresponds with the number in Table 2. AI, date of laparoscopic oviductal artificial insemination; *, progesterone falls below baseline</w:t>
      </w:r>
      <w:r w:rsidR="00721AFB">
        <w:rPr>
          <w:rFonts w:ascii="Times New Roman" w:hAnsi="Times New Roman" w:cs="Times New Roman"/>
          <w:sz w:val="24"/>
          <w:szCs w:val="24"/>
        </w:rPr>
        <w:t>.</w:t>
      </w:r>
    </w:p>
    <w:p w14:paraId="45C2115B" w14:textId="77777777" w:rsidR="0057091B" w:rsidRDefault="0057091B" w:rsidP="00F96CDB">
      <w:pPr>
        <w:spacing w:line="360" w:lineRule="auto"/>
        <w:rPr>
          <w:rFonts w:ascii="Times New Roman" w:hAnsi="Times New Roman" w:cs="Times New Roman"/>
          <w:b/>
          <w:bCs/>
          <w:sz w:val="24"/>
          <w:szCs w:val="24"/>
        </w:rPr>
      </w:pPr>
    </w:p>
    <w:p w14:paraId="1E02E424" w14:textId="77777777" w:rsidR="0057091B" w:rsidRDefault="0057091B" w:rsidP="00F96CDB">
      <w:pPr>
        <w:spacing w:line="360" w:lineRule="auto"/>
        <w:rPr>
          <w:rFonts w:ascii="Times New Roman" w:hAnsi="Times New Roman" w:cs="Times New Roman"/>
          <w:b/>
          <w:bCs/>
          <w:sz w:val="24"/>
          <w:szCs w:val="24"/>
        </w:rPr>
      </w:pPr>
    </w:p>
    <w:p w14:paraId="725EACE8" w14:textId="77777777" w:rsidR="0057091B" w:rsidRDefault="0057091B" w:rsidP="00F96CDB">
      <w:pPr>
        <w:spacing w:line="360" w:lineRule="auto"/>
        <w:rPr>
          <w:rFonts w:ascii="Times New Roman" w:hAnsi="Times New Roman" w:cs="Times New Roman"/>
          <w:b/>
          <w:bCs/>
          <w:sz w:val="24"/>
          <w:szCs w:val="24"/>
        </w:rPr>
      </w:pPr>
    </w:p>
    <w:p w14:paraId="14E04975" w14:textId="77777777" w:rsidR="0057091B" w:rsidRDefault="0057091B" w:rsidP="00F96CDB">
      <w:pPr>
        <w:spacing w:line="360" w:lineRule="auto"/>
        <w:rPr>
          <w:rFonts w:ascii="Times New Roman" w:hAnsi="Times New Roman" w:cs="Times New Roman"/>
          <w:b/>
          <w:bCs/>
          <w:sz w:val="24"/>
          <w:szCs w:val="24"/>
        </w:rPr>
      </w:pPr>
    </w:p>
    <w:p w14:paraId="62B1D192" w14:textId="77777777" w:rsidR="0057091B" w:rsidRDefault="0057091B" w:rsidP="00F96CDB">
      <w:pPr>
        <w:spacing w:line="360" w:lineRule="auto"/>
        <w:rPr>
          <w:rFonts w:ascii="Times New Roman" w:hAnsi="Times New Roman" w:cs="Times New Roman"/>
          <w:b/>
          <w:bCs/>
          <w:sz w:val="24"/>
          <w:szCs w:val="24"/>
        </w:rPr>
      </w:pPr>
    </w:p>
    <w:p w14:paraId="53BC641D" w14:textId="77777777" w:rsidR="0057091B" w:rsidRDefault="0057091B" w:rsidP="00F96CDB">
      <w:pPr>
        <w:spacing w:line="360" w:lineRule="auto"/>
        <w:rPr>
          <w:rFonts w:ascii="Times New Roman" w:hAnsi="Times New Roman" w:cs="Times New Roman"/>
          <w:b/>
          <w:bCs/>
          <w:sz w:val="24"/>
          <w:szCs w:val="24"/>
        </w:rPr>
      </w:pPr>
    </w:p>
    <w:p w14:paraId="711FC48A" w14:textId="77777777" w:rsidR="0057091B" w:rsidRDefault="0057091B" w:rsidP="00F96CDB">
      <w:pPr>
        <w:spacing w:line="360" w:lineRule="auto"/>
        <w:rPr>
          <w:rFonts w:ascii="Times New Roman" w:hAnsi="Times New Roman" w:cs="Times New Roman"/>
          <w:b/>
          <w:bCs/>
          <w:sz w:val="24"/>
          <w:szCs w:val="24"/>
        </w:rPr>
      </w:pPr>
    </w:p>
    <w:p w14:paraId="78364A55" w14:textId="1022B09A" w:rsidR="0057091B" w:rsidRDefault="0057091B" w:rsidP="00F96CDB">
      <w:pPr>
        <w:spacing w:line="360" w:lineRule="auto"/>
        <w:rPr>
          <w:rFonts w:ascii="Times New Roman" w:hAnsi="Times New Roman" w:cs="Times New Roman"/>
          <w:b/>
          <w:bCs/>
          <w:sz w:val="24"/>
          <w:szCs w:val="24"/>
        </w:rPr>
      </w:pPr>
    </w:p>
    <w:p w14:paraId="1DDDC968" w14:textId="77777777" w:rsidR="00427EFA" w:rsidRDefault="00427EFA" w:rsidP="00F96CDB">
      <w:pPr>
        <w:spacing w:line="360" w:lineRule="auto"/>
        <w:rPr>
          <w:rFonts w:ascii="Times New Roman" w:hAnsi="Times New Roman" w:cs="Times New Roman"/>
          <w:b/>
          <w:bCs/>
          <w:sz w:val="24"/>
          <w:szCs w:val="24"/>
        </w:rPr>
      </w:pPr>
    </w:p>
    <w:p w14:paraId="6EB7889E" w14:textId="77777777" w:rsidR="0057091B" w:rsidRDefault="0057091B" w:rsidP="00F96CDB">
      <w:pPr>
        <w:spacing w:line="360" w:lineRule="auto"/>
        <w:rPr>
          <w:rFonts w:ascii="Times New Roman" w:hAnsi="Times New Roman" w:cs="Times New Roman"/>
          <w:b/>
          <w:bCs/>
          <w:sz w:val="24"/>
          <w:szCs w:val="24"/>
        </w:rPr>
      </w:pPr>
    </w:p>
    <w:p w14:paraId="6CB8B55B" w14:textId="7EA14252" w:rsidR="000B4035" w:rsidRPr="004333F5" w:rsidRDefault="00906685" w:rsidP="004333F5">
      <w:pPr>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R</w:t>
      </w:r>
      <w:r w:rsidR="00F96CDB" w:rsidRPr="004333F5">
        <w:rPr>
          <w:rFonts w:ascii="Times New Roman" w:hAnsi="Times New Roman" w:cs="Times New Roman"/>
          <w:b/>
          <w:bCs/>
          <w:sz w:val="28"/>
          <w:szCs w:val="28"/>
        </w:rPr>
        <w:t>eferences</w:t>
      </w:r>
    </w:p>
    <w:p w14:paraId="33A9CA35" w14:textId="4404625B" w:rsidR="004A658F" w:rsidRPr="004A658F"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 </w:t>
      </w:r>
      <w:r w:rsidR="00616DB2">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Practical application of laparoscopic oviductal artificial insemination for the propagation of domestic cats and wild felids. </w:t>
      </w:r>
      <w:r w:rsidRPr="004A658F">
        <w:rPr>
          <w:rFonts w:ascii="Times New Roman" w:hAnsi="Times New Roman" w:cs="Times New Roman"/>
          <w:i/>
          <w:iCs/>
          <w:sz w:val="24"/>
          <w:szCs w:val="24"/>
        </w:rPr>
        <w:t>Reprod Fertil Dev</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w:t>
      </w:r>
      <w:r w:rsidR="00616DB2" w:rsidRPr="004A658F">
        <w:rPr>
          <w:rFonts w:ascii="Times New Roman" w:hAnsi="Times New Roman" w:cs="Times New Roman"/>
          <w:sz w:val="24"/>
          <w:szCs w:val="24"/>
        </w:rPr>
        <w:t>31</w:t>
      </w:r>
      <w:r w:rsidR="00616DB2">
        <w:rPr>
          <w:rFonts w:ascii="Times New Roman" w:hAnsi="Times New Roman" w:cs="Times New Roman"/>
          <w:sz w:val="24"/>
          <w:szCs w:val="24"/>
        </w:rPr>
        <w:t xml:space="preserve"> (</w:t>
      </w:r>
      <w:r w:rsidRPr="004A658F">
        <w:rPr>
          <w:rFonts w:ascii="Times New Roman" w:hAnsi="Times New Roman" w:cs="Times New Roman"/>
          <w:sz w:val="24"/>
          <w:szCs w:val="24"/>
        </w:rPr>
        <w:t>2019</w:t>
      </w:r>
      <w:r w:rsidR="00616DB2">
        <w:rPr>
          <w:rFonts w:ascii="Times New Roman" w:hAnsi="Times New Roman" w:cs="Times New Roman"/>
          <w:sz w:val="24"/>
          <w:szCs w:val="24"/>
        </w:rPr>
        <w:t>)</w:t>
      </w:r>
      <w:r w:rsidRPr="004A658F">
        <w:rPr>
          <w:rFonts w:ascii="Times New Roman" w:hAnsi="Times New Roman" w:cs="Times New Roman"/>
          <w:sz w:val="24"/>
          <w:szCs w:val="24"/>
        </w:rPr>
        <w:t xml:space="preserve"> 27-39. </w:t>
      </w:r>
      <w:hyperlink r:id="rId257" w:history="1">
        <w:r w:rsidRPr="004A658F">
          <w:rPr>
            <w:rStyle w:val="Hyperlink"/>
            <w:rFonts w:ascii="Times New Roman" w:hAnsi="Times New Roman" w:cs="Times New Roman"/>
            <w:sz w:val="24"/>
            <w:szCs w:val="24"/>
          </w:rPr>
          <w:t>https://doi.org/10.1071/rd18350</w:t>
        </w:r>
      </w:hyperlink>
      <w:r w:rsidRPr="004A658F">
        <w:rPr>
          <w:rFonts w:ascii="Times New Roman" w:hAnsi="Times New Roman" w:cs="Times New Roman"/>
          <w:sz w:val="24"/>
          <w:szCs w:val="24"/>
        </w:rPr>
        <w:t xml:space="preserve"> </w:t>
      </w:r>
    </w:p>
    <w:p w14:paraId="78569923" w14:textId="02327B09"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 </w:t>
      </w:r>
      <w:r w:rsidR="00616DB2">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616DB2">
        <w:rPr>
          <w:rFonts w:ascii="Times New Roman" w:hAnsi="Times New Roman" w:cs="Times New Roman"/>
          <w:sz w:val="24"/>
          <w:szCs w:val="24"/>
        </w:rPr>
        <w:t xml:space="preserve">M.A. </w:t>
      </w:r>
      <w:r w:rsidRPr="004A658F">
        <w:rPr>
          <w:rFonts w:ascii="Times New Roman" w:hAnsi="Times New Roman" w:cs="Times New Roman"/>
          <w:sz w:val="24"/>
          <w:szCs w:val="24"/>
        </w:rPr>
        <w:t xml:space="preserve">Stoops, </w:t>
      </w:r>
      <w:r w:rsidR="00616DB2">
        <w:rPr>
          <w:rFonts w:ascii="Times New Roman" w:hAnsi="Times New Roman" w:cs="Times New Roman"/>
          <w:sz w:val="24"/>
          <w:szCs w:val="24"/>
        </w:rPr>
        <w:t xml:space="preserve">G.M. </w:t>
      </w:r>
      <w:r w:rsidRPr="004A658F">
        <w:rPr>
          <w:rFonts w:ascii="Times New Roman" w:hAnsi="Times New Roman" w:cs="Times New Roman"/>
          <w:sz w:val="24"/>
          <w:szCs w:val="24"/>
        </w:rPr>
        <w:t xml:space="preserve">Magarey, </w:t>
      </w:r>
      <w:r w:rsidR="00616DB2">
        <w:rPr>
          <w:rFonts w:ascii="Times New Roman" w:hAnsi="Times New Roman" w:cs="Times New Roman"/>
          <w:sz w:val="24"/>
          <w:szCs w:val="24"/>
        </w:rPr>
        <w:t xml:space="preserve">J. </w:t>
      </w:r>
      <w:r w:rsidRPr="004A658F">
        <w:rPr>
          <w:rFonts w:ascii="Times New Roman" w:hAnsi="Times New Roman" w:cs="Times New Roman"/>
          <w:sz w:val="24"/>
          <w:szCs w:val="24"/>
        </w:rPr>
        <w:t xml:space="preserve">Herrick. Sperm cryopreservation in endangered felids: developing linkage of </w:t>
      </w:r>
      <w:r w:rsidRPr="004A658F">
        <w:rPr>
          <w:rFonts w:ascii="Times New Roman" w:hAnsi="Times New Roman" w:cs="Times New Roman"/>
          <w:i/>
          <w:iCs/>
          <w:sz w:val="24"/>
          <w:szCs w:val="24"/>
        </w:rPr>
        <w:t xml:space="preserve">in situ-ex situ </w:t>
      </w:r>
      <w:r w:rsidRPr="004A658F">
        <w:rPr>
          <w:rFonts w:ascii="Times New Roman" w:hAnsi="Times New Roman" w:cs="Times New Roman"/>
          <w:sz w:val="24"/>
          <w:szCs w:val="24"/>
        </w:rPr>
        <w:t>populations. In ‘Spermatology’. (Eds E. Roldan and L. Gomenido). Nottingham University Press: Nottingham.</w:t>
      </w:r>
      <w:r w:rsidR="00616DB2">
        <w:rPr>
          <w:rFonts w:ascii="Times New Roman" w:hAnsi="Times New Roman" w:cs="Times New Roman"/>
          <w:sz w:val="24"/>
          <w:szCs w:val="24"/>
        </w:rPr>
        <w:t xml:space="preserve"> (</w:t>
      </w:r>
      <w:r w:rsidR="00616DB2" w:rsidRPr="004A658F">
        <w:rPr>
          <w:rFonts w:ascii="Times New Roman" w:hAnsi="Times New Roman" w:cs="Times New Roman"/>
          <w:sz w:val="24"/>
          <w:szCs w:val="24"/>
        </w:rPr>
        <w:t>2007</w:t>
      </w:r>
      <w:r w:rsidR="00616DB2">
        <w:rPr>
          <w:rFonts w:ascii="Times New Roman" w:hAnsi="Times New Roman" w:cs="Times New Roman"/>
          <w:sz w:val="24"/>
          <w:szCs w:val="24"/>
        </w:rPr>
        <w:t>)</w:t>
      </w:r>
      <w:r w:rsidR="00616DB2" w:rsidRPr="004A658F">
        <w:rPr>
          <w:rFonts w:ascii="Times New Roman" w:hAnsi="Times New Roman" w:cs="Times New Roman"/>
          <w:sz w:val="24"/>
          <w:szCs w:val="24"/>
        </w:rPr>
        <w:t xml:space="preserve"> 417-432</w:t>
      </w:r>
      <w:r w:rsidR="00616DB2">
        <w:rPr>
          <w:rFonts w:ascii="Times New Roman" w:hAnsi="Times New Roman" w:cs="Times New Roman"/>
          <w:sz w:val="24"/>
          <w:szCs w:val="24"/>
        </w:rPr>
        <w:t>.</w:t>
      </w:r>
      <w:r w:rsidRPr="004A658F">
        <w:rPr>
          <w:rFonts w:ascii="Times New Roman" w:hAnsi="Times New Roman" w:cs="Times New Roman"/>
          <w:sz w:val="24"/>
          <w:szCs w:val="24"/>
        </w:rPr>
        <w:t xml:space="preserve"> PMID: 17644981</w:t>
      </w:r>
    </w:p>
    <w:p w14:paraId="681149FD" w14:textId="3ABA865B" w:rsidR="000B4035" w:rsidRPr="000B4035" w:rsidRDefault="004A658F" w:rsidP="000B4035">
      <w:pPr>
        <w:spacing w:line="360" w:lineRule="auto"/>
        <w:rPr>
          <w:rFonts w:ascii="Times New Roman" w:hAnsi="Times New Roman" w:cs="Times New Roman"/>
          <w:bCs/>
          <w:sz w:val="24"/>
          <w:szCs w:val="24"/>
        </w:rPr>
      </w:pPr>
      <w:r w:rsidRPr="004A658F">
        <w:rPr>
          <w:rFonts w:ascii="Times New Roman" w:hAnsi="Times New Roman" w:cs="Times New Roman"/>
          <w:sz w:val="24"/>
          <w:szCs w:val="24"/>
        </w:rPr>
        <w:t xml:space="preserve">[3] </w:t>
      </w:r>
      <w:r w:rsidR="00616DB2">
        <w:rPr>
          <w:rFonts w:ascii="Times New Roman" w:hAnsi="Times New Roman" w:cs="Times New Roman"/>
          <w:sz w:val="24"/>
          <w:szCs w:val="24"/>
        </w:rPr>
        <w:t xml:space="preserve">W.F. </w:t>
      </w:r>
      <w:r w:rsidRPr="004A658F">
        <w:rPr>
          <w:rFonts w:ascii="Times New Roman" w:hAnsi="Times New Roman" w:cs="Times New Roman"/>
          <w:bCs/>
          <w:sz w:val="24"/>
          <w:szCs w:val="24"/>
        </w:rPr>
        <w:t xml:space="preserve">Swanson. Application of assisted reproduction for population management in felids: the potential and reality for conservation of small cats. </w:t>
      </w:r>
      <w:r w:rsidRPr="004A658F">
        <w:rPr>
          <w:rFonts w:ascii="Times New Roman" w:hAnsi="Times New Roman" w:cs="Times New Roman"/>
          <w:bCs/>
          <w:i/>
          <w:iCs/>
          <w:sz w:val="24"/>
          <w:szCs w:val="24"/>
        </w:rPr>
        <w:t>Therio</w:t>
      </w:r>
      <w:r w:rsidR="00616DB2">
        <w:rPr>
          <w:rFonts w:ascii="Times New Roman" w:hAnsi="Times New Roman" w:cs="Times New Roman"/>
          <w:bCs/>
          <w:i/>
          <w:iCs/>
          <w:sz w:val="24"/>
          <w:szCs w:val="24"/>
        </w:rPr>
        <w:t>.</w:t>
      </w:r>
      <w:r w:rsidRPr="004A658F">
        <w:rPr>
          <w:rFonts w:ascii="Times New Roman" w:hAnsi="Times New Roman" w:cs="Times New Roman"/>
          <w:bCs/>
          <w:i/>
          <w:iCs/>
          <w:sz w:val="24"/>
          <w:szCs w:val="24"/>
        </w:rPr>
        <w:t xml:space="preserve"> </w:t>
      </w:r>
      <w:r w:rsidRPr="004A658F">
        <w:rPr>
          <w:rFonts w:ascii="Times New Roman" w:hAnsi="Times New Roman" w:cs="Times New Roman"/>
          <w:bCs/>
          <w:sz w:val="24"/>
          <w:szCs w:val="24"/>
        </w:rPr>
        <w:t>66</w:t>
      </w:r>
      <w:r w:rsidR="00616DB2">
        <w:rPr>
          <w:rFonts w:ascii="Times New Roman" w:hAnsi="Times New Roman" w:cs="Times New Roman"/>
          <w:bCs/>
          <w:sz w:val="24"/>
          <w:szCs w:val="24"/>
        </w:rPr>
        <w:t xml:space="preserve"> (2006)</w:t>
      </w:r>
      <w:r w:rsidRPr="004A658F">
        <w:rPr>
          <w:rFonts w:ascii="Times New Roman" w:hAnsi="Times New Roman" w:cs="Times New Roman"/>
          <w:bCs/>
          <w:sz w:val="24"/>
          <w:szCs w:val="24"/>
        </w:rPr>
        <w:t xml:space="preserve"> 49-58. </w:t>
      </w:r>
      <w:hyperlink r:id="rId258" w:history="1">
        <w:r w:rsidRPr="004A658F">
          <w:rPr>
            <w:rStyle w:val="Hyperlink"/>
            <w:rFonts w:ascii="Times New Roman" w:hAnsi="Times New Roman" w:cs="Times New Roman"/>
            <w:bCs/>
            <w:sz w:val="24"/>
            <w:szCs w:val="24"/>
          </w:rPr>
          <w:t>https://doi.org/10.1016/j.theriogenology.2006.03.024</w:t>
        </w:r>
      </w:hyperlink>
      <w:r w:rsidRPr="004A658F">
        <w:rPr>
          <w:rFonts w:ascii="Times New Roman" w:hAnsi="Times New Roman" w:cs="Times New Roman"/>
          <w:bCs/>
          <w:sz w:val="24"/>
          <w:szCs w:val="24"/>
        </w:rPr>
        <w:t xml:space="preserve"> </w:t>
      </w:r>
    </w:p>
    <w:p w14:paraId="75A8E6AC" w14:textId="23BC04DE"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 </w:t>
      </w:r>
      <w:r w:rsidR="00616DB2">
        <w:rPr>
          <w:rFonts w:ascii="Times New Roman" w:hAnsi="Times New Roman" w:cs="Times New Roman"/>
          <w:sz w:val="24"/>
          <w:szCs w:val="24"/>
        </w:rPr>
        <w:t xml:space="preserve">D.H. </w:t>
      </w:r>
      <w:r w:rsidRPr="004A658F">
        <w:rPr>
          <w:rFonts w:ascii="Times New Roman" w:hAnsi="Times New Roman" w:cs="Times New Roman"/>
          <w:sz w:val="24"/>
          <w:szCs w:val="24"/>
        </w:rPr>
        <w:t xml:space="preserve">Banks, </w:t>
      </w:r>
      <w:r w:rsidR="00616DB2">
        <w:rPr>
          <w:rFonts w:ascii="Times New Roman" w:hAnsi="Times New Roman" w:cs="Times New Roman"/>
          <w:sz w:val="24"/>
          <w:szCs w:val="24"/>
        </w:rPr>
        <w:t xml:space="preserve">H. </w:t>
      </w:r>
      <w:r w:rsidRPr="004A658F">
        <w:rPr>
          <w:rFonts w:ascii="Times New Roman" w:hAnsi="Times New Roman" w:cs="Times New Roman"/>
          <w:sz w:val="24"/>
          <w:szCs w:val="24"/>
        </w:rPr>
        <w:t xml:space="preserve">Stabenfeldt. Luteinizing hormone release in the cat in response to coitus on consecutive days of estrus. </w:t>
      </w:r>
      <w:r w:rsidRPr="004A658F">
        <w:rPr>
          <w:rFonts w:ascii="Times New Roman" w:hAnsi="Times New Roman" w:cs="Times New Roman"/>
          <w:i/>
          <w:iCs/>
          <w:sz w:val="24"/>
          <w:szCs w:val="24"/>
        </w:rPr>
        <w:t>Biol Reprod</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26</w:t>
      </w:r>
      <w:r w:rsidR="00616DB2">
        <w:rPr>
          <w:rFonts w:ascii="Times New Roman" w:hAnsi="Times New Roman" w:cs="Times New Roman"/>
          <w:sz w:val="24"/>
          <w:szCs w:val="24"/>
        </w:rPr>
        <w:t xml:space="preserve"> (1982)</w:t>
      </w:r>
      <w:r w:rsidRPr="004A658F">
        <w:rPr>
          <w:rFonts w:ascii="Times New Roman" w:hAnsi="Times New Roman" w:cs="Times New Roman"/>
          <w:sz w:val="24"/>
          <w:szCs w:val="24"/>
        </w:rPr>
        <w:t xml:space="preserve"> 603-11. </w:t>
      </w:r>
      <w:hyperlink r:id="rId259" w:history="1">
        <w:r w:rsidRPr="004A658F">
          <w:rPr>
            <w:rStyle w:val="Hyperlink"/>
            <w:rFonts w:ascii="Times New Roman" w:hAnsi="Times New Roman" w:cs="Times New Roman"/>
            <w:sz w:val="24"/>
            <w:szCs w:val="24"/>
          </w:rPr>
          <w:t>https://doi.org/10.1095/biolreprod26.4.603</w:t>
        </w:r>
      </w:hyperlink>
      <w:r w:rsidRPr="004A658F">
        <w:rPr>
          <w:rFonts w:ascii="Times New Roman" w:hAnsi="Times New Roman" w:cs="Times New Roman"/>
          <w:sz w:val="24"/>
          <w:szCs w:val="24"/>
        </w:rPr>
        <w:t xml:space="preserve"> </w:t>
      </w:r>
    </w:p>
    <w:p w14:paraId="37A35D83" w14:textId="073B9A2F"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 </w:t>
      </w:r>
      <w:r w:rsidR="00616DB2">
        <w:rPr>
          <w:rFonts w:ascii="Times New Roman" w:hAnsi="Times New Roman" w:cs="Times New Roman"/>
          <w:sz w:val="24"/>
          <w:szCs w:val="24"/>
        </w:rPr>
        <w:t xml:space="preserve">V.M. </w:t>
      </w:r>
      <w:r w:rsidRPr="004A658F">
        <w:rPr>
          <w:rFonts w:ascii="Times New Roman" w:hAnsi="Times New Roman" w:cs="Times New Roman"/>
          <w:sz w:val="24"/>
          <w:szCs w:val="24"/>
        </w:rPr>
        <w:t xml:space="preserve">Shille, </w:t>
      </w:r>
      <w:r w:rsidR="00616DB2">
        <w:rPr>
          <w:rFonts w:ascii="Times New Roman" w:hAnsi="Times New Roman" w:cs="Times New Roman"/>
          <w:sz w:val="24"/>
          <w:szCs w:val="24"/>
        </w:rPr>
        <w:t xml:space="preserve">C. </w:t>
      </w:r>
      <w:r w:rsidRPr="004A658F">
        <w:rPr>
          <w:rFonts w:ascii="Times New Roman" w:hAnsi="Times New Roman" w:cs="Times New Roman"/>
          <w:sz w:val="24"/>
          <w:szCs w:val="24"/>
        </w:rPr>
        <w:t xml:space="preserve">Munro, </w:t>
      </w:r>
      <w:r w:rsidR="00616DB2">
        <w:rPr>
          <w:rFonts w:ascii="Times New Roman" w:hAnsi="Times New Roman" w:cs="Times New Roman"/>
          <w:sz w:val="24"/>
          <w:szCs w:val="24"/>
        </w:rPr>
        <w:t xml:space="preserve">S.W. </w:t>
      </w:r>
      <w:r w:rsidRPr="004A658F">
        <w:rPr>
          <w:rFonts w:ascii="Times New Roman" w:hAnsi="Times New Roman" w:cs="Times New Roman"/>
          <w:sz w:val="24"/>
          <w:szCs w:val="24"/>
        </w:rPr>
        <w:t xml:space="preserve">Farmer, </w:t>
      </w:r>
      <w:r w:rsidR="00616DB2">
        <w:rPr>
          <w:rFonts w:ascii="Times New Roman" w:hAnsi="Times New Roman" w:cs="Times New Roman"/>
          <w:sz w:val="24"/>
          <w:szCs w:val="24"/>
        </w:rPr>
        <w:t xml:space="preserve">H. </w:t>
      </w:r>
      <w:r w:rsidRPr="004A658F">
        <w:rPr>
          <w:rFonts w:ascii="Times New Roman" w:hAnsi="Times New Roman" w:cs="Times New Roman"/>
          <w:sz w:val="24"/>
          <w:szCs w:val="24"/>
        </w:rPr>
        <w:t xml:space="preserve">Papkoff. Ovarian and endocrine responses in the cat after coitus. </w:t>
      </w:r>
      <w:r w:rsidRPr="004A658F">
        <w:rPr>
          <w:rFonts w:ascii="Times New Roman" w:hAnsi="Times New Roman" w:cs="Times New Roman"/>
          <w:i/>
          <w:iCs/>
          <w:sz w:val="24"/>
          <w:szCs w:val="24"/>
        </w:rPr>
        <w:t>J Reprod Fertil</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69</w:t>
      </w:r>
      <w:r w:rsidR="00616DB2">
        <w:rPr>
          <w:rFonts w:ascii="Times New Roman" w:hAnsi="Times New Roman" w:cs="Times New Roman"/>
          <w:sz w:val="24"/>
          <w:szCs w:val="24"/>
        </w:rPr>
        <w:t xml:space="preserve"> (1983)</w:t>
      </w:r>
      <w:r w:rsidRPr="004A658F">
        <w:rPr>
          <w:rFonts w:ascii="Times New Roman" w:hAnsi="Times New Roman" w:cs="Times New Roman"/>
          <w:sz w:val="24"/>
          <w:szCs w:val="24"/>
        </w:rPr>
        <w:t xml:space="preserve"> 29-39. </w:t>
      </w:r>
      <w:hyperlink r:id="rId260" w:history="1">
        <w:r w:rsidRPr="004A658F">
          <w:rPr>
            <w:rStyle w:val="Hyperlink"/>
            <w:rFonts w:ascii="Times New Roman" w:hAnsi="Times New Roman" w:cs="Times New Roman"/>
            <w:sz w:val="24"/>
            <w:szCs w:val="24"/>
          </w:rPr>
          <w:t>https://doi.org/10.1530/jrf.0.0690029</w:t>
        </w:r>
      </w:hyperlink>
      <w:r w:rsidRPr="004A658F">
        <w:rPr>
          <w:rFonts w:ascii="Times New Roman" w:hAnsi="Times New Roman" w:cs="Times New Roman"/>
          <w:sz w:val="24"/>
          <w:szCs w:val="24"/>
        </w:rPr>
        <w:t xml:space="preserve"> </w:t>
      </w:r>
    </w:p>
    <w:p w14:paraId="55C0FA9E" w14:textId="156B0678"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 </w:t>
      </w:r>
      <w:r w:rsidR="00616DB2">
        <w:rPr>
          <w:rFonts w:ascii="Times New Roman" w:hAnsi="Times New Roman" w:cs="Times New Roman"/>
          <w:sz w:val="24"/>
          <w:szCs w:val="24"/>
        </w:rPr>
        <w:t xml:space="preserve">J. </w:t>
      </w:r>
      <w:r w:rsidRPr="004A658F">
        <w:rPr>
          <w:rFonts w:ascii="Times New Roman" w:hAnsi="Times New Roman" w:cs="Times New Roman"/>
          <w:sz w:val="24"/>
          <w:szCs w:val="24"/>
        </w:rPr>
        <w:t xml:space="preserve">Bakker, </w:t>
      </w:r>
      <w:r w:rsidR="00616DB2">
        <w:rPr>
          <w:rFonts w:ascii="Times New Roman" w:hAnsi="Times New Roman" w:cs="Times New Roman"/>
          <w:sz w:val="24"/>
          <w:szCs w:val="24"/>
        </w:rPr>
        <w:t xml:space="preserve">M.J. </w:t>
      </w:r>
      <w:r w:rsidRPr="004A658F">
        <w:rPr>
          <w:rFonts w:ascii="Times New Roman" w:hAnsi="Times New Roman" w:cs="Times New Roman"/>
          <w:sz w:val="24"/>
          <w:szCs w:val="24"/>
        </w:rPr>
        <w:t xml:space="preserve">Baum. Neuroendocrine regulation of GnRH release in induced ovulators. </w:t>
      </w:r>
      <w:r w:rsidRPr="004A658F">
        <w:rPr>
          <w:rFonts w:ascii="Times New Roman" w:hAnsi="Times New Roman" w:cs="Times New Roman"/>
          <w:i/>
          <w:iCs/>
          <w:sz w:val="24"/>
          <w:szCs w:val="24"/>
        </w:rPr>
        <w:t>Frontiers in Neuroendocrinology</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21</w:t>
      </w:r>
      <w:r w:rsidR="00616DB2">
        <w:rPr>
          <w:rFonts w:ascii="Times New Roman" w:hAnsi="Times New Roman" w:cs="Times New Roman"/>
          <w:sz w:val="24"/>
          <w:szCs w:val="24"/>
        </w:rPr>
        <w:t xml:space="preserve"> (</w:t>
      </w:r>
      <w:r w:rsidR="00616DB2" w:rsidRPr="004A658F">
        <w:rPr>
          <w:rFonts w:ascii="Times New Roman" w:hAnsi="Times New Roman" w:cs="Times New Roman"/>
          <w:sz w:val="24"/>
          <w:szCs w:val="24"/>
        </w:rPr>
        <w:t>2000</w:t>
      </w:r>
      <w:r w:rsidR="00616DB2">
        <w:rPr>
          <w:rFonts w:ascii="Times New Roman" w:hAnsi="Times New Roman" w:cs="Times New Roman"/>
          <w:sz w:val="24"/>
          <w:szCs w:val="24"/>
        </w:rPr>
        <w:t xml:space="preserve">) </w:t>
      </w:r>
      <w:r w:rsidRPr="004A658F">
        <w:rPr>
          <w:rFonts w:ascii="Times New Roman" w:hAnsi="Times New Roman" w:cs="Times New Roman"/>
          <w:sz w:val="24"/>
          <w:szCs w:val="24"/>
        </w:rPr>
        <w:t xml:space="preserve">220-262. </w:t>
      </w:r>
      <w:hyperlink r:id="rId261" w:history="1">
        <w:r w:rsidRPr="004A658F">
          <w:rPr>
            <w:rStyle w:val="Hyperlink"/>
            <w:rFonts w:ascii="Times New Roman" w:hAnsi="Times New Roman" w:cs="Times New Roman"/>
            <w:sz w:val="24"/>
            <w:szCs w:val="24"/>
          </w:rPr>
          <w:t>https://doi.org/10.1006/frne.2000.0198</w:t>
        </w:r>
      </w:hyperlink>
      <w:r w:rsidRPr="004A658F">
        <w:rPr>
          <w:rFonts w:ascii="Times New Roman" w:hAnsi="Times New Roman" w:cs="Times New Roman"/>
          <w:sz w:val="24"/>
          <w:szCs w:val="24"/>
        </w:rPr>
        <w:t xml:space="preserve"> </w:t>
      </w:r>
    </w:p>
    <w:p w14:paraId="578B97F6" w14:textId="4DA9BEE7"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[7] </w:t>
      </w:r>
      <w:r w:rsidR="00616DB2">
        <w:rPr>
          <w:rFonts w:ascii="Times New Roman" w:hAnsi="Times New Roman" w:cs="Times New Roman"/>
          <w:sz w:val="24"/>
          <w:szCs w:val="24"/>
        </w:rPr>
        <w:t xml:space="preserve">P. </w:t>
      </w:r>
      <w:r w:rsidRPr="004A658F">
        <w:rPr>
          <w:rFonts w:ascii="Times New Roman" w:hAnsi="Times New Roman" w:cs="Times New Roman"/>
          <w:sz w:val="24"/>
          <w:szCs w:val="24"/>
        </w:rPr>
        <w:t xml:space="preserve">Concannon, </w:t>
      </w:r>
      <w:r w:rsidR="00616DB2">
        <w:rPr>
          <w:rFonts w:ascii="Times New Roman" w:hAnsi="Times New Roman" w:cs="Times New Roman"/>
          <w:sz w:val="24"/>
          <w:szCs w:val="24"/>
        </w:rPr>
        <w:t xml:space="preserve">B. </w:t>
      </w:r>
      <w:r w:rsidRPr="004A658F">
        <w:rPr>
          <w:rFonts w:ascii="Times New Roman" w:hAnsi="Times New Roman" w:cs="Times New Roman"/>
          <w:sz w:val="24"/>
          <w:szCs w:val="24"/>
        </w:rPr>
        <w:t xml:space="preserve">Hodgson, </w:t>
      </w:r>
      <w:r w:rsidR="00616DB2">
        <w:rPr>
          <w:rFonts w:ascii="Times New Roman" w:hAnsi="Times New Roman" w:cs="Times New Roman"/>
          <w:sz w:val="24"/>
          <w:szCs w:val="24"/>
        </w:rPr>
        <w:t xml:space="preserve">D. </w:t>
      </w:r>
      <w:r w:rsidRPr="004A658F">
        <w:rPr>
          <w:rFonts w:ascii="Times New Roman" w:hAnsi="Times New Roman" w:cs="Times New Roman"/>
          <w:sz w:val="24"/>
          <w:szCs w:val="24"/>
        </w:rPr>
        <w:t xml:space="preserve">Lein. Reflex LH release in estrous cats following single and multiple copulations. </w:t>
      </w:r>
      <w:r w:rsidRPr="004A658F">
        <w:rPr>
          <w:rFonts w:ascii="Times New Roman" w:hAnsi="Times New Roman" w:cs="Times New Roman"/>
          <w:i/>
          <w:iCs/>
          <w:sz w:val="24"/>
          <w:szCs w:val="24"/>
        </w:rPr>
        <w:t>Biol Reprod</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23</w:t>
      </w:r>
      <w:r w:rsidR="00616DB2">
        <w:rPr>
          <w:rFonts w:ascii="Times New Roman" w:hAnsi="Times New Roman" w:cs="Times New Roman"/>
          <w:sz w:val="24"/>
          <w:szCs w:val="24"/>
        </w:rPr>
        <w:t xml:space="preserve"> (1980) </w:t>
      </w:r>
      <w:r w:rsidRPr="004A658F">
        <w:rPr>
          <w:rFonts w:ascii="Times New Roman" w:hAnsi="Times New Roman" w:cs="Times New Roman"/>
          <w:sz w:val="24"/>
          <w:szCs w:val="24"/>
        </w:rPr>
        <w:t xml:space="preserve">111–117. </w:t>
      </w:r>
      <w:hyperlink r:id="rId262" w:history="1">
        <w:r w:rsidRPr="004A658F">
          <w:rPr>
            <w:rStyle w:val="Hyperlink"/>
            <w:rFonts w:ascii="Times New Roman" w:hAnsi="Times New Roman" w:cs="Times New Roman"/>
            <w:sz w:val="24"/>
            <w:szCs w:val="24"/>
          </w:rPr>
          <w:t>https://doi.org/10.1095/biolreprod23.1.111</w:t>
        </w:r>
      </w:hyperlink>
      <w:r w:rsidRPr="004A658F">
        <w:rPr>
          <w:rFonts w:ascii="Times New Roman" w:hAnsi="Times New Roman" w:cs="Times New Roman"/>
          <w:sz w:val="24"/>
          <w:szCs w:val="24"/>
        </w:rPr>
        <w:t xml:space="preserve"> </w:t>
      </w:r>
    </w:p>
    <w:p w14:paraId="785B2FB7" w14:textId="1F4F1208"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[8] </w:t>
      </w:r>
      <w:r w:rsidR="00616DB2">
        <w:rPr>
          <w:rFonts w:ascii="Times New Roman" w:hAnsi="Times New Roman" w:cs="Times New Roman"/>
          <w:sz w:val="24"/>
          <w:szCs w:val="24"/>
        </w:rPr>
        <w:t xml:space="preserve">L.M. </w:t>
      </w:r>
      <w:r w:rsidRPr="004A658F">
        <w:rPr>
          <w:rFonts w:ascii="Times New Roman" w:hAnsi="Times New Roman" w:cs="Times New Roman"/>
          <w:sz w:val="24"/>
          <w:szCs w:val="24"/>
        </w:rPr>
        <w:t xml:space="preserve">Johnson, </w:t>
      </w:r>
      <w:r w:rsidR="00616DB2">
        <w:rPr>
          <w:rFonts w:ascii="Times New Roman" w:hAnsi="Times New Roman" w:cs="Times New Roman"/>
          <w:sz w:val="24"/>
          <w:szCs w:val="24"/>
        </w:rPr>
        <w:t xml:space="preserve">V.L. </w:t>
      </w:r>
      <w:r w:rsidRPr="004A658F">
        <w:rPr>
          <w:rFonts w:ascii="Times New Roman" w:hAnsi="Times New Roman" w:cs="Times New Roman"/>
          <w:sz w:val="24"/>
          <w:szCs w:val="24"/>
        </w:rPr>
        <w:t xml:space="preserve">Gay. Luteinizing hormone in the cat. II. Mating-induced secretion. </w:t>
      </w:r>
      <w:r w:rsidRPr="004A658F">
        <w:rPr>
          <w:rFonts w:ascii="Times New Roman" w:hAnsi="Times New Roman" w:cs="Times New Roman"/>
          <w:i/>
          <w:iCs/>
          <w:sz w:val="24"/>
          <w:szCs w:val="24"/>
        </w:rPr>
        <w:t>Endocrinol</w:t>
      </w:r>
      <w:r w:rsidRPr="004A658F">
        <w:rPr>
          <w:rFonts w:ascii="Times New Roman" w:hAnsi="Times New Roman" w:cs="Times New Roman"/>
          <w:sz w:val="24"/>
          <w:szCs w:val="24"/>
        </w:rPr>
        <w:t xml:space="preserve"> 109</w:t>
      </w:r>
      <w:r w:rsidR="00616DB2">
        <w:rPr>
          <w:rFonts w:ascii="Times New Roman" w:hAnsi="Times New Roman" w:cs="Times New Roman"/>
          <w:sz w:val="24"/>
          <w:szCs w:val="24"/>
        </w:rPr>
        <w:t xml:space="preserve"> (1981)</w:t>
      </w:r>
      <w:r w:rsidRPr="004A658F">
        <w:rPr>
          <w:rFonts w:ascii="Times New Roman" w:hAnsi="Times New Roman" w:cs="Times New Roman"/>
          <w:sz w:val="24"/>
          <w:szCs w:val="24"/>
        </w:rPr>
        <w:t xml:space="preserve"> 247–252. </w:t>
      </w:r>
      <w:hyperlink r:id="rId263" w:history="1">
        <w:r w:rsidRPr="004A658F">
          <w:rPr>
            <w:rStyle w:val="Hyperlink"/>
            <w:rFonts w:ascii="Times New Roman" w:hAnsi="Times New Roman" w:cs="Times New Roman"/>
            <w:sz w:val="24"/>
            <w:szCs w:val="24"/>
          </w:rPr>
          <w:t>https://doi.org/10.1210/endo-109-1-247</w:t>
        </w:r>
      </w:hyperlink>
      <w:r w:rsidRPr="004A658F">
        <w:rPr>
          <w:rFonts w:ascii="Times New Roman" w:hAnsi="Times New Roman" w:cs="Times New Roman"/>
          <w:sz w:val="24"/>
          <w:szCs w:val="24"/>
        </w:rPr>
        <w:t xml:space="preserve"> </w:t>
      </w:r>
    </w:p>
    <w:p w14:paraId="605D4280" w14:textId="1F199F6C"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[9] </w:t>
      </w:r>
      <w:r w:rsidR="00616DB2">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16DB2">
        <w:rPr>
          <w:rFonts w:ascii="Times New Roman" w:hAnsi="Times New Roman" w:cs="Times New Roman"/>
          <w:sz w:val="24"/>
          <w:szCs w:val="24"/>
        </w:rPr>
        <w:t xml:space="preserve">S.W.J. </w:t>
      </w:r>
      <w:r w:rsidRPr="004A658F">
        <w:rPr>
          <w:rFonts w:ascii="Times New Roman" w:hAnsi="Times New Roman" w:cs="Times New Roman"/>
          <w:sz w:val="24"/>
          <w:szCs w:val="24"/>
        </w:rPr>
        <w:t xml:space="preserve">Seager, </w:t>
      </w:r>
      <w:r w:rsidR="00616DB2">
        <w:rPr>
          <w:rFonts w:ascii="Times New Roman" w:hAnsi="Times New Roman" w:cs="Times New Roman"/>
          <w:sz w:val="24"/>
          <w:szCs w:val="24"/>
        </w:rPr>
        <w:t xml:space="preserve">P.K. </w:t>
      </w:r>
      <w:r w:rsidRPr="004A658F">
        <w:rPr>
          <w:rFonts w:ascii="Times New Roman" w:hAnsi="Times New Roman" w:cs="Times New Roman"/>
          <w:sz w:val="24"/>
          <w:szCs w:val="24"/>
        </w:rPr>
        <w:t xml:space="preserve">Chakraborty. Effect of copulatory stimuli on incidence of ovulation and on serum luteinizing hormone in the cat. </w:t>
      </w:r>
      <w:r w:rsidRPr="004A658F">
        <w:rPr>
          <w:rFonts w:ascii="Times New Roman" w:hAnsi="Times New Roman" w:cs="Times New Roman"/>
          <w:i/>
          <w:iCs/>
          <w:sz w:val="24"/>
          <w:szCs w:val="24"/>
        </w:rPr>
        <w:t>Endocrinol</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107</w:t>
      </w:r>
      <w:r w:rsidR="00616DB2">
        <w:rPr>
          <w:rFonts w:ascii="Times New Roman" w:hAnsi="Times New Roman" w:cs="Times New Roman"/>
          <w:sz w:val="24"/>
          <w:szCs w:val="24"/>
        </w:rPr>
        <w:t xml:space="preserve"> (1980)</w:t>
      </w:r>
      <w:r w:rsidRPr="004A658F">
        <w:rPr>
          <w:rFonts w:ascii="Times New Roman" w:hAnsi="Times New Roman" w:cs="Times New Roman"/>
          <w:sz w:val="24"/>
          <w:szCs w:val="24"/>
        </w:rPr>
        <w:t xml:space="preserve"> 1212–1217. </w:t>
      </w:r>
      <w:hyperlink r:id="rId264" w:history="1">
        <w:r w:rsidRPr="004A658F">
          <w:rPr>
            <w:rStyle w:val="Hyperlink"/>
            <w:rFonts w:ascii="Times New Roman" w:hAnsi="Times New Roman" w:cs="Times New Roman"/>
            <w:sz w:val="24"/>
            <w:szCs w:val="24"/>
          </w:rPr>
          <w:t>https://doi.org/10.1210/endo-107-4-1212</w:t>
        </w:r>
      </w:hyperlink>
      <w:r w:rsidRPr="004A658F">
        <w:rPr>
          <w:rFonts w:ascii="Times New Roman" w:hAnsi="Times New Roman" w:cs="Times New Roman"/>
          <w:sz w:val="24"/>
          <w:szCs w:val="24"/>
        </w:rPr>
        <w:t xml:space="preserve"> </w:t>
      </w:r>
    </w:p>
    <w:p w14:paraId="6AF8E034" w14:textId="417C34CC"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lastRenderedPageBreak/>
        <w:t xml:space="preserve">[10] </w:t>
      </w:r>
      <w:r w:rsidR="00616DB2">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16DB2">
        <w:rPr>
          <w:rFonts w:ascii="Times New Roman" w:hAnsi="Times New Roman" w:cs="Times New Roman"/>
          <w:sz w:val="24"/>
          <w:szCs w:val="24"/>
        </w:rPr>
        <w:t xml:space="preserve">S.Y.W. </w:t>
      </w:r>
      <w:r w:rsidRPr="004A658F">
        <w:rPr>
          <w:rFonts w:ascii="Times New Roman" w:hAnsi="Times New Roman" w:cs="Times New Roman"/>
          <w:sz w:val="24"/>
          <w:szCs w:val="24"/>
        </w:rPr>
        <w:t xml:space="preserve">Chan, </w:t>
      </w:r>
      <w:r w:rsidR="00616DB2">
        <w:rPr>
          <w:rFonts w:ascii="Times New Roman" w:hAnsi="Times New Roman" w:cs="Times New Roman"/>
          <w:sz w:val="24"/>
          <w:szCs w:val="24"/>
        </w:rPr>
        <w:t xml:space="preserve">S.W.J. </w:t>
      </w:r>
      <w:r w:rsidRPr="004A658F">
        <w:rPr>
          <w:rFonts w:ascii="Times New Roman" w:hAnsi="Times New Roman" w:cs="Times New Roman"/>
          <w:sz w:val="24"/>
          <w:szCs w:val="24"/>
        </w:rPr>
        <w:t xml:space="preserve">Seager, </w:t>
      </w:r>
      <w:r w:rsidR="00616DB2">
        <w:rPr>
          <w:rFonts w:ascii="Times New Roman" w:hAnsi="Times New Roman" w:cs="Times New Roman"/>
          <w:sz w:val="24"/>
          <w:szCs w:val="24"/>
        </w:rPr>
        <w:t xml:space="preserve">P.K. </w:t>
      </w:r>
      <w:r w:rsidRPr="004A658F">
        <w:rPr>
          <w:rFonts w:ascii="Times New Roman" w:hAnsi="Times New Roman" w:cs="Times New Roman"/>
          <w:sz w:val="24"/>
          <w:szCs w:val="24"/>
        </w:rPr>
        <w:t xml:space="preserve">Chakrabory. Ovarian activity, circulating hormones, and sexual behavior in the cat. I. Relationships during the coitus-induced luteal phase and the estrous period without mating. </w:t>
      </w:r>
      <w:r w:rsidRPr="004A658F">
        <w:rPr>
          <w:rFonts w:ascii="Times New Roman" w:hAnsi="Times New Roman" w:cs="Times New Roman"/>
          <w:i/>
          <w:iCs/>
          <w:sz w:val="24"/>
          <w:szCs w:val="24"/>
        </w:rPr>
        <w:t>Biol Reprod</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25</w:t>
      </w:r>
      <w:r w:rsidR="00616DB2">
        <w:rPr>
          <w:rFonts w:ascii="Times New Roman" w:hAnsi="Times New Roman" w:cs="Times New Roman"/>
          <w:sz w:val="24"/>
          <w:szCs w:val="24"/>
        </w:rPr>
        <w:t xml:space="preserve"> (1981)</w:t>
      </w:r>
      <w:r w:rsidRPr="004A658F">
        <w:rPr>
          <w:rFonts w:ascii="Times New Roman" w:hAnsi="Times New Roman" w:cs="Times New Roman"/>
          <w:sz w:val="24"/>
          <w:szCs w:val="24"/>
        </w:rPr>
        <w:t xml:space="preserve"> 15–28. </w:t>
      </w:r>
      <w:hyperlink r:id="rId265" w:history="1">
        <w:r w:rsidRPr="004A658F">
          <w:rPr>
            <w:rStyle w:val="Hyperlink"/>
            <w:rFonts w:ascii="Times New Roman" w:hAnsi="Times New Roman" w:cs="Times New Roman"/>
            <w:sz w:val="24"/>
            <w:szCs w:val="24"/>
          </w:rPr>
          <w:t>https://doi.org/10.1095/biolreprod25.1.15</w:t>
        </w:r>
      </w:hyperlink>
      <w:r w:rsidRPr="004A658F">
        <w:rPr>
          <w:rFonts w:ascii="Times New Roman" w:hAnsi="Times New Roman" w:cs="Times New Roman"/>
          <w:sz w:val="24"/>
          <w:szCs w:val="24"/>
        </w:rPr>
        <w:t xml:space="preserve"> </w:t>
      </w:r>
    </w:p>
    <w:p w14:paraId="65D8BF9F" w14:textId="00D0104D"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[11] </w:t>
      </w:r>
      <w:r w:rsidR="00616DB2">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Comparative endocrinology of domestic and nondomestic felids. </w:t>
      </w:r>
      <w:r w:rsidRPr="004A658F">
        <w:rPr>
          <w:rFonts w:ascii="Times New Roman" w:hAnsi="Times New Roman" w:cs="Times New Roman"/>
          <w:i/>
          <w:iCs/>
          <w:sz w:val="24"/>
          <w:szCs w:val="24"/>
        </w:rPr>
        <w:t>Therio</w:t>
      </w:r>
      <w:r w:rsidR="00616DB2">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66</w:t>
      </w:r>
      <w:r w:rsidR="00616DB2">
        <w:rPr>
          <w:rFonts w:ascii="Times New Roman" w:hAnsi="Times New Roman" w:cs="Times New Roman"/>
          <w:sz w:val="24"/>
          <w:szCs w:val="24"/>
        </w:rPr>
        <w:t xml:space="preserve"> (2006)</w:t>
      </w:r>
      <w:r w:rsidRPr="004A658F">
        <w:rPr>
          <w:rFonts w:ascii="Times New Roman" w:hAnsi="Times New Roman" w:cs="Times New Roman"/>
          <w:sz w:val="24"/>
          <w:szCs w:val="24"/>
        </w:rPr>
        <w:t xml:space="preserve"> 25-36.  </w:t>
      </w:r>
      <w:hyperlink r:id="rId266" w:history="1">
        <w:r w:rsidRPr="004A658F">
          <w:rPr>
            <w:rStyle w:val="Hyperlink"/>
            <w:rFonts w:ascii="Times New Roman" w:hAnsi="Times New Roman" w:cs="Times New Roman"/>
            <w:sz w:val="24"/>
            <w:szCs w:val="24"/>
          </w:rPr>
          <w:t>https://doi.org/10.1016/j.theriogenology.2006.03.011</w:t>
        </w:r>
      </w:hyperlink>
      <w:r w:rsidRPr="004A658F">
        <w:rPr>
          <w:rFonts w:ascii="Times New Roman" w:hAnsi="Times New Roman" w:cs="Times New Roman"/>
          <w:sz w:val="24"/>
          <w:szCs w:val="24"/>
        </w:rPr>
        <w:t xml:space="preserve"> </w:t>
      </w:r>
    </w:p>
    <w:p w14:paraId="2E0BEE9D" w14:textId="5DA9946A"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[12] </w:t>
      </w:r>
      <w:r w:rsidR="00616DB2">
        <w:rPr>
          <w:rFonts w:ascii="Times New Roman" w:hAnsi="Times New Roman" w:cs="Times New Roman"/>
          <w:sz w:val="24"/>
          <w:szCs w:val="24"/>
        </w:rPr>
        <w:t xml:space="preserve">R. </w:t>
      </w:r>
      <w:r w:rsidRPr="004A658F">
        <w:rPr>
          <w:rFonts w:ascii="Times New Roman" w:hAnsi="Times New Roman" w:cs="Times New Roman"/>
          <w:sz w:val="24"/>
          <w:szCs w:val="24"/>
        </w:rPr>
        <w:t xml:space="preserve">Dee Schramm, </w:t>
      </w:r>
      <w:r w:rsidR="00616DB2">
        <w:rPr>
          <w:rFonts w:ascii="Times New Roman" w:hAnsi="Times New Roman" w:cs="Times New Roman"/>
          <w:sz w:val="24"/>
          <w:szCs w:val="24"/>
        </w:rPr>
        <w:t xml:space="preserve">M.B. </w:t>
      </w:r>
      <w:r w:rsidRPr="004A658F">
        <w:rPr>
          <w:rFonts w:ascii="Times New Roman" w:hAnsi="Times New Roman" w:cs="Times New Roman"/>
          <w:sz w:val="24"/>
          <w:szCs w:val="24"/>
        </w:rPr>
        <w:t xml:space="preserve">Briggs, </w:t>
      </w:r>
      <w:r w:rsidR="00616DB2">
        <w:rPr>
          <w:rFonts w:ascii="Times New Roman" w:hAnsi="Times New Roman" w:cs="Times New Roman"/>
          <w:sz w:val="24"/>
          <w:szCs w:val="24"/>
        </w:rPr>
        <w:t xml:space="preserve">J.J. </w:t>
      </w:r>
      <w:r w:rsidRPr="004A658F">
        <w:rPr>
          <w:rFonts w:ascii="Times New Roman" w:hAnsi="Times New Roman" w:cs="Times New Roman"/>
          <w:sz w:val="24"/>
          <w:szCs w:val="24"/>
        </w:rPr>
        <w:t>Reeves. Spontaneous and induced ovulation in the lion (</w:t>
      </w:r>
      <w:r w:rsidRPr="004A658F">
        <w:rPr>
          <w:rFonts w:ascii="Times New Roman" w:hAnsi="Times New Roman" w:cs="Times New Roman"/>
          <w:i/>
          <w:iCs/>
          <w:sz w:val="24"/>
          <w:szCs w:val="24"/>
        </w:rPr>
        <w:t>Panthera leo</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Zoo Biol</w:t>
      </w:r>
      <w:r w:rsidR="00616DB2">
        <w:rPr>
          <w:rFonts w:ascii="Times New Roman" w:hAnsi="Times New Roman" w:cs="Times New Roman"/>
          <w:i/>
          <w:iCs/>
          <w:sz w:val="24"/>
          <w:szCs w:val="24"/>
        </w:rPr>
        <w:t>.</w:t>
      </w:r>
      <w:r w:rsidRPr="004A658F">
        <w:rPr>
          <w:rFonts w:ascii="Times New Roman" w:hAnsi="Times New Roman" w:cs="Times New Roman"/>
          <w:sz w:val="24"/>
          <w:szCs w:val="24"/>
        </w:rPr>
        <w:t xml:space="preserve"> 13</w:t>
      </w:r>
      <w:r w:rsidR="00616DB2">
        <w:rPr>
          <w:rFonts w:ascii="Times New Roman" w:hAnsi="Times New Roman" w:cs="Times New Roman"/>
          <w:sz w:val="24"/>
          <w:szCs w:val="24"/>
        </w:rPr>
        <w:t xml:space="preserve"> (1994)</w:t>
      </w:r>
      <w:r w:rsidRPr="004A658F">
        <w:rPr>
          <w:rFonts w:ascii="Times New Roman" w:hAnsi="Times New Roman" w:cs="Times New Roman"/>
          <w:sz w:val="24"/>
          <w:szCs w:val="24"/>
        </w:rPr>
        <w:t xml:space="preserve"> 301-7.  </w:t>
      </w:r>
      <w:hyperlink r:id="rId267" w:history="1">
        <w:r w:rsidRPr="004A658F">
          <w:rPr>
            <w:rStyle w:val="Hyperlink"/>
            <w:rFonts w:ascii="Times New Roman" w:hAnsi="Times New Roman" w:cs="Times New Roman"/>
            <w:sz w:val="24"/>
            <w:szCs w:val="24"/>
          </w:rPr>
          <w:t>https://doi.org/10.1002/zoo.1430130403</w:t>
        </w:r>
      </w:hyperlink>
      <w:r w:rsidRPr="004A658F">
        <w:rPr>
          <w:rFonts w:ascii="Times New Roman" w:hAnsi="Times New Roman" w:cs="Times New Roman"/>
          <w:sz w:val="24"/>
          <w:szCs w:val="24"/>
        </w:rPr>
        <w:t xml:space="preserve"> </w:t>
      </w:r>
    </w:p>
    <w:p w14:paraId="690728FF" w14:textId="48B5D5AF"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[13] </w:t>
      </w:r>
      <w:r w:rsidR="00666C54">
        <w:rPr>
          <w:rFonts w:ascii="Times New Roman" w:hAnsi="Times New Roman" w:cs="Times New Roman"/>
          <w:sz w:val="24"/>
          <w:szCs w:val="24"/>
        </w:rPr>
        <w:t xml:space="preserve">C.E. </w:t>
      </w:r>
      <w:r w:rsidRPr="004A658F">
        <w:rPr>
          <w:rFonts w:ascii="Times New Roman" w:hAnsi="Times New Roman" w:cs="Times New Roman"/>
          <w:sz w:val="24"/>
          <w:szCs w:val="24"/>
        </w:rPr>
        <w:t xml:space="preserve">Pope, </w:t>
      </w:r>
      <w:r w:rsidR="00666C54">
        <w:rPr>
          <w:rFonts w:ascii="Times New Roman" w:hAnsi="Times New Roman" w:cs="Times New Roman"/>
          <w:sz w:val="24"/>
          <w:szCs w:val="24"/>
        </w:rPr>
        <w:t xml:space="preserve">M.C. </w:t>
      </w:r>
      <w:r w:rsidRPr="004A658F">
        <w:rPr>
          <w:rFonts w:ascii="Times New Roman" w:hAnsi="Times New Roman" w:cs="Times New Roman"/>
          <w:sz w:val="24"/>
          <w:szCs w:val="24"/>
        </w:rPr>
        <w:t xml:space="preserve">Gomez, </w:t>
      </w:r>
      <w:r w:rsidR="00666C54">
        <w:rPr>
          <w:rFonts w:ascii="Times New Roman" w:hAnsi="Times New Roman" w:cs="Times New Roman"/>
          <w:sz w:val="24"/>
          <w:szCs w:val="24"/>
        </w:rPr>
        <w:t xml:space="preserve">B.L. </w:t>
      </w:r>
      <w:r w:rsidRPr="004A658F">
        <w:rPr>
          <w:rFonts w:ascii="Times New Roman" w:hAnsi="Times New Roman" w:cs="Times New Roman"/>
          <w:sz w:val="24"/>
          <w:szCs w:val="24"/>
        </w:rPr>
        <w:t xml:space="preserve">Dresser. </w:t>
      </w:r>
      <w:r w:rsidRPr="004A658F">
        <w:rPr>
          <w:rFonts w:ascii="Times New Roman" w:hAnsi="Times New Roman" w:cs="Times New Roman"/>
          <w:i/>
          <w:iCs/>
          <w:sz w:val="24"/>
          <w:szCs w:val="24"/>
        </w:rPr>
        <w:t xml:space="preserve">In vitro </w:t>
      </w:r>
      <w:r w:rsidRPr="004A658F">
        <w:rPr>
          <w:rFonts w:ascii="Times New Roman" w:hAnsi="Times New Roman" w:cs="Times New Roman"/>
          <w:sz w:val="24"/>
          <w:szCs w:val="24"/>
        </w:rPr>
        <w:t>production and transfer of cat embryos in the 21</w:t>
      </w:r>
      <w:r w:rsidRPr="004A658F">
        <w:rPr>
          <w:rFonts w:ascii="Times New Roman" w:hAnsi="Times New Roman" w:cs="Times New Roman"/>
          <w:sz w:val="24"/>
          <w:szCs w:val="24"/>
          <w:vertAlign w:val="superscript"/>
        </w:rPr>
        <w:t>st</w:t>
      </w:r>
      <w:r w:rsidRPr="004A658F">
        <w:rPr>
          <w:rFonts w:ascii="Times New Roman" w:hAnsi="Times New Roman" w:cs="Times New Roman"/>
          <w:sz w:val="24"/>
          <w:szCs w:val="24"/>
        </w:rPr>
        <w:t xml:space="preserve"> century. </w:t>
      </w:r>
      <w:r w:rsidRPr="004A658F">
        <w:rPr>
          <w:rFonts w:ascii="Times New Roman" w:hAnsi="Times New Roman" w:cs="Times New Roman"/>
          <w:i/>
          <w:iCs/>
          <w:sz w:val="24"/>
          <w:szCs w:val="24"/>
        </w:rPr>
        <w:t>Therio</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66</w:t>
      </w:r>
      <w:r w:rsidR="00666C54">
        <w:rPr>
          <w:rFonts w:ascii="Times New Roman" w:hAnsi="Times New Roman" w:cs="Times New Roman"/>
          <w:sz w:val="24"/>
          <w:szCs w:val="24"/>
        </w:rPr>
        <w:t xml:space="preserve"> (2006)</w:t>
      </w:r>
      <w:r w:rsidRPr="004A658F">
        <w:rPr>
          <w:rFonts w:ascii="Times New Roman" w:hAnsi="Times New Roman" w:cs="Times New Roman"/>
          <w:sz w:val="24"/>
          <w:szCs w:val="24"/>
        </w:rPr>
        <w:t xml:space="preserve"> 59-71. </w:t>
      </w:r>
      <w:hyperlink r:id="rId268" w:history="1">
        <w:r w:rsidRPr="004A658F">
          <w:rPr>
            <w:rStyle w:val="Hyperlink"/>
            <w:rFonts w:ascii="Times New Roman" w:hAnsi="Times New Roman" w:cs="Times New Roman"/>
            <w:sz w:val="24"/>
            <w:szCs w:val="24"/>
          </w:rPr>
          <w:t>https://doi.org/10.1016/j.theriogenology.2006.03.014</w:t>
        </w:r>
      </w:hyperlink>
      <w:r w:rsidRPr="004A658F">
        <w:rPr>
          <w:rFonts w:ascii="Times New Roman" w:hAnsi="Times New Roman" w:cs="Times New Roman"/>
          <w:sz w:val="24"/>
          <w:szCs w:val="24"/>
        </w:rPr>
        <w:t xml:space="preserve"> </w:t>
      </w:r>
    </w:p>
    <w:p w14:paraId="72B5F9EF" w14:textId="0F2BF7D2" w:rsidR="000B4035" w:rsidRDefault="004A658F" w:rsidP="000B4035">
      <w:pPr>
        <w:spacing w:line="360" w:lineRule="auto"/>
        <w:rPr>
          <w:rFonts w:ascii="Times New Roman" w:hAnsi="Times New Roman" w:cs="Times New Roman"/>
          <w:sz w:val="24"/>
          <w:szCs w:val="24"/>
        </w:rPr>
      </w:pPr>
      <w:r w:rsidRPr="00AA51C0">
        <w:rPr>
          <w:rFonts w:ascii="Times New Roman" w:hAnsi="Times New Roman" w:cs="Times New Roman"/>
          <w:sz w:val="24"/>
          <w:szCs w:val="24"/>
        </w:rPr>
        <w:t xml:space="preserve">[14] </w:t>
      </w:r>
      <w:r w:rsidR="00666C54" w:rsidRPr="00AA51C0">
        <w:rPr>
          <w:rFonts w:ascii="Times New Roman" w:hAnsi="Times New Roman" w:cs="Times New Roman"/>
          <w:sz w:val="24"/>
          <w:szCs w:val="24"/>
        </w:rPr>
        <w:t>A</w:t>
      </w:r>
      <w:r w:rsidR="00666C54">
        <w:rPr>
          <w:rFonts w:ascii="Times New Roman" w:hAnsi="Times New Roman" w:cs="Times New Roman"/>
          <w:sz w:val="24"/>
          <w:szCs w:val="24"/>
        </w:rPr>
        <w:t xml:space="preserve">.M. </w:t>
      </w:r>
      <w:r w:rsidRPr="004A658F">
        <w:rPr>
          <w:rFonts w:ascii="Times New Roman" w:hAnsi="Times New Roman" w:cs="Times New Roman"/>
          <w:sz w:val="24"/>
          <w:szCs w:val="24"/>
        </w:rPr>
        <w:t xml:space="preserve">Schmidt, </w:t>
      </w:r>
      <w:r w:rsidR="00666C54">
        <w:rPr>
          <w:rFonts w:ascii="Times New Roman" w:hAnsi="Times New Roman" w:cs="Times New Roman"/>
          <w:sz w:val="24"/>
          <w:szCs w:val="24"/>
        </w:rPr>
        <w:t xml:space="preserve">L.A. </w:t>
      </w:r>
      <w:r w:rsidRPr="004A658F">
        <w:rPr>
          <w:rFonts w:ascii="Times New Roman" w:hAnsi="Times New Roman" w:cs="Times New Roman"/>
          <w:sz w:val="24"/>
          <w:szCs w:val="24"/>
        </w:rPr>
        <w:t xml:space="preserve">Nadal, </w:t>
      </w:r>
      <w:r w:rsidR="00666C54">
        <w:rPr>
          <w:rFonts w:ascii="Times New Roman" w:hAnsi="Times New Roman" w:cs="Times New Roman"/>
          <w:sz w:val="24"/>
          <w:szCs w:val="24"/>
        </w:rPr>
        <w:t xml:space="preserve">M.J. </w:t>
      </w:r>
      <w:r w:rsidRPr="004A658F">
        <w:rPr>
          <w:rFonts w:ascii="Times New Roman" w:hAnsi="Times New Roman" w:cs="Times New Roman"/>
          <w:sz w:val="24"/>
          <w:szCs w:val="24"/>
        </w:rPr>
        <w:t xml:space="preserve">Schmidt, </w:t>
      </w:r>
      <w:r w:rsidR="00666C54">
        <w:rPr>
          <w:rFonts w:ascii="Times New Roman" w:hAnsi="Times New Roman" w:cs="Times New Roman"/>
          <w:sz w:val="24"/>
          <w:szCs w:val="24"/>
        </w:rPr>
        <w:t xml:space="preserve">N.B. </w:t>
      </w:r>
      <w:r w:rsidRPr="004A658F">
        <w:rPr>
          <w:rFonts w:ascii="Times New Roman" w:hAnsi="Times New Roman" w:cs="Times New Roman"/>
          <w:sz w:val="24"/>
          <w:szCs w:val="24"/>
        </w:rPr>
        <w:t>Beamer. Serum concentrations of oestradiol and progesterone during the normal oestrous cycle and early pregnancy in the lion (</w:t>
      </w:r>
      <w:r w:rsidRPr="004A658F">
        <w:rPr>
          <w:rFonts w:ascii="Times New Roman" w:hAnsi="Times New Roman" w:cs="Times New Roman"/>
          <w:i/>
          <w:iCs/>
          <w:sz w:val="24"/>
          <w:szCs w:val="24"/>
        </w:rPr>
        <w:t>Panthera leo</w:t>
      </w:r>
      <w:r w:rsidRPr="004A658F">
        <w:rPr>
          <w:rFonts w:ascii="Times New Roman" w:hAnsi="Times New Roman" w:cs="Times New Roman"/>
          <w:sz w:val="24"/>
          <w:szCs w:val="24"/>
        </w:rPr>
        <w:t>).</w:t>
      </w:r>
      <w:r w:rsidRPr="004A658F">
        <w:rPr>
          <w:rFonts w:ascii="Times New Roman" w:hAnsi="Times New Roman" w:cs="Times New Roman"/>
          <w:i/>
          <w:iCs/>
          <w:sz w:val="24"/>
          <w:szCs w:val="24"/>
        </w:rPr>
        <w:t xml:space="preserve"> J Reprod Fertil</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57</w:t>
      </w:r>
      <w:r w:rsidR="00666C54">
        <w:rPr>
          <w:rFonts w:ascii="Times New Roman" w:hAnsi="Times New Roman" w:cs="Times New Roman"/>
          <w:sz w:val="24"/>
          <w:szCs w:val="24"/>
        </w:rPr>
        <w:t xml:space="preserve"> (1979)</w:t>
      </w:r>
      <w:r w:rsidRPr="004A658F">
        <w:rPr>
          <w:rFonts w:ascii="Times New Roman" w:hAnsi="Times New Roman" w:cs="Times New Roman"/>
          <w:sz w:val="24"/>
          <w:szCs w:val="24"/>
        </w:rPr>
        <w:t xml:space="preserve"> 267-72. </w:t>
      </w:r>
      <w:hyperlink r:id="rId269" w:history="1">
        <w:r w:rsidRPr="004A658F">
          <w:rPr>
            <w:rStyle w:val="Hyperlink"/>
            <w:rFonts w:ascii="Times New Roman" w:hAnsi="Times New Roman" w:cs="Times New Roman"/>
            <w:sz w:val="24"/>
            <w:szCs w:val="24"/>
          </w:rPr>
          <w:t>https://doi.org/10.1530/jrf.0.0570267</w:t>
        </w:r>
      </w:hyperlink>
      <w:r w:rsidRPr="004A658F">
        <w:rPr>
          <w:rFonts w:ascii="Times New Roman" w:hAnsi="Times New Roman" w:cs="Times New Roman"/>
          <w:sz w:val="24"/>
          <w:szCs w:val="24"/>
        </w:rPr>
        <w:t xml:space="preserve"> </w:t>
      </w:r>
    </w:p>
    <w:p w14:paraId="18A9469F" w14:textId="5D5730B4"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[15] </w:t>
      </w:r>
      <w:r w:rsidR="00666C54">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666C54">
        <w:rPr>
          <w:rFonts w:ascii="Times New Roman" w:hAnsi="Times New Roman" w:cs="Times New Roman"/>
          <w:sz w:val="24"/>
          <w:szCs w:val="24"/>
        </w:rPr>
        <w:t xml:space="preserve">A.P. </w:t>
      </w:r>
      <w:r w:rsidRPr="004A658F">
        <w:rPr>
          <w:rFonts w:ascii="Times New Roman" w:hAnsi="Times New Roman" w:cs="Times New Roman"/>
          <w:sz w:val="24"/>
          <w:szCs w:val="24"/>
        </w:rPr>
        <w:t xml:space="preserve">Byers, </w:t>
      </w:r>
      <w:r w:rsidR="00666C54">
        <w:rPr>
          <w:rFonts w:ascii="Times New Roman" w:hAnsi="Times New Roman" w:cs="Times New Roman"/>
          <w:sz w:val="24"/>
          <w:szCs w:val="24"/>
        </w:rPr>
        <w:t xml:space="preserve">S. </w:t>
      </w:r>
      <w:r w:rsidRPr="004A658F">
        <w:rPr>
          <w:rFonts w:ascii="Times New Roman" w:hAnsi="Times New Roman" w:cs="Times New Roman"/>
          <w:sz w:val="24"/>
          <w:szCs w:val="24"/>
        </w:rPr>
        <w:t xml:space="preserve">Barrett, </w:t>
      </w:r>
      <w:r w:rsidR="00666C54">
        <w:rPr>
          <w:rFonts w:ascii="Times New Roman" w:hAnsi="Times New Roman" w:cs="Times New Roman"/>
          <w:sz w:val="24"/>
          <w:szCs w:val="24"/>
        </w:rPr>
        <w:t xml:space="preserve">J.G. </w:t>
      </w:r>
      <w:r w:rsidRPr="004A658F">
        <w:rPr>
          <w:rFonts w:ascii="Times New Roman" w:hAnsi="Times New Roman" w:cs="Times New Roman"/>
          <w:sz w:val="24"/>
          <w:szCs w:val="24"/>
        </w:rPr>
        <w:t>Howard. Comparison of natural versus chorionic gonadotropin-induced ovarian responses in the clouded leopard (</w:t>
      </w:r>
      <w:r w:rsidRPr="004A658F">
        <w:rPr>
          <w:rFonts w:ascii="Times New Roman" w:hAnsi="Times New Roman" w:cs="Times New Roman"/>
          <w:i/>
          <w:iCs/>
          <w:sz w:val="24"/>
          <w:szCs w:val="24"/>
        </w:rPr>
        <w:t>Neofelis nebulosa</w:t>
      </w:r>
      <w:r w:rsidRPr="004A658F">
        <w:rPr>
          <w:rFonts w:ascii="Times New Roman" w:hAnsi="Times New Roman" w:cs="Times New Roman"/>
          <w:sz w:val="24"/>
          <w:szCs w:val="24"/>
        </w:rPr>
        <w:t xml:space="preserve">) assessed by fecal steroids. </w:t>
      </w:r>
      <w:r w:rsidRPr="004A658F">
        <w:rPr>
          <w:rFonts w:ascii="Times New Roman" w:hAnsi="Times New Roman" w:cs="Times New Roman"/>
          <w:i/>
          <w:iCs/>
          <w:sz w:val="24"/>
          <w:szCs w:val="24"/>
        </w:rPr>
        <w:t>Biol Reprod</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53</w:t>
      </w:r>
      <w:r w:rsidR="00666C54">
        <w:rPr>
          <w:rFonts w:ascii="Times New Roman" w:hAnsi="Times New Roman" w:cs="Times New Roman"/>
          <w:sz w:val="24"/>
          <w:szCs w:val="24"/>
        </w:rPr>
        <w:t xml:space="preserve"> (1995)</w:t>
      </w:r>
      <w:r w:rsidRPr="004A658F">
        <w:rPr>
          <w:rFonts w:ascii="Times New Roman" w:hAnsi="Times New Roman" w:cs="Times New Roman"/>
          <w:sz w:val="24"/>
          <w:szCs w:val="24"/>
        </w:rPr>
        <w:t xml:space="preserve"> 93-102. </w:t>
      </w:r>
      <w:hyperlink r:id="rId270" w:history="1">
        <w:r w:rsidRPr="004A658F">
          <w:rPr>
            <w:rStyle w:val="Hyperlink"/>
            <w:rFonts w:ascii="Times New Roman" w:hAnsi="Times New Roman" w:cs="Times New Roman"/>
            <w:sz w:val="24"/>
            <w:szCs w:val="24"/>
          </w:rPr>
          <w:t>https://doi.org/10.1095/biolreprod53.1.93</w:t>
        </w:r>
      </w:hyperlink>
      <w:r w:rsidRPr="004A658F">
        <w:rPr>
          <w:rFonts w:ascii="Times New Roman" w:hAnsi="Times New Roman" w:cs="Times New Roman"/>
          <w:sz w:val="24"/>
          <w:szCs w:val="24"/>
        </w:rPr>
        <w:t xml:space="preserve"> </w:t>
      </w:r>
    </w:p>
    <w:p w14:paraId="3C04564F" w14:textId="5B30F080" w:rsidR="000B4035" w:rsidRDefault="004A658F" w:rsidP="000B4035">
      <w:pPr>
        <w:spacing w:line="360" w:lineRule="auto"/>
        <w:rPr>
          <w:rFonts w:ascii="Times New Roman" w:hAnsi="Times New Roman" w:cs="Times New Roman"/>
          <w:sz w:val="24"/>
          <w:szCs w:val="24"/>
        </w:rPr>
      </w:pPr>
      <w:r w:rsidRPr="00AA51C0">
        <w:rPr>
          <w:rFonts w:ascii="Times New Roman" w:hAnsi="Times New Roman" w:cs="Times New Roman"/>
          <w:sz w:val="24"/>
          <w:szCs w:val="24"/>
        </w:rPr>
        <w:t>[16]</w:t>
      </w:r>
      <w:r w:rsidRPr="004A658F">
        <w:rPr>
          <w:rFonts w:ascii="Times New Roman" w:hAnsi="Times New Roman" w:cs="Times New Roman"/>
          <w:sz w:val="24"/>
          <w:szCs w:val="24"/>
        </w:rPr>
        <w:t xml:space="preserve"> </w:t>
      </w:r>
      <w:r w:rsidR="00666C54">
        <w:rPr>
          <w:rFonts w:ascii="Times New Roman" w:hAnsi="Times New Roman" w:cs="Times New Roman"/>
          <w:sz w:val="24"/>
          <w:szCs w:val="24"/>
        </w:rPr>
        <w:t xml:space="preserve">A.M. </w:t>
      </w:r>
      <w:r w:rsidRPr="004A658F">
        <w:rPr>
          <w:rFonts w:ascii="Times New Roman" w:hAnsi="Times New Roman" w:cs="Times New Roman"/>
          <w:sz w:val="24"/>
          <w:szCs w:val="24"/>
        </w:rPr>
        <w:t>Schmidt</w:t>
      </w:r>
      <w:r w:rsidR="00666C54">
        <w:rPr>
          <w:rFonts w:ascii="Times New Roman" w:hAnsi="Times New Roman" w:cs="Times New Roman"/>
          <w:sz w:val="24"/>
          <w:szCs w:val="24"/>
        </w:rPr>
        <w:t>,</w:t>
      </w:r>
      <w:r w:rsidRPr="004A658F">
        <w:rPr>
          <w:rFonts w:ascii="Times New Roman" w:hAnsi="Times New Roman" w:cs="Times New Roman"/>
          <w:sz w:val="24"/>
          <w:szCs w:val="24"/>
        </w:rPr>
        <w:t xml:space="preserve"> </w:t>
      </w:r>
      <w:r w:rsidR="00666C54">
        <w:rPr>
          <w:rFonts w:ascii="Times New Roman" w:hAnsi="Times New Roman" w:cs="Times New Roman"/>
          <w:sz w:val="24"/>
          <w:szCs w:val="24"/>
        </w:rPr>
        <w:t xml:space="preserve">D.L. </w:t>
      </w:r>
      <w:r w:rsidRPr="004A658F">
        <w:rPr>
          <w:rFonts w:ascii="Times New Roman" w:hAnsi="Times New Roman" w:cs="Times New Roman"/>
          <w:sz w:val="24"/>
          <w:szCs w:val="24"/>
        </w:rPr>
        <w:t xml:space="preserve">Hess, </w:t>
      </w:r>
      <w:r w:rsidR="00666C54">
        <w:rPr>
          <w:rFonts w:ascii="Times New Roman" w:hAnsi="Times New Roman" w:cs="Times New Roman"/>
          <w:sz w:val="24"/>
          <w:szCs w:val="24"/>
        </w:rPr>
        <w:t xml:space="preserve">M.J. </w:t>
      </w:r>
      <w:r w:rsidRPr="004A658F">
        <w:rPr>
          <w:rFonts w:ascii="Times New Roman" w:hAnsi="Times New Roman" w:cs="Times New Roman"/>
          <w:sz w:val="24"/>
          <w:szCs w:val="24"/>
        </w:rPr>
        <w:t xml:space="preserve">Schmidt, </w:t>
      </w:r>
      <w:r w:rsidR="00666C54">
        <w:rPr>
          <w:rFonts w:ascii="Times New Roman" w:hAnsi="Times New Roman" w:cs="Times New Roman"/>
          <w:sz w:val="24"/>
          <w:szCs w:val="24"/>
        </w:rPr>
        <w:t xml:space="preserve">R.C. </w:t>
      </w:r>
      <w:r w:rsidRPr="004A658F">
        <w:rPr>
          <w:rFonts w:ascii="Times New Roman" w:hAnsi="Times New Roman" w:cs="Times New Roman"/>
          <w:sz w:val="24"/>
          <w:szCs w:val="24"/>
        </w:rPr>
        <w:t xml:space="preserve">Smith, </w:t>
      </w:r>
      <w:r w:rsidR="00666C54">
        <w:rPr>
          <w:rFonts w:ascii="Times New Roman" w:hAnsi="Times New Roman" w:cs="Times New Roman"/>
          <w:sz w:val="24"/>
          <w:szCs w:val="24"/>
        </w:rPr>
        <w:t xml:space="preserve">C.R. </w:t>
      </w:r>
      <w:r w:rsidRPr="004A658F">
        <w:rPr>
          <w:rFonts w:ascii="Times New Roman" w:hAnsi="Times New Roman" w:cs="Times New Roman"/>
          <w:sz w:val="24"/>
          <w:szCs w:val="24"/>
        </w:rPr>
        <w:t xml:space="preserve">Lewis. Serum concentrations of oestradiol and progesterone, and sexual behavior during the normal oestrous cycle in the leopard (Panthera pardus). </w:t>
      </w:r>
      <w:r w:rsidRPr="004A658F">
        <w:rPr>
          <w:rFonts w:ascii="Times New Roman" w:hAnsi="Times New Roman" w:cs="Times New Roman"/>
          <w:i/>
          <w:iCs/>
          <w:sz w:val="24"/>
          <w:szCs w:val="24"/>
        </w:rPr>
        <w:t>J Reprod Fertil</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82</w:t>
      </w:r>
      <w:r w:rsidR="00666C54">
        <w:rPr>
          <w:rFonts w:ascii="Times New Roman" w:hAnsi="Times New Roman" w:cs="Times New Roman"/>
          <w:sz w:val="24"/>
          <w:szCs w:val="24"/>
        </w:rPr>
        <w:t xml:space="preserve"> (</w:t>
      </w:r>
      <w:r w:rsidR="00666C54" w:rsidRPr="004A658F">
        <w:rPr>
          <w:rFonts w:ascii="Times New Roman" w:hAnsi="Times New Roman" w:cs="Times New Roman"/>
          <w:sz w:val="24"/>
          <w:szCs w:val="24"/>
        </w:rPr>
        <w:t>1988</w:t>
      </w:r>
      <w:r w:rsidR="00666C54">
        <w:rPr>
          <w:rFonts w:ascii="Times New Roman" w:hAnsi="Times New Roman" w:cs="Times New Roman"/>
          <w:sz w:val="24"/>
          <w:szCs w:val="24"/>
        </w:rPr>
        <w:t xml:space="preserve">) </w:t>
      </w:r>
      <w:r w:rsidRPr="004A658F">
        <w:rPr>
          <w:rFonts w:ascii="Times New Roman" w:hAnsi="Times New Roman" w:cs="Times New Roman"/>
          <w:sz w:val="24"/>
          <w:szCs w:val="24"/>
        </w:rPr>
        <w:t xml:space="preserve">43–9. </w:t>
      </w:r>
      <w:hyperlink r:id="rId271" w:history="1">
        <w:r w:rsidRPr="004A658F">
          <w:rPr>
            <w:rStyle w:val="Hyperlink"/>
            <w:rFonts w:ascii="Times New Roman" w:hAnsi="Times New Roman" w:cs="Times New Roman"/>
            <w:sz w:val="24"/>
            <w:szCs w:val="24"/>
          </w:rPr>
          <w:t>https://doi.org/10.1530/jrf.0.0820043</w:t>
        </w:r>
      </w:hyperlink>
      <w:r w:rsidRPr="004A658F">
        <w:rPr>
          <w:rFonts w:ascii="Times New Roman" w:hAnsi="Times New Roman" w:cs="Times New Roman"/>
          <w:sz w:val="24"/>
          <w:szCs w:val="24"/>
        </w:rPr>
        <w:t xml:space="preserve"> </w:t>
      </w:r>
    </w:p>
    <w:p w14:paraId="61E3CC8C" w14:textId="4DDDFB6E"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[17] </w:t>
      </w:r>
      <w:r w:rsidR="00666C54">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666C54">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666C54">
        <w:rPr>
          <w:rFonts w:ascii="Times New Roman" w:hAnsi="Times New Roman" w:cs="Times New Roman"/>
          <w:sz w:val="24"/>
          <w:szCs w:val="24"/>
        </w:rPr>
        <w:t xml:space="preserve">J. </w:t>
      </w:r>
      <w:r w:rsidRPr="004A658F">
        <w:rPr>
          <w:rFonts w:ascii="Times New Roman" w:hAnsi="Times New Roman" w:cs="Times New Roman"/>
          <w:sz w:val="24"/>
          <w:szCs w:val="24"/>
        </w:rPr>
        <w:t xml:space="preserve">Wu, </w:t>
      </w:r>
      <w:r w:rsidR="00666C54">
        <w:rPr>
          <w:rFonts w:ascii="Times New Roman" w:hAnsi="Times New Roman" w:cs="Times New Roman"/>
          <w:sz w:val="24"/>
          <w:szCs w:val="24"/>
        </w:rPr>
        <w:t xml:space="preserve">D. </w:t>
      </w:r>
      <w:r w:rsidRPr="004A658F">
        <w:rPr>
          <w:rFonts w:ascii="Times New Roman" w:hAnsi="Times New Roman" w:cs="Times New Roman"/>
          <w:sz w:val="24"/>
          <w:szCs w:val="24"/>
        </w:rPr>
        <w:t xml:space="preserve">Collins, </w:t>
      </w:r>
      <w:r w:rsidR="00666C54">
        <w:rPr>
          <w:rFonts w:ascii="Times New Roman" w:hAnsi="Times New Roman" w:cs="Times New Roman"/>
          <w:sz w:val="24"/>
          <w:szCs w:val="24"/>
        </w:rPr>
        <w:t xml:space="preserve">W.F. </w:t>
      </w:r>
      <w:r w:rsidRPr="004A658F">
        <w:rPr>
          <w:rFonts w:ascii="Times New Roman" w:hAnsi="Times New Roman" w:cs="Times New Roman"/>
          <w:sz w:val="24"/>
          <w:szCs w:val="24"/>
        </w:rPr>
        <w:t>Swanson. Reproductive endocrine responses to photoperiod and exogenous gonadotropins in the Pallas’ cat (</w:t>
      </w:r>
      <w:r w:rsidRPr="004A658F">
        <w:rPr>
          <w:rFonts w:ascii="Times New Roman" w:hAnsi="Times New Roman" w:cs="Times New Roman"/>
          <w:i/>
          <w:iCs/>
          <w:sz w:val="24"/>
          <w:szCs w:val="24"/>
        </w:rPr>
        <w:t>Otocolobus manul</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Zoo Biol</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21</w:t>
      </w:r>
      <w:r w:rsidR="00666C54">
        <w:rPr>
          <w:rFonts w:ascii="Times New Roman" w:hAnsi="Times New Roman" w:cs="Times New Roman"/>
          <w:sz w:val="24"/>
          <w:szCs w:val="24"/>
        </w:rPr>
        <w:t xml:space="preserve"> (2002)</w:t>
      </w:r>
      <w:r w:rsidRPr="004A658F">
        <w:rPr>
          <w:rFonts w:ascii="Times New Roman" w:hAnsi="Times New Roman" w:cs="Times New Roman"/>
          <w:sz w:val="24"/>
          <w:szCs w:val="24"/>
        </w:rPr>
        <w:t xml:space="preserve"> 347-64. </w:t>
      </w:r>
      <w:hyperlink r:id="rId272" w:history="1">
        <w:r w:rsidRPr="004A658F">
          <w:rPr>
            <w:rStyle w:val="Hyperlink"/>
            <w:rFonts w:ascii="Times New Roman" w:hAnsi="Times New Roman" w:cs="Times New Roman"/>
            <w:sz w:val="24"/>
            <w:szCs w:val="24"/>
          </w:rPr>
          <w:t>https://www.jstor.org/stable/20096605</w:t>
        </w:r>
      </w:hyperlink>
      <w:r w:rsidRPr="004A658F">
        <w:rPr>
          <w:rFonts w:ascii="Times New Roman" w:hAnsi="Times New Roman" w:cs="Times New Roman"/>
          <w:sz w:val="24"/>
          <w:szCs w:val="24"/>
        </w:rPr>
        <w:t xml:space="preserve"> </w:t>
      </w:r>
    </w:p>
    <w:p w14:paraId="71DF397C" w14:textId="2211CD5B"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[18] </w:t>
      </w:r>
      <w:r w:rsidR="00666C54">
        <w:rPr>
          <w:rFonts w:ascii="Times New Roman" w:hAnsi="Times New Roman" w:cs="Times New Roman"/>
          <w:sz w:val="24"/>
          <w:szCs w:val="24"/>
        </w:rPr>
        <w:t xml:space="preserve">R.B. </w:t>
      </w:r>
      <w:r w:rsidRPr="004A658F">
        <w:rPr>
          <w:rFonts w:ascii="Times New Roman" w:hAnsi="Times New Roman" w:cs="Times New Roman"/>
          <w:sz w:val="24"/>
          <w:szCs w:val="24"/>
        </w:rPr>
        <w:t xml:space="preserve">Moreland, </w:t>
      </w:r>
      <w:r w:rsidR="00666C54">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J.G. </w:t>
      </w:r>
      <w:r w:rsidRPr="004A658F">
        <w:rPr>
          <w:rFonts w:ascii="Times New Roman" w:hAnsi="Times New Roman" w:cs="Times New Roman"/>
          <w:sz w:val="24"/>
          <w:szCs w:val="24"/>
        </w:rPr>
        <w:t>Howard. Basic reproductive biology of the fishing cat (</w:t>
      </w:r>
      <w:r w:rsidRPr="004A658F">
        <w:rPr>
          <w:rFonts w:ascii="Times New Roman" w:hAnsi="Times New Roman" w:cs="Times New Roman"/>
          <w:i/>
          <w:iCs/>
          <w:sz w:val="24"/>
          <w:szCs w:val="24"/>
        </w:rPr>
        <w:t>Prionailurus viverrinus</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Biol Reprod</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66</w:t>
      </w:r>
      <w:r w:rsidR="00666C54">
        <w:rPr>
          <w:rFonts w:ascii="Times New Roman" w:hAnsi="Times New Roman" w:cs="Times New Roman"/>
          <w:sz w:val="24"/>
          <w:szCs w:val="24"/>
        </w:rPr>
        <w:t>:</w:t>
      </w:r>
      <w:r w:rsidRPr="004A658F">
        <w:rPr>
          <w:rFonts w:ascii="Times New Roman" w:hAnsi="Times New Roman" w:cs="Times New Roman"/>
          <w:sz w:val="24"/>
          <w:szCs w:val="24"/>
        </w:rPr>
        <w:t>1</w:t>
      </w:r>
      <w:r w:rsidR="00666C54">
        <w:rPr>
          <w:rFonts w:ascii="Times New Roman" w:hAnsi="Times New Roman" w:cs="Times New Roman"/>
          <w:sz w:val="24"/>
          <w:szCs w:val="24"/>
        </w:rPr>
        <w:t xml:space="preserve"> (2002)</w:t>
      </w:r>
      <w:r w:rsidRPr="004A658F">
        <w:rPr>
          <w:rFonts w:ascii="Times New Roman" w:hAnsi="Times New Roman" w:cs="Times New Roman"/>
          <w:sz w:val="24"/>
          <w:szCs w:val="24"/>
        </w:rPr>
        <w:t xml:space="preserve"> 328 [abstract]. </w:t>
      </w:r>
    </w:p>
    <w:p w14:paraId="4ABA5741" w14:textId="33ABA7F3"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[19] </w:t>
      </w:r>
      <w:r w:rsidR="00666C54">
        <w:rPr>
          <w:rFonts w:ascii="Times New Roman" w:hAnsi="Times New Roman" w:cs="Times New Roman"/>
          <w:sz w:val="24"/>
          <w:szCs w:val="24"/>
        </w:rPr>
        <w:t xml:space="preserve">N. </w:t>
      </w:r>
      <w:r w:rsidRPr="004A658F">
        <w:rPr>
          <w:rFonts w:ascii="Times New Roman" w:hAnsi="Times New Roman" w:cs="Times New Roman"/>
          <w:sz w:val="24"/>
          <w:szCs w:val="24"/>
        </w:rPr>
        <w:t xml:space="preserve">Moreira, </w:t>
      </w:r>
      <w:r w:rsidR="00666C54">
        <w:rPr>
          <w:rFonts w:ascii="Times New Roman" w:hAnsi="Times New Roman" w:cs="Times New Roman"/>
          <w:sz w:val="24"/>
          <w:szCs w:val="24"/>
        </w:rPr>
        <w:t xml:space="preserve">E.L.A. </w:t>
      </w:r>
      <w:r w:rsidRPr="004A658F">
        <w:rPr>
          <w:rFonts w:ascii="Times New Roman" w:hAnsi="Times New Roman" w:cs="Times New Roman"/>
          <w:sz w:val="24"/>
          <w:szCs w:val="24"/>
        </w:rPr>
        <w:t xml:space="preserve">Monteiro-Filho, </w:t>
      </w:r>
      <w:r w:rsidR="00666C54">
        <w:rPr>
          <w:rFonts w:ascii="Times New Roman" w:hAnsi="Times New Roman" w:cs="Times New Roman"/>
          <w:sz w:val="24"/>
          <w:szCs w:val="24"/>
        </w:rPr>
        <w:t xml:space="preserve">W. </w:t>
      </w:r>
      <w:r w:rsidRPr="004A658F">
        <w:rPr>
          <w:rFonts w:ascii="Times New Roman" w:hAnsi="Times New Roman" w:cs="Times New Roman"/>
          <w:sz w:val="24"/>
          <w:szCs w:val="24"/>
        </w:rPr>
        <w:t xml:space="preserve">Moraes, </w:t>
      </w:r>
      <w:r w:rsidR="00666C54">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666C54">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666C54">
        <w:rPr>
          <w:rFonts w:ascii="Times New Roman" w:hAnsi="Times New Roman" w:cs="Times New Roman"/>
          <w:sz w:val="24"/>
          <w:szCs w:val="24"/>
        </w:rPr>
        <w:t xml:space="preserve">O.L. </w:t>
      </w:r>
      <w:r w:rsidRPr="004A658F">
        <w:rPr>
          <w:rFonts w:ascii="Times New Roman" w:hAnsi="Times New Roman" w:cs="Times New Roman"/>
          <w:sz w:val="24"/>
          <w:szCs w:val="24"/>
        </w:rPr>
        <w:t xml:space="preserve">Pasquali, </w:t>
      </w:r>
      <w:r w:rsidR="00400D82">
        <w:rPr>
          <w:rFonts w:ascii="Times New Roman" w:hAnsi="Times New Roman" w:cs="Times New Roman"/>
          <w:sz w:val="24"/>
          <w:szCs w:val="24"/>
        </w:rPr>
        <w:t>M.L.F. Gomes, R.N. Morais, D.E. Wildt, J.L. Bro</w:t>
      </w:r>
      <w:r w:rsidR="00400D82" w:rsidRPr="00400D82">
        <w:rPr>
          <w:rFonts w:ascii="Times New Roman" w:hAnsi="Times New Roman" w:cs="Times New Roman"/>
          <w:sz w:val="24"/>
          <w:szCs w:val="24"/>
        </w:rPr>
        <w:t>wn</w:t>
      </w:r>
      <w:r w:rsidRPr="00400D82">
        <w:rPr>
          <w:rFonts w:ascii="Times New Roman" w:hAnsi="Times New Roman" w:cs="Times New Roman"/>
          <w:sz w:val="24"/>
          <w:szCs w:val="24"/>
        </w:rPr>
        <w:t>.</w:t>
      </w:r>
      <w:r w:rsidRPr="004A658F">
        <w:rPr>
          <w:rFonts w:ascii="Times New Roman" w:hAnsi="Times New Roman" w:cs="Times New Roman"/>
          <w:sz w:val="24"/>
          <w:szCs w:val="24"/>
        </w:rPr>
        <w:t xml:space="preserve"> Reproductive steroid hormones </w:t>
      </w:r>
      <w:r w:rsidRPr="004A658F">
        <w:rPr>
          <w:rFonts w:ascii="Times New Roman" w:hAnsi="Times New Roman" w:cs="Times New Roman"/>
          <w:sz w:val="24"/>
          <w:szCs w:val="24"/>
        </w:rPr>
        <w:lastRenderedPageBreak/>
        <w:t xml:space="preserve">and ovarian activity in felids of the </w:t>
      </w:r>
      <w:r w:rsidRPr="004A658F">
        <w:rPr>
          <w:rFonts w:ascii="Times New Roman" w:hAnsi="Times New Roman" w:cs="Times New Roman"/>
          <w:i/>
          <w:iCs/>
          <w:sz w:val="24"/>
          <w:szCs w:val="24"/>
        </w:rPr>
        <w:t>Leopardus</w:t>
      </w:r>
      <w:r w:rsidRPr="004A658F">
        <w:rPr>
          <w:rFonts w:ascii="Times New Roman" w:hAnsi="Times New Roman" w:cs="Times New Roman"/>
          <w:sz w:val="24"/>
          <w:szCs w:val="24"/>
        </w:rPr>
        <w:t xml:space="preserve"> genus. </w:t>
      </w:r>
      <w:r w:rsidRPr="004A658F">
        <w:rPr>
          <w:rFonts w:ascii="Times New Roman" w:hAnsi="Times New Roman" w:cs="Times New Roman"/>
          <w:i/>
          <w:iCs/>
          <w:sz w:val="24"/>
          <w:szCs w:val="24"/>
        </w:rPr>
        <w:t>Zoo Biol</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20</w:t>
      </w:r>
      <w:r w:rsidR="00666C54">
        <w:rPr>
          <w:rFonts w:ascii="Times New Roman" w:hAnsi="Times New Roman" w:cs="Times New Roman"/>
          <w:sz w:val="24"/>
          <w:szCs w:val="24"/>
        </w:rPr>
        <w:t xml:space="preserve"> (2001)</w:t>
      </w:r>
      <w:r w:rsidRPr="004A658F">
        <w:rPr>
          <w:rFonts w:ascii="Times New Roman" w:hAnsi="Times New Roman" w:cs="Times New Roman"/>
          <w:sz w:val="24"/>
          <w:szCs w:val="24"/>
        </w:rPr>
        <w:t xml:space="preserve"> 103-16. </w:t>
      </w:r>
      <w:hyperlink r:id="rId273" w:history="1">
        <w:r w:rsidRPr="004A658F">
          <w:rPr>
            <w:rStyle w:val="Hyperlink"/>
            <w:rFonts w:ascii="Times New Roman" w:hAnsi="Times New Roman" w:cs="Times New Roman"/>
            <w:sz w:val="24"/>
            <w:szCs w:val="24"/>
          </w:rPr>
          <w:t>https://doi.org/10.1002/zoo.1010</w:t>
        </w:r>
      </w:hyperlink>
      <w:r w:rsidRPr="004A658F">
        <w:rPr>
          <w:rFonts w:ascii="Times New Roman" w:hAnsi="Times New Roman" w:cs="Times New Roman"/>
          <w:sz w:val="24"/>
          <w:szCs w:val="24"/>
        </w:rPr>
        <w:t xml:space="preserve"> </w:t>
      </w:r>
    </w:p>
    <w:p w14:paraId="54B2EC22" w14:textId="7BB7D9F1"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[20] </w:t>
      </w:r>
      <w:r w:rsidR="00666C54">
        <w:rPr>
          <w:rFonts w:ascii="Times New Roman" w:hAnsi="Times New Roman" w:cs="Times New Roman"/>
          <w:sz w:val="24"/>
          <w:szCs w:val="24"/>
        </w:rPr>
        <w:t xml:space="preserve">E. </w:t>
      </w:r>
      <w:r w:rsidRPr="004A658F">
        <w:rPr>
          <w:rFonts w:ascii="Times New Roman" w:hAnsi="Times New Roman" w:cs="Times New Roman"/>
          <w:sz w:val="24"/>
          <w:szCs w:val="24"/>
        </w:rPr>
        <w:t xml:space="preserve">Malandain, </w:t>
      </w:r>
      <w:r w:rsidR="00666C54">
        <w:rPr>
          <w:rFonts w:ascii="Times New Roman" w:hAnsi="Times New Roman" w:cs="Times New Roman"/>
          <w:sz w:val="24"/>
          <w:szCs w:val="24"/>
        </w:rPr>
        <w:t xml:space="preserve">D. </w:t>
      </w:r>
      <w:r w:rsidRPr="004A658F">
        <w:rPr>
          <w:rFonts w:ascii="Times New Roman" w:hAnsi="Times New Roman" w:cs="Times New Roman"/>
          <w:sz w:val="24"/>
          <w:szCs w:val="24"/>
        </w:rPr>
        <w:t xml:space="preserve">Rault, </w:t>
      </w:r>
      <w:r w:rsidR="00666C54">
        <w:rPr>
          <w:rFonts w:ascii="Times New Roman" w:hAnsi="Times New Roman" w:cs="Times New Roman"/>
          <w:sz w:val="24"/>
          <w:szCs w:val="24"/>
        </w:rPr>
        <w:t xml:space="preserve">E. </w:t>
      </w:r>
      <w:r w:rsidRPr="004A658F">
        <w:rPr>
          <w:rFonts w:ascii="Times New Roman" w:hAnsi="Times New Roman" w:cs="Times New Roman"/>
          <w:sz w:val="24"/>
          <w:szCs w:val="24"/>
        </w:rPr>
        <w:t xml:space="preserve">Froment, </w:t>
      </w:r>
      <w:r w:rsidR="00666C54">
        <w:rPr>
          <w:rFonts w:ascii="Times New Roman" w:hAnsi="Times New Roman" w:cs="Times New Roman"/>
          <w:sz w:val="24"/>
          <w:szCs w:val="24"/>
        </w:rPr>
        <w:t xml:space="preserve">S. </w:t>
      </w:r>
      <w:r w:rsidRPr="004A658F">
        <w:rPr>
          <w:rFonts w:ascii="Times New Roman" w:hAnsi="Times New Roman" w:cs="Times New Roman"/>
          <w:sz w:val="24"/>
          <w:szCs w:val="24"/>
        </w:rPr>
        <w:t xml:space="preserve">Baudon, </w:t>
      </w:r>
      <w:r w:rsidR="00666C54">
        <w:rPr>
          <w:rFonts w:ascii="Times New Roman" w:hAnsi="Times New Roman" w:cs="Times New Roman"/>
          <w:sz w:val="24"/>
          <w:szCs w:val="24"/>
        </w:rPr>
        <w:t xml:space="preserve">L. </w:t>
      </w:r>
      <w:r w:rsidRPr="004A658F">
        <w:rPr>
          <w:rFonts w:ascii="Times New Roman" w:hAnsi="Times New Roman" w:cs="Times New Roman"/>
          <w:sz w:val="24"/>
          <w:szCs w:val="24"/>
        </w:rPr>
        <w:t xml:space="preserve">Desquilbet, </w:t>
      </w:r>
      <w:r w:rsidR="00666C54">
        <w:rPr>
          <w:rFonts w:ascii="Times New Roman" w:hAnsi="Times New Roman" w:cs="Times New Roman"/>
          <w:sz w:val="24"/>
          <w:szCs w:val="24"/>
        </w:rPr>
        <w:t xml:space="preserve">D. </w:t>
      </w:r>
      <w:r w:rsidRPr="004A658F">
        <w:rPr>
          <w:rFonts w:ascii="Times New Roman" w:hAnsi="Times New Roman" w:cs="Times New Roman"/>
          <w:sz w:val="24"/>
          <w:szCs w:val="24"/>
        </w:rPr>
        <w:t xml:space="preserve">Begon, </w:t>
      </w:r>
      <w:r w:rsidR="00666C54">
        <w:rPr>
          <w:rFonts w:ascii="Times New Roman" w:hAnsi="Times New Roman" w:cs="Times New Roman"/>
          <w:sz w:val="24"/>
          <w:szCs w:val="24"/>
        </w:rPr>
        <w:t xml:space="preserve">S. </w:t>
      </w:r>
      <w:r w:rsidRPr="004A658F">
        <w:rPr>
          <w:rFonts w:ascii="Times New Roman" w:hAnsi="Times New Roman" w:cs="Times New Roman"/>
          <w:sz w:val="24"/>
          <w:szCs w:val="24"/>
        </w:rPr>
        <w:t xml:space="preserve">Chastant-Maillard. Follicular growth monitoring in the female cat during estrus. </w:t>
      </w:r>
      <w:r w:rsidRPr="004A658F">
        <w:rPr>
          <w:rFonts w:ascii="Times New Roman" w:hAnsi="Times New Roman" w:cs="Times New Roman"/>
          <w:i/>
          <w:iCs/>
          <w:sz w:val="24"/>
          <w:szCs w:val="24"/>
        </w:rPr>
        <w:t>Therio</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76</w:t>
      </w:r>
      <w:r w:rsidR="00666C54">
        <w:rPr>
          <w:rFonts w:ascii="Times New Roman" w:hAnsi="Times New Roman" w:cs="Times New Roman"/>
          <w:sz w:val="24"/>
          <w:szCs w:val="24"/>
        </w:rPr>
        <w:t xml:space="preserve"> (2011)</w:t>
      </w:r>
      <w:r w:rsidRPr="004A658F">
        <w:rPr>
          <w:rFonts w:ascii="Times New Roman" w:hAnsi="Times New Roman" w:cs="Times New Roman"/>
          <w:sz w:val="24"/>
          <w:szCs w:val="24"/>
        </w:rPr>
        <w:t xml:space="preserve"> 1337-1346. </w:t>
      </w:r>
      <w:hyperlink r:id="rId274" w:history="1">
        <w:r w:rsidRPr="004A658F">
          <w:rPr>
            <w:rStyle w:val="Hyperlink"/>
            <w:rFonts w:ascii="Times New Roman" w:hAnsi="Times New Roman" w:cs="Times New Roman"/>
            <w:sz w:val="24"/>
            <w:szCs w:val="24"/>
          </w:rPr>
          <w:t>https://doi.org/10.1016/j.theriogenology.2011.06.002</w:t>
        </w:r>
      </w:hyperlink>
      <w:r w:rsidRPr="004A658F">
        <w:rPr>
          <w:rFonts w:ascii="Times New Roman" w:hAnsi="Times New Roman" w:cs="Times New Roman"/>
          <w:sz w:val="24"/>
          <w:szCs w:val="24"/>
        </w:rPr>
        <w:t xml:space="preserve"> </w:t>
      </w:r>
    </w:p>
    <w:p w14:paraId="0010CD5E" w14:textId="6B4D5654"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[21]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G.M. </w:t>
      </w:r>
      <w:r w:rsidRPr="004A658F">
        <w:rPr>
          <w:rFonts w:ascii="Times New Roman" w:hAnsi="Times New Roman" w:cs="Times New Roman"/>
          <w:sz w:val="24"/>
          <w:szCs w:val="24"/>
        </w:rPr>
        <w:t xml:space="preserve">Kinney, </w:t>
      </w:r>
      <w:r w:rsidR="00666C54">
        <w:rPr>
          <w:rFonts w:ascii="Times New Roman" w:hAnsi="Times New Roman" w:cs="Times New Roman"/>
          <w:sz w:val="24"/>
          <w:szCs w:val="24"/>
        </w:rPr>
        <w:t xml:space="preserve">S.W.J. </w:t>
      </w:r>
      <w:r w:rsidRPr="004A658F">
        <w:rPr>
          <w:rFonts w:ascii="Times New Roman" w:hAnsi="Times New Roman" w:cs="Times New Roman"/>
          <w:sz w:val="24"/>
          <w:szCs w:val="24"/>
        </w:rPr>
        <w:t xml:space="preserve">Seager. Laparoscopy for direct observation of internal organs in the domestic cat and dog. </w:t>
      </w:r>
      <w:r w:rsidRPr="004A658F">
        <w:rPr>
          <w:rFonts w:ascii="Times New Roman" w:hAnsi="Times New Roman" w:cs="Times New Roman"/>
          <w:i/>
          <w:iCs/>
          <w:sz w:val="24"/>
          <w:szCs w:val="24"/>
        </w:rPr>
        <w:t>Am J Vet Res</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38</w:t>
      </w:r>
      <w:r w:rsidR="00666C54">
        <w:rPr>
          <w:rFonts w:ascii="Times New Roman" w:hAnsi="Times New Roman" w:cs="Times New Roman"/>
          <w:sz w:val="24"/>
          <w:szCs w:val="24"/>
        </w:rPr>
        <w:t xml:space="preserve"> (</w:t>
      </w:r>
      <w:r w:rsidR="00666C54" w:rsidRPr="004A658F">
        <w:rPr>
          <w:rFonts w:ascii="Times New Roman" w:hAnsi="Times New Roman" w:cs="Times New Roman"/>
          <w:sz w:val="24"/>
          <w:szCs w:val="24"/>
        </w:rPr>
        <w:t>1977</w:t>
      </w:r>
      <w:r w:rsidR="00666C54">
        <w:rPr>
          <w:rFonts w:ascii="Times New Roman" w:hAnsi="Times New Roman" w:cs="Times New Roman"/>
          <w:sz w:val="24"/>
          <w:szCs w:val="24"/>
        </w:rPr>
        <w:t>)</w:t>
      </w:r>
      <w:r w:rsidRPr="004A658F">
        <w:rPr>
          <w:rFonts w:ascii="Times New Roman" w:hAnsi="Times New Roman" w:cs="Times New Roman"/>
          <w:sz w:val="24"/>
          <w:szCs w:val="24"/>
        </w:rPr>
        <w:t xml:space="preserve"> </w:t>
      </w:r>
      <w:r w:rsidR="00666C54">
        <w:rPr>
          <w:rFonts w:ascii="Times New Roman" w:hAnsi="Times New Roman" w:cs="Times New Roman"/>
          <w:sz w:val="24"/>
          <w:szCs w:val="24"/>
        </w:rPr>
        <w:t>1</w:t>
      </w:r>
      <w:r w:rsidRPr="004A658F">
        <w:rPr>
          <w:rFonts w:ascii="Times New Roman" w:hAnsi="Times New Roman" w:cs="Times New Roman"/>
          <w:sz w:val="24"/>
          <w:szCs w:val="24"/>
        </w:rPr>
        <w:t>429-1432. ISSN : 0002-9645</w:t>
      </w:r>
    </w:p>
    <w:p w14:paraId="52D84A0A" w14:textId="31954C3F"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[22]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S.W.J. </w:t>
      </w:r>
      <w:r w:rsidRPr="004A658F">
        <w:rPr>
          <w:rFonts w:ascii="Times New Roman" w:hAnsi="Times New Roman" w:cs="Times New Roman"/>
          <w:sz w:val="24"/>
          <w:szCs w:val="24"/>
        </w:rPr>
        <w:t>Seager. Laparoscopic determination of ovarian and uterine morphology during the reproductive cycle. In ‘Current Therapy in Theriogenology’ (Ed. DA Morrow)</w:t>
      </w:r>
      <w:r w:rsidR="00666C54">
        <w:rPr>
          <w:rFonts w:ascii="Times New Roman" w:hAnsi="Times New Roman" w:cs="Times New Roman"/>
          <w:sz w:val="24"/>
          <w:szCs w:val="24"/>
        </w:rPr>
        <w:t xml:space="preserve">. </w:t>
      </w:r>
      <w:r w:rsidR="00666C54" w:rsidRPr="004A658F">
        <w:rPr>
          <w:rFonts w:ascii="Times New Roman" w:hAnsi="Times New Roman" w:cs="Times New Roman"/>
          <w:sz w:val="24"/>
          <w:szCs w:val="24"/>
        </w:rPr>
        <w:t>WB Saunders: Philadelphia.</w:t>
      </w:r>
      <w:r w:rsidRPr="004A658F">
        <w:rPr>
          <w:rFonts w:ascii="Times New Roman" w:hAnsi="Times New Roman" w:cs="Times New Roman"/>
          <w:sz w:val="24"/>
          <w:szCs w:val="24"/>
        </w:rPr>
        <w:t xml:space="preserve"> </w:t>
      </w:r>
      <w:r w:rsidR="00666C54">
        <w:rPr>
          <w:rFonts w:ascii="Times New Roman" w:hAnsi="Times New Roman" w:cs="Times New Roman"/>
          <w:sz w:val="24"/>
          <w:szCs w:val="24"/>
        </w:rPr>
        <w:t>(</w:t>
      </w:r>
      <w:r w:rsidRPr="004A658F">
        <w:rPr>
          <w:rFonts w:ascii="Times New Roman" w:hAnsi="Times New Roman" w:cs="Times New Roman"/>
          <w:sz w:val="24"/>
          <w:szCs w:val="24"/>
        </w:rPr>
        <w:t>1980</w:t>
      </w:r>
      <w:r w:rsidR="00666C54">
        <w:rPr>
          <w:rFonts w:ascii="Times New Roman" w:hAnsi="Times New Roman" w:cs="Times New Roman"/>
          <w:sz w:val="24"/>
          <w:szCs w:val="24"/>
        </w:rPr>
        <w:t>)</w:t>
      </w:r>
      <w:r w:rsidRPr="004A658F">
        <w:rPr>
          <w:rFonts w:ascii="Times New Roman" w:hAnsi="Times New Roman" w:cs="Times New Roman"/>
          <w:sz w:val="24"/>
          <w:szCs w:val="24"/>
        </w:rPr>
        <w:t xml:space="preserve"> 828-832. </w:t>
      </w:r>
    </w:p>
    <w:p w14:paraId="02084551" w14:textId="5B79ABCD"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[23] </w:t>
      </w:r>
      <w:r w:rsidR="00666C54">
        <w:rPr>
          <w:rFonts w:ascii="Times New Roman" w:hAnsi="Times New Roman" w:cs="Times New Roman"/>
          <w:sz w:val="24"/>
          <w:szCs w:val="24"/>
        </w:rPr>
        <w:t xml:space="preserve">R. </w:t>
      </w:r>
      <w:r w:rsidRPr="004A658F">
        <w:rPr>
          <w:rFonts w:ascii="Times New Roman" w:hAnsi="Times New Roman" w:cs="Times New Roman"/>
          <w:sz w:val="24"/>
          <w:szCs w:val="24"/>
        </w:rPr>
        <w:t xml:space="preserve">Nickel, </w:t>
      </w:r>
      <w:r w:rsidR="00666C54">
        <w:rPr>
          <w:rFonts w:ascii="Times New Roman" w:hAnsi="Times New Roman" w:cs="Times New Roman"/>
          <w:sz w:val="24"/>
          <w:szCs w:val="24"/>
        </w:rPr>
        <w:t xml:space="preserve">A. </w:t>
      </w:r>
      <w:r w:rsidRPr="004A658F">
        <w:rPr>
          <w:rFonts w:ascii="Times New Roman" w:hAnsi="Times New Roman" w:cs="Times New Roman"/>
          <w:sz w:val="24"/>
          <w:szCs w:val="24"/>
        </w:rPr>
        <w:t xml:space="preserve">Schummer, </w:t>
      </w:r>
      <w:r w:rsidR="00666C54">
        <w:rPr>
          <w:rFonts w:ascii="Times New Roman" w:hAnsi="Times New Roman" w:cs="Times New Roman"/>
          <w:sz w:val="24"/>
          <w:szCs w:val="24"/>
        </w:rPr>
        <w:t xml:space="preserve">W.O. </w:t>
      </w:r>
      <w:r w:rsidRPr="004A658F">
        <w:rPr>
          <w:rFonts w:ascii="Times New Roman" w:hAnsi="Times New Roman" w:cs="Times New Roman"/>
          <w:sz w:val="24"/>
          <w:szCs w:val="24"/>
        </w:rPr>
        <w:t>Sack. Female genital organs of the carnivores. In ‘The Viscera of the Domestic Mammals’. (2</w:t>
      </w:r>
      <w:r w:rsidRPr="004A658F">
        <w:rPr>
          <w:rFonts w:ascii="Times New Roman" w:hAnsi="Times New Roman" w:cs="Times New Roman"/>
          <w:sz w:val="24"/>
          <w:szCs w:val="24"/>
          <w:vertAlign w:val="superscript"/>
        </w:rPr>
        <w:t>nd</w:t>
      </w:r>
      <w:r w:rsidRPr="004A658F">
        <w:rPr>
          <w:rFonts w:ascii="Times New Roman" w:hAnsi="Times New Roman" w:cs="Times New Roman"/>
          <w:sz w:val="24"/>
          <w:szCs w:val="24"/>
        </w:rPr>
        <w:t xml:space="preserve"> edition) Springer-Verlag: New York. </w:t>
      </w:r>
      <w:r w:rsidR="00666C54">
        <w:rPr>
          <w:rFonts w:ascii="Times New Roman" w:hAnsi="Times New Roman" w:cs="Times New Roman"/>
          <w:sz w:val="24"/>
          <w:szCs w:val="24"/>
        </w:rPr>
        <w:t>(</w:t>
      </w:r>
      <w:r w:rsidRPr="004A658F">
        <w:rPr>
          <w:rFonts w:ascii="Times New Roman" w:hAnsi="Times New Roman" w:cs="Times New Roman"/>
          <w:sz w:val="24"/>
          <w:szCs w:val="24"/>
        </w:rPr>
        <w:t>1979</w:t>
      </w:r>
      <w:r w:rsidR="00666C54">
        <w:rPr>
          <w:rFonts w:ascii="Times New Roman" w:hAnsi="Times New Roman" w:cs="Times New Roman"/>
          <w:sz w:val="24"/>
          <w:szCs w:val="24"/>
        </w:rPr>
        <w:t>)</w:t>
      </w:r>
      <w:r w:rsidRPr="004A658F">
        <w:rPr>
          <w:rFonts w:ascii="Times New Roman" w:hAnsi="Times New Roman" w:cs="Times New Roman"/>
          <w:sz w:val="24"/>
          <w:szCs w:val="24"/>
        </w:rPr>
        <w:t xml:space="preserve"> 369-372. </w:t>
      </w:r>
    </w:p>
    <w:p w14:paraId="53E6CEA4" w14:textId="58738CCE"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[24] </w:t>
      </w:r>
      <w:r w:rsidR="00666C54">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Laparoscopic oviductal embryo transfer and artificial insemination in felids: challenges, strategies and successes. </w:t>
      </w:r>
      <w:r w:rsidRPr="004A658F">
        <w:rPr>
          <w:rFonts w:ascii="Times New Roman" w:hAnsi="Times New Roman" w:cs="Times New Roman"/>
          <w:i/>
          <w:iCs/>
          <w:sz w:val="24"/>
          <w:szCs w:val="24"/>
        </w:rPr>
        <w:t>Reprod Domest Anim</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47</w:t>
      </w:r>
      <w:r w:rsidR="00666C54">
        <w:rPr>
          <w:rFonts w:ascii="Times New Roman" w:hAnsi="Times New Roman" w:cs="Times New Roman"/>
          <w:sz w:val="24"/>
          <w:szCs w:val="24"/>
        </w:rPr>
        <w:t xml:space="preserve"> (2012)</w:t>
      </w:r>
      <w:r w:rsidRPr="004A658F">
        <w:rPr>
          <w:rFonts w:ascii="Times New Roman" w:hAnsi="Times New Roman" w:cs="Times New Roman"/>
          <w:sz w:val="24"/>
          <w:szCs w:val="24"/>
        </w:rPr>
        <w:t xml:space="preserve"> 136-140. </w:t>
      </w:r>
      <w:hyperlink r:id="rId275" w:history="1">
        <w:r w:rsidRPr="004A658F">
          <w:rPr>
            <w:rStyle w:val="Hyperlink"/>
            <w:rFonts w:ascii="Times New Roman" w:hAnsi="Times New Roman" w:cs="Times New Roman"/>
            <w:sz w:val="24"/>
            <w:szCs w:val="24"/>
          </w:rPr>
          <w:t>https://doi.org/10.1111/rda.12069</w:t>
        </w:r>
      </w:hyperlink>
      <w:r w:rsidRPr="004A658F">
        <w:rPr>
          <w:rFonts w:ascii="Times New Roman" w:hAnsi="Times New Roman" w:cs="Times New Roman"/>
          <w:sz w:val="24"/>
          <w:szCs w:val="24"/>
        </w:rPr>
        <w:t xml:space="preserve"> </w:t>
      </w:r>
    </w:p>
    <w:p w14:paraId="360BDAB9" w14:textId="2BA23E24"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[25] </w:t>
      </w:r>
      <w:r w:rsidR="00666C54">
        <w:rPr>
          <w:rFonts w:ascii="Times New Roman" w:hAnsi="Times New Roman" w:cs="Times New Roman"/>
          <w:sz w:val="24"/>
          <w:szCs w:val="24"/>
        </w:rPr>
        <w:t xml:space="preserve">R.A. </w:t>
      </w:r>
      <w:r w:rsidRPr="004A658F">
        <w:rPr>
          <w:rFonts w:ascii="Times New Roman" w:hAnsi="Times New Roman" w:cs="Times New Roman"/>
          <w:sz w:val="24"/>
          <w:szCs w:val="24"/>
        </w:rPr>
        <w:t xml:space="preserve">Stewart, </w:t>
      </w:r>
      <w:r w:rsidR="00666C54">
        <w:rPr>
          <w:rFonts w:ascii="Times New Roman" w:hAnsi="Times New Roman" w:cs="Times New Roman"/>
          <w:sz w:val="24"/>
          <w:szCs w:val="24"/>
        </w:rPr>
        <w:t xml:space="preserve">K.M. </w:t>
      </w:r>
      <w:r w:rsidRPr="004A658F">
        <w:rPr>
          <w:rFonts w:ascii="Times New Roman" w:hAnsi="Times New Roman" w:cs="Times New Roman"/>
          <w:sz w:val="24"/>
          <w:szCs w:val="24"/>
        </w:rPr>
        <w:t xml:space="preserve">Pelican, </w:t>
      </w:r>
      <w:r w:rsidR="00666C54">
        <w:rPr>
          <w:rFonts w:ascii="Times New Roman" w:hAnsi="Times New Roman" w:cs="Times New Roman"/>
          <w:sz w:val="24"/>
          <w:szCs w:val="24"/>
        </w:rPr>
        <w:t xml:space="preserve">A.E. </w:t>
      </w:r>
      <w:r w:rsidRPr="004A658F">
        <w:rPr>
          <w:rFonts w:ascii="Times New Roman" w:hAnsi="Times New Roman" w:cs="Times New Roman"/>
          <w:sz w:val="24"/>
          <w:szCs w:val="24"/>
        </w:rPr>
        <w:t xml:space="preserve">Crosier, </w:t>
      </w:r>
      <w:r w:rsidR="00666C54">
        <w:rPr>
          <w:rFonts w:ascii="Times New Roman" w:hAnsi="Times New Roman" w:cs="Times New Roman"/>
          <w:sz w:val="24"/>
          <w:szCs w:val="24"/>
        </w:rPr>
        <w:t xml:space="preserve">B.A. </w:t>
      </w:r>
      <w:r w:rsidRPr="004A658F">
        <w:rPr>
          <w:rFonts w:ascii="Times New Roman" w:hAnsi="Times New Roman" w:cs="Times New Roman"/>
          <w:sz w:val="24"/>
          <w:szCs w:val="24"/>
        </w:rPr>
        <w:t xml:space="preserve">Pukazhenthi,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M.A. </w:t>
      </w:r>
      <w:r w:rsidRPr="004A658F">
        <w:rPr>
          <w:rFonts w:ascii="Times New Roman" w:hAnsi="Times New Roman" w:cs="Times New Roman"/>
          <w:sz w:val="24"/>
          <w:szCs w:val="24"/>
        </w:rPr>
        <w:t>Ottinger</w:t>
      </w:r>
      <w:r w:rsidR="00666C54">
        <w:rPr>
          <w:rFonts w:ascii="Times New Roman" w:hAnsi="Times New Roman" w:cs="Times New Roman"/>
          <w:sz w:val="24"/>
          <w:szCs w:val="24"/>
        </w:rPr>
        <w:t>,</w:t>
      </w:r>
      <w:r w:rsidRPr="004A658F">
        <w:rPr>
          <w:rFonts w:ascii="Times New Roman" w:hAnsi="Times New Roman" w:cs="Times New Roman"/>
          <w:sz w:val="24"/>
          <w:szCs w:val="24"/>
        </w:rPr>
        <w:t xml:space="preserve">  </w:t>
      </w:r>
      <w:r w:rsidR="00666C54">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Oral progestin priming increases ovarian sensitivity to gonadotropin stimulation and improves luteal function in the cat. </w:t>
      </w:r>
      <w:r w:rsidRPr="004A658F">
        <w:rPr>
          <w:rFonts w:ascii="Times New Roman" w:hAnsi="Times New Roman" w:cs="Times New Roman"/>
          <w:i/>
          <w:iCs/>
          <w:sz w:val="24"/>
          <w:szCs w:val="24"/>
        </w:rPr>
        <w:t>Biol Reprod</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87</w:t>
      </w:r>
      <w:r w:rsidR="00666C54">
        <w:rPr>
          <w:rFonts w:ascii="Times New Roman" w:hAnsi="Times New Roman" w:cs="Times New Roman"/>
          <w:sz w:val="24"/>
          <w:szCs w:val="24"/>
        </w:rPr>
        <w:t xml:space="preserve"> (2010)</w:t>
      </w:r>
      <w:r w:rsidRPr="004A658F">
        <w:rPr>
          <w:rFonts w:ascii="Times New Roman" w:hAnsi="Times New Roman" w:cs="Times New Roman"/>
          <w:sz w:val="24"/>
          <w:szCs w:val="24"/>
        </w:rPr>
        <w:t xml:space="preserve"> 137. </w:t>
      </w:r>
      <w:hyperlink r:id="rId276" w:history="1">
        <w:r w:rsidRPr="004A658F">
          <w:rPr>
            <w:rStyle w:val="Hyperlink"/>
            <w:rFonts w:ascii="Times New Roman" w:hAnsi="Times New Roman" w:cs="Times New Roman"/>
            <w:sz w:val="24"/>
            <w:szCs w:val="24"/>
          </w:rPr>
          <w:t>https://dx.doi.org/10.1095%2Fbiolreprod.112.104190</w:t>
        </w:r>
      </w:hyperlink>
      <w:r w:rsidRPr="004A658F">
        <w:rPr>
          <w:rFonts w:ascii="Times New Roman" w:hAnsi="Times New Roman" w:cs="Times New Roman"/>
          <w:sz w:val="24"/>
          <w:szCs w:val="24"/>
        </w:rPr>
        <w:t xml:space="preserve"> </w:t>
      </w:r>
    </w:p>
    <w:p w14:paraId="0432C316" w14:textId="52C180C9"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[26] </w:t>
      </w:r>
      <w:r w:rsidR="00666C54">
        <w:rPr>
          <w:rFonts w:ascii="Times New Roman" w:hAnsi="Times New Roman" w:cs="Times New Roman"/>
          <w:sz w:val="24"/>
          <w:szCs w:val="24"/>
        </w:rPr>
        <w:t xml:space="preserve">K. </w:t>
      </w:r>
      <w:r w:rsidRPr="004A658F">
        <w:rPr>
          <w:rFonts w:ascii="Times New Roman" w:hAnsi="Times New Roman" w:cs="Times New Roman"/>
          <w:sz w:val="24"/>
          <w:szCs w:val="24"/>
        </w:rPr>
        <w:t xml:space="preserve">Pelican,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66C54">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Ovarian stimulation for assisted reproduction and reproductive control in domestic and nondomestic felids. </w:t>
      </w:r>
      <w:r w:rsidRPr="004A658F">
        <w:rPr>
          <w:rFonts w:ascii="Times New Roman" w:hAnsi="Times New Roman" w:cs="Times New Roman"/>
          <w:i/>
          <w:iCs/>
          <w:sz w:val="24"/>
          <w:szCs w:val="24"/>
        </w:rPr>
        <w:t>Therio</w:t>
      </w:r>
      <w:r w:rsidR="00666C54">
        <w:rPr>
          <w:rFonts w:ascii="Times New Roman" w:hAnsi="Times New Roman" w:cs="Times New Roman"/>
          <w:i/>
          <w:iCs/>
          <w:sz w:val="24"/>
          <w:szCs w:val="24"/>
        </w:rPr>
        <w:t>.</w:t>
      </w:r>
      <w:r w:rsidRPr="004A658F">
        <w:rPr>
          <w:rFonts w:ascii="Times New Roman" w:hAnsi="Times New Roman" w:cs="Times New Roman"/>
          <w:sz w:val="24"/>
          <w:szCs w:val="24"/>
        </w:rPr>
        <w:t xml:space="preserve"> 66</w:t>
      </w:r>
      <w:r w:rsidR="00666C54">
        <w:rPr>
          <w:rFonts w:ascii="Times New Roman" w:hAnsi="Times New Roman" w:cs="Times New Roman"/>
          <w:sz w:val="24"/>
          <w:szCs w:val="24"/>
        </w:rPr>
        <w:t xml:space="preserve"> (2006)</w:t>
      </w:r>
      <w:r w:rsidRPr="004A658F">
        <w:rPr>
          <w:rFonts w:ascii="Times New Roman" w:hAnsi="Times New Roman" w:cs="Times New Roman"/>
          <w:sz w:val="24"/>
          <w:szCs w:val="24"/>
        </w:rPr>
        <w:t xml:space="preserve"> 37-48.   </w:t>
      </w:r>
      <w:hyperlink r:id="rId277" w:history="1">
        <w:r w:rsidRPr="004A658F">
          <w:rPr>
            <w:rStyle w:val="Hyperlink"/>
            <w:rFonts w:ascii="Times New Roman" w:hAnsi="Times New Roman" w:cs="Times New Roman"/>
            <w:sz w:val="24"/>
            <w:szCs w:val="24"/>
          </w:rPr>
          <w:t>https://doi.org/10.1016/j.theriogenology.2006.03.013</w:t>
        </w:r>
      </w:hyperlink>
      <w:r w:rsidRPr="004A658F">
        <w:rPr>
          <w:rFonts w:ascii="Times New Roman" w:hAnsi="Times New Roman" w:cs="Times New Roman"/>
          <w:sz w:val="24"/>
          <w:szCs w:val="24"/>
        </w:rPr>
        <w:t xml:space="preserve"> </w:t>
      </w:r>
    </w:p>
    <w:p w14:paraId="02AA7EA6" w14:textId="747399CA" w:rsidR="000B4035" w:rsidRDefault="004A658F" w:rsidP="000B4035">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[27] </w:t>
      </w:r>
      <w:r w:rsidR="00666C54">
        <w:rPr>
          <w:rFonts w:ascii="Times New Roman" w:hAnsi="Times New Roman" w:cs="Times New Roman"/>
          <w:sz w:val="24"/>
          <w:szCs w:val="24"/>
        </w:rPr>
        <w:t xml:space="preserve">A.E. </w:t>
      </w:r>
      <w:r w:rsidRPr="004A658F">
        <w:rPr>
          <w:rFonts w:ascii="Times New Roman" w:hAnsi="Times New Roman" w:cs="Times New Roman"/>
          <w:sz w:val="24"/>
          <w:szCs w:val="24"/>
        </w:rPr>
        <w:t xml:space="preserve">Crosier, </w:t>
      </w:r>
      <w:r w:rsidR="00666C54">
        <w:rPr>
          <w:rFonts w:ascii="Times New Roman" w:hAnsi="Times New Roman" w:cs="Times New Roman"/>
          <w:sz w:val="24"/>
          <w:szCs w:val="24"/>
        </w:rPr>
        <w:t xml:space="preserve">P. </w:t>
      </w:r>
      <w:r w:rsidRPr="004A658F">
        <w:rPr>
          <w:rFonts w:ascii="Times New Roman" w:hAnsi="Times New Roman" w:cs="Times New Roman"/>
          <w:sz w:val="24"/>
          <w:szCs w:val="24"/>
        </w:rPr>
        <w:t xml:space="preserve">Comizzoli, </w:t>
      </w:r>
      <w:r w:rsidR="00666C54">
        <w:rPr>
          <w:rFonts w:ascii="Times New Roman" w:hAnsi="Times New Roman" w:cs="Times New Roman"/>
          <w:sz w:val="24"/>
          <w:szCs w:val="24"/>
        </w:rPr>
        <w:t xml:space="preserve">D.C. </w:t>
      </w:r>
      <w:r w:rsidRPr="004A658F">
        <w:rPr>
          <w:rFonts w:ascii="Times New Roman" w:hAnsi="Times New Roman" w:cs="Times New Roman"/>
          <w:sz w:val="24"/>
          <w:szCs w:val="24"/>
        </w:rPr>
        <w:t xml:space="preserve">Koester, </w:t>
      </w:r>
      <w:r w:rsidR="00666C54">
        <w:rPr>
          <w:rFonts w:ascii="Times New Roman" w:hAnsi="Times New Roman" w:cs="Times New Roman"/>
          <w:sz w:val="24"/>
          <w:szCs w:val="24"/>
        </w:rPr>
        <w:t xml:space="preserve">D.E. </w:t>
      </w:r>
      <w:r w:rsidRPr="004A658F">
        <w:rPr>
          <w:rFonts w:ascii="Times New Roman" w:hAnsi="Times New Roman" w:cs="Times New Roman"/>
          <w:sz w:val="24"/>
          <w:szCs w:val="24"/>
        </w:rPr>
        <w:t>Wildt. Circumventing the natural, frequent oestrogen waves of the female cheetah (</w:t>
      </w:r>
      <w:r w:rsidRPr="004A658F">
        <w:rPr>
          <w:rFonts w:ascii="Times New Roman" w:hAnsi="Times New Roman" w:cs="Times New Roman"/>
          <w:i/>
          <w:iCs/>
          <w:sz w:val="24"/>
          <w:szCs w:val="24"/>
        </w:rPr>
        <w:t>Acinonyx jubatus</w:t>
      </w:r>
      <w:r w:rsidRPr="004A658F">
        <w:rPr>
          <w:rFonts w:ascii="Times New Roman" w:hAnsi="Times New Roman" w:cs="Times New Roman"/>
          <w:sz w:val="24"/>
          <w:szCs w:val="24"/>
        </w:rPr>
        <w:t xml:space="preserve">) using oral progestin (Altrenogest). </w:t>
      </w:r>
      <w:r w:rsidRPr="004A658F">
        <w:rPr>
          <w:rFonts w:ascii="Times New Roman" w:hAnsi="Times New Roman" w:cs="Times New Roman"/>
          <w:i/>
          <w:iCs/>
          <w:sz w:val="24"/>
          <w:szCs w:val="24"/>
        </w:rPr>
        <w:t>Reprod Fertil Dev</w:t>
      </w:r>
      <w:r w:rsidR="00666C54">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29</w:t>
      </w:r>
      <w:r w:rsidR="00666C54">
        <w:rPr>
          <w:rFonts w:ascii="Times New Roman" w:hAnsi="Times New Roman" w:cs="Times New Roman"/>
          <w:sz w:val="24"/>
          <w:szCs w:val="24"/>
        </w:rPr>
        <w:t xml:space="preserve"> (2016)</w:t>
      </w:r>
      <w:r w:rsidRPr="004A658F">
        <w:rPr>
          <w:rFonts w:ascii="Times New Roman" w:hAnsi="Times New Roman" w:cs="Times New Roman"/>
          <w:sz w:val="24"/>
          <w:szCs w:val="24"/>
        </w:rPr>
        <w:t xml:space="preserve"> 1486-1498. </w:t>
      </w:r>
      <w:hyperlink r:id="rId278" w:history="1">
        <w:r w:rsidRPr="004A658F">
          <w:rPr>
            <w:rStyle w:val="Hyperlink"/>
            <w:rFonts w:ascii="Times New Roman" w:hAnsi="Times New Roman" w:cs="Times New Roman"/>
            <w:sz w:val="24"/>
            <w:szCs w:val="24"/>
          </w:rPr>
          <w:t>https://doi.org/10.1071/rd16007</w:t>
        </w:r>
      </w:hyperlink>
      <w:r w:rsidRPr="004A658F">
        <w:rPr>
          <w:rFonts w:ascii="Times New Roman" w:hAnsi="Times New Roman" w:cs="Times New Roman"/>
          <w:sz w:val="24"/>
          <w:szCs w:val="24"/>
        </w:rPr>
        <w:t xml:space="preserve"> </w:t>
      </w:r>
    </w:p>
    <w:p w14:paraId="7AD8915F" w14:textId="757BB27E"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[28] </w:t>
      </w:r>
      <w:r w:rsidR="00A269C3">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A269C3">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A269C3">
        <w:rPr>
          <w:rFonts w:ascii="Times New Roman" w:hAnsi="Times New Roman" w:cs="Times New Roman"/>
          <w:sz w:val="24"/>
          <w:szCs w:val="24"/>
        </w:rPr>
        <w:t xml:space="preserve">J.R. </w:t>
      </w:r>
      <w:r w:rsidRPr="004A658F">
        <w:rPr>
          <w:rFonts w:ascii="Times New Roman" w:hAnsi="Times New Roman" w:cs="Times New Roman"/>
          <w:sz w:val="24"/>
          <w:szCs w:val="24"/>
        </w:rPr>
        <w:t xml:space="preserve">Herrick, </w:t>
      </w:r>
      <w:r w:rsidR="00A269C3">
        <w:rPr>
          <w:rFonts w:ascii="Times New Roman" w:hAnsi="Times New Roman" w:cs="Times New Roman"/>
          <w:sz w:val="24"/>
          <w:szCs w:val="24"/>
        </w:rPr>
        <w:t xml:space="preserve">L.A. </w:t>
      </w:r>
      <w:r w:rsidRPr="004A658F">
        <w:rPr>
          <w:rFonts w:ascii="Times New Roman" w:hAnsi="Times New Roman" w:cs="Times New Roman"/>
          <w:sz w:val="24"/>
          <w:szCs w:val="24"/>
        </w:rPr>
        <w:t xml:space="preserve">Lyons, </w:t>
      </w:r>
      <w:r w:rsidR="00A269C3">
        <w:rPr>
          <w:rFonts w:ascii="Times New Roman" w:hAnsi="Times New Roman" w:cs="Times New Roman"/>
          <w:sz w:val="24"/>
          <w:szCs w:val="24"/>
        </w:rPr>
        <w:t xml:space="preserve">L.M. </w:t>
      </w:r>
      <w:r w:rsidRPr="004A658F">
        <w:rPr>
          <w:rFonts w:ascii="Times New Roman" w:hAnsi="Times New Roman" w:cs="Times New Roman"/>
          <w:sz w:val="24"/>
          <w:szCs w:val="24"/>
        </w:rPr>
        <w:t>Vansandt. Fixed time laparoscopic oviductal artificial insemination (LO-AI) with frozen thawed semen in Pallas’ cats (</w:t>
      </w:r>
      <w:r w:rsidRPr="004A658F">
        <w:rPr>
          <w:rFonts w:ascii="Times New Roman" w:hAnsi="Times New Roman" w:cs="Times New Roman"/>
          <w:i/>
          <w:iCs/>
          <w:sz w:val="24"/>
          <w:szCs w:val="24"/>
        </w:rPr>
        <w:t xml:space="preserve">Otocolobus manual </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Reprod Fertil Dev</w:t>
      </w:r>
      <w:r w:rsidR="00A269C3">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28</w:t>
      </w:r>
      <w:r w:rsidR="00A269C3">
        <w:rPr>
          <w:rFonts w:ascii="Times New Roman" w:hAnsi="Times New Roman" w:cs="Times New Roman"/>
          <w:sz w:val="24"/>
          <w:szCs w:val="24"/>
        </w:rPr>
        <w:t xml:space="preserve"> (2016)</w:t>
      </w:r>
      <w:r w:rsidRPr="004A658F">
        <w:rPr>
          <w:rFonts w:ascii="Times New Roman" w:hAnsi="Times New Roman" w:cs="Times New Roman"/>
          <w:sz w:val="24"/>
          <w:szCs w:val="24"/>
        </w:rPr>
        <w:t xml:space="preserve"> 190-191. [Abstract].</w:t>
      </w:r>
    </w:p>
    <w:p w14:paraId="217E13B7" w14:textId="40A25F8B"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lastRenderedPageBreak/>
        <w:t xml:space="preserve">[29] </w:t>
      </w:r>
      <w:r w:rsidR="00A269C3">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A269C3">
        <w:rPr>
          <w:rFonts w:ascii="Times New Roman" w:hAnsi="Times New Roman" w:cs="Times New Roman"/>
          <w:sz w:val="24"/>
          <w:szCs w:val="24"/>
        </w:rPr>
        <w:t xml:space="preserve">L.M. </w:t>
      </w:r>
      <w:r w:rsidRPr="004A658F">
        <w:rPr>
          <w:rFonts w:ascii="Times New Roman" w:hAnsi="Times New Roman" w:cs="Times New Roman"/>
          <w:sz w:val="24"/>
          <w:szCs w:val="24"/>
        </w:rPr>
        <w:t xml:space="preserve">Vansandt, </w:t>
      </w:r>
      <w:r w:rsidR="00A269C3">
        <w:rPr>
          <w:rFonts w:ascii="Times New Roman" w:hAnsi="Times New Roman" w:cs="Times New Roman"/>
          <w:sz w:val="24"/>
          <w:szCs w:val="24"/>
        </w:rPr>
        <w:t xml:space="preserve">J. </w:t>
      </w:r>
      <w:r w:rsidRPr="004A658F">
        <w:rPr>
          <w:rFonts w:ascii="Times New Roman" w:hAnsi="Times New Roman" w:cs="Times New Roman"/>
          <w:sz w:val="24"/>
          <w:szCs w:val="24"/>
        </w:rPr>
        <w:t xml:space="preserve">Kinzer, </w:t>
      </w:r>
      <w:r w:rsidR="00A269C3">
        <w:rPr>
          <w:rFonts w:ascii="Times New Roman" w:hAnsi="Times New Roman" w:cs="Times New Roman"/>
          <w:sz w:val="24"/>
          <w:szCs w:val="24"/>
        </w:rPr>
        <w:t xml:space="preserve">K. </w:t>
      </w:r>
      <w:r w:rsidRPr="004A658F">
        <w:rPr>
          <w:rFonts w:ascii="Times New Roman" w:hAnsi="Times New Roman" w:cs="Times New Roman"/>
          <w:sz w:val="24"/>
          <w:szCs w:val="24"/>
        </w:rPr>
        <w:t xml:space="preserve">Kaemmerer, </w:t>
      </w:r>
      <w:r w:rsidR="00A269C3">
        <w:rPr>
          <w:rFonts w:ascii="Times New Roman" w:hAnsi="Times New Roman" w:cs="Times New Roman"/>
          <w:sz w:val="24"/>
          <w:szCs w:val="24"/>
        </w:rPr>
        <w:t xml:space="preserve">M. </w:t>
      </w:r>
      <w:r w:rsidRPr="004A658F">
        <w:rPr>
          <w:rFonts w:ascii="Times New Roman" w:hAnsi="Times New Roman" w:cs="Times New Roman"/>
          <w:sz w:val="24"/>
          <w:szCs w:val="24"/>
        </w:rPr>
        <w:t xml:space="preserve">Campbell, </w:t>
      </w:r>
      <w:r w:rsidR="00A269C3">
        <w:rPr>
          <w:rFonts w:ascii="Times New Roman" w:hAnsi="Times New Roman" w:cs="Times New Roman"/>
          <w:sz w:val="24"/>
          <w:szCs w:val="24"/>
        </w:rPr>
        <w:t xml:space="preserve">E. </w:t>
      </w:r>
      <w:r w:rsidRPr="004A658F">
        <w:rPr>
          <w:rFonts w:ascii="Times New Roman" w:hAnsi="Times New Roman" w:cs="Times New Roman"/>
          <w:sz w:val="24"/>
          <w:szCs w:val="24"/>
        </w:rPr>
        <w:t xml:space="preserve">Donelan, </w:t>
      </w:r>
      <w:r w:rsidR="00A269C3">
        <w:rPr>
          <w:rFonts w:ascii="Times New Roman" w:hAnsi="Times New Roman" w:cs="Times New Roman"/>
          <w:sz w:val="24"/>
          <w:szCs w:val="24"/>
        </w:rPr>
        <w:t xml:space="preserve">A. </w:t>
      </w:r>
      <w:r w:rsidRPr="004A658F">
        <w:rPr>
          <w:rFonts w:ascii="Times New Roman" w:hAnsi="Times New Roman" w:cs="Times New Roman"/>
          <w:sz w:val="24"/>
          <w:szCs w:val="24"/>
        </w:rPr>
        <w:t xml:space="preserve">Miller, </w:t>
      </w:r>
      <w:r w:rsidR="00A269C3">
        <w:rPr>
          <w:rFonts w:ascii="Times New Roman" w:hAnsi="Times New Roman" w:cs="Times New Roman"/>
          <w:sz w:val="24"/>
          <w:szCs w:val="24"/>
        </w:rPr>
        <w:t xml:space="preserve">H. </w:t>
      </w:r>
      <w:r w:rsidRPr="004A658F">
        <w:rPr>
          <w:rFonts w:ascii="Times New Roman" w:hAnsi="Times New Roman" w:cs="Times New Roman"/>
          <w:sz w:val="24"/>
          <w:szCs w:val="24"/>
        </w:rPr>
        <w:t xml:space="preserve">Bateman, </w:t>
      </w:r>
      <w:r w:rsidR="00A269C3">
        <w:rPr>
          <w:rFonts w:ascii="Times New Roman" w:hAnsi="Times New Roman" w:cs="Times New Roman"/>
          <w:sz w:val="24"/>
          <w:szCs w:val="24"/>
        </w:rPr>
        <w:t xml:space="preserve">A. </w:t>
      </w:r>
      <w:r w:rsidRPr="004A658F">
        <w:rPr>
          <w:rFonts w:ascii="Times New Roman" w:hAnsi="Times New Roman" w:cs="Times New Roman"/>
          <w:sz w:val="24"/>
          <w:szCs w:val="24"/>
        </w:rPr>
        <w:t>Moresco. Ovarian suppression with oral progestin facilitates successful fixed time laparoscopic oviductal artificial insemination in the fishing cat (</w:t>
      </w:r>
      <w:r w:rsidRPr="004A658F">
        <w:rPr>
          <w:rFonts w:ascii="Times New Roman" w:hAnsi="Times New Roman" w:cs="Times New Roman"/>
          <w:i/>
          <w:iCs/>
          <w:sz w:val="24"/>
          <w:szCs w:val="24"/>
        </w:rPr>
        <w:t>Prionailarus vivverinus</w:t>
      </w:r>
      <w:r w:rsidRPr="004A658F">
        <w:rPr>
          <w:rFonts w:ascii="Times New Roman" w:hAnsi="Times New Roman" w:cs="Times New Roman"/>
          <w:sz w:val="24"/>
          <w:szCs w:val="24"/>
        </w:rPr>
        <w:t>) and ocelot (</w:t>
      </w:r>
      <w:r w:rsidRPr="004A658F">
        <w:rPr>
          <w:rFonts w:ascii="Times New Roman" w:hAnsi="Times New Roman" w:cs="Times New Roman"/>
          <w:i/>
          <w:iCs/>
          <w:sz w:val="24"/>
          <w:szCs w:val="24"/>
        </w:rPr>
        <w:t>Leopardus pardalis</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Proc Ann Meet Soc Study Reprod</w:t>
      </w:r>
      <w:r w:rsidR="00A269C3">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00A269C3" w:rsidRPr="00A269C3">
        <w:rPr>
          <w:rFonts w:ascii="Times New Roman" w:hAnsi="Times New Roman" w:cs="Times New Roman"/>
          <w:sz w:val="24"/>
          <w:szCs w:val="24"/>
        </w:rPr>
        <w:t>(2017)</w:t>
      </w:r>
      <w:r w:rsidRPr="004A658F">
        <w:rPr>
          <w:rFonts w:ascii="Times New Roman" w:hAnsi="Times New Roman" w:cs="Times New Roman"/>
          <w:sz w:val="24"/>
          <w:szCs w:val="24"/>
        </w:rPr>
        <w:t xml:space="preserve"> 237. [Abstract].</w:t>
      </w:r>
    </w:p>
    <w:p w14:paraId="436251AC" w14:textId="287607B3"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[30] </w:t>
      </w:r>
      <w:r w:rsidR="00817C50">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817C50">
        <w:rPr>
          <w:rFonts w:ascii="Times New Roman" w:hAnsi="Times New Roman" w:cs="Times New Roman"/>
          <w:sz w:val="24"/>
          <w:szCs w:val="24"/>
        </w:rPr>
        <w:t xml:space="preserve">B.A. </w:t>
      </w:r>
      <w:r w:rsidRPr="004A658F">
        <w:rPr>
          <w:rFonts w:ascii="Times New Roman" w:hAnsi="Times New Roman" w:cs="Times New Roman"/>
          <w:sz w:val="24"/>
          <w:szCs w:val="24"/>
        </w:rPr>
        <w:t xml:space="preserve">Wolf, </w:t>
      </w:r>
      <w:r w:rsidR="00817C50">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817C50">
        <w:rPr>
          <w:rFonts w:ascii="Times New Roman" w:hAnsi="Times New Roman" w:cs="Times New Roman"/>
          <w:sz w:val="24"/>
          <w:szCs w:val="24"/>
        </w:rPr>
        <w:t xml:space="preserve">T. </w:t>
      </w:r>
      <w:r w:rsidRPr="004A658F">
        <w:rPr>
          <w:rFonts w:ascii="Times New Roman" w:hAnsi="Times New Roman" w:cs="Times New Roman"/>
          <w:sz w:val="24"/>
          <w:szCs w:val="24"/>
        </w:rPr>
        <w:t xml:space="preserve">Martin-Jiminez, </w:t>
      </w:r>
      <w:r w:rsidR="00817C50">
        <w:rPr>
          <w:rFonts w:ascii="Times New Roman" w:hAnsi="Times New Roman" w:cs="Times New Roman"/>
          <w:sz w:val="24"/>
          <w:szCs w:val="24"/>
        </w:rPr>
        <w:t xml:space="preserve">J.E. </w:t>
      </w:r>
      <w:r w:rsidRPr="004A658F">
        <w:rPr>
          <w:rFonts w:ascii="Times New Roman" w:hAnsi="Times New Roman" w:cs="Times New Roman"/>
          <w:sz w:val="24"/>
          <w:szCs w:val="24"/>
        </w:rPr>
        <w:t xml:space="preserve">Riviere, </w:t>
      </w:r>
      <w:r w:rsidR="00817C50">
        <w:rPr>
          <w:rFonts w:ascii="Times New Roman" w:hAnsi="Times New Roman" w:cs="Times New Roman"/>
          <w:sz w:val="24"/>
          <w:szCs w:val="24"/>
        </w:rPr>
        <w:t xml:space="preserve">T.L. </w:t>
      </w:r>
      <w:r w:rsidRPr="004A658F">
        <w:rPr>
          <w:rFonts w:ascii="Times New Roman" w:hAnsi="Times New Roman" w:cs="Times New Roman"/>
          <w:sz w:val="24"/>
          <w:szCs w:val="24"/>
        </w:rPr>
        <w:t xml:space="preserve">Roth, </w:t>
      </w:r>
      <w:r w:rsidR="00817C50">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DE. Pharmacokinetics and ovarian stimulatory effects of equine and human chorionic gonadotropins administered singly and in combinations in the domestic cat. </w:t>
      </w:r>
      <w:r w:rsidRPr="004A658F">
        <w:rPr>
          <w:rFonts w:ascii="Times New Roman" w:hAnsi="Times New Roman" w:cs="Times New Roman"/>
          <w:i/>
          <w:iCs/>
          <w:sz w:val="24"/>
          <w:szCs w:val="24"/>
        </w:rPr>
        <w:t>Biol of Reprod</w:t>
      </w:r>
      <w:r w:rsidR="00817C50">
        <w:rPr>
          <w:rFonts w:ascii="Times New Roman" w:hAnsi="Times New Roman" w:cs="Times New Roman"/>
          <w:i/>
          <w:iCs/>
          <w:sz w:val="24"/>
          <w:szCs w:val="24"/>
        </w:rPr>
        <w:t>.</w:t>
      </w:r>
      <w:r w:rsidRPr="004A658F">
        <w:rPr>
          <w:rFonts w:ascii="Times New Roman" w:hAnsi="Times New Roman" w:cs="Times New Roman"/>
          <w:sz w:val="24"/>
          <w:szCs w:val="24"/>
        </w:rPr>
        <w:t xml:space="preserve"> 57</w:t>
      </w:r>
      <w:r w:rsidR="00817C50">
        <w:rPr>
          <w:rFonts w:ascii="Times New Roman" w:hAnsi="Times New Roman" w:cs="Times New Roman"/>
          <w:sz w:val="24"/>
          <w:szCs w:val="24"/>
        </w:rPr>
        <w:t xml:space="preserve"> (1997) </w:t>
      </w:r>
      <w:r w:rsidRPr="004A658F">
        <w:rPr>
          <w:rFonts w:ascii="Times New Roman" w:hAnsi="Times New Roman" w:cs="Times New Roman"/>
          <w:sz w:val="24"/>
          <w:szCs w:val="24"/>
        </w:rPr>
        <w:t xml:space="preserve">295-302. </w:t>
      </w:r>
      <w:hyperlink r:id="rId279" w:history="1">
        <w:r w:rsidRPr="004A658F">
          <w:rPr>
            <w:rStyle w:val="Hyperlink"/>
            <w:rFonts w:ascii="Times New Roman" w:hAnsi="Times New Roman" w:cs="Times New Roman"/>
            <w:sz w:val="24"/>
            <w:szCs w:val="24"/>
          </w:rPr>
          <w:t>https://doi.org/10.1095/biolreprod57.2.295</w:t>
        </w:r>
      </w:hyperlink>
      <w:r w:rsidRPr="004A658F">
        <w:rPr>
          <w:rFonts w:ascii="Times New Roman" w:hAnsi="Times New Roman" w:cs="Times New Roman"/>
          <w:sz w:val="24"/>
          <w:szCs w:val="24"/>
        </w:rPr>
        <w:t xml:space="preserve">  </w:t>
      </w:r>
    </w:p>
    <w:p w14:paraId="0BD01F6A" w14:textId="763765B4" w:rsidR="000B4035" w:rsidRPr="000B4035" w:rsidRDefault="004A658F" w:rsidP="004A658F">
      <w:pPr>
        <w:spacing w:line="360" w:lineRule="auto"/>
        <w:rPr>
          <w:rFonts w:ascii="Times New Roman" w:hAnsi="Times New Roman" w:cs="Times New Roman"/>
          <w:bCs/>
          <w:sz w:val="24"/>
          <w:szCs w:val="24"/>
        </w:rPr>
      </w:pPr>
      <w:r w:rsidRPr="004A658F">
        <w:rPr>
          <w:rFonts w:ascii="Times New Roman" w:hAnsi="Times New Roman" w:cs="Times New Roman"/>
          <w:sz w:val="24"/>
          <w:szCs w:val="24"/>
        </w:rPr>
        <w:t xml:space="preserve">[31] </w:t>
      </w:r>
      <w:r w:rsidR="00817C50">
        <w:rPr>
          <w:rFonts w:ascii="Times New Roman" w:hAnsi="Times New Roman" w:cs="Times New Roman"/>
          <w:sz w:val="24"/>
          <w:szCs w:val="24"/>
        </w:rPr>
        <w:t xml:space="preserve">V.A. </w:t>
      </w:r>
      <w:r w:rsidRPr="004A658F">
        <w:rPr>
          <w:rFonts w:ascii="Times New Roman" w:hAnsi="Times New Roman" w:cs="Times New Roman"/>
          <w:bCs/>
          <w:sz w:val="24"/>
          <w:szCs w:val="24"/>
        </w:rPr>
        <w:t>Conforti, H</w:t>
      </w:r>
      <w:r w:rsidR="00817C50">
        <w:rPr>
          <w:rFonts w:ascii="Times New Roman" w:hAnsi="Times New Roman" w:cs="Times New Roman"/>
          <w:bCs/>
          <w:sz w:val="24"/>
          <w:szCs w:val="24"/>
        </w:rPr>
        <w:t>.</w:t>
      </w:r>
      <w:r w:rsidRPr="004A658F">
        <w:rPr>
          <w:rFonts w:ascii="Times New Roman" w:hAnsi="Times New Roman" w:cs="Times New Roman"/>
          <w:bCs/>
          <w:sz w:val="24"/>
          <w:szCs w:val="24"/>
        </w:rPr>
        <w:t>L</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Bateman, M</w:t>
      </w:r>
      <w:r w:rsidR="00817C50">
        <w:rPr>
          <w:rFonts w:ascii="Times New Roman" w:hAnsi="Times New Roman" w:cs="Times New Roman"/>
          <w:bCs/>
          <w:sz w:val="24"/>
          <w:szCs w:val="24"/>
        </w:rPr>
        <w:t>.</w:t>
      </w:r>
      <w:r w:rsidRPr="004A658F">
        <w:rPr>
          <w:rFonts w:ascii="Times New Roman" w:hAnsi="Times New Roman" w:cs="Times New Roman"/>
          <w:bCs/>
          <w:sz w:val="24"/>
          <w:szCs w:val="24"/>
        </w:rPr>
        <w:t>M</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Schook, J</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Newsom, L</w:t>
      </w:r>
      <w:r w:rsidR="00817C50">
        <w:rPr>
          <w:rFonts w:ascii="Times New Roman" w:hAnsi="Times New Roman" w:cs="Times New Roman"/>
          <w:bCs/>
          <w:sz w:val="24"/>
          <w:szCs w:val="24"/>
        </w:rPr>
        <w:t>.</w:t>
      </w:r>
      <w:r w:rsidRPr="004A658F">
        <w:rPr>
          <w:rFonts w:ascii="Times New Roman" w:hAnsi="Times New Roman" w:cs="Times New Roman"/>
          <w:bCs/>
          <w:sz w:val="24"/>
          <w:szCs w:val="24"/>
        </w:rPr>
        <w:t>A</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Lyons, R</w:t>
      </w:r>
      <w:r w:rsidR="00817C50">
        <w:rPr>
          <w:rFonts w:ascii="Times New Roman" w:hAnsi="Times New Roman" w:cs="Times New Roman"/>
          <w:bCs/>
          <w:sz w:val="24"/>
          <w:szCs w:val="24"/>
        </w:rPr>
        <w:t>.</w:t>
      </w:r>
      <w:r w:rsidRPr="004A658F">
        <w:rPr>
          <w:rFonts w:ascii="Times New Roman" w:hAnsi="Times New Roman" w:cs="Times New Roman"/>
          <w:bCs/>
          <w:sz w:val="24"/>
          <w:szCs w:val="24"/>
        </w:rPr>
        <w:t>A</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Grahn, J</w:t>
      </w:r>
      <w:r w:rsidR="00817C50">
        <w:rPr>
          <w:rFonts w:ascii="Times New Roman" w:hAnsi="Times New Roman" w:cs="Times New Roman"/>
          <w:bCs/>
          <w:sz w:val="24"/>
          <w:szCs w:val="24"/>
        </w:rPr>
        <w:t>.</w:t>
      </w:r>
      <w:r w:rsidRPr="004A658F">
        <w:rPr>
          <w:rFonts w:ascii="Times New Roman" w:hAnsi="Times New Roman" w:cs="Times New Roman"/>
          <w:bCs/>
          <w:sz w:val="24"/>
          <w:szCs w:val="24"/>
        </w:rPr>
        <w:t>A</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Deddens, W</w:t>
      </w:r>
      <w:r w:rsidR="00817C50">
        <w:rPr>
          <w:rFonts w:ascii="Times New Roman" w:hAnsi="Times New Roman" w:cs="Times New Roman"/>
          <w:bCs/>
          <w:sz w:val="24"/>
          <w:szCs w:val="24"/>
        </w:rPr>
        <w:t>.</w:t>
      </w:r>
      <w:r w:rsidRPr="004A658F">
        <w:rPr>
          <w:rFonts w:ascii="Times New Roman" w:hAnsi="Times New Roman" w:cs="Times New Roman"/>
          <w:bCs/>
          <w:sz w:val="24"/>
          <w:szCs w:val="24"/>
        </w:rPr>
        <w:t>F</w:t>
      </w:r>
      <w:r w:rsidR="00817C50">
        <w:rPr>
          <w:rFonts w:ascii="Times New Roman" w:hAnsi="Times New Roman" w:cs="Times New Roman"/>
          <w:bCs/>
          <w:sz w:val="24"/>
          <w:szCs w:val="24"/>
        </w:rPr>
        <w:t>.</w:t>
      </w:r>
      <w:r w:rsidRPr="004A658F">
        <w:rPr>
          <w:rFonts w:ascii="Times New Roman" w:hAnsi="Times New Roman" w:cs="Times New Roman"/>
          <w:bCs/>
          <w:sz w:val="24"/>
          <w:szCs w:val="24"/>
        </w:rPr>
        <w:t xml:space="preserve"> Swanson. Laparoscopic oviductal artificial insemination improves pregnancy success in exogenous gonadotropin-treated domestic cats as a model for endangered felids. </w:t>
      </w:r>
      <w:r w:rsidRPr="004A658F">
        <w:rPr>
          <w:rFonts w:ascii="Times New Roman" w:hAnsi="Times New Roman" w:cs="Times New Roman"/>
          <w:bCs/>
          <w:i/>
          <w:iCs/>
          <w:sz w:val="24"/>
          <w:szCs w:val="24"/>
        </w:rPr>
        <w:t>Biol Reprod</w:t>
      </w:r>
      <w:r w:rsidR="00817C50">
        <w:rPr>
          <w:rFonts w:ascii="Times New Roman" w:hAnsi="Times New Roman" w:cs="Times New Roman"/>
          <w:bCs/>
          <w:i/>
          <w:iCs/>
          <w:sz w:val="24"/>
          <w:szCs w:val="24"/>
        </w:rPr>
        <w:t>.</w:t>
      </w:r>
      <w:r w:rsidRPr="004A658F">
        <w:rPr>
          <w:rFonts w:ascii="Times New Roman" w:hAnsi="Times New Roman" w:cs="Times New Roman"/>
          <w:bCs/>
          <w:sz w:val="24"/>
          <w:szCs w:val="24"/>
        </w:rPr>
        <w:t xml:space="preserve"> 89</w:t>
      </w:r>
      <w:r w:rsidR="00817C50">
        <w:rPr>
          <w:rFonts w:ascii="Times New Roman" w:hAnsi="Times New Roman" w:cs="Times New Roman"/>
          <w:bCs/>
          <w:sz w:val="24"/>
          <w:szCs w:val="24"/>
        </w:rPr>
        <w:t xml:space="preserve"> (2013) </w:t>
      </w:r>
      <w:r w:rsidRPr="004A658F">
        <w:rPr>
          <w:rFonts w:ascii="Times New Roman" w:hAnsi="Times New Roman" w:cs="Times New Roman"/>
          <w:bCs/>
          <w:sz w:val="24"/>
          <w:szCs w:val="24"/>
        </w:rPr>
        <w:t xml:space="preserve">1-9. </w:t>
      </w:r>
      <w:hyperlink r:id="rId280" w:history="1">
        <w:r w:rsidRPr="004A658F">
          <w:rPr>
            <w:rStyle w:val="Hyperlink"/>
            <w:rFonts w:ascii="Times New Roman" w:hAnsi="Times New Roman" w:cs="Times New Roman"/>
            <w:bCs/>
            <w:sz w:val="24"/>
            <w:szCs w:val="24"/>
          </w:rPr>
          <w:t>https://doi.org/10.1095/biolreprod.112.105353</w:t>
        </w:r>
      </w:hyperlink>
      <w:r w:rsidRPr="004A658F">
        <w:rPr>
          <w:rFonts w:ascii="Times New Roman" w:hAnsi="Times New Roman" w:cs="Times New Roman"/>
          <w:bCs/>
          <w:sz w:val="24"/>
          <w:szCs w:val="24"/>
        </w:rPr>
        <w:t xml:space="preserve"> </w:t>
      </w:r>
    </w:p>
    <w:p w14:paraId="5F03E8B7" w14:textId="04F4D0F0"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[32] </w:t>
      </w:r>
      <w:r w:rsidR="00817C50">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817C50">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817C50">
        <w:rPr>
          <w:rFonts w:ascii="Times New Roman" w:hAnsi="Times New Roman" w:cs="Times New Roman"/>
          <w:sz w:val="24"/>
          <w:szCs w:val="24"/>
        </w:rPr>
        <w:t xml:space="preserve">G.F. </w:t>
      </w:r>
      <w:r w:rsidRPr="004A658F">
        <w:rPr>
          <w:rFonts w:ascii="Times New Roman" w:hAnsi="Times New Roman" w:cs="Times New Roman"/>
          <w:sz w:val="24"/>
          <w:szCs w:val="24"/>
        </w:rPr>
        <w:t xml:space="preserve">Birchard, </w:t>
      </w:r>
      <w:r w:rsidR="00817C50">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Chorionic gonadotropin administration in domestic cats causes an abnormal endocrine environment which disrupts oviductal embryo transport. </w:t>
      </w:r>
      <w:r w:rsidRPr="004A658F">
        <w:rPr>
          <w:rFonts w:ascii="Times New Roman" w:hAnsi="Times New Roman" w:cs="Times New Roman"/>
          <w:i/>
          <w:iCs/>
          <w:sz w:val="24"/>
          <w:szCs w:val="24"/>
        </w:rPr>
        <w:t>Therio</w:t>
      </w:r>
      <w:r w:rsidR="00817C50">
        <w:rPr>
          <w:rFonts w:ascii="Times New Roman" w:hAnsi="Times New Roman" w:cs="Times New Roman"/>
          <w:i/>
          <w:iCs/>
          <w:sz w:val="24"/>
          <w:szCs w:val="24"/>
        </w:rPr>
        <w:t>.</w:t>
      </w:r>
      <w:r w:rsidRPr="004A658F">
        <w:rPr>
          <w:rFonts w:ascii="Times New Roman" w:hAnsi="Times New Roman" w:cs="Times New Roman"/>
          <w:sz w:val="24"/>
          <w:szCs w:val="24"/>
        </w:rPr>
        <w:t xml:space="preserve"> 54</w:t>
      </w:r>
      <w:r w:rsidR="00817C50">
        <w:rPr>
          <w:rFonts w:ascii="Times New Roman" w:hAnsi="Times New Roman" w:cs="Times New Roman"/>
          <w:sz w:val="24"/>
          <w:szCs w:val="24"/>
        </w:rPr>
        <w:t xml:space="preserve"> (2000)</w:t>
      </w:r>
      <w:r w:rsidRPr="004A658F">
        <w:rPr>
          <w:rFonts w:ascii="Times New Roman" w:hAnsi="Times New Roman" w:cs="Times New Roman"/>
          <w:sz w:val="24"/>
          <w:szCs w:val="24"/>
        </w:rPr>
        <w:t xml:space="preserve"> 1117-31. </w:t>
      </w:r>
      <w:hyperlink r:id="rId281" w:history="1">
        <w:r w:rsidRPr="004A658F">
          <w:rPr>
            <w:rStyle w:val="Hyperlink"/>
            <w:rFonts w:ascii="Times New Roman" w:hAnsi="Times New Roman" w:cs="Times New Roman"/>
            <w:sz w:val="24"/>
            <w:szCs w:val="24"/>
          </w:rPr>
          <w:t>https://doi.org/10.1016/s0093-691x(00)00420-9</w:t>
        </w:r>
      </w:hyperlink>
      <w:r w:rsidRPr="004A658F">
        <w:rPr>
          <w:rFonts w:ascii="Times New Roman" w:hAnsi="Times New Roman" w:cs="Times New Roman"/>
          <w:sz w:val="24"/>
          <w:szCs w:val="24"/>
        </w:rPr>
        <w:t xml:space="preserve"> </w:t>
      </w:r>
    </w:p>
    <w:p w14:paraId="747E2C03" w14:textId="4CD93131"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[33] </w:t>
      </w:r>
      <w:r w:rsidR="00817C50">
        <w:rPr>
          <w:rFonts w:ascii="Times New Roman" w:hAnsi="Times New Roman" w:cs="Times New Roman"/>
          <w:sz w:val="24"/>
          <w:szCs w:val="24"/>
        </w:rPr>
        <w:t xml:space="preserve">V.A. </w:t>
      </w:r>
      <w:r w:rsidRPr="004A658F">
        <w:rPr>
          <w:rFonts w:ascii="Times New Roman" w:hAnsi="Times New Roman" w:cs="Times New Roman"/>
          <w:sz w:val="24"/>
          <w:szCs w:val="24"/>
        </w:rPr>
        <w:t xml:space="preserve">Conforti, </w:t>
      </w:r>
      <w:r w:rsidR="00817C50">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817C50">
        <w:rPr>
          <w:rFonts w:ascii="Times New Roman" w:hAnsi="Times New Roman" w:cs="Times New Roman"/>
          <w:sz w:val="24"/>
          <w:szCs w:val="24"/>
        </w:rPr>
        <w:t xml:space="preserve">M.M. </w:t>
      </w:r>
      <w:r w:rsidRPr="004A658F">
        <w:rPr>
          <w:rFonts w:ascii="Times New Roman" w:hAnsi="Times New Roman" w:cs="Times New Roman"/>
          <w:sz w:val="24"/>
          <w:szCs w:val="24"/>
        </w:rPr>
        <w:t>Vick</w:t>
      </w:r>
      <w:r w:rsidR="00817C50">
        <w:rPr>
          <w:rFonts w:ascii="Times New Roman" w:hAnsi="Times New Roman" w:cs="Times New Roman"/>
          <w:sz w:val="24"/>
          <w:szCs w:val="24"/>
        </w:rPr>
        <w:t>,</w:t>
      </w:r>
      <w:r w:rsidRPr="004A658F">
        <w:rPr>
          <w:rFonts w:ascii="Times New Roman" w:hAnsi="Times New Roman" w:cs="Times New Roman"/>
          <w:sz w:val="24"/>
          <w:szCs w:val="24"/>
        </w:rPr>
        <w:t xml:space="preserve"> </w:t>
      </w:r>
      <w:r w:rsidR="00817C50">
        <w:rPr>
          <w:rFonts w:ascii="Times New Roman" w:hAnsi="Times New Roman" w:cs="Times New Roman"/>
          <w:sz w:val="24"/>
          <w:szCs w:val="24"/>
        </w:rPr>
        <w:t xml:space="preserve">L.A. </w:t>
      </w:r>
      <w:r w:rsidRPr="004A658F">
        <w:rPr>
          <w:rFonts w:ascii="Times New Roman" w:hAnsi="Times New Roman" w:cs="Times New Roman"/>
          <w:sz w:val="24"/>
          <w:szCs w:val="24"/>
        </w:rPr>
        <w:t xml:space="preserve">Lyons, </w:t>
      </w:r>
      <w:r w:rsidR="00817C50">
        <w:rPr>
          <w:rFonts w:ascii="Times New Roman" w:hAnsi="Times New Roman" w:cs="Times New Roman"/>
          <w:sz w:val="24"/>
          <w:szCs w:val="24"/>
        </w:rPr>
        <w:t xml:space="preserve">R.A. </w:t>
      </w:r>
      <w:r w:rsidRPr="004A658F">
        <w:rPr>
          <w:rFonts w:ascii="Times New Roman" w:hAnsi="Times New Roman" w:cs="Times New Roman"/>
          <w:sz w:val="24"/>
          <w:szCs w:val="24"/>
        </w:rPr>
        <w:t xml:space="preserve">Grahn, </w:t>
      </w:r>
      <w:r w:rsidR="00817C50">
        <w:rPr>
          <w:rFonts w:ascii="Times New Roman" w:hAnsi="Times New Roman" w:cs="Times New Roman"/>
          <w:sz w:val="24"/>
          <w:szCs w:val="24"/>
        </w:rPr>
        <w:t xml:space="preserve">J.W. </w:t>
      </w:r>
      <w:r w:rsidRPr="004A658F">
        <w:rPr>
          <w:rFonts w:ascii="Times New Roman" w:hAnsi="Times New Roman" w:cs="Times New Roman"/>
          <w:sz w:val="24"/>
          <w:szCs w:val="24"/>
        </w:rPr>
        <w:t xml:space="preserve">Deddens, </w:t>
      </w:r>
      <w:r w:rsidR="00817C50">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Improved fertilization success using laparoscopic oviductal artificial insemination with low sperm numbers in domestic cats. </w:t>
      </w:r>
      <w:r w:rsidRPr="004A658F">
        <w:rPr>
          <w:rFonts w:ascii="Times New Roman" w:hAnsi="Times New Roman" w:cs="Times New Roman"/>
          <w:i/>
          <w:iCs/>
          <w:sz w:val="24"/>
          <w:szCs w:val="24"/>
        </w:rPr>
        <w:t>Proc Soc Study reprod</w:t>
      </w:r>
      <w:r w:rsidR="00817C50">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817C50">
        <w:rPr>
          <w:rFonts w:ascii="Times New Roman" w:hAnsi="Times New Roman" w:cs="Times New Roman"/>
          <w:sz w:val="24"/>
          <w:szCs w:val="24"/>
        </w:rPr>
        <w:t xml:space="preserve">40 </w:t>
      </w:r>
      <w:r w:rsidR="00817C50">
        <w:rPr>
          <w:rFonts w:ascii="Times New Roman" w:hAnsi="Times New Roman" w:cs="Times New Roman"/>
          <w:sz w:val="24"/>
          <w:szCs w:val="24"/>
        </w:rPr>
        <w:t xml:space="preserve">(2011) </w:t>
      </w:r>
      <w:r w:rsidRPr="00817C50">
        <w:rPr>
          <w:rFonts w:ascii="Times New Roman" w:hAnsi="Times New Roman" w:cs="Times New Roman"/>
          <w:sz w:val="24"/>
          <w:szCs w:val="24"/>
        </w:rPr>
        <w:t>abstract no. 173</w:t>
      </w:r>
      <w:r w:rsidR="00817C50">
        <w:rPr>
          <w:rFonts w:ascii="Times New Roman" w:hAnsi="Times New Roman" w:cs="Times New Roman"/>
          <w:sz w:val="24"/>
          <w:szCs w:val="24"/>
        </w:rPr>
        <w:t>.</w:t>
      </w:r>
    </w:p>
    <w:p w14:paraId="5D4BA904" w14:textId="60520D5C"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[34] </w:t>
      </w:r>
      <w:r w:rsidR="0010384E">
        <w:rPr>
          <w:rFonts w:ascii="Times New Roman" w:hAnsi="Times New Roman" w:cs="Times New Roman"/>
          <w:sz w:val="24"/>
          <w:szCs w:val="24"/>
        </w:rPr>
        <w:t xml:space="preserve">G.M. </w:t>
      </w:r>
      <w:r w:rsidRPr="004A658F">
        <w:rPr>
          <w:rFonts w:ascii="Times New Roman" w:hAnsi="Times New Roman" w:cs="Times New Roman"/>
          <w:sz w:val="24"/>
          <w:szCs w:val="24"/>
        </w:rPr>
        <w:t xml:space="preserve">Magarey, </w:t>
      </w:r>
      <w:r w:rsidR="0010384E">
        <w:rPr>
          <w:rFonts w:ascii="Times New Roman" w:hAnsi="Times New Roman" w:cs="Times New Roman"/>
          <w:sz w:val="24"/>
          <w:szCs w:val="24"/>
        </w:rPr>
        <w:t xml:space="preserve">J.B. </w:t>
      </w:r>
      <w:r w:rsidRPr="004A658F">
        <w:rPr>
          <w:rFonts w:ascii="Times New Roman" w:hAnsi="Times New Roman" w:cs="Times New Roman"/>
          <w:sz w:val="24"/>
          <w:szCs w:val="24"/>
        </w:rPr>
        <w:t xml:space="preserve">Bond, </w:t>
      </w:r>
      <w:r w:rsidR="0010384E">
        <w:rPr>
          <w:rFonts w:ascii="Times New Roman" w:hAnsi="Times New Roman" w:cs="Times New Roman"/>
          <w:sz w:val="24"/>
          <w:szCs w:val="24"/>
        </w:rPr>
        <w:t xml:space="preserve">J.R. </w:t>
      </w:r>
      <w:r w:rsidRPr="004A658F">
        <w:rPr>
          <w:rFonts w:ascii="Times New Roman" w:hAnsi="Times New Roman" w:cs="Times New Roman"/>
          <w:sz w:val="24"/>
          <w:szCs w:val="24"/>
        </w:rPr>
        <w:t xml:space="preserve">Herrick, </w:t>
      </w:r>
      <w:r w:rsidR="0010384E">
        <w:rPr>
          <w:rFonts w:ascii="Times New Roman" w:hAnsi="Times New Roman" w:cs="Times New Roman"/>
          <w:sz w:val="24"/>
          <w:szCs w:val="24"/>
        </w:rPr>
        <w:t xml:space="preserve">M.A. </w:t>
      </w:r>
      <w:r w:rsidRPr="004A658F">
        <w:rPr>
          <w:rFonts w:ascii="Times New Roman" w:hAnsi="Times New Roman" w:cs="Times New Roman"/>
          <w:sz w:val="24"/>
          <w:szCs w:val="24"/>
        </w:rPr>
        <w:t xml:space="preserve">Stoops, </w:t>
      </w:r>
      <w:r w:rsidR="0010384E">
        <w:rPr>
          <w:rFonts w:ascii="Times New Roman" w:hAnsi="Times New Roman" w:cs="Times New Roman"/>
          <w:sz w:val="24"/>
          <w:szCs w:val="24"/>
        </w:rPr>
        <w:t xml:space="preserve">W.F. </w:t>
      </w:r>
      <w:r w:rsidRPr="004A658F">
        <w:rPr>
          <w:rFonts w:ascii="Times New Roman" w:hAnsi="Times New Roman" w:cs="Times New Roman"/>
          <w:sz w:val="24"/>
          <w:szCs w:val="24"/>
        </w:rPr>
        <w:t>Swanson. Improved recipient synchronization protocol for embryo transfer in the domestic cat (</w:t>
      </w:r>
      <w:r w:rsidRPr="004A658F">
        <w:rPr>
          <w:rFonts w:ascii="Times New Roman" w:hAnsi="Times New Roman" w:cs="Times New Roman"/>
          <w:i/>
          <w:iCs/>
          <w:sz w:val="24"/>
          <w:szCs w:val="24"/>
        </w:rPr>
        <w:t>Felis silvestris catus)</w:t>
      </w:r>
      <w:r w:rsidRPr="004A658F">
        <w:rPr>
          <w:rFonts w:ascii="Times New Roman" w:hAnsi="Times New Roman" w:cs="Times New Roman"/>
          <w:sz w:val="24"/>
          <w:szCs w:val="24"/>
        </w:rPr>
        <w:t xml:space="preserve"> using equine chorionic gonadotropin (eCG) and porcine luteinizing hormone (pLH). </w:t>
      </w:r>
      <w:r w:rsidRPr="004A658F">
        <w:rPr>
          <w:rFonts w:ascii="Times New Roman" w:hAnsi="Times New Roman" w:cs="Times New Roman"/>
          <w:i/>
          <w:iCs/>
          <w:sz w:val="24"/>
          <w:szCs w:val="24"/>
        </w:rPr>
        <w:t>Proc 38</w:t>
      </w:r>
      <w:r w:rsidRPr="004A658F">
        <w:rPr>
          <w:rFonts w:ascii="Times New Roman" w:hAnsi="Times New Roman" w:cs="Times New Roman"/>
          <w:i/>
          <w:iCs/>
          <w:sz w:val="24"/>
          <w:szCs w:val="24"/>
          <w:vertAlign w:val="superscript"/>
        </w:rPr>
        <w:t>th</w:t>
      </w:r>
      <w:r w:rsidRPr="004A658F">
        <w:rPr>
          <w:rFonts w:ascii="Times New Roman" w:hAnsi="Times New Roman" w:cs="Times New Roman"/>
          <w:i/>
          <w:iCs/>
          <w:sz w:val="24"/>
          <w:szCs w:val="24"/>
        </w:rPr>
        <w:t xml:space="preserve"> Soc Study Reprod</w:t>
      </w:r>
      <w:r w:rsidR="0010384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10384E">
        <w:rPr>
          <w:rFonts w:ascii="Times New Roman" w:hAnsi="Times New Roman" w:cs="Times New Roman"/>
          <w:sz w:val="24"/>
          <w:szCs w:val="24"/>
        </w:rPr>
        <w:t>91</w:t>
      </w:r>
      <w:r w:rsidR="0010384E" w:rsidRPr="0010384E">
        <w:rPr>
          <w:rFonts w:ascii="Times New Roman" w:hAnsi="Times New Roman" w:cs="Times New Roman"/>
          <w:sz w:val="24"/>
          <w:szCs w:val="24"/>
        </w:rPr>
        <w:t xml:space="preserve"> (2005)</w:t>
      </w:r>
      <w:r w:rsidRPr="0010384E">
        <w:rPr>
          <w:rFonts w:ascii="Times New Roman" w:hAnsi="Times New Roman" w:cs="Times New Roman"/>
          <w:sz w:val="24"/>
          <w:szCs w:val="24"/>
        </w:rPr>
        <w:t xml:space="preserve"> Abstract no. 48</w:t>
      </w:r>
      <w:r w:rsidR="0010384E" w:rsidRPr="0010384E">
        <w:rPr>
          <w:rFonts w:ascii="Times New Roman" w:hAnsi="Times New Roman" w:cs="Times New Roman"/>
          <w:sz w:val="24"/>
          <w:szCs w:val="24"/>
        </w:rPr>
        <w:t>.</w:t>
      </w:r>
    </w:p>
    <w:p w14:paraId="111D5E0D" w14:textId="7A42C92B"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[35] </w:t>
      </w:r>
      <w:r w:rsidR="0010384E">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w:t>
      </w:r>
      <w:r w:rsidR="0010384E">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Approaches and efficacy of artificial insemination in felids and mustelids. </w:t>
      </w:r>
      <w:r w:rsidRPr="004A658F">
        <w:rPr>
          <w:rFonts w:ascii="Times New Roman" w:hAnsi="Times New Roman" w:cs="Times New Roman"/>
          <w:i/>
          <w:iCs/>
          <w:sz w:val="24"/>
          <w:szCs w:val="24"/>
        </w:rPr>
        <w:t>Therio</w:t>
      </w:r>
      <w:r w:rsidR="0010384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71</w:t>
      </w:r>
      <w:r w:rsidR="0010384E">
        <w:rPr>
          <w:rFonts w:ascii="Times New Roman" w:hAnsi="Times New Roman" w:cs="Times New Roman"/>
          <w:sz w:val="24"/>
          <w:szCs w:val="24"/>
        </w:rPr>
        <w:t xml:space="preserve"> (2009) </w:t>
      </w:r>
      <w:r w:rsidRPr="004A658F">
        <w:rPr>
          <w:rFonts w:ascii="Times New Roman" w:hAnsi="Times New Roman" w:cs="Times New Roman"/>
          <w:sz w:val="24"/>
          <w:szCs w:val="24"/>
        </w:rPr>
        <w:t xml:space="preserve">130-148. </w:t>
      </w:r>
      <w:hyperlink r:id="rId282" w:history="1">
        <w:r w:rsidRPr="004A658F">
          <w:rPr>
            <w:rStyle w:val="Hyperlink"/>
            <w:rFonts w:ascii="Times New Roman" w:hAnsi="Times New Roman" w:cs="Times New Roman"/>
            <w:sz w:val="24"/>
            <w:szCs w:val="24"/>
          </w:rPr>
          <w:t>https://doi.org/10.1016/j.theriogenology.2008.09.046</w:t>
        </w:r>
      </w:hyperlink>
      <w:r w:rsidRPr="004A658F">
        <w:rPr>
          <w:rFonts w:ascii="Times New Roman" w:hAnsi="Times New Roman" w:cs="Times New Roman"/>
          <w:sz w:val="24"/>
          <w:szCs w:val="24"/>
        </w:rPr>
        <w:t xml:space="preserve"> </w:t>
      </w:r>
    </w:p>
    <w:p w14:paraId="7D705F3D" w14:textId="52329919"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[36] </w:t>
      </w:r>
      <w:r w:rsidR="0010384E">
        <w:rPr>
          <w:rFonts w:ascii="Times New Roman" w:hAnsi="Times New Roman" w:cs="Times New Roman"/>
          <w:sz w:val="24"/>
          <w:szCs w:val="24"/>
        </w:rPr>
        <w:t xml:space="preserve">C.A. </w:t>
      </w:r>
      <w:r w:rsidRPr="004A658F">
        <w:rPr>
          <w:rFonts w:ascii="Times New Roman" w:hAnsi="Times New Roman" w:cs="Times New Roman"/>
          <w:sz w:val="24"/>
          <w:szCs w:val="24"/>
        </w:rPr>
        <w:t>Lambo, R</w:t>
      </w:r>
      <w:r w:rsidR="0010384E">
        <w:rPr>
          <w:rFonts w:ascii="Times New Roman" w:hAnsi="Times New Roman" w:cs="Times New Roman"/>
          <w:sz w:val="24"/>
          <w:szCs w:val="24"/>
        </w:rPr>
        <w:t>.</w:t>
      </w:r>
      <w:r w:rsidRPr="004A658F">
        <w:rPr>
          <w:rFonts w:ascii="Times New Roman" w:hAnsi="Times New Roman" w:cs="Times New Roman"/>
          <w:sz w:val="24"/>
          <w:szCs w:val="24"/>
        </w:rPr>
        <w:t>Z</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Grahn, L</w:t>
      </w:r>
      <w:r w:rsidR="0010384E">
        <w:rPr>
          <w:rFonts w:ascii="Times New Roman" w:hAnsi="Times New Roman" w:cs="Times New Roman"/>
          <w:sz w:val="24"/>
          <w:szCs w:val="24"/>
        </w:rPr>
        <w:t>.</w:t>
      </w:r>
      <w:r w:rsidRPr="004A658F">
        <w:rPr>
          <w:rFonts w:ascii="Times New Roman" w:hAnsi="Times New Roman" w:cs="Times New Roman"/>
          <w:sz w:val="24"/>
          <w:szCs w:val="24"/>
        </w:rPr>
        <w:t>A</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Lyons, H</w:t>
      </w:r>
      <w:r w:rsidR="0010384E">
        <w:rPr>
          <w:rFonts w:ascii="Times New Roman" w:hAnsi="Times New Roman" w:cs="Times New Roman"/>
          <w:sz w:val="24"/>
          <w:szCs w:val="24"/>
        </w:rPr>
        <w:t>.</w:t>
      </w:r>
      <w:r w:rsidRPr="004A658F">
        <w:rPr>
          <w:rFonts w:ascii="Times New Roman" w:hAnsi="Times New Roman" w:cs="Times New Roman"/>
          <w:sz w:val="24"/>
          <w:szCs w:val="24"/>
        </w:rPr>
        <w:t>L</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Bateman, J</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Newsom</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W</w:t>
      </w:r>
      <w:r w:rsidR="0010384E">
        <w:rPr>
          <w:rFonts w:ascii="Times New Roman" w:hAnsi="Times New Roman" w:cs="Times New Roman"/>
          <w:sz w:val="24"/>
          <w:szCs w:val="24"/>
        </w:rPr>
        <w:t>.</w:t>
      </w:r>
      <w:r w:rsidRPr="004A658F">
        <w:rPr>
          <w:rFonts w:ascii="Times New Roman" w:hAnsi="Times New Roman" w:cs="Times New Roman"/>
          <w:sz w:val="24"/>
          <w:szCs w:val="24"/>
        </w:rPr>
        <w:t>F</w:t>
      </w:r>
      <w:r w:rsidR="0010384E">
        <w:rPr>
          <w:rFonts w:ascii="Times New Roman" w:hAnsi="Times New Roman" w:cs="Times New Roman"/>
          <w:sz w:val="24"/>
          <w:szCs w:val="24"/>
        </w:rPr>
        <w:t>.</w:t>
      </w:r>
      <w:r w:rsidRPr="004A658F">
        <w:rPr>
          <w:rFonts w:ascii="Times New Roman" w:hAnsi="Times New Roman" w:cs="Times New Roman"/>
          <w:sz w:val="24"/>
          <w:szCs w:val="24"/>
        </w:rPr>
        <w:t xml:space="preserve"> Swanson.  Comparative fertility of freshly collected vs frozen-thawed semen with laparoscopic oviductal </w:t>
      </w:r>
      <w:r w:rsidRPr="004A658F">
        <w:rPr>
          <w:rFonts w:ascii="Times New Roman" w:hAnsi="Times New Roman" w:cs="Times New Roman"/>
          <w:sz w:val="24"/>
          <w:szCs w:val="24"/>
        </w:rPr>
        <w:lastRenderedPageBreak/>
        <w:t xml:space="preserve">artificial insemination in domestic cats. </w:t>
      </w:r>
      <w:r w:rsidRPr="004A658F">
        <w:rPr>
          <w:rFonts w:ascii="Times New Roman" w:hAnsi="Times New Roman" w:cs="Times New Roman"/>
          <w:i/>
          <w:iCs/>
          <w:sz w:val="24"/>
          <w:szCs w:val="24"/>
        </w:rPr>
        <w:t>Reprod Domest Anim</w:t>
      </w:r>
      <w:r w:rsidR="0010384E">
        <w:rPr>
          <w:rFonts w:ascii="Times New Roman" w:hAnsi="Times New Roman" w:cs="Times New Roman"/>
          <w:i/>
          <w:iCs/>
          <w:sz w:val="24"/>
          <w:szCs w:val="24"/>
        </w:rPr>
        <w:t>.</w:t>
      </w:r>
      <w:r w:rsidRPr="004A658F">
        <w:rPr>
          <w:rFonts w:ascii="Times New Roman" w:hAnsi="Times New Roman" w:cs="Times New Roman"/>
          <w:sz w:val="24"/>
          <w:szCs w:val="24"/>
        </w:rPr>
        <w:t xml:space="preserve"> 47</w:t>
      </w:r>
      <w:r w:rsidR="0010384E">
        <w:rPr>
          <w:rFonts w:ascii="Times New Roman" w:hAnsi="Times New Roman" w:cs="Times New Roman"/>
          <w:sz w:val="24"/>
          <w:szCs w:val="24"/>
        </w:rPr>
        <w:t xml:space="preserve"> (2012) </w:t>
      </w:r>
      <w:r w:rsidRPr="004A658F">
        <w:rPr>
          <w:rFonts w:ascii="Times New Roman" w:hAnsi="Times New Roman" w:cs="Times New Roman"/>
          <w:sz w:val="24"/>
          <w:szCs w:val="24"/>
        </w:rPr>
        <w:t xml:space="preserve">284-288. </w:t>
      </w:r>
      <w:hyperlink r:id="rId283" w:history="1">
        <w:r w:rsidRPr="004A658F">
          <w:rPr>
            <w:rStyle w:val="Hyperlink"/>
            <w:rFonts w:ascii="Times New Roman" w:hAnsi="Times New Roman" w:cs="Times New Roman"/>
            <w:sz w:val="24"/>
            <w:szCs w:val="24"/>
          </w:rPr>
          <w:t>https://doi.org/10.1111/rda.12038</w:t>
        </w:r>
      </w:hyperlink>
      <w:r w:rsidRPr="004A658F">
        <w:rPr>
          <w:rFonts w:ascii="Times New Roman" w:hAnsi="Times New Roman" w:cs="Times New Roman"/>
          <w:sz w:val="24"/>
          <w:szCs w:val="24"/>
        </w:rPr>
        <w:t xml:space="preserve">  </w:t>
      </w:r>
    </w:p>
    <w:p w14:paraId="3DF5A0BF" w14:textId="573B6F63"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[37] </w:t>
      </w:r>
      <w:r w:rsidR="0010384E">
        <w:rPr>
          <w:rFonts w:ascii="Times New Roman" w:hAnsi="Times New Roman" w:cs="Times New Roman"/>
          <w:sz w:val="24"/>
          <w:szCs w:val="24"/>
        </w:rPr>
        <w:t xml:space="preserve">N.J. </w:t>
      </w:r>
      <w:r w:rsidRPr="004A658F">
        <w:rPr>
          <w:rFonts w:ascii="Times New Roman" w:hAnsi="Times New Roman" w:cs="Times New Roman"/>
          <w:sz w:val="24"/>
          <w:szCs w:val="24"/>
        </w:rPr>
        <w:t xml:space="preserve">Sojka, </w:t>
      </w:r>
      <w:r w:rsidR="0010384E">
        <w:rPr>
          <w:rFonts w:ascii="Times New Roman" w:hAnsi="Times New Roman" w:cs="Times New Roman"/>
          <w:sz w:val="24"/>
          <w:szCs w:val="24"/>
        </w:rPr>
        <w:t xml:space="preserve">L.L. </w:t>
      </w:r>
      <w:r w:rsidRPr="004A658F">
        <w:rPr>
          <w:rFonts w:ascii="Times New Roman" w:hAnsi="Times New Roman" w:cs="Times New Roman"/>
          <w:sz w:val="24"/>
          <w:szCs w:val="24"/>
        </w:rPr>
        <w:t xml:space="preserve">Jennings, </w:t>
      </w:r>
      <w:r w:rsidR="0010384E">
        <w:rPr>
          <w:rFonts w:ascii="Times New Roman" w:hAnsi="Times New Roman" w:cs="Times New Roman"/>
          <w:sz w:val="24"/>
          <w:szCs w:val="24"/>
        </w:rPr>
        <w:t xml:space="preserve">C.E. </w:t>
      </w:r>
      <w:r w:rsidRPr="004A658F">
        <w:rPr>
          <w:rFonts w:ascii="Times New Roman" w:hAnsi="Times New Roman" w:cs="Times New Roman"/>
          <w:sz w:val="24"/>
          <w:szCs w:val="24"/>
        </w:rPr>
        <w:t>Hamner. Artificial insemination in the cat (</w:t>
      </w:r>
      <w:r w:rsidRPr="004A658F">
        <w:rPr>
          <w:rFonts w:ascii="Times New Roman" w:hAnsi="Times New Roman" w:cs="Times New Roman"/>
          <w:i/>
          <w:iCs/>
          <w:sz w:val="24"/>
          <w:szCs w:val="24"/>
        </w:rPr>
        <w:t xml:space="preserve">Felis catus L. </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Lab Anim Care</w:t>
      </w:r>
      <w:r w:rsidR="0010384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20</w:t>
      </w:r>
      <w:r w:rsidR="0010384E">
        <w:rPr>
          <w:rFonts w:ascii="Times New Roman" w:hAnsi="Times New Roman" w:cs="Times New Roman"/>
          <w:sz w:val="24"/>
          <w:szCs w:val="24"/>
        </w:rPr>
        <w:t xml:space="preserve"> (1970)</w:t>
      </w:r>
      <w:r w:rsidRPr="004A658F">
        <w:rPr>
          <w:rFonts w:ascii="Times New Roman" w:hAnsi="Times New Roman" w:cs="Times New Roman"/>
          <w:sz w:val="24"/>
          <w:szCs w:val="24"/>
        </w:rPr>
        <w:t xml:space="preserve"> 198-204. PMID: 4246013</w:t>
      </w:r>
    </w:p>
    <w:p w14:paraId="51529234" w14:textId="04F42566"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[38] </w:t>
      </w:r>
      <w:r w:rsidR="0010384E">
        <w:rPr>
          <w:rFonts w:ascii="Times New Roman" w:hAnsi="Times New Roman" w:cs="Times New Roman"/>
          <w:sz w:val="24"/>
          <w:szCs w:val="24"/>
        </w:rPr>
        <w:t xml:space="preserve">M.H. </w:t>
      </w:r>
      <w:r w:rsidRPr="004A658F">
        <w:rPr>
          <w:rFonts w:ascii="Times New Roman" w:hAnsi="Times New Roman" w:cs="Times New Roman"/>
          <w:sz w:val="24"/>
          <w:szCs w:val="24"/>
        </w:rPr>
        <w:t xml:space="preserve">Pineda, </w:t>
      </w:r>
      <w:r w:rsidR="0010384E">
        <w:rPr>
          <w:rFonts w:ascii="Times New Roman" w:hAnsi="Times New Roman" w:cs="Times New Roman"/>
          <w:sz w:val="24"/>
          <w:szCs w:val="24"/>
        </w:rPr>
        <w:t xml:space="preserve">R.A. </w:t>
      </w:r>
      <w:r w:rsidRPr="004A658F">
        <w:rPr>
          <w:rFonts w:ascii="Times New Roman" w:hAnsi="Times New Roman" w:cs="Times New Roman"/>
          <w:sz w:val="24"/>
          <w:szCs w:val="24"/>
        </w:rPr>
        <w:t xml:space="preserve">Kainer, </w:t>
      </w:r>
      <w:r w:rsidR="0010384E">
        <w:rPr>
          <w:rFonts w:ascii="Times New Roman" w:hAnsi="Times New Roman" w:cs="Times New Roman"/>
          <w:sz w:val="24"/>
          <w:szCs w:val="24"/>
        </w:rPr>
        <w:t xml:space="preserve">L.C. </w:t>
      </w:r>
      <w:r w:rsidRPr="004A658F">
        <w:rPr>
          <w:rFonts w:ascii="Times New Roman" w:hAnsi="Times New Roman" w:cs="Times New Roman"/>
          <w:sz w:val="24"/>
          <w:szCs w:val="24"/>
        </w:rPr>
        <w:t>Faulkner. Dorsal median post</w:t>
      </w:r>
      <w:r w:rsidR="0010384E">
        <w:rPr>
          <w:rFonts w:ascii="Times New Roman" w:hAnsi="Times New Roman" w:cs="Times New Roman"/>
          <w:sz w:val="24"/>
          <w:szCs w:val="24"/>
        </w:rPr>
        <w:t xml:space="preserve"> </w:t>
      </w:r>
      <w:r w:rsidRPr="004A658F">
        <w:rPr>
          <w:rFonts w:ascii="Times New Roman" w:hAnsi="Times New Roman" w:cs="Times New Roman"/>
          <w:sz w:val="24"/>
          <w:szCs w:val="24"/>
        </w:rPr>
        <w:t xml:space="preserve">cervical fold in the canine vagina. </w:t>
      </w:r>
      <w:r w:rsidRPr="0010384E">
        <w:rPr>
          <w:rFonts w:ascii="Times New Roman" w:hAnsi="Times New Roman" w:cs="Times New Roman"/>
          <w:i/>
          <w:iCs/>
          <w:sz w:val="24"/>
          <w:szCs w:val="24"/>
        </w:rPr>
        <w:t>Am J Vet Res</w:t>
      </w:r>
      <w:r w:rsidR="0010384E">
        <w:rPr>
          <w:rFonts w:ascii="Times New Roman" w:hAnsi="Times New Roman" w:cs="Times New Roman"/>
          <w:sz w:val="24"/>
          <w:szCs w:val="24"/>
        </w:rPr>
        <w:t>.</w:t>
      </w:r>
      <w:r w:rsidRPr="0010384E">
        <w:rPr>
          <w:rFonts w:ascii="Times New Roman" w:hAnsi="Times New Roman" w:cs="Times New Roman"/>
          <w:sz w:val="24"/>
          <w:szCs w:val="24"/>
        </w:rPr>
        <w:t xml:space="preserve"> </w:t>
      </w:r>
      <w:r w:rsidRPr="004A658F">
        <w:rPr>
          <w:rFonts w:ascii="Times New Roman" w:hAnsi="Times New Roman" w:cs="Times New Roman"/>
          <w:sz w:val="24"/>
          <w:szCs w:val="24"/>
        </w:rPr>
        <w:t>34</w:t>
      </w:r>
      <w:r w:rsidR="0010384E">
        <w:rPr>
          <w:rFonts w:ascii="Times New Roman" w:hAnsi="Times New Roman" w:cs="Times New Roman"/>
          <w:sz w:val="24"/>
          <w:szCs w:val="24"/>
        </w:rPr>
        <w:t xml:space="preserve"> (1973) </w:t>
      </w:r>
      <w:r w:rsidRPr="004A658F">
        <w:rPr>
          <w:rFonts w:ascii="Times New Roman" w:hAnsi="Times New Roman" w:cs="Times New Roman"/>
          <w:sz w:val="24"/>
          <w:szCs w:val="24"/>
        </w:rPr>
        <w:t>1487-1491. PMID: 4762716</w:t>
      </w:r>
    </w:p>
    <w:p w14:paraId="0CBAD2F0" w14:textId="37B15258"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[39] </w:t>
      </w:r>
      <w:r w:rsidR="007E5B11">
        <w:rPr>
          <w:rFonts w:ascii="Times New Roman" w:hAnsi="Times New Roman" w:cs="Times New Roman"/>
          <w:sz w:val="24"/>
          <w:szCs w:val="24"/>
        </w:rPr>
        <w:t xml:space="preserve">M.A. </w:t>
      </w:r>
      <w:r w:rsidRPr="004A658F">
        <w:rPr>
          <w:rFonts w:ascii="Times New Roman" w:hAnsi="Times New Roman" w:cs="Times New Roman"/>
          <w:sz w:val="24"/>
          <w:szCs w:val="24"/>
        </w:rPr>
        <w:t xml:space="preserve">Wilson MA. Transcervical insemination techniques in the bitch. </w:t>
      </w:r>
      <w:r w:rsidRPr="004A658F">
        <w:rPr>
          <w:rFonts w:ascii="Times New Roman" w:hAnsi="Times New Roman" w:cs="Times New Roman"/>
          <w:i/>
          <w:iCs/>
          <w:sz w:val="24"/>
          <w:szCs w:val="24"/>
        </w:rPr>
        <w:t>Vet Clin North Am Small Anim Pract</w:t>
      </w:r>
      <w:r w:rsidR="007E5B11">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31</w:t>
      </w:r>
      <w:r w:rsidR="007E5B11">
        <w:rPr>
          <w:rFonts w:ascii="Times New Roman" w:hAnsi="Times New Roman" w:cs="Times New Roman"/>
          <w:sz w:val="24"/>
          <w:szCs w:val="24"/>
        </w:rPr>
        <w:t xml:space="preserve"> (2001)</w:t>
      </w:r>
      <w:r w:rsidRPr="004A658F">
        <w:rPr>
          <w:rFonts w:ascii="Times New Roman" w:hAnsi="Times New Roman" w:cs="Times New Roman"/>
          <w:sz w:val="24"/>
          <w:szCs w:val="24"/>
        </w:rPr>
        <w:t xml:space="preserve"> 291-304. </w:t>
      </w:r>
      <w:hyperlink r:id="rId284" w:history="1">
        <w:r w:rsidRPr="004A658F">
          <w:rPr>
            <w:rStyle w:val="Hyperlink"/>
            <w:rFonts w:ascii="Times New Roman" w:hAnsi="Times New Roman" w:cs="Times New Roman"/>
            <w:sz w:val="24"/>
            <w:szCs w:val="24"/>
          </w:rPr>
          <w:t>https://doi.org/10.1016/s0195-5616(01)50206-5</w:t>
        </w:r>
      </w:hyperlink>
      <w:r w:rsidRPr="004A658F">
        <w:rPr>
          <w:rFonts w:ascii="Times New Roman" w:hAnsi="Times New Roman" w:cs="Times New Roman"/>
          <w:sz w:val="24"/>
          <w:szCs w:val="24"/>
        </w:rPr>
        <w:t xml:space="preserve"> </w:t>
      </w:r>
    </w:p>
    <w:p w14:paraId="4E1C7A0F" w14:textId="3AE300B2"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[40] </w:t>
      </w:r>
      <w:r w:rsidR="007E5B11">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7E5B11">
        <w:rPr>
          <w:rFonts w:ascii="Times New Roman" w:hAnsi="Times New Roman" w:cs="Times New Roman"/>
          <w:sz w:val="24"/>
          <w:szCs w:val="24"/>
        </w:rPr>
        <w:t xml:space="preserve">R.A. </w:t>
      </w:r>
      <w:r w:rsidRPr="004A658F">
        <w:rPr>
          <w:rFonts w:ascii="Times New Roman" w:hAnsi="Times New Roman" w:cs="Times New Roman"/>
          <w:sz w:val="24"/>
          <w:szCs w:val="24"/>
        </w:rPr>
        <w:t xml:space="preserve">Godke. Transcervical embryo transfer in the domestic cat. </w:t>
      </w:r>
      <w:r w:rsidRPr="004A658F">
        <w:rPr>
          <w:rFonts w:ascii="Times New Roman" w:hAnsi="Times New Roman" w:cs="Times New Roman"/>
          <w:i/>
          <w:iCs/>
          <w:sz w:val="24"/>
          <w:szCs w:val="24"/>
        </w:rPr>
        <w:t>Lab Anim Sci</w:t>
      </w:r>
      <w:r w:rsidR="007E5B11">
        <w:rPr>
          <w:rFonts w:ascii="Times New Roman" w:hAnsi="Times New Roman" w:cs="Times New Roman"/>
          <w:i/>
          <w:iCs/>
          <w:sz w:val="24"/>
          <w:szCs w:val="24"/>
        </w:rPr>
        <w:t>.</w:t>
      </w:r>
      <w:r w:rsidRPr="004A658F">
        <w:rPr>
          <w:rFonts w:ascii="Times New Roman" w:hAnsi="Times New Roman" w:cs="Times New Roman"/>
          <w:sz w:val="24"/>
          <w:szCs w:val="24"/>
        </w:rPr>
        <w:t xml:space="preserve"> 44</w:t>
      </w:r>
      <w:r w:rsidR="007E5B11">
        <w:rPr>
          <w:rFonts w:ascii="Times New Roman" w:hAnsi="Times New Roman" w:cs="Times New Roman"/>
          <w:sz w:val="24"/>
          <w:szCs w:val="24"/>
        </w:rPr>
        <w:t xml:space="preserve"> (1994)</w:t>
      </w:r>
      <w:r w:rsidRPr="004A658F">
        <w:rPr>
          <w:rFonts w:ascii="Times New Roman" w:hAnsi="Times New Roman" w:cs="Times New Roman"/>
          <w:sz w:val="24"/>
          <w:szCs w:val="24"/>
        </w:rPr>
        <w:t xml:space="preserve"> 288-291. PMID: 7933980</w:t>
      </w:r>
    </w:p>
    <w:p w14:paraId="2A7A7529" w14:textId="14E5322B" w:rsidR="000B4035" w:rsidRPr="000B4035" w:rsidRDefault="004A658F" w:rsidP="004A658F">
      <w:pPr>
        <w:spacing w:line="360" w:lineRule="auto"/>
        <w:rPr>
          <w:rFonts w:ascii="Times New Roman" w:hAnsi="Times New Roman" w:cs="Times New Roman"/>
          <w:bCs/>
          <w:sz w:val="24"/>
          <w:szCs w:val="24"/>
        </w:rPr>
      </w:pPr>
      <w:r w:rsidRPr="004A658F">
        <w:rPr>
          <w:rFonts w:ascii="Times New Roman" w:hAnsi="Times New Roman" w:cs="Times New Roman"/>
          <w:sz w:val="24"/>
          <w:szCs w:val="24"/>
        </w:rPr>
        <w:t xml:space="preserve">[41] </w:t>
      </w:r>
      <w:r w:rsidR="007E5B11">
        <w:rPr>
          <w:rFonts w:ascii="Times New Roman" w:hAnsi="Times New Roman" w:cs="Times New Roman"/>
          <w:sz w:val="24"/>
          <w:szCs w:val="24"/>
        </w:rPr>
        <w:t xml:space="preserve">J.G. </w:t>
      </w:r>
      <w:r w:rsidRPr="004A658F">
        <w:rPr>
          <w:rFonts w:ascii="Times New Roman" w:hAnsi="Times New Roman" w:cs="Times New Roman"/>
          <w:bCs/>
          <w:sz w:val="24"/>
          <w:szCs w:val="24"/>
        </w:rPr>
        <w:t>Howard, M</w:t>
      </w:r>
      <w:r w:rsidR="007E5B11">
        <w:rPr>
          <w:rFonts w:ascii="Times New Roman" w:hAnsi="Times New Roman" w:cs="Times New Roman"/>
          <w:bCs/>
          <w:sz w:val="24"/>
          <w:szCs w:val="24"/>
        </w:rPr>
        <w:t>.</w:t>
      </w:r>
      <w:r w:rsidRPr="004A658F">
        <w:rPr>
          <w:rFonts w:ascii="Times New Roman" w:hAnsi="Times New Roman" w:cs="Times New Roman"/>
          <w:bCs/>
          <w:sz w:val="24"/>
          <w:szCs w:val="24"/>
        </w:rPr>
        <w:t>A</w:t>
      </w:r>
      <w:r w:rsidR="007E5B11">
        <w:rPr>
          <w:rFonts w:ascii="Times New Roman" w:hAnsi="Times New Roman" w:cs="Times New Roman"/>
          <w:bCs/>
          <w:sz w:val="24"/>
          <w:szCs w:val="24"/>
        </w:rPr>
        <w:t>.</w:t>
      </w:r>
      <w:r w:rsidRPr="004A658F">
        <w:rPr>
          <w:rFonts w:ascii="Times New Roman" w:hAnsi="Times New Roman" w:cs="Times New Roman"/>
          <w:bCs/>
          <w:sz w:val="24"/>
          <w:szCs w:val="24"/>
        </w:rPr>
        <w:t xml:space="preserve"> Barone, A</w:t>
      </w:r>
      <w:r w:rsidR="007E5B11">
        <w:rPr>
          <w:rFonts w:ascii="Times New Roman" w:hAnsi="Times New Roman" w:cs="Times New Roman"/>
          <w:bCs/>
          <w:sz w:val="24"/>
          <w:szCs w:val="24"/>
        </w:rPr>
        <w:t>.</w:t>
      </w:r>
      <w:r w:rsidRPr="004A658F">
        <w:rPr>
          <w:rFonts w:ascii="Times New Roman" w:hAnsi="Times New Roman" w:cs="Times New Roman"/>
          <w:bCs/>
          <w:sz w:val="24"/>
          <w:szCs w:val="24"/>
        </w:rPr>
        <w:t>M</w:t>
      </w:r>
      <w:r w:rsidR="007E5B11">
        <w:rPr>
          <w:rFonts w:ascii="Times New Roman" w:hAnsi="Times New Roman" w:cs="Times New Roman"/>
          <w:bCs/>
          <w:sz w:val="24"/>
          <w:szCs w:val="24"/>
        </w:rPr>
        <w:t>.</w:t>
      </w:r>
      <w:r w:rsidRPr="004A658F">
        <w:rPr>
          <w:rFonts w:ascii="Times New Roman" w:hAnsi="Times New Roman" w:cs="Times New Roman"/>
          <w:bCs/>
          <w:sz w:val="24"/>
          <w:szCs w:val="24"/>
        </w:rPr>
        <w:t xml:space="preserve"> Donoghue</w:t>
      </w:r>
      <w:r w:rsidR="007E5B11">
        <w:rPr>
          <w:rFonts w:ascii="Times New Roman" w:hAnsi="Times New Roman" w:cs="Times New Roman"/>
          <w:bCs/>
          <w:sz w:val="24"/>
          <w:szCs w:val="24"/>
        </w:rPr>
        <w:t xml:space="preserve">, </w:t>
      </w:r>
      <w:r w:rsidRPr="004A658F">
        <w:rPr>
          <w:rFonts w:ascii="Times New Roman" w:hAnsi="Times New Roman" w:cs="Times New Roman"/>
          <w:bCs/>
          <w:sz w:val="24"/>
          <w:szCs w:val="24"/>
        </w:rPr>
        <w:t>D</w:t>
      </w:r>
      <w:r w:rsidR="007E5B11">
        <w:rPr>
          <w:rFonts w:ascii="Times New Roman" w:hAnsi="Times New Roman" w:cs="Times New Roman"/>
          <w:bCs/>
          <w:sz w:val="24"/>
          <w:szCs w:val="24"/>
        </w:rPr>
        <w:t>.</w:t>
      </w:r>
      <w:r w:rsidRPr="004A658F">
        <w:rPr>
          <w:rFonts w:ascii="Times New Roman" w:hAnsi="Times New Roman" w:cs="Times New Roman"/>
          <w:bCs/>
          <w:sz w:val="24"/>
          <w:szCs w:val="24"/>
        </w:rPr>
        <w:t>E</w:t>
      </w:r>
      <w:r w:rsidR="007E5B11">
        <w:rPr>
          <w:rFonts w:ascii="Times New Roman" w:hAnsi="Times New Roman" w:cs="Times New Roman"/>
          <w:bCs/>
          <w:sz w:val="24"/>
          <w:szCs w:val="24"/>
        </w:rPr>
        <w:t>.</w:t>
      </w:r>
      <w:r w:rsidRPr="004A658F">
        <w:rPr>
          <w:rFonts w:ascii="Times New Roman" w:hAnsi="Times New Roman" w:cs="Times New Roman"/>
          <w:bCs/>
          <w:sz w:val="24"/>
          <w:szCs w:val="24"/>
        </w:rPr>
        <w:t xml:space="preserve"> Wildt. The effect of preovulatory anaesthesia on ovulation in laparoscopically-inseminated domestic cats. </w:t>
      </w:r>
      <w:r w:rsidRPr="004A658F">
        <w:rPr>
          <w:rFonts w:ascii="Times New Roman" w:hAnsi="Times New Roman" w:cs="Times New Roman"/>
          <w:bCs/>
          <w:i/>
          <w:iCs/>
          <w:sz w:val="24"/>
          <w:szCs w:val="24"/>
        </w:rPr>
        <w:t>J Reprod Fertil</w:t>
      </w:r>
      <w:r w:rsidR="007E5B11">
        <w:rPr>
          <w:rFonts w:ascii="Times New Roman" w:hAnsi="Times New Roman" w:cs="Times New Roman"/>
          <w:bCs/>
          <w:i/>
          <w:iCs/>
          <w:sz w:val="24"/>
          <w:szCs w:val="24"/>
        </w:rPr>
        <w:t>.</w:t>
      </w:r>
      <w:r w:rsidRPr="004A658F">
        <w:rPr>
          <w:rFonts w:ascii="Times New Roman" w:hAnsi="Times New Roman" w:cs="Times New Roman"/>
          <w:bCs/>
          <w:sz w:val="24"/>
          <w:szCs w:val="24"/>
        </w:rPr>
        <w:t xml:space="preserve">  96</w:t>
      </w:r>
      <w:r w:rsidR="007E5B11">
        <w:rPr>
          <w:rFonts w:ascii="Times New Roman" w:hAnsi="Times New Roman" w:cs="Times New Roman"/>
          <w:bCs/>
          <w:sz w:val="24"/>
          <w:szCs w:val="24"/>
        </w:rPr>
        <w:t xml:space="preserve"> (1992) </w:t>
      </w:r>
      <w:r w:rsidRPr="004A658F">
        <w:rPr>
          <w:rFonts w:ascii="Times New Roman" w:hAnsi="Times New Roman" w:cs="Times New Roman"/>
          <w:bCs/>
          <w:sz w:val="24"/>
          <w:szCs w:val="24"/>
        </w:rPr>
        <w:t xml:space="preserve">175-186.  </w:t>
      </w:r>
      <w:hyperlink r:id="rId285" w:history="1">
        <w:r w:rsidRPr="004A658F">
          <w:rPr>
            <w:rStyle w:val="Hyperlink"/>
            <w:rFonts w:ascii="Times New Roman" w:hAnsi="Times New Roman" w:cs="Times New Roman"/>
            <w:bCs/>
            <w:sz w:val="24"/>
            <w:szCs w:val="24"/>
          </w:rPr>
          <w:t>https://doi.org/10.1530/jrf.0.0960175</w:t>
        </w:r>
      </w:hyperlink>
      <w:r w:rsidRPr="004A658F">
        <w:rPr>
          <w:rFonts w:ascii="Times New Roman" w:hAnsi="Times New Roman" w:cs="Times New Roman"/>
          <w:bCs/>
          <w:sz w:val="24"/>
          <w:szCs w:val="24"/>
        </w:rPr>
        <w:t xml:space="preserve"> </w:t>
      </w:r>
    </w:p>
    <w:p w14:paraId="13CD897E" w14:textId="160093BD"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[42] </w:t>
      </w:r>
      <w:r w:rsidR="007E5B11">
        <w:rPr>
          <w:rFonts w:ascii="Times New Roman" w:hAnsi="Times New Roman" w:cs="Times New Roman"/>
          <w:sz w:val="24"/>
          <w:szCs w:val="24"/>
        </w:rPr>
        <w:t xml:space="preserve">T. </w:t>
      </w:r>
      <w:r w:rsidRPr="004A658F">
        <w:rPr>
          <w:rFonts w:ascii="Times New Roman" w:hAnsi="Times New Roman" w:cs="Times New Roman"/>
          <w:sz w:val="24"/>
          <w:szCs w:val="24"/>
        </w:rPr>
        <w:t xml:space="preserve">Tsutsui, </w:t>
      </w:r>
      <w:r w:rsidR="007E5B11">
        <w:rPr>
          <w:rFonts w:ascii="Times New Roman" w:hAnsi="Times New Roman" w:cs="Times New Roman"/>
          <w:sz w:val="24"/>
          <w:szCs w:val="24"/>
        </w:rPr>
        <w:t xml:space="preserve">A. </w:t>
      </w:r>
      <w:r w:rsidRPr="004A658F">
        <w:rPr>
          <w:rFonts w:ascii="Times New Roman" w:hAnsi="Times New Roman" w:cs="Times New Roman"/>
          <w:sz w:val="24"/>
          <w:szCs w:val="24"/>
        </w:rPr>
        <w:t>Tanaka</w:t>
      </w:r>
      <w:r w:rsidR="007E5B11">
        <w:rPr>
          <w:rFonts w:ascii="Times New Roman" w:hAnsi="Times New Roman" w:cs="Times New Roman"/>
          <w:sz w:val="24"/>
          <w:szCs w:val="24"/>
        </w:rPr>
        <w:t>,</w:t>
      </w:r>
      <w:r w:rsidRPr="004A658F">
        <w:rPr>
          <w:rFonts w:ascii="Times New Roman" w:hAnsi="Times New Roman" w:cs="Times New Roman"/>
          <w:sz w:val="24"/>
          <w:szCs w:val="24"/>
        </w:rPr>
        <w:t xml:space="preserve"> </w:t>
      </w:r>
      <w:r w:rsidR="007E5B11">
        <w:rPr>
          <w:rFonts w:ascii="Times New Roman" w:hAnsi="Times New Roman" w:cs="Times New Roman"/>
          <w:sz w:val="24"/>
          <w:szCs w:val="24"/>
        </w:rPr>
        <w:t xml:space="preserve">Y. </w:t>
      </w:r>
      <w:r w:rsidRPr="004A658F">
        <w:rPr>
          <w:rFonts w:ascii="Times New Roman" w:hAnsi="Times New Roman" w:cs="Times New Roman"/>
          <w:sz w:val="24"/>
          <w:szCs w:val="24"/>
        </w:rPr>
        <w:t xml:space="preserve">Takagi, </w:t>
      </w:r>
      <w:r w:rsidR="007E5B11">
        <w:rPr>
          <w:rFonts w:ascii="Times New Roman" w:hAnsi="Times New Roman" w:cs="Times New Roman"/>
          <w:sz w:val="24"/>
          <w:szCs w:val="24"/>
        </w:rPr>
        <w:t xml:space="preserve">K. </w:t>
      </w:r>
      <w:r w:rsidRPr="004A658F">
        <w:rPr>
          <w:rFonts w:ascii="Times New Roman" w:hAnsi="Times New Roman" w:cs="Times New Roman"/>
          <w:sz w:val="24"/>
          <w:szCs w:val="24"/>
        </w:rPr>
        <w:t xml:space="preserve">Nakagawa, </w:t>
      </w:r>
      <w:r w:rsidR="007E5B11">
        <w:rPr>
          <w:rFonts w:ascii="Times New Roman" w:hAnsi="Times New Roman" w:cs="Times New Roman"/>
          <w:sz w:val="24"/>
          <w:szCs w:val="24"/>
        </w:rPr>
        <w:t xml:space="preserve">Y. </w:t>
      </w:r>
      <w:r w:rsidRPr="004A658F">
        <w:rPr>
          <w:rFonts w:ascii="Times New Roman" w:hAnsi="Times New Roman" w:cs="Times New Roman"/>
          <w:sz w:val="24"/>
          <w:szCs w:val="24"/>
        </w:rPr>
        <w:t xml:space="preserve">Fujimoto, </w:t>
      </w:r>
      <w:r w:rsidR="007E5B11">
        <w:rPr>
          <w:rFonts w:ascii="Times New Roman" w:hAnsi="Times New Roman" w:cs="Times New Roman"/>
          <w:sz w:val="24"/>
          <w:szCs w:val="24"/>
        </w:rPr>
        <w:t xml:space="preserve">M. </w:t>
      </w:r>
      <w:r w:rsidRPr="004A658F">
        <w:rPr>
          <w:rFonts w:ascii="Times New Roman" w:hAnsi="Times New Roman" w:cs="Times New Roman"/>
          <w:sz w:val="24"/>
          <w:szCs w:val="24"/>
        </w:rPr>
        <w:t xml:space="preserve">Murai, </w:t>
      </w:r>
      <w:r w:rsidR="007E5B11">
        <w:rPr>
          <w:rFonts w:ascii="Times New Roman" w:hAnsi="Times New Roman" w:cs="Times New Roman"/>
          <w:sz w:val="24"/>
          <w:szCs w:val="24"/>
        </w:rPr>
        <w:t xml:space="preserve">M. </w:t>
      </w:r>
      <w:r w:rsidRPr="004A658F">
        <w:rPr>
          <w:rFonts w:ascii="Times New Roman" w:hAnsi="Times New Roman" w:cs="Times New Roman"/>
          <w:sz w:val="24"/>
          <w:szCs w:val="24"/>
        </w:rPr>
        <w:t xml:space="preserve">Anzai, </w:t>
      </w:r>
      <w:r w:rsidR="007E5B11">
        <w:rPr>
          <w:rFonts w:ascii="Times New Roman" w:hAnsi="Times New Roman" w:cs="Times New Roman"/>
          <w:sz w:val="24"/>
          <w:szCs w:val="24"/>
        </w:rPr>
        <w:t xml:space="preserve">T. </w:t>
      </w:r>
      <w:r w:rsidRPr="004A658F">
        <w:rPr>
          <w:rFonts w:ascii="Times New Roman" w:hAnsi="Times New Roman" w:cs="Times New Roman"/>
          <w:sz w:val="24"/>
          <w:szCs w:val="24"/>
        </w:rPr>
        <w:t xml:space="preserve">Hori. Unilateral intrauterine horn insemination of fresh semen in cats. </w:t>
      </w:r>
      <w:r w:rsidRPr="004A658F">
        <w:rPr>
          <w:rFonts w:ascii="Times New Roman" w:hAnsi="Times New Roman" w:cs="Times New Roman"/>
          <w:i/>
          <w:iCs/>
          <w:sz w:val="24"/>
          <w:szCs w:val="24"/>
        </w:rPr>
        <w:t>J Vet Med Sci</w:t>
      </w:r>
      <w:r w:rsidR="007E5B11">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62</w:t>
      </w:r>
      <w:r w:rsidR="007E5B11">
        <w:rPr>
          <w:rFonts w:ascii="Times New Roman" w:hAnsi="Times New Roman" w:cs="Times New Roman"/>
          <w:sz w:val="24"/>
          <w:szCs w:val="24"/>
        </w:rPr>
        <w:t xml:space="preserve"> (2000)</w:t>
      </w:r>
      <w:r w:rsidRPr="004A658F">
        <w:rPr>
          <w:rFonts w:ascii="Times New Roman" w:hAnsi="Times New Roman" w:cs="Times New Roman"/>
          <w:sz w:val="24"/>
          <w:szCs w:val="24"/>
        </w:rPr>
        <w:t xml:space="preserve"> 1241-1245. </w:t>
      </w:r>
      <w:hyperlink r:id="rId286" w:history="1">
        <w:r w:rsidRPr="004A658F">
          <w:rPr>
            <w:rStyle w:val="Hyperlink"/>
            <w:rFonts w:ascii="Times New Roman" w:hAnsi="Times New Roman" w:cs="Times New Roman"/>
            <w:sz w:val="24"/>
            <w:szCs w:val="24"/>
          </w:rPr>
          <w:t>https://doi.org/10.1292/jvms.62.1241</w:t>
        </w:r>
      </w:hyperlink>
      <w:r w:rsidRPr="004A658F">
        <w:rPr>
          <w:rFonts w:ascii="Times New Roman" w:hAnsi="Times New Roman" w:cs="Times New Roman"/>
          <w:sz w:val="24"/>
          <w:szCs w:val="24"/>
        </w:rPr>
        <w:t xml:space="preserve"> </w:t>
      </w:r>
    </w:p>
    <w:p w14:paraId="1C5623A9" w14:textId="7EB8D0EC"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[43] </w:t>
      </w:r>
      <w:r w:rsidR="006F37CE">
        <w:rPr>
          <w:rFonts w:ascii="Times New Roman" w:hAnsi="Times New Roman" w:cs="Times New Roman"/>
          <w:sz w:val="24"/>
          <w:szCs w:val="24"/>
        </w:rPr>
        <w:t xml:space="preserve">T. </w:t>
      </w:r>
      <w:r w:rsidRPr="004A658F">
        <w:rPr>
          <w:rFonts w:ascii="Times New Roman" w:hAnsi="Times New Roman" w:cs="Times New Roman"/>
          <w:sz w:val="24"/>
          <w:szCs w:val="24"/>
        </w:rPr>
        <w:t xml:space="preserve">Tsutsui, </w:t>
      </w:r>
      <w:r w:rsidR="006F37CE">
        <w:rPr>
          <w:rFonts w:ascii="Times New Roman" w:hAnsi="Times New Roman" w:cs="Times New Roman"/>
          <w:sz w:val="24"/>
          <w:szCs w:val="24"/>
        </w:rPr>
        <w:t xml:space="preserve">A. </w:t>
      </w:r>
      <w:r w:rsidRPr="004A658F">
        <w:rPr>
          <w:rFonts w:ascii="Times New Roman" w:hAnsi="Times New Roman" w:cs="Times New Roman"/>
          <w:sz w:val="24"/>
          <w:szCs w:val="24"/>
        </w:rPr>
        <w:t xml:space="preserve">Tanaka, </w:t>
      </w:r>
      <w:r w:rsidR="006F37CE">
        <w:rPr>
          <w:rFonts w:ascii="Times New Roman" w:hAnsi="Times New Roman" w:cs="Times New Roman"/>
          <w:sz w:val="24"/>
          <w:szCs w:val="24"/>
        </w:rPr>
        <w:t xml:space="preserve">T. </w:t>
      </w:r>
      <w:r w:rsidRPr="004A658F">
        <w:rPr>
          <w:rFonts w:ascii="Times New Roman" w:hAnsi="Times New Roman" w:cs="Times New Roman"/>
          <w:sz w:val="24"/>
          <w:szCs w:val="24"/>
        </w:rPr>
        <w:t xml:space="preserve">Hori. Intratubal insemination with fresh semen in cats. </w:t>
      </w:r>
      <w:r w:rsidRPr="004A658F">
        <w:rPr>
          <w:rFonts w:ascii="Times New Roman" w:hAnsi="Times New Roman" w:cs="Times New Roman"/>
          <w:i/>
          <w:iCs/>
          <w:sz w:val="24"/>
          <w:szCs w:val="24"/>
        </w:rPr>
        <w:t>J Reprod Feril Suppl</w:t>
      </w:r>
      <w:r w:rsidR="006F37CE">
        <w:rPr>
          <w:rFonts w:ascii="Times New Roman" w:hAnsi="Times New Roman" w:cs="Times New Roman"/>
          <w:i/>
          <w:iCs/>
          <w:sz w:val="24"/>
          <w:szCs w:val="24"/>
        </w:rPr>
        <w:t>.</w:t>
      </w:r>
      <w:r w:rsidRPr="004A658F">
        <w:rPr>
          <w:rFonts w:ascii="Times New Roman" w:hAnsi="Times New Roman" w:cs="Times New Roman"/>
          <w:sz w:val="24"/>
          <w:szCs w:val="24"/>
        </w:rPr>
        <w:t xml:space="preserve"> 57</w:t>
      </w:r>
      <w:r w:rsidR="006F37CE">
        <w:rPr>
          <w:rFonts w:ascii="Times New Roman" w:hAnsi="Times New Roman" w:cs="Times New Roman"/>
          <w:sz w:val="24"/>
          <w:szCs w:val="24"/>
        </w:rPr>
        <w:t xml:space="preserve"> (2001)</w:t>
      </w:r>
      <w:r w:rsidRPr="004A658F">
        <w:rPr>
          <w:rFonts w:ascii="Times New Roman" w:hAnsi="Times New Roman" w:cs="Times New Roman"/>
          <w:sz w:val="24"/>
          <w:szCs w:val="24"/>
        </w:rPr>
        <w:t xml:space="preserve"> 347-351. PMID: 11787173</w:t>
      </w:r>
    </w:p>
    <w:p w14:paraId="1B9DC1CF" w14:textId="0EE28C0A"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[44] </w:t>
      </w:r>
      <w:r w:rsidR="006F37CE">
        <w:rPr>
          <w:rFonts w:ascii="Times New Roman" w:hAnsi="Times New Roman" w:cs="Times New Roman"/>
          <w:sz w:val="24"/>
          <w:szCs w:val="24"/>
        </w:rPr>
        <w:t xml:space="preserve">M. </w:t>
      </w:r>
      <w:r w:rsidRPr="004A658F">
        <w:rPr>
          <w:rFonts w:ascii="Times New Roman" w:hAnsi="Times New Roman" w:cs="Times New Roman"/>
          <w:sz w:val="24"/>
          <w:szCs w:val="24"/>
        </w:rPr>
        <w:t xml:space="preserve">Toyonaga, </w:t>
      </w:r>
      <w:r w:rsidR="006F37CE">
        <w:rPr>
          <w:rFonts w:ascii="Times New Roman" w:hAnsi="Times New Roman" w:cs="Times New Roman"/>
          <w:sz w:val="24"/>
          <w:szCs w:val="24"/>
        </w:rPr>
        <w:t xml:space="preserve">Y. </w:t>
      </w:r>
      <w:r w:rsidRPr="004A658F">
        <w:rPr>
          <w:rFonts w:ascii="Times New Roman" w:hAnsi="Times New Roman" w:cs="Times New Roman"/>
          <w:sz w:val="24"/>
          <w:szCs w:val="24"/>
        </w:rPr>
        <w:t xml:space="preserve">Sato, </w:t>
      </w:r>
      <w:r w:rsidR="006F37CE">
        <w:rPr>
          <w:rFonts w:ascii="Times New Roman" w:hAnsi="Times New Roman" w:cs="Times New Roman"/>
          <w:sz w:val="24"/>
          <w:szCs w:val="24"/>
        </w:rPr>
        <w:t xml:space="preserve">A. </w:t>
      </w:r>
      <w:r w:rsidRPr="004A658F">
        <w:rPr>
          <w:rFonts w:ascii="Times New Roman" w:hAnsi="Times New Roman" w:cs="Times New Roman"/>
          <w:sz w:val="24"/>
          <w:szCs w:val="24"/>
        </w:rPr>
        <w:t xml:space="preserve">Sasaki, </w:t>
      </w:r>
      <w:r w:rsidR="006F37CE">
        <w:rPr>
          <w:rFonts w:ascii="Times New Roman" w:hAnsi="Times New Roman" w:cs="Times New Roman"/>
          <w:sz w:val="24"/>
          <w:szCs w:val="24"/>
        </w:rPr>
        <w:t xml:space="preserve">A. </w:t>
      </w:r>
      <w:r w:rsidRPr="004A658F">
        <w:rPr>
          <w:rFonts w:ascii="Times New Roman" w:hAnsi="Times New Roman" w:cs="Times New Roman"/>
          <w:sz w:val="24"/>
          <w:szCs w:val="24"/>
        </w:rPr>
        <w:t xml:space="preserve">Kaihara, </w:t>
      </w:r>
      <w:r w:rsidR="006F37CE">
        <w:rPr>
          <w:rFonts w:ascii="Times New Roman" w:hAnsi="Times New Roman" w:cs="Times New Roman"/>
          <w:sz w:val="24"/>
          <w:szCs w:val="24"/>
        </w:rPr>
        <w:t xml:space="preserve">T. </w:t>
      </w:r>
      <w:r w:rsidRPr="004A658F">
        <w:rPr>
          <w:rFonts w:ascii="Times New Roman" w:hAnsi="Times New Roman" w:cs="Times New Roman"/>
          <w:sz w:val="24"/>
          <w:szCs w:val="24"/>
        </w:rPr>
        <w:t xml:space="preserve">Tsutsui. Artificial insemination with cryopreserved sperm from feline epididymides stored at 4°C. </w:t>
      </w:r>
      <w:r w:rsidRPr="004A658F">
        <w:rPr>
          <w:rFonts w:ascii="Times New Roman" w:hAnsi="Times New Roman" w:cs="Times New Roman"/>
          <w:i/>
          <w:iCs/>
          <w:sz w:val="24"/>
          <w:szCs w:val="24"/>
        </w:rPr>
        <w:t>Therio</w:t>
      </w:r>
      <w:r w:rsidR="006F37C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76</w:t>
      </w:r>
      <w:r w:rsidR="006F37CE">
        <w:rPr>
          <w:rFonts w:ascii="Times New Roman" w:hAnsi="Times New Roman" w:cs="Times New Roman"/>
          <w:sz w:val="24"/>
          <w:szCs w:val="24"/>
        </w:rPr>
        <w:t xml:space="preserve"> (2011)</w:t>
      </w:r>
      <w:r w:rsidRPr="004A658F">
        <w:rPr>
          <w:rFonts w:ascii="Times New Roman" w:hAnsi="Times New Roman" w:cs="Times New Roman"/>
          <w:sz w:val="24"/>
          <w:szCs w:val="24"/>
        </w:rPr>
        <w:t xml:space="preserve"> 532-537. </w:t>
      </w:r>
      <w:hyperlink r:id="rId287" w:history="1">
        <w:r w:rsidRPr="004A658F">
          <w:rPr>
            <w:rStyle w:val="Hyperlink"/>
            <w:rFonts w:ascii="Times New Roman" w:hAnsi="Times New Roman" w:cs="Times New Roman"/>
            <w:sz w:val="24"/>
            <w:szCs w:val="24"/>
          </w:rPr>
          <w:t>https://doi.org/10.1016/j.theriogenology.2011.03.005</w:t>
        </w:r>
      </w:hyperlink>
      <w:r w:rsidRPr="004A658F">
        <w:rPr>
          <w:rFonts w:ascii="Times New Roman" w:hAnsi="Times New Roman" w:cs="Times New Roman"/>
          <w:sz w:val="24"/>
          <w:szCs w:val="24"/>
        </w:rPr>
        <w:t xml:space="preserve"> </w:t>
      </w:r>
    </w:p>
    <w:p w14:paraId="2F8323D5" w14:textId="340B3A5F"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[45] </w:t>
      </w:r>
      <w:r w:rsidR="006F37CE">
        <w:rPr>
          <w:rFonts w:ascii="Times New Roman" w:hAnsi="Times New Roman" w:cs="Times New Roman"/>
          <w:sz w:val="24"/>
          <w:szCs w:val="24"/>
        </w:rPr>
        <w:t xml:space="preserve">C.C. </w:t>
      </w:r>
      <w:r w:rsidRPr="004A658F">
        <w:rPr>
          <w:rFonts w:ascii="Times New Roman" w:hAnsi="Times New Roman" w:cs="Times New Roman"/>
          <w:sz w:val="24"/>
          <w:szCs w:val="24"/>
        </w:rPr>
        <w:t xml:space="preserve">Platz, </w:t>
      </w:r>
      <w:r w:rsidR="006F37CE">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6F37CE">
        <w:rPr>
          <w:rFonts w:ascii="Times New Roman" w:hAnsi="Times New Roman" w:cs="Times New Roman"/>
          <w:sz w:val="24"/>
          <w:szCs w:val="24"/>
        </w:rPr>
        <w:t xml:space="preserve">S.W.J. </w:t>
      </w:r>
      <w:r w:rsidRPr="004A658F">
        <w:rPr>
          <w:rFonts w:ascii="Times New Roman" w:hAnsi="Times New Roman" w:cs="Times New Roman"/>
          <w:sz w:val="24"/>
          <w:szCs w:val="24"/>
        </w:rPr>
        <w:t xml:space="preserve">Seager. Pregnancy in the domestic cat after artificial insemination with previously frozen spermatozoa. </w:t>
      </w:r>
      <w:r w:rsidRPr="004A658F">
        <w:rPr>
          <w:rFonts w:ascii="Times New Roman" w:hAnsi="Times New Roman" w:cs="Times New Roman"/>
          <w:i/>
          <w:iCs/>
          <w:sz w:val="24"/>
          <w:szCs w:val="24"/>
        </w:rPr>
        <w:t>J Reprod Fertil</w:t>
      </w:r>
      <w:r w:rsidR="006F37C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52</w:t>
      </w:r>
      <w:r w:rsidR="006F37CE">
        <w:rPr>
          <w:rFonts w:ascii="Times New Roman" w:hAnsi="Times New Roman" w:cs="Times New Roman"/>
          <w:sz w:val="24"/>
          <w:szCs w:val="24"/>
        </w:rPr>
        <w:t xml:space="preserve"> (1978)</w:t>
      </w:r>
      <w:r w:rsidRPr="004A658F">
        <w:rPr>
          <w:rFonts w:ascii="Times New Roman" w:hAnsi="Times New Roman" w:cs="Times New Roman"/>
          <w:sz w:val="24"/>
          <w:szCs w:val="24"/>
        </w:rPr>
        <w:t xml:space="preserve"> 279-282. </w:t>
      </w:r>
      <w:hyperlink r:id="rId288" w:history="1">
        <w:r w:rsidRPr="004A658F">
          <w:rPr>
            <w:rStyle w:val="Hyperlink"/>
            <w:rFonts w:ascii="Times New Roman" w:hAnsi="Times New Roman" w:cs="Times New Roman"/>
            <w:sz w:val="24"/>
            <w:szCs w:val="24"/>
          </w:rPr>
          <w:t>https://doi.org/10.1530/jrf.0.0520279</w:t>
        </w:r>
      </w:hyperlink>
      <w:r w:rsidRPr="004A658F">
        <w:rPr>
          <w:rFonts w:ascii="Times New Roman" w:hAnsi="Times New Roman" w:cs="Times New Roman"/>
          <w:sz w:val="24"/>
          <w:szCs w:val="24"/>
        </w:rPr>
        <w:t xml:space="preserve"> </w:t>
      </w:r>
    </w:p>
    <w:p w14:paraId="0BBC14EF" w14:textId="35673BD8"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[46] </w:t>
      </w:r>
      <w:r w:rsidR="006F37CE">
        <w:rPr>
          <w:rFonts w:ascii="Times New Roman" w:hAnsi="Times New Roman" w:cs="Times New Roman"/>
          <w:sz w:val="24"/>
          <w:szCs w:val="24"/>
        </w:rPr>
        <w:t xml:space="preserve">D. </w:t>
      </w:r>
      <w:r w:rsidRPr="004A658F">
        <w:rPr>
          <w:rFonts w:ascii="Times New Roman" w:hAnsi="Times New Roman" w:cs="Times New Roman"/>
          <w:sz w:val="24"/>
          <w:szCs w:val="24"/>
        </w:rPr>
        <w:t xml:space="preserve">Zambelli, </w:t>
      </w:r>
      <w:r w:rsidR="006F37CE">
        <w:rPr>
          <w:rFonts w:ascii="Times New Roman" w:hAnsi="Times New Roman" w:cs="Times New Roman"/>
          <w:sz w:val="24"/>
          <w:szCs w:val="24"/>
        </w:rPr>
        <w:t xml:space="preserve">M. </w:t>
      </w:r>
      <w:r w:rsidRPr="004A658F">
        <w:rPr>
          <w:rFonts w:ascii="Times New Roman" w:hAnsi="Times New Roman" w:cs="Times New Roman"/>
          <w:sz w:val="24"/>
          <w:szCs w:val="24"/>
        </w:rPr>
        <w:t xml:space="preserve">Cunto. Transcervical artificial insemination in the cat. </w:t>
      </w:r>
      <w:r w:rsidRPr="004A658F">
        <w:rPr>
          <w:rFonts w:ascii="Times New Roman" w:hAnsi="Times New Roman" w:cs="Times New Roman"/>
          <w:i/>
          <w:iCs/>
          <w:sz w:val="24"/>
          <w:szCs w:val="24"/>
        </w:rPr>
        <w:t>Therio</w:t>
      </w:r>
      <w:r w:rsidR="006F37CE">
        <w:rPr>
          <w:rFonts w:ascii="Times New Roman" w:hAnsi="Times New Roman" w:cs="Times New Roman"/>
          <w:i/>
          <w:iCs/>
          <w:sz w:val="24"/>
          <w:szCs w:val="24"/>
        </w:rPr>
        <w:t>.</w:t>
      </w:r>
      <w:r w:rsidRPr="004A658F">
        <w:rPr>
          <w:rFonts w:ascii="Times New Roman" w:hAnsi="Times New Roman" w:cs="Times New Roman"/>
          <w:sz w:val="24"/>
          <w:szCs w:val="24"/>
        </w:rPr>
        <w:t xml:space="preserve"> 64</w:t>
      </w:r>
      <w:r w:rsidR="006F37CE">
        <w:rPr>
          <w:rFonts w:ascii="Times New Roman" w:hAnsi="Times New Roman" w:cs="Times New Roman"/>
          <w:sz w:val="24"/>
          <w:szCs w:val="24"/>
        </w:rPr>
        <w:t xml:space="preserve"> (2005)</w:t>
      </w:r>
      <w:r w:rsidRPr="004A658F">
        <w:rPr>
          <w:rFonts w:ascii="Times New Roman" w:hAnsi="Times New Roman" w:cs="Times New Roman"/>
          <w:sz w:val="24"/>
          <w:szCs w:val="24"/>
        </w:rPr>
        <w:t xml:space="preserve"> 698-705. </w:t>
      </w:r>
      <w:hyperlink r:id="rId289" w:history="1">
        <w:r w:rsidRPr="004A658F">
          <w:rPr>
            <w:rStyle w:val="Hyperlink"/>
            <w:rFonts w:ascii="Times New Roman" w:hAnsi="Times New Roman" w:cs="Times New Roman"/>
            <w:sz w:val="24"/>
            <w:szCs w:val="24"/>
          </w:rPr>
          <w:t>https://doi.org/10.1016/j.theriogenology.2005.05.020</w:t>
        </w:r>
      </w:hyperlink>
      <w:r w:rsidRPr="004A658F">
        <w:rPr>
          <w:rFonts w:ascii="Times New Roman" w:hAnsi="Times New Roman" w:cs="Times New Roman"/>
          <w:sz w:val="24"/>
          <w:szCs w:val="24"/>
        </w:rPr>
        <w:t xml:space="preserve"> </w:t>
      </w:r>
    </w:p>
    <w:p w14:paraId="5338CCD2" w14:textId="1F479EE2"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lastRenderedPageBreak/>
        <w:t xml:space="preserve">[47] </w:t>
      </w:r>
      <w:r w:rsidR="006F37CE">
        <w:rPr>
          <w:rFonts w:ascii="Times New Roman" w:hAnsi="Times New Roman" w:cs="Times New Roman"/>
          <w:sz w:val="24"/>
          <w:szCs w:val="24"/>
        </w:rPr>
        <w:t xml:space="preserve">K. </w:t>
      </w:r>
      <w:r w:rsidRPr="004A658F">
        <w:rPr>
          <w:rFonts w:ascii="Times New Roman" w:hAnsi="Times New Roman" w:cs="Times New Roman"/>
          <w:sz w:val="24"/>
          <w:szCs w:val="24"/>
        </w:rPr>
        <w:t xml:space="preserve">Chatdarong, </w:t>
      </w:r>
      <w:r w:rsidR="006F37CE">
        <w:rPr>
          <w:rFonts w:ascii="Times New Roman" w:hAnsi="Times New Roman" w:cs="Times New Roman"/>
          <w:sz w:val="24"/>
          <w:szCs w:val="24"/>
        </w:rPr>
        <w:t xml:space="preserve">E. </w:t>
      </w:r>
      <w:r w:rsidRPr="004A658F">
        <w:rPr>
          <w:rFonts w:ascii="Times New Roman" w:hAnsi="Times New Roman" w:cs="Times New Roman"/>
          <w:sz w:val="24"/>
          <w:szCs w:val="24"/>
        </w:rPr>
        <w:t xml:space="preserve">Axner, </w:t>
      </w:r>
      <w:r w:rsidR="006F37CE">
        <w:rPr>
          <w:rFonts w:ascii="Times New Roman" w:hAnsi="Times New Roman" w:cs="Times New Roman"/>
          <w:sz w:val="24"/>
          <w:szCs w:val="24"/>
        </w:rPr>
        <w:t xml:space="preserve">S. </w:t>
      </w:r>
      <w:r w:rsidRPr="004A658F">
        <w:rPr>
          <w:rFonts w:ascii="Times New Roman" w:hAnsi="Times New Roman" w:cs="Times New Roman"/>
          <w:sz w:val="24"/>
          <w:szCs w:val="24"/>
        </w:rPr>
        <w:t xml:space="preserve">Manee-In, </w:t>
      </w:r>
      <w:r w:rsidR="006F37CE">
        <w:rPr>
          <w:rFonts w:ascii="Times New Roman" w:hAnsi="Times New Roman" w:cs="Times New Roman"/>
          <w:sz w:val="24"/>
          <w:szCs w:val="24"/>
        </w:rPr>
        <w:t xml:space="preserve">P. </w:t>
      </w:r>
      <w:r w:rsidRPr="004A658F">
        <w:rPr>
          <w:rFonts w:ascii="Times New Roman" w:hAnsi="Times New Roman" w:cs="Times New Roman"/>
          <w:sz w:val="24"/>
          <w:szCs w:val="24"/>
        </w:rPr>
        <w:t xml:space="preserve">Thuwanut, </w:t>
      </w:r>
      <w:r w:rsidR="006F37CE">
        <w:rPr>
          <w:rFonts w:ascii="Times New Roman" w:hAnsi="Times New Roman" w:cs="Times New Roman"/>
          <w:sz w:val="24"/>
          <w:szCs w:val="24"/>
        </w:rPr>
        <w:t xml:space="preserve">C. </w:t>
      </w:r>
      <w:r w:rsidRPr="004A658F">
        <w:rPr>
          <w:rFonts w:ascii="Times New Roman" w:hAnsi="Times New Roman" w:cs="Times New Roman"/>
          <w:sz w:val="24"/>
          <w:szCs w:val="24"/>
        </w:rPr>
        <w:t xml:space="preserve">Linde-Forsberg. Pregnancy in the domestic cat after vaginal or transcervical insemination with fresh and frozen semen. </w:t>
      </w:r>
      <w:r w:rsidRPr="004A658F">
        <w:rPr>
          <w:rFonts w:ascii="Times New Roman" w:hAnsi="Times New Roman" w:cs="Times New Roman"/>
          <w:i/>
          <w:iCs/>
          <w:sz w:val="24"/>
          <w:szCs w:val="24"/>
        </w:rPr>
        <w:t>Therio</w:t>
      </w:r>
      <w:r w:rsidR="006F37C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68</w:t>
      </w:r>
      <w:r w:rsidR="006F37CE">
        <w:rPr>
          <w:rFonts w:ascii="Times New Roman" w:hAnsi="Times New Roman" w:cs="Times New Roman"/>
          <w:sz w:val="24"/>
          <w:szCs w:val="24"/>
        </w:rPr>
        <w:t xml:space="preserve"> (2007)</w:t>
      </w:r>
      <w:r w:rsidRPr="004A658F">
        <w:rPr>
          <w:rFonts w:ascii="Times New Roman" w:hAnsi="Times New Roman" w:cs="Times New Roman"/>
          <w:sz w:val="24"/>
          <w:szCs w:val="24"/>
        </w:rPr>
        <w:t xml:space="preserve"> 1326-1333. </w:t>
      </w:r>
      <w:hyperlink r:id="rId290" w:history="1">
        <w:r w:rsidRPr="004A658F">
          <w:rPr>
            <w:rStyle w:val="Hyperlink"/>
            <w:rFonts w:ascii="Times New Roman" w:hAnsi="Times New Roman" w:cs="Times New Roman"/>
            <w:sz w:val="24"/>
            <w:szCs w:val="24"/>
          </w:rPr>
          <w:t>https://doi.org/10.1016/j.theriogenology.2007.07.022</w:t>
        </w:r>
      </w:hyperlink>
      <w:r w:rsidRPr="004A658F">
        <w:rPr>
          <w:rFonts w:ascii="Times New Roman" w:hAnsi="Times New Roman" w:cs="Times New Roman"/>
          <w:sz w:val="24"/>
          <w:szCs w:val="24"/>
        </w:rPr>
        <w:t xml:space="preserve"> </w:t>
      </w:r>
    </w:p>
    <w:p w14:paraId="0CBCF459" w14:textId="526E4CCD"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[48] </w:t>
      </w:r>
      <w:r w:rsidR="006F37CE">
        <w:rPr>
          <w:rFonts w:ascii="Times New Roman" w:hAnsi="Times New Roman" w:cs="Times New Roman"/>
          <w:sz w:val="24"/>
          <w:szCs w:val="24"/>
        </w:rPr>
        <w:t xml:space="preserve">H.D.M. </w:t>
      </w:r>
      <w:r w:rsidRPr="004A658F">
        <w:rPr>
          <w:rFonts w:ascii="Times New Roman" w:hAnsi="Times New Roman" w:cs="Times New Roman"/>
          <w:sz w:val="24"/>
          <w:szCs w:val="24"/>
        </w:rPr>
        <w:t xml:space="preserve">Moore, </w:t>
      </w:r>
      <w:r w:rsidR="006F37CE">
        <w:rPr>
          <w:rFonts w:ascii="Times New Roman" w:hAnsi="Times New Roman" w:cs="Times New Roman"/>
          <w:sz w:val="24"/>
          <w:szCs w:val="24"/>
        </w:rPr>
        <w:t xml:space="preserve">R.C. </w:t>
      </w:r>
      <w:r w:rsidRPr="004A658F">
        <w:rPr>
          <w:rFonts w:ascii="Times New Roman" w:hAnsi="Times New Roman" w:cs="Times New Roman"/>
          <w:sz w:val="24"/>
          <w:szCs w:val="24"/>
        </w:rPr>
        <w:t xml:space="preserve">Bonney, </w:t>
      </w:r>
      <w:r w:rsidR="006F37CE">
        <w:rPr>
          <w:rFonts w:ascii="Times New Roman" w:hAnsi="Times New Roman" w:cs="Times New Roman"/>
          <w:sz w:val="24"/>
          <w:szCs w:val="24"/>
        </w:rPr>
        <w:t xml:space="preserve">D.M. </w:t>
      </w:r>
      <w:r w:rsidRPr="004A658F">
        <w:rPr>
          <w:rFonts w:ascii="Times New Roman" w:hAnsi="Times New Roman" w:cs="Times New Roman"/>
          <w:sz w:val="24"/>
          <w:szCs w:val="24"/>
        </w:rPr>
        <w:t>Jones. Successful induced ovulation and artificial insemination in the puma (</w:t>
      </w:r>
      <w:r w:rsidRPr="004A658F">
        <w:rPr>
          <w:rFonts w:ascii="Times New Roman" w:hAnsi="Times New Roman" w:cs="Times New Roman"/>
          <w:i/>
          <w:iCs/>
          <w:sz w:val="24"/>
          <w:szCs w:val="24"/>
        </w:rPr>
        <w:t>Felis concolor</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Vet Rec</w:t>
      </w:r>
      <w:r w:rsidR="006F37CE">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108</w:t>
      </w:r>
      <w:r w:rsidR="006F37CE">
        <w:rPr>
          <w:rFonts w:ascii="Times New Roman" w:hAnsi="Times New Roman" w:cs="Times New Roman"/>
          <w:sz w:val="24"/>
          <w:szCs w:val="24"/>
        </w:rPr>
        <w:t xml:space="preserve"> (1981)</w:t>
      </w:r>
      <w:r w:rsidRPr="004A658F">
        <w:rPr>
          <w:rFonts w:ascii="Times New Roman" w:hAnsi="Times New Roman" w:cs="Times New Roman"/>
          <w:sz w:val="24"/>
          <w:szCs w:val="24"/>
        </w:rPr>
        <w:t xml:space="preserve"> 282-283. </w:t>
      </w:r>
      <w:hyperlink r:id="rId291" w:history="1">
        <w:r w:rsidRPr="004A658F">
          <w:rPr>
            <w:rStyle w:val="Hyperlink"/>
            <w:rFonts w:ascii="Times New Roman" w:hAnsi="Times New Roman" w:cs="Times New Roman"/>
            <w:sz w:val="24"/>
            <w:szCs w:val="24"/>
          </w:rPr>
          <w:t>https://doi.org/10.1136/vr.108.13.282</w:t>
        </w:r>
      </w:hyperlink>
      <w:r w:rsidRPr="004A658F">
        <w:rPr>
          <w:rFonts w:ascii="Times New Roman" w:hAnsi="Times New Roman" w:cs="Times New Roman"/>
          <w:sz w:val="24"/>
          <w:szCs w:val="24"/>
        </w:rPr>
        <w:t xml:space="preserve"> </w:t>
      </w:r>
    </w:p>
    <w:p w14:paraId="43DC0965" w14:textId="1B6755D6"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[49] </w:t>
      </w:r>
      <w:r w:rsidR="00E1603C">
        <w:rPr>
          <w:rFonts w:ascii="Times New Roman" w:hAnsi="Times New Roman" w:cs="Times New Roman"/>
          <w:sz w:val="24"/>
          <w:szCs w:val="24"/>
        </w:rPr>
        <w:t xml:space="preserve">B. </w:t>
      </w:r>
      <w:r w:rsidRPr="004A658F">
        <w:rPr>
          <w:rFonts w:ascii="Times New Roman" w:hAnsi="Times New Roman" w:cs="Times New Roman"/>
          <w:sz w:val="24"/>
          <w:szCs w:val="24"/>
        </w:rPr>
        <w:t xml:space="preserve">Dresser, </w:t>
      </w:r>
      <w:r w:rsidR="00E1603C">
        <w:rPr>
          <w:rFonts w:ascii="Times New Roman" w:hAnsi="Times New Roman" w:cs="Times New Roman"/>
          <w:sz w:val="24"/>
          <w:szCs w:val="24"/>
        </w:rPr>
        <w:t xml:space="preserve">L. </w:t>
      </w:r>
      <w:r w:rsidRPr="004A658F">
        <w:rPr>
          <w:rFonts w:ascii="Times New Roman" w:hAnsi="Times New Roman" w:cs="Times New Roman"/>
          <w:sz w:val="24"/>
          <w:szCs w:val="24"/>
        </w:rPr>
        <w:t xml:space="preserve">Kramer, </w:t>
      </w:r>
      <w:r w:rsidR="00E1603C">
        <w:rPr>
          <w:rFonts w:ascii="Times New Roman" w:hAnsi="Times New Roman" w:cs="Times New Roman"/>
          <w:sz w:val="24"/>
          <w:szCs w:val="24"/>
        </w:rPr>
        <w:t xml:space="preserve">B. </w:t>
      </w:r>
      <w:r w:rsidRPr="004A658F">
        <w:rPr>
          <w:rFonts w:ascii="Times New Roman" w:hAnsi="Times New Roman" w:cs="Times New Roman"/>
          <w:sz w:val="24"/>
          <w:szCs w:val="24"/>
        </w:rPr>
        <w:t xml:space="preserve">Reece, </w:t>
      </w:r>
      <w:r w:rsidR="00E1603C">
        <w:rPr>
          <w:rFonts w:ascii="Times New Roman" w:hAnsi="Times New Roman" w:cs="Times New Roman"/>
          <w:sz w:val="24"/>
          <w:szCs w:val="24"/>
        </w:rPr>
        <w:t xml:space="preserve">P.T. </w:t>
      </w:r>
      <w:r w:rsidRPr="004A658F">
        <w:rPr>
          <w:rFonts w:ascii="Times New Roman" w:hAnsi="Times New Roman" w:cs="Times New Roman"/>
          <w:sz w:val="24"/>
          <w:szCs w:val="24"/>
        </w:rPr>
        <w:t>Russell. Induction of ovulation and successful artificial insemination in a Persian leopard (</w:t>
      </w:r>
      <w:r w:rsidRPr="004A658F">
        <w:rPr>
          <w:rFonts w:ascii="Times New Roman" w:hAnsi="Times New Roman" w:cs="Times New Roman"/>
          <w:i/>
          <w:iCs/>
          <w:sz w:val="24"/>
          <w:szCs w:val="24"/>
        </w:rPr>
        <w:t xml:space="preserve">Panthera pardus saxicolor </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Zoo Biol</w:t>
      </w:r>
      <w:r w:rsidR="00E1603C">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1</w:t>
      </w:r>
      <w:r w:rsidR="00E1603C">
        <w:rPr>
          <w:rFonts w:ascii="Times New Roman" w:hAnsi="Times New Roman" w:cs="Times New Roman"/>
          <w:sz w:val="24"/>
          <w:szCs w:val="24"/>
        </w:rPr>
        <w:t xml:space="preserve"> (1982)</w:t>
      </w:r>
      <w:r w:rsidRPr="004A658F">
        <w:rPr>
          <w:rFonts w:ascii="Times New Roman" w:hAnsi="Times New Roman" w:cs="Times New Roman"/>
          <w:sz w:val="24"/>
          <w:szCs w:val="24"/>
        </w:rPr>
        <w:t xml:space="preserve"> 55-57. </w:t>
      </w:r>
      <w:hyperlink r:id="rId292" w:history="1">
        <w:r w:rsidRPr="004A658F">
          <w:rPr>
            <w:rStyle w:val="Hyperlink"/>
            <w:rFonts w:ascii="Times New Roman" w:hAnsi="Times New Roman" w:cs="Times New Roman"/>
            <w:sz w:val="24"/>
            <w:szCs w:val="24"/>
          </w:rPr>
          <w:t>https://doi.org/10.1002/zoo.1430010106</w:t>
        </w:r>
      </w:hyperlink>
      <w:r w:rsidRPr="004A658F">
        <w:rPr>
          <w:rFonts w:ascii="Times New Roman" w:hAnsi="Times New Roman" w:cs="Times New Roman"/>
          <w:sz w:val="24"/>
          <w:szCs w:val="24"/>
        </w:rPr>
        <w:t xml:space="preserve"> </w:t>
      </w:r>
    </w:p>
    <w:p w14:paraId="1047E136" w14:textId="0B7A3DB3"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[50] </w:t>
      </w:r>
      <w:r w:rsidR="00E1603C">
        <w:rPr>
          <w:rFonts w:ascii="Times New Roman" w:hAnsi="Times New Roman" w:cs="Times New Roman"/>
          <w:sz w:val="24"/>
          <w:szCs w:val="24"/>
        </w:rPr>
        <w:t xml:space="preserve">J.N. </w:t>
      </w:r>
      <w:r w:rsidRPr="004A658F">
        <w:rPr>
          <w:rFonts w:ascii="Times New Roman" w:hAnsi="Times New Roman" w:cs="Times New Roman"/>
          <w:sz w:val="24"/>
          <w:szCs w:val="24"/>
        </w:rPr>
        <w:t xml:space="preserve">Chagas e Silva, </w:t>
      </w:r>
      <w:r w:rsidR="00E1603C">
        <w:rPr>
          <w:rFonts w:ascii="Times New Roman" w:hAnsi="Times New Roman" w:cs="Times New Roman"/>
          <w:sz w:val="24"/>
          <w:szCs w:val="24"/>
        </w:rPr>
        <w:t xml:space="preserve">R.M. </w:t>
      </w:r>
      <w:r w:rsidRPr="004A658F">
        <w:rPr>
          <w:rFonts w:ascii="Times New Roman" w:hAnsi="Times New Roman" w:cs="Times New Roman"/>
          <w:sz w:val="24"/>
          <w:szCs w:val="24"/>
        </w:rPr>
        <w:t xml:space="preserve">Leitão, </w:t>
      </w:r>
      <w:r w:rsidR="00E1603C">
        <w:rPr>
          <w:rFonts w:ascii="Times New Roman" w:hAnsi="Times New Roman" w:cs="Times New Roman"/>
          <w:sz w:val="24"/>
          <w:szCs w:val="24"/>
        </w:rPr>
        <w:t xml:space="preserve">N.E. </w:t>
      </w:r>
      <w:r w:rsidRPr="004A658F">
        <w:rPr>
          <w:rFonts w:ascii="Times New Roman" w:hAnsi="Times New Roman" w:cs="Times New Roman"/>
          <w:sz w:val="24"/>
          <w:szCs w:val="24"/>
        </w:rPr>
        <w:t xml:space="preserve">Lapão, </w:t>
      </w:r>
      <w:r w:rsidR="00E1603C">
        <w:rPr>
          <w:rFonts w:ascii="Times New Roman" w:hAnsi="Times New Roman" w:cs="Times New Roman"/>
          <w:sz w:val="24"/>
          <w:szCs w:val="24"/>
        </w:rPr>
        <w:t xml:space="preserve">T.P. </w:t>
      </w:r>
      <w:r w:rsidRPr="004A658F">
        <w:rPr>
          <w:rFonts w:ascii="Times New Roman" w:hAnsi="Times New Roman" w:cs="Times New Roman"/>
          <w:sz w:val="24"/>
          <w:szCs w:val="24"/>
        </w:rPr>
        <w:t xml:space="preserve">da Cunha, </w:t>
      </w:r>
      <w:r w:rsidR="00E1603C">
        <w:rPr>
          <w:rFonts w:ascii="Times New Roman" w:hAnsi="Times New Roman" w:cs="Times New Roman"/>
          <w:sz w:val="24"/>
          <w:szCs w:val="24"/>
        </w:rPr>
        <w:t xml:space="preserve">J.P. </w:t>
      </w:r>
      <w:r w:rsidRPr="004A658F">
        <w:rPr>
          <w:rFonts w:ascii="Times New Roman" w:hAnsi="Times New Roman" w:cs="Times New Roman"/>
          <w:sz w:val="24"/>
          <w:szCs w:val="24"/>
        </w:rPr>
        <w:t xml:space="preserve">da Silva, </w:t>
      </w:r>
      <w:r w:rsidR="00E1603C">
        <w:rPr>
          <w:rFonts w:ascii="Times New Roman" w:hAnsi="Times New Roman" w:cs="Times New Roman"/>
          <w:sz w:val="24"/>
          <w:szCs w:val="24"/>
        </w:rPr>
        <w:t xml:space="preserve">F.C. </w:t>
      </w:r>
      <w:r w:rsidRPr="004A658F">
        <w:rPr>
          <w:rFonts w:ascii="Times New Roman" w:hAnsi="Times New Roman" w:cs="Times New Roman"/>
          <w:sz w:val="24"/>
          <w:szCs w:val="24"/>
        </w:rPr>
        <w:t>Paisana. Birth of a Siberian tiger (</w:t>
      </w:r>
      <w:r w:rsidRPr="004A658F">
        <w:rPr>
          <w:rFonts w:ascii="Times New Roman" w:hAnsi="Times New Roman" w:cs="Times New Roman"/>
          <w:i/>
          <w:iCs/>
          <w:sz w:val="24"/>
          <w:szCs w:val="24"/>
        </w:rPr>
        <w:t>Panthera tigris altaica</w:t>
      </w:r>
      <w:r w:rsidRPr="004A658F">
        <w:rPr>
          <w:rFonts w:ascii="Times New Roman" w:hAnsi="Times New Roman" w:cs="Times New Roman"/>
          <w:sz w:val="24"/>
          <w:szCs w:val="24"/>
        </w:rPr>
        <w:t xml:space="preserve">) cubs after transvaginal artificial insemination. </w:t>
      </w:r>
      <w:r w:rsidRPr="004A658F">
        <w:rPr>
          <w:rFonts w:ascii="Times New Roman" w:hAnsi="Times New Roman" w:cs="Times New Roman"/>
          <w:i/>
          <w:iCs/>
          <w:sz w:val="24"/>
          <w:szCs w:val="24"/>
        </w:rPr>
        <w:t>J Zoo Wildl Med</w:t>
      </w:r>
      <w:r w:rsidR="00E1603C">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31</w:t>
      </w:r>
      <w:r w:rsidR="00E1603C">
        <w:rPr>
          <w:rFonts w:ascii="Times New Roman" w:hAnsi="Times New Roman" w:cs="Times New Roman"/>
          <w:sz w:val="24"/>
          <w:szCs w:val="24"/>
        </w:rPr>
        <w:t xml:space="preserve"> (2000)</w:t>
      </w:r>
      <w:r w:rsidRPr="004A658F">
        <w:rPr>
          <w:rFonts w:ascii="Times New Roman" w:hAnsi="Times New Roman" w:cs="Times New Roman"/>
          <w:sz w:val="24"/>
          <w:szCs w:val="24"/>
        </w:rPr>
        <w:t xml:space="preserve"> 566-569. </w:t>
      </w:r>
      <w:hyperlink r:id="rId293" w:history="1">
        <w:r w:rsidRPr="004A658F">
          <w:rPr>
            <w:rStyle w:val="Hyperlink"/>
            <w:rFonts w:ascii="Times New Roman" w:hAnsi="Times New Roman" w:cs="Times New Roman"/>
            <w:sz w:val="24"/>
            <w:szCs w:val="24"/>
          </w:rPr>
          <w:t>https://doi.org/10.1638/1042-7260(2000)031[0566:bostpt]2.0.co;2</w:t>
        </w:r>
      </w:hyperlink>
      <w:r w:rsidRPr="004A658F">
        <w:rPr>
          <w:rFonts w:ascii="Times New Roman" w:hAnsi="Times New Roman" w:cs="Times New Roman"/>
          <w:sz w:val="24"/>
          <w:szCs w:val="24"/>
        </w:rPr>
        <w:t xml:space="preserve"> </w:t>
      </w:r>
    </w:p>
    <w:p w14:paraId="0D700A2D" w14:textId="6B9DC3E2"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[51] </w:t>
      </w:r>
      <w:r w:rsidR="00E1603C">
        <w:rPr>
          <w:rFonts w:ascii="Times New Roman" w:hAnsi="Times New Roman" w:cs="Times New Roman"/>
          <w:sz w:val="24"/>
          <w:szCs w:val="24"/>
        </w:rPr>
        <w:t xml:space="preserve">A. </w:t>
      </w:r>
      <w:r w:rsidRPr="004A658F">
        <w:rPr>
          <w:rFonts w:ascii="Times New Roman" w:hAnsi="Times New Roman" w:cs="Times New Roman"/>
          <w:sz w:val="24"/>
          <w:szCs w:val="24"/>
        </w:rPr>
        <w:t xml:space="preserve">Lueders, </w:t>
      </w:r>
      <w:r w:rsidR="00E1603C">
        <w:rPr>
          <w:rFonts w:ascii="Times New Roman" w:hAnsi="Times New Roman" w:cs="Times New Roman"/>
          <w:sz w:val="24"/>
          <w:szCs w:val="24"/>
        </w:rPr>
        <w:t xml:space="preserve">C. </w:t>
      </w:r>
      <w:r w:rsidRPr="004A658F">
        <w:rPr>
          <w:rFonts w:ascii="Times New Roman" w:hAnsi="Times New Roman" w:cs="Times New Roman"/>
          <w:sz w:val="24"/>
          <w:szCs w:val="24"/>
        </w:rPr>
        <w:t xml:space="preserve">Ludwig, </w:t>
      </w:r>
      <w:r w:rsidR="00E1603C">
        <w:rPr>
          <w:rFonts w:ascii="Times New Roman" w:hAnsi="Times New Roman" w:cs="Times New Roman"/>
          <w:sz w:val="24"/>
          <w:szCs w:val="24"/>
        </w:rPr>
        <w:t xml:space="preserve">M. </w:t>
      </w:r>
      <w:r w:rsidRPr="004A658F">
        <w:rPr>
          <w:rFonts w:ascii="Times New Roman" w:hAnsi="Times New Roman" w:cs="Times New Roman"/>
          <w:sz w:val="24"/>
          <w:szCs w:val="24"/>
        </w:rPr>
        <w:t xml:space="preserve">Schroeder, </w:t>
      </w:r>
      <w:r w:rsidR="00E1603C">
        <w:rPr>
          <w:rFonts w:ascii="Times New Roman" w:hAnsi="Times New Roman" w:cs="Times New Roman"/>
          <w:sz w:val="24"/>
          <w:szCs w:val="24"/>
        </w:rPr>
        <w:t xml:space="preserve">K. </w:t>
      </w:r>
      <w:r w:rsidRPr="004A658F">
        <w:rPr>
          <w:rFonts w:ascii="Times New Roman" w:hAnsi="Times New Roman" w:cs="Times New Roman"/>
          <w:sz w:val="24"/>
          <w:szCs w:val="24"/>
        </w:rPr>
        <w:t xml:space="preserve">Mueller, </w:t>
      </w:r>
      <w:r w:rsidR="00E1603C">
        <w:rPr>
          <w:rFonts w:ascii="Times New Roman" w:hAnsi="Times New Roman" w:cs="Times New Roman"/>
          <w:sz w:val="24"/>
          <w:szCs w:val="24"/>
        </w:rPr>
        <w:t xml:space="preserve">J. </w:t>
      </w:r>
      <w:r w:rsidRPr="004A658F">
        <w:rPr>
          <w:rFonts w:ascii="Times New Roman" w:hAnsi="Times New Roman" w:cs="Times New Roman"/>
          <w:sz w:val="24"/>
          <w:szCs w:val="24"/>
        </w:rPr>
        <w:t xml:space="preserve">Zahmel, </w:t>
      </w:r>
      <w:r w:rsidR="00E1603C">
        <w:rPr>
          <w:rFonts w:ascii="Times New Roman" w:hAnsi="Times New Roman" w:cs="Times New Roman"/>
          <w:sz w:val="24"/>
          <w:szCs w:val="24"/>
        </w:rPr>
        <w:t xml:space="preserve">M. </w:t>
      </w:r>
      <w:r w:rsidRPr="004A658F">
        <w:rPr>
          <w:rFonts w:ascii="Times New Roman" w:hAnsi="Times New Roman" w:cs="Times New Roman"/>
          <w:sz w:val="24"/>
          <w:szCs w:val="24"/>
        </w:rPr>
        <w:t>Dehnhard. Successful nonsurgical artificial insemination and hormonal  monitoring in an Asiatic golden cat (</w:t>
      </w:r>
      <w:r w:rsidRPr="004A658F">
        <w:rPr>
          <w:rFonts w:ascii="Times New Roman" w:hAnsi="Times New Roman" w:cs="Times New Roman"/>
          <w:i/>
          <w:iCs/>
          <w:sz w:val="24"/>
          <w:szCs w:val="24"/>
        </w:rPr>
        <w:t>Catopuma temmincki</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J Zoo Wildl Med</w:t>
      </w:r>
      <w:r w:rsidR="00E1603C">
        <w:rPr>
          <w:rFonts w:ascii="Times New Roman" w:hAnsi="Times New Roman" w:cs="Times New Roman"/>
          <w:i/>
          <w:iCs/>
          <w:sz w:val="24"/>
          <w:szCs w:val="24"/>
        </w:rPr>
        <w:t xml:space="preserve">. </w:t>
      </w:r>
      <w:r w:rsidRPr="004A658F">
        <w:rPr>
          <w:rFonts w:ascii="Times New Roman" w:hAnsi="Times New Roman" w:cs="Times New Roman"/>
          <w:sz w:val="24"/>
          <w:szCs w:val="24"/>
        </w:rPr>
        <w:t>45</w:t>
      </w:r>
      <w:r w:rsidR="00E1603C">
        <w:rPr>
          <w:rFonts w:ascii="Times New Roman" w:hAnsi="Times New Roman" w:cs="Times New Roman"/>
          <w:sz w:val="24"/>
          <w:szCs w:val="24"/>
        </w:rPr>
        <w:t xml:space="preserve"> (2014)</w:t>
      </w:r>
      <w:r w:rsidRPr="004A658F">
        <w:rPr>
          <w:rFonts w:ascii="Times New Roman" w:hAnsi="Times New Roman" w:cs="Times New Roman"/>
          <w:sz w:val="24"/>
          <w:szCs w:val="24"/>
        </w:rPr>
        <w:t xml:space="preserve"> 372-379. </w:t>
      </w:r>
      <w:hyperlink r:id="rId294" w:history="1">
        <w:r w:rsidRPr="004A658F">
          <w:rPr>
            <w:rStyle w:val="Hyperlink"/>
            <w:rFonts w:ascii="Times New Roman" w:hAnsi="Times New Roman" w:cs="Times New Roman"/>
            <w:sz w:val="24"/>
            <w:szCs w:val="24"/>
          </w:rPr>
          <w:t>https://doi.org/10.1638/2013-0269r.1</w:t>
        </w:r>
      </w:hyperlink>
      <w:r w:rsidRPr="004A658F">
        <w:rPr>
          <w:rFonts w:ascii="Times New Roman" w:hAnsi="Times New Roman" w:cs="Times New Roman"/>
          <w:sz w:val="24"/>
          <w:szCs w:val="24"/>
        </w:rPr>
        <w:t xml:space="preserve"> </w:t>
      </w:r>
    </w:p>
    <w:p w14:paraId="7C7E6D7C" w14:textId="7B6DE656"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[52] </w:t>
      </w:r>
      <w:r w:rsidR="004911FD">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w:t>
      </w:r>
      <w:r w:rsidR="004911FD">
        <w:rPr>
          <w:rFonts w:ascii="Times New Roman" w:hAnsi="Times New Roman" w:cs="Times New Roman"/>
          <w:sz w:val="24"/>
          <w:szCs w:val="24"/>
        </w:rPr>
        <w:t xml:space="preserve">T.L. </w:t>
      </w:r>
      <w:r w:rsidRPr="004A658F">
        <w:rPr>
          <w:rFonts w:ascii="Times New Roman" w:hAnsi="Times New Roman" w:cs="Times New Roman"/>
          <w:sz w:val="24"/>
          <w:szCs w:val="24"/>
        </w:rPr>
        <w:t xml:space="preserve">Roth, </w:t>
      </w:r>
      <w:r w:rsidR="004911FD">
        <w:rPr>
          <w:rFonts w:ascii="Times New Roman" w:hAnsi="Times New Roman" w:cs="Times New Roman"/>
          <w:sz w:val="24"/>
          <w:szCs w:val="24"/>
        </w:rPr>
        <w:t xml:space="preserve">A.P. </w:t>
      </w:r>
      <w:r w:rsidRPr="004A658F">
        <w:rPr>
          <w:rFonts w:ascii="Times New Roman" w:hAnsi="Times New Roman" w:cs="Times New Roman"/>
          <w:sz w:val="24"/>
          <w:szCs w:val="24"/>
        </w:rPr>
        <w:t xml:space="preserve">Byers, </w:t>
      </w:r>
      <w:r w:rsidR="004911FD">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4911FD">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Sensitivity to exogenous gonadotropins for ovulation induction and laparoscopic artificial insemination in the cheetah and clouded leopard. </w:t>
      </w:r>
      <w:r w:rsidRPr="004A658F">
        <w:rPr>
          <w:rFonts w:ascii="Times New Roman" w:hAnsi="Times New Roman" w:cs="Times New Roman"/>
          <w:i/>
          <w:iCs/>
          <w:sz w:val="24"/>
          <w:szCs w:val="24"/>
        </w:rPr>
        <w:t>Biol Reprod</w:t>
      </w:r>
      <w:r w:rsidR="004911FD">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56</w:t>
      </w:r>
      <w:r w:rsidR="004911FD">
        <w:rPr>
          <w:rFonts w:ascii="Times New Roman" w:hAnsi="Times New Roman" w:cs="Times New Roman"/>
          <w:sz w:val="24"/>
          <w:szCs w:val="24"/>
        </w:rPr>
        <w:t xml:space="preserve"> (1997)</w:t>
      </w:r>
      <w:r w:rsidRPr="004A658F">
        <w:rPr>
          <w:rFonts w:ascii="Times New Roman" w:hAnsi="Times New Roman" w:cs="Times New Roman"/>
          <w:sz w:val="24"/>
          <w:szCs w:val="24"/>
        </w:rPr>
        <w:t xml:space="preserve"> 1059-1068. </w:t>
      </w:r>
      <w:hyperlink r:id="rId295" w:history="1">
        <w:r w:rsidRPr="004A658F">
          <w:rPr>
            <w:rStyle w:val="Hyperlink"/>
            <w:rFonts w:ascii="Times New Roman" w:hAnsi="Times New Roman" w:cs="Times New Roman"/>
            <w:sz w:val="24"/>
            <w:szCs w:val="24"/>
          </w:rPr>
          <w:t>https://doi.org/10.1095/biolreprod56.4.1059</w:t>
        </w:r>
      </w:hyperlink>
      <w:r w:rsidRPr="004A658F">
        <w:rPr>
          <w:rFonts w:ascii="Times New Roman" w:hAnsi="Times New Roman" w:cs="Times New Roman"/>
          <w:sz w:val="24"/>
          <w:szCs w:val="24"/>
        </w:rPr>
        <w:t xml:space="preserve"> </w:t>
      </w:r>
    </w:p>
    <w:p w14:paraId="36BF799D" w14:textId="0E373FAF" w:rsidR="000B4035" w:rsidRPr="000B4035" w:rsidRDefault="004A658F" w:rsidP="004A658F">
      <w:pPr>
        <w:spacing w:line="360" w:lineRule="auto"/>
        <w:rPr>
          <w:rFonts w:ascii="Times New Roman" w:hAnsi="Times New Roman" w:cs="Times New Roman"/>
          <w:bCs/>
          <w:sz w:val="24"/>
          <w:szCs w:val="24"/>
        </w:rPr>
      </w:pPr>
      <w:r w:rsidRPr="004A658F">
        <w:rPr>
          <w:rFonts w:ascii="Times New Roman" w:hAnsi="Times New Roman" w:cs="Times New Roman"/>
          <w:sz w:val="24"/>
          <w:szCs w:val="24"/>
        </w:rPr>
        <w:t xml:space="preserve">[53] </w:t>
      </w:r>
      <w:r w:rsidR="004911FD">
        <w:rPr>
          <w:rFonts w:ascii="Times New Roman" w:hAnsi="Times New Roman" w:cs="Times New Roman"/>
          <w:sz w:val="24"/>
          <w:szCs w:val="24"/>
        </w:rPr>
        <w:t xml:space="preserve">W.F. </w:t>
      </w:r>
      <w:r w:rsidRPr="004A658F">
        <w:rPr>
          <w:rFonts w:ascii="Times New Roman" w:hAnsi="Times New Roman" w:cs="Times New Roman"/>
          <w:bCs/>
          <w:sz w:val="24"/>
          <w:szCs w:val="24"/>
        </w:rPr>
        <w:t>Swanson, J</w:t>
      </w:r>
      <w:r w:rsidR="004911FD">
        <w:rPr>
          <w:rFonts w:ascii="Times New Roman" w:hAnsi="Times New Roman" w:cs="Times New Roman"/>
          <w:bCs/>
          <w:sz w:val="24"/>
          <w:szCs w:val="24"/>
        </w:rPr>
        <w:t>.</w:t>
      </w:r>
      <w:r w:rsidRPr="004A658F">
        <w:rPr>
          <w:rFonts w:ascii="Times New Roman" w:hAnsi="Times New Roman" w:cs="Times New Roman"/>
          <w:bCs/>
          <w:sz w:val="24"/>
          <w:szCs w:val="24"/>
        </w:rPr>
        <w:t>G</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Howard, T</w:t>
      </w:r>
      <w:r w:rsidR="004911FD">
        <w:rPr>
          <w:rFonts w:ascii="Times New Roman" w:hAnsi="Times New Roman" w:cs="Times New Roman"/>
          <w:bCs/>
          <w:sz w:val="24"/>
          <w:szCs w:val="24"/>
        </w:rPr>
        <w:t>.</w:t>
      </w:r>
      <w:r w:rsidRPr="004A658F">
        <w:rPr>
          <w:rFonts w:ascii="Times New Roman" w:hAnsi="Times New Roman" w:cs="Times New Roman"/>
          <w:bCs/>
          <w:sz w:val="24"/>
          <w:szCs w:val="24"/>
        </w:rPr>
        <w:t>L</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Roth, J</w:t>
      </w:r>
      <w:r w:rsidR="004911FD">
        <w:rPr>
          <w:rFonts w:ascii="Times New Roman" w:hAnsi="Times New Roman" w:cs="Times New Roman"/>
          <w:bCs/>
          <w:sz w:val="24"/>
          <w:szCs w:val="24"/>
        </w:rPr>
        <w:t>.</w:t>
      </w:r>
      <w:r w:rsidRPr="004A658F">
        <w:rPr>
          <w:rFonts w:ascii="Times New Roman" w:hAnsi="Times New Roman" w:cs="Times New Roman"/>
          <w:bCs/>
          <w:sz w:val="24"/>
          <w:szCs w:val="24"/>
        </w:rPr>
        <w:t>L</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Brown, T</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Alvarado, M</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Burton, D</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Starnes, D</w:t>
      </w:r>
      <w:r w:rsidR="004911FD">
        <w:rPr>
          <w:rFonts w:ascii="Times New Roman" w:hAnsi="Times New Roman" w:cs="Times New Roman"/>
          <w:bCs/>
          <w:sz w:val="24"/>
          <w:szCs w:val="24"/>
        </w:rPr>
        <w:t>.</w:t>
      </w:r>
      <w:r w:rsidRPr="004A658F">
        <w:rPr>
          <w:rFonts w:ascii="Times New Roman" w:hAnsi="Times New Roman" w:cs="Times New Roman"/>
          <w:bCs/>
          <w:sz w:val="24"/>
          <w:szCs w:val="24"/>
        </w:rPr>
        <w:t>E</w:t>
      </w:r>
      <w:r w:rsidR="004911FD">
        <w:rPr>
          <w:rFonts w:ascii="Times New Roman" w:hAnsi="Times New Roman" w:cs="Times New Roman"/>
          <w:bCs/>
          <w:sz w:val="24"/>
          <w:szCs w:val="24"/>
        </w:rPr>
        <w:t>.</w:t>
      </w:r>
      <w:r w:rsidRPr="004A658F">
        <w:rPr>
          <w:rFonts w:ascii="Times New Roman" w:hAnsi="Times New Roman" w:cs="Times New Roman"/>
          <w:bCs/>
          <w:sz w:val="24"/>
          <w:szCs w:val="24"/>
        </w:rPr>
        <w:t xml:space="preserve"> Wildt. Responsiveness of ovaries to exogenous gonadotropins and laparoscopic artificial insemination with frozen-thawed spermatozoa in ocelots (</w:t>
      </w:r>
      <w:r w:rsidRPr="004A658F">
        <w:rPr>
          <w:rFonts w:ascii="Times New Roman" w:hAnsi="Times New Roman" w:cs="Times New Roman"/>
          <w:bCs/>
          <w:i/>
          <w:iCs/>
          <w:sz w:val="24"/>
          <w:szCs w:val="24"/>
        </w:rPr>
        <w:t>Felis pardalis</w:t>
      </w:r>
      <w:r w:rsidRPr="004A658F">
        <w:rPr>
          <w:rFonts w:ascii="Times New Roman" w:hAnsi="Times New Roman" w:cs="Times New Roman"/>
          <w:bCs/>
          <w:sz w:val="24"/>
          <w:szCs w:val="24"/>
        </w:rPr>
        <w:t xml:space="preserve">). </w:t>
      </w:r>
      <w:r w:rsidRPr="004A658F">
        <w:rPr>
          <w:rFonts w:ascii="Times New Roman" w:hAnsi="Times New Roman" w:cs="Times New Roman"/>
          <w:bCs/>
          <w:i/>
          <w:iCs/>
          <w:sz w:val="24"/>
          <w:szCs w:val="24"/>
        </w:rPr>
        <w:t>J Reprod Fertil</w:t>
      </w:r>
      <w:r w:rsidR="004911FD">
        <w:rPr>
          <w:rFonts w:ascii="Times New Roman" w:hAnsi="Times New Roman" w:cs="Times New Roman"/>
          <w:bCs/>
          <w:i/>
          <w:iCs/>
          <w:sz w:val="24"/>
          <w:szCs w:val="24"/>
        </w:rPr>
        <w:t>.</w:t>
      </w:r>
      <w:r w:rsidRPr="004A658F">
        <w:rPr>
          <w:rFonts w:ascii="Times New Roman" w:hAnsi="Times New Roman" w:cs="Times New Roman"/>
          <w:bCs/>
          <w:sz w:val="24"/>
          <w:szCs w:val="24"/>
        </w:rPr>
        <w:t xml:space="preserve"> 106</w:t>
      </w:r>
      <w:r w:rsidR="004911FD">
        <w:rPr>
          <w:rFonts w:ascii="Times New Roman" w:hAnsi="Times New Roman" w:cs="Times New Roman"/>
          <w:bCs/>
          <w:sz w:val="24"/>
          <w:szCs w:val="24"/>
        </w:rPr>
        <w:t xml:space="preserve"> (1996) </w:t>
      </w:r>
      <w:r w:rsidRPr="004A658F">
        <w:rPr>
          <w:rFonts w:ascii="Times New Roman" w:hAnsi="Times New Roman" w:cs="Times New Roman"/>
          <w:bCs/>
          <w:sz w:val="24"/>
          <w:szCs w:val="24"/>
        </w:rPr>
        <w:t xml:space="preserve">87-94. </w:t>
      </w:r>
      <w:hyperlink r:id="rId296" w:history="1">
        <w:r w:rsidRPr="004A658F">
          <w:rPr>
            <w:rStyle w:val="Hyperlink"/>
            <w:rFonts w:ascii="Times New Roman" w:hAnsi="Times New Roman" w:cs="Times New Roman"/>
            <w:bCs/>
            <w:sz w:val="24"/>
            <w:szCs w:val="24"/>
          </w:rPr>
          <w:t>https://doi.org/10.1530/jrf.0.1060087</w:t>
        </w:r>
      </w:hyperlink>
      <w:r w:rsidRPr="004A658F">
        <w:rPr>
          <w:rFonts w:ascii="Times New Roman" w:hAnsi="Times New Roman" w:cs="Times New Roman"/>
          <w:bCs/>
          <w:sz w:val="24"/>
          <w:szCs w:val="24"/>
        </w:rPr>
        <w:t xml:space="preserve"> </w:t>
      </w:r>
    </w:p>
    <w:p w14:paraId="275D7135" w14:textId="604D54FA"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[54] </w:t>
      </w:r>
      <w:r w:rsidR="004911FD">
        <w:rPr>
          <w:rFonts w:ascii="Times New Roman" w:hAnsi="Times New Roman" w:cs="Times New Roman"/>
          <w:sz w:val="24"/>
          <w:szCs w:val="24"/>
        </w:rPr>
        <w:t xml:space="preserve">K. </w:t>
      </w:r>
      <w:r w:rsidRPr="004A658F">
        <w:rPr>
          <w:rFonts w:ascii="Times New Roman" w:hAnsi="Times New Roman" w:cs="Times New Roman"/>
          <w:sz w:val="24"/>
          <w:szCs w:val="24"/>
        </w:rPr>
        <w:t xml:space="preserve">Chatdarong, </w:t>
      </w:r>
      <w:r w:rsidR="004911FD">
        <w:rPr>
          <w:rFonts w:ascii="Times New Roman" w:hAnsi="Times New Roman" w:cs="Times New Roman"/>
          <w:sz w:val="24"/>
          <w:szCs w:val="24"/>
        </w:rPr>
        <w:t xml:space="preserve">C. </w:t>
      </w:r>
      <w:r w:rsidRPr="004A658F">
        <w:rPr>
          <w:rFonts w:ascii="Times New Roman" w:hAnsi="Times New Roman" w:cs="Times New Roman"/>
          <w:sz w:val="24"/>
          <w:szCs w:val="24"/>
        </w:rPr>
        <w:t xml:space="preserve">Lohachit, </w:t>
      </w:r>
      <w:r w:rsidR="004911FD">
        <w:rPr>
          <w:rFonts w:ascii="Times New Roman" w:hAnsi="Times New Roman" w:cs="Times New Roman"/>
          <w:sz w:val="24"/>
          <w:szCs w:val="24"/>
        </w:rPr>
        <w:t xml:space="preserve">C. </w:t>
      </w:r>
      <w:r w:rsidRPr="004A658F">
        <w:rPr>
          <w:rFonts w:ascii="Times New Roman" w:hAnsi="Times New Roman" w:cs="Times New Roman"/>
          <w:sz w:val="24"/>
          <w:szCs w:val="24"/>
        </w:rPr>
        <w:t xml:space="preserve">Linde-Forsberg. Distribution of spermatozoa in the female reproductive tract of the domestic cat in relation to ovulation induced by natural mating. </w:t>
      </w:r>
      <w:r w:rsidRPr="004A658F">
        <w:rPr>
          <w:rFonts w:ascii="Times New Roman" w:hAnsi="Times New Roman" w:cs="Times New Roman"/>
          <w:i/>
          <w:iCs/>
          <w:sz w:val="24"/>
          <w:szCs w:val="24"/>
        </w:rPr>
        <w:t>Therio</w:t>
      </w:r>
      <w:r w:rsidR="004911FD">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62</w:t>
      </w:r>
      <w:r w:rsidR="004911FD">
        <w:rPr>
          <w:rFonts w:ascii="Times New Roman" w:hAnsi="Times New Roman" w:cs="Times New Roman"/>
          <w:sz w:val="24"/>
          <w:szCs w:val="24"/>
        </w:rPr>
        <w:t xml:space="preserve"> (2004) </w:t>
      </w:r>
      <w:r w:rsidRPr="004A658F">
        <w:rPr>
          <w:rFonts w:ascii="Times New Roman" w:hAnsi="Times New Roman" w:cs="Times New Roman"/>
          <w:sz w:val="24"/>
          <w:szCs w:val="24"/>
        </w:rPr>
        <w:t xml:space="preserve">1027-1041. </w:t>
      </w:r>
      <w:hyperlink r:id="rId297" w:history="1">
        <w:r w:rsidRPr="004A658F">
          <w:rPr>
            <w:rStyle w:val="Hyperlink"/>
            <w:rFonts w:ascii="Times New Roman" w:hAnsi="Times New Roman" w:cs="Times New Roman"/>
            <w:sz w:val="24"/>
            <w:szCs w:val="24"/>
          </w:rPr>
          <w:t>https://doi.org/10.1016/j.theriogenology.2003.12.014</w:t>
        </w:r>
      </w:hyperlink>
      <w:r w:rsidRPr="004A658F">
        <w:rPr>
          <w:rFonts w:ascii="Times New Roman" w:hAnsi="Times New Roman" w:cs="Times New Roman"/>
          <w:sz w:val="24"/>
          <w:szCs w:val="24"/>
        </w:rPr>
        <w:t xml:space="preserve"> </w:t>
      </w:r>
    </w:p>
    <w:p w14:paraId="3FB044D9" w14:textId="532EC744"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[55] </w:t>
      </w:r>
      <w:r w:rsidR="004911FD">
        <w:rPr>
          <w:rFonts w:ascii="Times New Roman" w:hAnsi="Times New Roman" w:cs="Times New Roman"/>
          <w:sz w:val="24"/>
          <w:szCs w:val="24"/>
        </w:rPr>
        <w:t xml:space="preserve">P. </w:t>
      </w:r>
      <w:r w:rsidRPr="004A658F">
        <w:rPr>
          <w:rFonts w:ascii="Times New Roman" w:hAnsi="Times New Roman" w:cs="Times New Roman"/>
          <w:sz w:val="24"/>
          <w:szCs w:val="24"/>
        </w:rPr>
        <w:t xml:space="preserve">Coy, </w:t>
      </w:r>
      <w:r w:rsidR="004911FD">
        <w:rPr>
          <w:rFonts w:ascii="Times New Roman" w:hAnsi="Times New Roman" w:cs="Times New Roman"/>
          <w:sz w:val="24"/>
          <w:szCs w:val="24"/>
        </w:rPr>
        <w:t xml:space="preserve">F.A. </w:t>
      </w:r>
      <w:r w:rsidRPr="004A658F">
        <w:rPr>
          <w:rFonts w:ascii="Times New Roman" w:hAnsi="Times New Roman" w:cs="Times New Roman"/>
          <w:sz w:val="24"/>
          <w:szCs w:val="24"/>
        </w:rPr>
        <w:t xml:space="preserve">Garcia-Vazquez, </w:t>
      </w:r>
      <w:r w:rsidR="004911FD">
        <w:rPr>
          <w:rFonts w:ascii="Times New Roman" w:hAnsi="Times New Roman" w:cs="Times New Roman"/>
          <w:sz w:val="24"/>
          <w:szCs w:val="24"/>
        </w:rPr>
        <w:t xml:space="preserve">P.E. </w:t>
      </w:r>
      <w:r w:rsidRPr="004A658F">
        <w:rPr>
          <w:rFonts w:ascii="Times New Roman" w:hAnsi="Times New Roman" w:cs="Times New Roman"/>
          <w:sz w:val="24"/>
          <w:szCs w:val="24"/>
        </w:rPr>
        <w:t xml:space="preserve">Visconti, </w:t>
      </w:r>
      <w:r w:rsidR="004911FD">
        <w:rPr>
          <w:rFonts w:ascii="Times New Roman" w:hAnsi="Times New Roman" w:cs="Times New Roman"/>
          <w:sz w:val="24"/>
          <w:szCs w:val="24"/>
        </w:rPr>
        <w:t xml:space="preserve">M. </w:t>
      </w:r>
      <w:r w:rsidRPr="004A658F">
        <w:rPr>
          <w:rFonts w:ascii="Times New Roman" w:hAnsi="Times New Roman" w:cs="Times New Roman"/>
          <w:sz w:val="24"/>
          <w:szCs w:val="24"/>
        </w:rPr>
        <w:t xml:space="preserve">Aviles. Roles of the oviduct in mammalian fertilization. </w:t>
      </w:r>
      <w:r w:rsidRPr="004A658F">
        <w:rPr>
          <w:rFonts w:ascii="Times New Roman" w:hAnsi="Times New Roman" w:cs="Times New Roman"/>
          <w:i/>
          <w:iCs/>
          <w:sz w:val="24"/>
          <w:szCs w:val="24"/>
        </w:rPr>
        <w:t>Reprod</w:t>
      </w:r>
      <w:r w:rsidR="004911FD">
        <w:rPr>
          <w:rFonts w:ascii="Times New Roman" w:hAnsi="Times New Roman" w:cs="Times New Roman"/>
          <w:i/>
          <w:iCs/>
          <w:sz w:val="24"/>
          <w:szCs w:val="24"/>
        </w:rPr>
        <w:t>.</w:t>
      </w:r>
      <w:r w:rsidRPr="004A658F">
        <w:rPr>
          <w:rFonts w:ascii="Times New Roman" w:hAnsi="Times New Roman" w:cs="Times New Roman"/>
          <w:sz w:val="24"/>
          <w:szCs w:val="24"/>
        </w:rPr>
        <w:t xml:space="preserve"> 144</w:t>
      </w:r>
      <w:r w:rsidR="004911FD">
        <w:rPr>
          <w:rFonts w:ascii="Times New Roman" w:hAnsi="Times New Roman" w:cs="Times New Roman"/>
          <w:sz w:val="24"/>
          <w:szCs w:val="24"/>
        </w:rPr>
        <w:t xml:space="preserve"> (2012)</w:t>
      </w:r>
      <w:r w:rsidRPr="004A658F">
        <w:rPr>
          <w:rFonts w:ascii="Times New Roman" w:hAnsi="Times New Roman" w:cs="Times New Roman"/>
          <w:sz w:val="24"/>
          <w:szCs w:val="24"/>
        </w:rPr>
        <w:t xml:space="preserve"> 649-660. </w:t>
      </w:r>
      <w:hyperlink r:id="rId298" w:history="1">
        <w:r w:rsidRPr="004A658F">
          <w:rPr>
            <w:rStyle w:val="Hyperlink"/>
            <w:rFonts w:ascii="Times New Roman" w:hAnsi="Times New Roman" w:cs="Times New Roman"/>
            <w:sz w:val="24"/>
            <w:szCs w:val="24"/>
          </w:rPr>
          <w:t>https://dx.doi.org/10.1530%2FREP-12-0279</w:t>
        </w:r>
      </w:hyperlink>
      <w:r w:rsidRPr="004A658F">
        <w:rPr>
          <w:rFonts w:ascii="Times New Roman" w:hAnsi="Times New Roman" w:cs="Times New Roman"/>
          <w:sz w:val="24"/>
          <w:szCs w:val="24"/>
        </w:rPr>
        <w:t xml:space="preserve"> </w:t>
      </w:r>
    </w:p>
    <w:p w14:paraId="3068148C" w14:textId="01D9841C"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lastRenderedPageBreak/>
        <w:t xml:space="preserve">[56] </w:t>
      </w:r>
      <w:r w:rsidR="004911FD">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4911FD">
        <w:rPr>
          <w:rFonts w:ascii="Times New Roman" w:hAnsi="Times New Roman" w:cs="Times New Roman"/>
          <w:sz w:val="24"/>
          <w:szCs w:val="24"/>
        </w:rPr>
        <w:t xml:space="preserve">J. </w:t>
      </w:r>
      <w:r w:rsidRPr="004A658F">
        <w:rPr>
          <w:rFonts w:ascii="Times New Roman" w:hAnsi="Times New Roman" w:cs="Times New Roman"/>
          <w:sz w:val="24"/>
          <w:szCs w:val="24"/>
        </w:rPr>
        <w:t xml:space="preserve">Newsom, </w:t>
      </w:r>
      <w:r w:rsidR="004911FD">
        <w:rPr>
          <w:rFonts w:ascii="Times New Roman" w:hAnsi="Times New Roman" w:cs="Times New Roman"/>
          <w:sz w:val="24"/>
          <w:szCs w:val="24"/>
        </w:rPr>
        <w:t xml:space="preserve">L.A. </w:t>
      </w:r>
      <w:r w:rsidRPr="004A658F">
        <w:rPr>
          <w:rFonts w:ascii="Times New Roman" w:hAnsi="Times New Roman" w:cs="Times New Roman"/>
          <w:sz w:val="24"/>
          <w:szCs w:val="24"/>
        </w:rPr>
        <w:t xml:space="preserve">Lyons, </w:t>
      </w:r>
      <w:r w:rsidR="004911FD">
        <w:rPr>
          <w:rFonts w:ascii="Times New Roman" w:hAnsi="Times New Roman" w:cs="Times New Roman"/>
          <w:sz w:val="24"/>
          <w:szCs w:val="24"/>
        </w:rPr>
        <w:t xml:space="preserve">R.A. </w:t>
      </w:r>
      <w:r w:rsidRPr="004A658F">
        <w:rPr>
          <w:rFonts w:ascii="Times New Roman" w:hAnsi="Times New Roman" w:cs="Times New Roman"/>
          <w:sz w:val="24"/>
          <w:szCs w:val="24"/>
        </w:rPr>
        <w:t xml:space="preserve">Grahn, </w:t>
      </w:r>
      <w:r w:rsidR="004911FD">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Ovarian down-regulation with oral progesterone for fixed-time laparoscopic oviductal insemination with freshly-collected and frozen-thawed semen in domestic cats. </w:t>
      </w:r>
      <w:r w:rsidRPr="004A658F">
        <w:rPr>
          <w:rFonts w:ascii="Times New Roman" w:hAnsi="Times New Roman" w:cs="Times New Roman"/>
          <w:i/>
          <w:iCs/>
          <w:sz w:val="24"/>
          <w:szCs w:val="24"/>
        </w:rPr>
        <w:t>Reprod Fertil Dev</w:t>
      </w:r>
      <w:r w:rsidR="004911FD">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26</w:t>
      </w:r>
      <w:r w:rsidR="004911FD">
        <w:rPr>
          <w:rFonts w:ascii="Times New Roman" w:hAnsi="Times New Roman" w:cs="Times New Roman"/>
          <w:sz w:val="24"/>
          <w:szCs w:val="24"/>
        </w:rPr>
        <w:t xml:space="preserve"> (2014)</w:t>
      </w:r>
      <w:r w:rsidRPr="004A658F">
        <w:rPr>
          <w:rFonts w:ascii="Times New Roman" w:hAnsi="Times New Roman" w:cs="Times New Roman"/>
          <w:sz w:val="24"/>
          <w:szCs w:val="24"/>
        </w:rPr>
        <w:t xml:space="preserve"> 143.  </w:t>
      </w:r>
    </w:p>
    <w:p w14:paraId="100C86CA" w14:textId="16B17778"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[57] </w:t>
      </w:r>
      <w:r w:rsidR="004911FD">
        <w:rPr>
          <w:rFonts w:ascii="Times New Roman" w:hAnsi="Times New Roman" w:cs="Times New Roman"/>
          <w:sz w:val="24"/>
          <w:szCs w:val="24"/>
        </w:rPr>
        <w:t xml:space="preserve">J.D. </w:t>
      </w:r>
      <w:r w:rsidRPr="004A658F">
        <w:rPr>
          <w:rFonts w:ascii="Times New Roman" w:hAnsi="Times New Roman" w:cs="Times New Roman"/>
          <w:sz w:val="24"/>
          <w:szCs w:val="24"/>
        </w:rPr>
        <w:t xml:space="preserve">Johnson, </w:t>
      </w:r>
      <w:r w:rsidR="004911FD">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4911FD">
        <w:rPr>
          <w:rFonts w:ascii="Times New Roman" w:hAnsi="Times New Roman" w:cs="Times New Roman"/>
          <w:sz w:val="24"/>
          <w:szCs w:val="24"/>
        </w:rPr>
        <w:t xml:space="preserve">J. </w:t>
      </w:r>
      <w:r w:rsidRPr="004A658F">
        <w:rPr>
          <w:rFonts w:ascii="Times New Roman" w:hAnsi="Times New Roman" w:cs="Times New Roman"/>
          <w:sz w:val="24"/>
          <w:szCs w:val="24"/>
        </w:rPr>
        <w:t xml:space="preserve">Newsom, </w:t>
      </w:r>
      <w:r w:rsidR="004911FD">
        <w:rPr>
          <w:rFonts w:ascii="Times New Roman" w:hAnsi="Times New Roman" w:cs="Times New Roman"/>
          <w:sz w:val="24"/>
          <w:szCs w:val="24"/>
        </w:rPr>
        <w:t xml:space="preserve">L.M. </w:t>
      </w:r>
      <w:r w:rsidRPr="004A658F">
        <w:rPr>
          <w:rFonts w:ascii="Times New Roman" w:hAnsi="Times New Roman" w:cs="Times New Roman"/>
          <w:sz w:val="24"/>
          <w:szCs w:val="24"/>
        </w:rPr>
        <w:t xml:space="preserve">Vansandt, </w:t>
      </w:r>
      <w:r w:rsidR="004911FD">
        <w:rPr>
          <w:rFonts w:ascii="Times New Roman" w:hAnsi="Times New Roman" w:cs="Times New Roman"/>
          <w:sz w:val="24"/>
          <w:szCs w:val="24"/>
        </w:rPr>
        <w:t xml:space="preserve">W.F. </w:t>
      </w:r>
      <w:r w:rsidRPr="004A658F">
        <w:rPr>
          <w:rFonts w:ascii="Times New Roman" w:hAnsi="Times New Roman" w:cs="Times New Roman"/>
          <w:sz w:val="24"/>
          <w:szCs w:val="24"/>
        </w:rPr>
        <w:t>Swanson. Semen vitrification in felids- a simplified cryopreservation method for field use. In ‘Proceeding of the Annual Conference American Association of Zoo Veterinar</w:t>
      </w:r>
      <w:r w:rsidR="004911FD">
        <w:rPr>
          <w:rFonts w:ascii="Times New Roman" w:hAnsi="Times New Roman" w:cs="Times New Roman"/>
          <w:sz w:val="24"/>
          <w:szCs w:val="24"/>
        </w:rPr>
        <w:t>i</w:t>
      </w:r>
      <w:r w:rsidRPr="004A658F">
        <w:rPr>
          <w:rFonts w:ascii="Times New Roman" w:hAnsi="Times New Roman" w:cs="Times New Roman"/>
          <w:sz w:val="24"/>
          <w:szCs w:val="24"/>
        </w:rPr>
        <w:t>ans</w:t>
      </w:r>
      <w:r w:rsidR="004911FD">
        <w:rPr>
          <w:rFonts w:ascii="Times New Roman" w:hAnsi="Times New Roman" w:cs="Times New Roman"/>
          <w:sz w:val="24"/>
          <w:szCs w:val="24"/>
        </w:rPr>
        <w:t>.</w:t>
      </w:r>
      <w:r w:rsidRPr="004A658F">
        <w:rPr>
          <w:rFonts w:ascii="Times New Roman" w:hAnsi="Times New Roman" w:cs="Times New Roman"/>
          <w:sz w:val="24"/>
          <w:szCs w:val="24"/>
        </w:rPr>
        <w:t xml:space="preserve">’ </w:t>
      </w:r>
      <w:r w:rsidR="004911FD" w:rsidRPr="004A658F">
        <w:rPr>
          <w:rFonts w:ascii="Times New Roman" w:hAnsi="Times New Roman" w:cs="Times New Roman"/>
          <w:sz w:val="24"/>
          <w:szCs w:val="24"/>
        </w:rPr>
        <w:t>American Association of Zoo Veterinarians: Portland, OR, USA</w:t>
      </w:r>
      <w:r w:rsidR="004911FD">
        <w:rPr>
          <w:rFonts w:ascii="Times New Roman" w:hAnsi="Times New Roman" w:cs="Times New Roman"/>
          <w:sz w:val="24"/>
          <w:szCs w:val="24"/>
        </w:rPr>
        <w:t>. (</w:t>
      </w:r>
      <w:r w:rsidRPr="004A658F">
        <w:rPr>
          <w:rFonts w:ascii="Times New Roman" w:hAnsi="Times New Roman" w:cs="Times New Roman"/>
          <w:sz w:val="24"/>
          <w:szCs w:val="24"/>
        </w:rPr>
        <w:t>2015</w:t>
      </w:r>
      <w:r w:rsidR="004911FD">
        <w:rPr>
          <w:rFonts w:ascii="Times New Roman" w:hAnsi="Times New Roman" w:cs="Times New Roman"/>
          <w:sz w:val="24"/>
          <w:szCs w:val="24"/>
        </w:rPr>
        <w:t>)</w:t>
      </w:r>
      <w:r w:rsidRPr="004A658F">
        <w:rPr>
          <w:rFonts w:ascii="Times New Roman" w:hAnsi="Times New Roman" w:cs="Times New Roman"/>
          <w:sz w:val="24"/>
          <w:szCs w:val="24"/>
        </w:rPr>
        <w:t xml:space="preserve"> 124-125. </w:t>
      </w:r>
    </w:p>
    <w:p w14:paraId="3F9C5B62" w14:textId="2FBF584D"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[58] </w:t>
      </w:r>
      <w:r w:rsidR="004911FD">
        <w:rPr>
          <w:rFonts w:ascii="Times New Roman" w:hAnsi="Times New Roman" w:cs="Times New Roman"/>
          <w:sz w:val="24"/>
          <w:szCs w:val="24"/>
        </w:rPr>
        <w:t xml:space="preserve">C.A. </w:t>
      </w:r>
      <w:r w:rsidRPr="004A658F">
        <w:rPr>
          <w:rFonts w:ascii="Times New Roman" w:hAnsi="Times New Roman" w:cs="Times New Roman"/>
          <w:sz w:val="24"/>
          <w:szCs w:val="24"/>
        </w:rPr>
        <w:t xml:space="preserve">Lambo, </w:t>
      </w:r>
      <w:r w:rsidR="004911FD">
        <w:rPr>
          <w:rFonts w:ascii="Times New Roman" w:hAnsi="Times New Roman" w:cs="Times New Roman"/>
          <w:sz w:val="24"/>
          <w:szCs w:val="24"/>
        </w:rPr>
        <w:t xml:space="preserve">H.L. </w:t>
      </w:r>
      <w:r w:rsidRPr="004A658F">
        <w:rPr>
          <w:rFonts w:ascii="Times New Roman" w:hAnsi="Times New Roman" w:cs="Times New Roman"/>
          <w:sz w:val="24"/>
          <w:szCs w:val="24"/>
        </w:rPr>
        <w:t>Batema</w:t>
      </w:r>
      <w:r w:rsidR="004911FD">
        <w:rPr>
          <w:rFonts w:ascii="Times New Roman" w:hAnsi="Times New Roman" w:cs="Times New Roman"/>
          <w:sz w:val="24"/>
          <w:szCs w:val="24"/>
        </w:rPr>
        <w:t>n</w:t>
      </w:r>
      <w:r w:rsidRPr="004A658F">
        <w:rPr>
          <w:rFonts w:ascii="Times New Roman" w:hAnsi="Times New Roman" w:cs="Times New Roman"/>
          <w:sz w:val="24"/>
          <w:szCs w:val="24"/>
        </w:rPr>
        <w:t xml:space="preserve">, </w:t>
      </w:r>
      <w:r w:rsidR="004911FD">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Application of laparoscopic oviductal artificial insemination for conservation management of Brazilian ocelots and Amur tigers. </w:t>
      </w:r>
      <w:r w:rsidRPr="004A658F">
        <w:rPr>
          <w:rFonts w:ascii="Times New Roman" w:hAnsi="Times New Roman" w:cs="Times New Roman"/>
          <w:i/>
          <w:iCs/>
          <w:sz w:val="24"/>
          <w:szCs w:val="24"/>
        </w:rPr>
        <w:t>Reprod Fertil Dev</w:t>
      </w:r>
      <w:r w:rsidR="004911FD">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26</w:t>
      </w:r>
      <w:r w:rsidR="004911FD">
        <w:rPr>
          <w:rFonts w:ascii="Times New Roman" w:hAnsi="Times New Roman" w:cs="Times New Roman"/>
          <w:sz w:val="24"/>
          <w:szCs w:val="24"/>
        </w:rPr>
        <w:t xml:space="preserve"> (2014)</w:t>
      </w:r>
      <w:r w:rsidRPr="004A658F">
        <w:rPr>
          <w:rFonts w:ascii="Times New Roman" w:hAnsi="Times New Roman" w:cs="Times New Roman"/>
          <w:sz w:val="24"/>
          <w:szCs w:val="24"/>
        </w:rPr>
        <w:t xml:space="preserve"> 116 [Abstract]. </w:t>
      </w:r>
    </w:p>
    <w:p w14:paraId="35CA7CA4" w14:textId="36342F78"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[59] </w:t>
      </w:r>
      <w:r w:rsidR="004911FD">
        <w:rPr>
          <w:rFonts w:ascii="Times New Roman" w:hAnsi="Times New Roman" w:cs="Times New Roman"/>
          <w:sz w:val="24"/>
          <w:szCs w:val="24"/>
        </w:rPr>
        <w:t xml:space="preserve">W. </w:t>
      </w:r>
      <w:r w:rsidRPr="004A658F">
        <w:rPr>
          <w:rFonts w:ascii="Times New Roman" w:hAnsi="Times New Roman" w:cs="Times New Roman"/>
          <w:sz w:val="24"/>
          <w:szCs w:val="24"/>
        </w:rPr>
        <w:t xml:space="preserve">Tipkantha, </w:t>
      </w:r>
      <w:r w:rsidR="004911FD">
        <w:rPr>
          <w:rFonts w:ascii="Times New Roman" w:hAnsi="Times New Roman" w:cs="Times New Roman"/>
          <w:sz w:val="24"/>
          <w:szCs w:val="24"/>
        </w:rPr>
        <w:t xml:space="preserve">P. </w:t>
      </w:r>
      <w:r w:rsidRPr="004A658F">
        <w:rPr>
          <w:rFonts w:ascii="Times New Roman" w:hAnsi="Times New Roman" w:cs="Times New Roman"/>
          <w:sz w:val="24"/>
          <w:szCs w:val="24"/>
        </w:rPr>
        <w:t xml:space="preserve">Thuwanut, </w:t>
      </w:r>
      <w:r w:rsidR="004911FD">
        <w:rPr>
          <w:rFonts w:ascii="Times New Roman" w:hAnsi="Times New Roman" w:cs="Times New Roman"/>
          <w:sz w:val="24"/>
          <w:szCs w:val="24"/>
        </w:rPr>
        <w:t xml:space="preserve">U. </w:t>
      </w:r>
      <w:r w:rsidRPr="004A658F">
        <w:rPr>
          <w:rFonts w:ascii="Times New Roman" w:hAnsi="Times New Roman" w:cs="Times New Roman"/>
          <w:sz w:val="24"/>
          <w:szCs w:val="24"/>
        </w:rPr>
        <w:t xml:space="preserve">Maikeaw, </w:t>
      </w:r>
      <w:r w:rsidR="004911FD">
        <w:rPr>
          <w:rFonts w:ascii="Times New Roman" w:hAnsi="Times New Roman" w:cs="Times New Roman"/>
          <w:sz w:val="24"/>
          <w:szCs w:val="24"/>
        </w:rPr>
        <w:t xml:space="preserve">A. </w:t>
      </w:r>
      <w:r w:rsidRPr="004A658F">
        <w:rPr>
          <w:rFonts w:ascii="Times New Roman" w:hAnsi="Times New Roman" w:cs="Times New Roman"/>
          <w:sz w:val="24"/>
          <w:szCs w:val="24"/>
        </w:rPr>
        <w:t xml:space="preserve">Thongphakdee, </w:t>
      </w:r>
      <w:r w:rsidR="004911FD">
        <w:rPr>
          <w:rFonts w:ascii="Times New Roman" w:hAnsi="Times New Roman" w:cs="Times New Roman"/>
          <w:sz w:val="24"/>
          <w:szCs w:val="24"/>
        </w:rPr>
        <w:t xml:space="preserve">S. </w:t>
      </w:r>
      <w:r w:rsidRPr="004A658F">
        <w:rPr>
          <w:rFonts w:ascii="Times New Roman" w:hAnsi="Times New Roman" w:cs="Times New Roman"/>
          <w:sz w:val="24"/>
          <w:szCs w:val="24"/>
        </w:rPr>
        <w:t xml:space="preserve">Yapila, </w:t>
      </w:r>
      <w:r w:rsidR="004911FD">
        <w:rPr>
          <w:rFonts w:ascii="Times New Roman" w:hAnsi="Times New Roman" w:cs="Times New Roman"/>
          <w:sz w:val="24"/>
          <w:szCs w:val="24"/>
        </w:rPr>
        <w:t xml:space="preserve">S. </w:t>
      </w:r>
      <w:r w:rsidRPr="004A658F">
        <w:rPr>
          <w:rFonts w:ascii="Times New Roman" w:hAnsi="Times New Roman" w:cs="Times New Roman"/>
          <w:sz w:val="24"/>
          <w:szCs w:val="24"/>
        </w:rPr>
        <w:t>Kamolnorranath</w:t>
      </w:r>
      <w:r w:rsidR="004911FD">
        <w:rPr>
          <w:rFonts w:ascii="Times New Roman" w:hAnsi="Times New Roman" w:cs="Times New Roman"/>
          <w:sz w:val="24"/>
          <w:szCs w:val="24"/>
        </w:rPr>
        <w:t>,</w:t>
      </w:r>
      <w:r w:rsidRPr="004A658F">
        <w:rPr>
          <w:rFonts w:ascii="Times New Roman" w:hAnsi="Times New Roman" w:cs="Times New Roman"/>
          <w:sz w:val="24"/>
          <w:szCs w:val="24"/>
        </w:rPr>
        <w:t xml:space="preserve">  </w:t>
      </w:r>
      <w:r w:rsidR="004911FD">
        <w:rPr>
          <w:rFonts w:ascii="Times New Roman" w:hAnsi="Times New Roman" w:cs="Times New Roman"/>
          <w:sz w:val="24"/>
          <w:szCs w:val="24"/>
        </w:rPr>
        <w:t xml:space="preserve">B. </w:t>
      </w:r>
      <w:r w:rsidRPr="004A658F">
        <w:rPr>
          <w:rFonts w:ascii="Times New Roman" w:hAnsi="Times New Roman" w:cs="Times New Roman"/>
          <w:sz w:val="24"/>
          <w:szCs w:val="24"/>
        </w:rPr>
        <w:t xml:space="preserve">Siriaroonrat, </w:t>
      </w:r>
      <w:r w:rsidR="004911FD">
        <w:rPr>
          <w:rFonts w:ascii="Times New Roman" w:hAnsi="Times New Roman" w:cs="Times New Roman"/>
          <w:sz w:val="24"/>
          <w:szCs w:val="24"/>
        </w:rPr>
        <w:t xml:space="preserve">P. </w:t>
      </w:r>
      <w:r w:rsidRPr="004A658F">
        <w:rPr>
          <w:rFonts w:ascii="Times New Roman" w:hAnsi="Times New Roman" w:cs="Times New Roman"/>
          <w:sz w:val="24"/>
          <w:szCs w:val="24"/>
        </w:rPr>
        <w:t xml:space="preserve">Comizolli, </w:t>
      </w:r>
      <w:r w:rsidR="004911FD">
        <w:rPr>
          <w:rFonts w:ascii="Times New Roman" w:hAnsi="Times New Roman" w:cs="Times New Roman"/>
          <w:sz w:val="24"/>
          <w:szCs w:val="24"/>
        </w:rPr>
        <w:t xml:space="preserve">K. </w:t>
      </w:r>
      <w:r w:rsidRPr="004A658F">
        <w:rPr>
          <w:rFonts w:ascii="Times New Roman" w:hAnsi="Times New Roman" w:cs="Times New Roman"/>
          <w:sz w:val="24"/>
          <w:szCs w:val="24"/>
        </w:rPr>
        <w:t>Chatdarong. Successful laparoscopic oviductal artificial insemination in the clouded leopard (</w:t>
      </w:r>
      <w:r w:rsidRPr="004A658F">
        <w:rPr>
          <w:rFonts w:ascii="Times New Roman" w:hAnsi="Times New Roman" w:cs="Times New Roman"/>
          <w:i/>
          <w:iCs/>
          <w:sz w:val="24"/>
          <w:szCs w:val="24"/>
        </w:rPr>
        <w:t>Neofelis nebulosa</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J Zoo Wildl Med</w:t>
      </w:r>
      <w:r w:rsidR="004911FD">
        <w:rPr>
          <w:rFonts w:ascii="Times New Roman" w:hAnsi="Times New Roman" w:cs="Times New Roman"/>
          <w:i/>
          <w:iCs/>
          <w:sz w:val="24"/>
          <w:szCs w:val="24"/>
        </w:rPr>
        <w:t>.</w:t>
      </w:r>
      <w:r w:rsidRPr="004A658F">
        <w:rPr>
          <w:rFonts w:ascii="Times New Roman" w:hAnsi="Times New Roman" w:cs="Times New Roman"/>
          <w:sz w:val="24"/>
          <w:szCs w:val="24"/>
        </w:rPr>
        <w:t xml:space="preserve"> 48</w:t>
      </w:r>
      <w:r w:rsidR="004911FD">
        <w:rPr>
          <w:rFonts w:ascii="Times New Roman" w:hAnsi="Times New Roman" w:cs="Times New Roman"/>
          <w:sz w:val="24"/>
          <w:szCs w:val="24"/>
        </w:rPr>
        <w:t xml:space="preserve"> (2017)</w:t>
      </w:r>
      <w:r w:rsidRPr="004A658F">
        <w:rPr>
          <w:rFonts w:ascii="Times New Roman" w:hAnsi="Times New Roman" w:cs="Times New Roman"/>
          <w:sz w:val="24"/>
          <w:szCs w:val="24"/>
        </w:rPr>
        <w:t xml:space="preserve"> 804-812. </w:t>
      </w:r>
      <w:hyperlink r:id="rId299" w:history="1">
        <w:r w:rsidRPr="004A658F">
          <w:rPr>
            <w:rStyle w:val="Hyperlink"/>
            <w:rFonts w:ascii="Times New Roman" w:hAnsi="Times New Roman" w:cs="Times New Roman"/>
            <w:sz w:val="24"/>
            <w:szCs w:val="24"/>
          </w:rPr>
          <w:t>https://doi.org/10.1638/2016-0287.1</w:t>
        </w:r>
      </w:hyperlink>
      <w:r w:rsidRPr="004A658F">
        <w:rPr>
          <w:rFonts w:ascii="Times New Roman" w:hAnsi="Times New Roman" w:cs="Times New Roman"/>
          <w:sz w:val="24"/>
          <w:szCs w:val="24"/>
        </w:rPr>
        <w:t xml:space="preserve"> </w:t>
      </w:r>
    </w:p>
    <w:p w14:paraId="42A156A8" w14:textId="6A7C831F"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[60] </w:t>
      </w:r>
      <w:r w:rsidR="004911FD">
        <w:rPr>
          <w:rFonts w:ascii="Times New Roman" w:hAnsi="Times New Roman" w:cs="Times New Roman"/>
          <w:sz w:val="24"/>
          <w:szCs w:val="24"/>
        </w:rPr>
        <w:t xml:space="preserve">B.C. </w:t>
      </w:r>
      <w:r w:rsidRPr="004A658F">
        <w:rPr>
          <w:rFonts w:ascii="Times New Roman" w:hAnsi="Times New Roman" w:cs="Times New Roman"/>
          <w:sz w:val="24"/>
          <w:szCs w:val="24"/>
        </w:rPr>
        <w:t xml:space="preserve">Braun, </w:t>
      </w:r>
      <w:r w:rsidR="004911FD">
        <w:rPr>
          <w:rFonts w:ascii="Times New Roman" w:hAnsi="Times New Roman" w:cs="Times New Roman"/>
          <w:sz w:val="24"/>
          <w:szCs w:val="24"/>
        </w:rPr>
        <w:t xml:space="preserve">A. </w:t>
      </w:r>
      <w:r w:rsidRPr="004A658F">
        <w:rPr>
          <w:rFonts w:ascii="Times New Roman" w:hAnsi="Times New Roman" w:cs="Times New Roman"/>
          <w:sz w:val="24"/>
          <w:szCs w:val="24"/>
        </w:rPr>
        <w:t xml:space="preserve">Frank, </w:t>
      </w:r>
      <w:r w:rsidR="004911FD">
        <w:rPr>
          <w:rFonts w:ascii="Times New Roman" w:hAnsi="Times New Roman" w:cs="Times New Roman"/>
          <w:sz w:val="24"/>
          <w:szCs w:val="24"/>
        </w:rPr>
        <w:t xml:space="preserve">M. </w:t>
      </w:r>
      <w:r w:rsidRPr="004A658F">
        <w:rPr>
          <w:rFonts w:ascii="Times New Roman" w:hAnsi="Times New Roman" w:cs="Times New Roman"/>
          <w:sz w:val="24"/>
          <w:szCs w:val="24"/>
        </w:rPr>
        <w:t xml:space="preserve">Dehnhard, </w:t>
      </w:r>
      <w:r w:rsidR="004911FD">
        <w:rPr>
          <w:rFonts w:ascii="Times New Roman" w:hAnsi="Times New Roman" w:cs="Times New Roman"/>
          <w:sz w:val="24"/>
          <w:szCs w:val="24"/>
        </w:rPr>
        <w:t xml:space="preserve">C.C. </w:t>
      </w:r>
      <w:r w:rsidRPr="004A658F">
        <w:rPr>
          <w:rFonts w:ascii="Times New Roman" w:hAnsi="Times New Roman" w:cs="Times New Roman"/>
          <w:sz w:val="24"/>
          <w:szCs w:val="24"/>
        </w:rPr>
        <w:t xml:space="preserve">Voigt, </w:t>
      </w:r>
      <w:r w:rsidR="004911FD">
        <w:rPr>
          <w:rFonts w:ascii="Times New Roman" w:hAnsi="Times New Roman" w:cs="Times New Roman"/>
          <w:sz w:val="24"/>
          <w:szCs w:val="24"/>
        </w:rPr>
        <w:t xml:space="preserve">A. </w:t>
      </w:r>
      <w:r w:rsidRPr="004A658F">
        <w:rPr>
          <w:rFonts w:ascii="Times New Roman" w:hAnsi="Times New Roman" w:cs="Times New Roman"/>
          <w:sz w:val="24"/>
          <w:szCs w:val="24"/>
        </w:rPr>
        <w:t xml:space="preserve">Vargas, </w:t>
      </w:r>
      <w:r w:rsidR="004911FD">
        <w:rPr>
          <w:rFonts w:ascii="Times New Roman" w:hAnsi="Times New Roman" w:cs="Times New Roman"/>
          <w:sz w:val="24"/>
          <w:szCs w:val="24"/>
        </w:rPr>
        <w:t xml:space="preserve">F. </w:t>
      </w:r>
      <w:r w:rsidRPr="004A658F">
        <w:rPr>
          <w:rFonts w:ascii="Times New Roman" w:hAnsi="Times New Roman" w:cs="Times New Roman"/>
          <w:sz w:val="24"/>
          <w:szCs w:val="24"/>
        </w:rPr>
        <w:t xml:space="preserve">Goritz, </w:t>
      </w:r>
      <w:r w:rsidR="004911FD">
        <w:rPr>
          <w:rFonts w:ascii="Times New Roman" w:hAnsi="Times New Roman" w:cs="Times New Roman"/>
          <w:sz w:val="24"/>
          <w:szCs w:val="24"/>
        </w:rPr>
        <w:t xml:space="preserve">K. </w:t>
      </w:r>
      <w:r w:rsidRPr="004A658F">
        <w:rPr>
          <w:rFonts w:ascii="Times New Roman" w:hAnsi="Times New Roman" w:cs="Times New Roman"/>
          <w:sz w:val="24"/>
          <w:szCs w:val="24"/>
        </w:rPr>
        <w:t>Jewkenow. Pregnancy diagnosis in urine of Iberian lynx (</w:t>
      </w:r>
      <w:r w:rsidRPr="004A658F">
        <w:rPr>
          <w:rFonts w:ascii="Times New Roman" w:hAnsi="Times New Roman" w:cs="Times New Roman"/>
          <w:i/>
          <w:iCs/>
          <w:sz w:val="24"/>
          <w:szCs w:val="24"/>
        </w:rPr>
        <w:t>Lynx pardinus</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Therio</w:t>
      </w:r>
      <w:r w:rsidR="004911FD">
        <w:rPr>
          <w:rFonts w:ascii="Times New Roman" w:hAnsi="Times New Roman" w:cs="Times New Roman"/>
          <w:i/>
          <w:iCs/>
          <w:sz w:val="24"/>
          <w:szCs w:val="24"/>
        </w:rPr>
        <w:t>.</w:t>
      </w:r>
      <w:r w:rsidRPr="004A658F">
        <w:rPr>
          <w:rFonts w:ascii="Times New Roman" w:hAnsi="Times New Roman" w:cs="Times New Roman"/>
          <w:sz w:val="24"/>
          <w:szCs w:val="24"/>
        </w:rPr>
        <w:t xml:space="preserve"> 71</w:t>
      </w:r>
      <w:r w:rsidR="004911FD">
        <w:rPr>
          <w:rFonts w:ascii="Times New Roman" w:hAnsi="Times New Roman" w:cs="Times New Roman"/>
          <w:sz w:val="24"/>
          <w:szCs w:val="24"/>
        </w:rPr>
        <w:t xml:space="preserve"> (2009) </w:t>
      </w:r>
      <w:r w:rsidRPr="004A658F">
        <w:rPr>
          <w:rFonts w:ascii="Times New Roman" w:hAnsi="Times New Roman" w:cs="Times New Roman"/>
          <w:sz w:val="24"/>
          <w:szCs w:val="24"/>
        </w:rPr>
        <w:t xml:space="preserve">754-761. </w:t>
      </w:r>
      <w:hyperlink r:id="rId300" w:history="1">
        <w:r w:rsidRPr="004A658F">
          <w:rPr>
            <w:rStyle w:val="Hyperlink"/>
            <w:rFonts w:ascii="Times New Roman" w:hAnsi="Times New Roman" w:cs="Times New Roman"/>
            <w:sz w:val="24"/>
            <w:szCs w:val="24"/>
          </w:rPr>
          <w:t>https://doi.org/10.1016/j.theriogenology.2008.09.054</w:t>
        </w:r>
      </w:hyperlink>
      <w:r w:rsidRPr="004A658F">
        <w:rPr>
          <w:rFonts w:ascii="Times New Roman" w:hAnsi="Times New Roman" w:cs="Times New Roman"/>
          <w:sz w:val="24"/>
          <w:szCs w:val="24"/>
        </w:rPr>
        <w:t xml:space="preserve"> </w:t>
      </w:r>
    </w:p>
    <w:p w14:paraId="35AD0CB5" w14:textId="1296958C"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[61] </w:t>
      </w:r>
      <w:r w:rsidR="004911FD">
        <w:rPr>
          <w:rFonts w:ascii="Times New Roman" w:hAnsi="Times New Roman" w:cs="Times New Roman"/>
          <w:sz w:val="24"/>
          <w:szCs w:val="24"/>
        </w:rPr>
        <w:t xml:space="preserve">P.M. </w:t>
      </w:r>
      <w:r w:rsidRPr="004A658F">
        <w:rPr>
          <w:rFonts w:ascii="Times New Roman" w:hAnsi="Times New Roman" w:cs="Times New Roman"/>
          <w:sz w:val="24"/>
          <w:szCs w:val="24"/>
        </w:rPr>
        <w:t xml:space="preserve">Schmidt, </w:t>
      </w:r>
      <w:r w:rsidR="004911FD">
        <w:rPr>
          <w:rFonts w:ascii="Times New Roman" w:hAnsi="Times New Roman" w:cs="Times New Roman"/>
          <w:sz w:val="24"/>
          <w:szCs w:val="24"/>
        </w:rPr>
        <w:t xml:space="preserve">P.K. </w:t>
      </w:r>
      <w:r w:rsidRPr="004A658F">
        <w:rPr>
          <w:rFonts w:ascii="Times New Roman" w:hAnsi="Times New Roman" w:cs="Times New Roman"/>
          <w:sz w:val="24"/>
          <w:szCs w:val="24"/>
        </w:rPr>
        <w:t xml:space="preserve">Chakraborty, </w:t>
      </w:r>
      <w:r w:rsidR="004911FD">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Ovarian activity, circulating hormones and sexual behavior in the cat. II. Relationships during pregnancy, parturition, lactation and the postpartum estrus. </w:t>
      </w:r>
      <w:r w:rsidRPr="004A658F">
        <w:rPr>
          <w:rFonts w:ascii="Times New Roman" w:hAnsi="Times New Roman" w:cs="Times New Roman"/>
          <w:i/>
          <w:iCs/>
          <w:sz w:val="24"/>
          <w:szCs w:val="24"/>
        </w:rPr>
        <w:t>Biol Reprod</w:t>
      </w:r>
      <w:r w:rsidR="004911FD">
        <w:rPr>
          <w:rFonts w:ascii="Times New Roman" w:hAnsi="Times New Roman" w:cs="Times New Roman"/>
          <w:i/>
          <w:iCs/>
          <w:sz w:val="24"/>
          <w:szCs w:val="24"/>
        </w:rPr>
        <w:t>.</w:t>
      </w:r>
      <w:r w:rsidRPr="004A658F">
        <w:rPr>
          <w:rFonts w:ascii="Times New Roman" w:hAnsi="Times New Roman" w:cs="Times New Roman"/>
          <w:sz w:val="24"/>
          <w:szCs w:val="24"/>
        </w:rPr>
        <w:t xml:space="preserve"> 28</w:t>
      </w:r>
      <w:r w:rsidR="004911FD">
        <w:rPr>
          <w:rFonts w:ascii="Times New Roman" w:hAnsi="Times New Roman" w:cs="Times New Roman"/>
          <w:sz w:val="24"/>
          <w:szCs w:val="24"/>
        </w:rPr>
        <w:t>:</w:t>
      </w:r>
      <w:r w:rsidRPr="004A658F">
        <w:rPr>
          <w:rFonts w:ascii="Times New Roman" w:hAnsi="Times New Roman" w:cs="Times New Roman"/>
          <w:sz w:val="24"/>
          <w:szCs w:val="24"/>
        </w:rPr>
        <w:t>3</w:t>
      </w:r>
      <w:r w:rsidR="004911FD">
        <w:rPr>
          <w:rFonts w:ascii="Times New Roman" w:hAnsi="Times New Roman" w:cs="Times New Roman"/>
          <w:sz w:val="24"/>
          <w:szCs w:val="24"/>
        </w:rPr>
        <w:t xml:space="preserve"> (1983) </w:t>
      </w:r>
      <w:r w:rsidRPr="004A658F">
        <w:rPr>
          <w:rFonts w:ascii="Times New Roman" w:hAnsi="Times New Roman" w:cs="Times New Roman"/>
          <w:sz w:val="24"/>
          <w:szCs w:val="24"/>
        </w:rPr>
        <w:t xml:space="preserve">657–71. </w:t>
      </w:r>
      <w:hyperlink r:id="rId301" w:history="1">
        <w:r w:rsidRPr="004A658F">
          <w:rPr>
            <w:rStyle w:val="Hyperlink"/>
            <w:rFonts w:ascii="Times New Roman" w:hAnsi="Times New Roman" w:cs="Times New Roman"/>
            <w:sz w:val="24"/>
            <w:szCs w:val="24"/>
          </w:rPr>
          <w:t>https://doi.org/10.1095/biolreprod28.3.657</w:t>
        </w:r>
      </w:hyperlink>
      <w:r w:rsidRPr="004A658F">
        <w:rPr>
          <w:rFonts w:ascii="Times New Roman" w:hAnsi="Times New Roman" w:cs="Times New Roman"/>
          <w:sz w:val="24"/>
          <w:szCs w:val="24"/>
        </w:rPr>
        <w:t xml:space="preserve"> </w:t>
      </w:r>
    </w:p>
    <w:p w14:paraId="17CE3ED0" w14:textId="42635F39"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[62] </w:t>
      </w:r>
      <w:r w:rsidR="004911FD">
        <w:rPr>
          <w:rFonts w:ascii="Times New Roman" w:hAnsi="Times New Roman" w:cs="Times New Roman"/>
          <w:sz w:val="24"/>
          <w:szCs w:val="24"/>
        </w:rPr>
        <w:t xml:space="preserve">P.W. </w:t>
      </w:r>
      <w:r w:rsidRPr="004A658F">
        <w:rPr>
          <w:rFonts w:ascii="Times New Roman" w:hAnsi="Times New Roman" w:cs="Times New Roman"/>
          <w:sz w:val="24"/>
          <w:szCs w:val="24"/>
        </w:rPr>
        <w:t xml:space="preserve">Concannon, </w:t>
      </w:r>
      <w:r w:rsidR="004911FD">
        <w:rPr>
          <w:rFonts w:ascii="Times New Roman" w:hAnsi="Times New Roman" w:cs="Times New Roman"/>
          <w:sz w:val="24"/>
          <w:szCs w:val="24"/>
        </w:rPr>
        <w:t xml:space="preserve">D.H. </w:t>
      </w:r>
      <w:r w:rsidRPr="004A658F">
        <w:rPr>
          <w:rFonts w:ascii="Times New Roman" w:hAnsi="Times New Roman" w:cs="Times New Roman"/>
          <w:sz w:val="24"/>
          <w:szCs w:val="24"/>
        </w:rPr>
        <w:t>Lein. Feline reproduction. In: Kirk RW, editor. Current veterinary therapy VII. Philadelphia/London/ Toronto: W.B. Saunders</w:t>
      </w:r>
      <w:r w:rsidR="004911FD">
        <w:rPr>
          <w:rFonts w:ascii="Times New Roman" w:hAnsi="Times New Roman" w:cs="Times New Roman"/>
          <w:sz w:val="24"/>
          <w:szCs w:val="24"/>
        </w:rPr>
        <w:t>.</w:t>
      </w:r>
      <w:r w:rsidRPr="004A658F">
        <w:rPr>
          <w:rFonts w:ascii="Times New Roman" w:hAnsi="Times New Roman" w:cs="Times New Roman"/>
          <w:sz w:val="24"/>
          <w:szCs w:val="24"/>
        </w:rPr>
        <w:t xml:space="preserve"> </w:t>
      </w:r>
      <w:r w:rsidR="004911FD">
        <w:rPr>
          <w:rFonts w:ascii="Times New Roman" w:hAnsi="Times New Roman" w:cs="Times New Roman"/>
          <w:sz w:val="24"/>
          <w:szCs w:val="24"/>
        </w:rPr>
        <w:t>(</w:t>
      </w:r>
      <w:r w:rsidRPr="004A658F">
        <w:rPr>
          <w:rFonts w:ascii="Times New Roman" w:hAnsi="Times New Roman" w:cs="Times New Roman"/>
          <w:sz w:val="24"/>
          <w:szCs w:val="24"/>
        </w:rPr>
        <w:t>1983</w:t>
      </w:r>
      <w:r w:rsidR="004911FD">
        <w:rPr>
          <w:rFonts w:ascii="Times New Roman" w:hAnsi="Times New Roman" w:cs="Times New Roman"/>
          <w:sz w:val="24"/>
          <w:szCs w:val="24"/>
        </w:rPr>
        <w:t>)</w:t>
      </w:r>
      <w:r w:rsidRPr="004A658F">
        <w:rPr>
          <w:rFonts w:ascii="Times New Roman" w:hAnsi="Times New Roman" w:cs="Times New Roman"/>
          <w:sz w:val="24"/>
          <w:szCs w:val="24"/>
        </w:rPr>
        <w:t xml:space="preserve"> 932–5.</w:t>
      </w:r>
    </w:p>
    <w:p w14:paraId="678B5CAE" w14:textId="2CB90DB3"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[63] </w:t>
      </w:r>
      <w:r w:rsidR="004911FD">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4911FD">
        <w:rPr>
          <w:rFonts w:ascii="Times New Roman" w:hAnsi="Times New Roman" w:cs="Times New Roman"/>
          <w:sz w:val="24"/>
          <w:szCs w:val="24"/>
        </w:rPr>
        <w:t xml:space="preserve">S.K. </w:t>
      </w:r>
      <w:r w:rsidRPr="004A658F">
        <w:rPr>
          <w:rFonts w:ascii="Times New Roman" w:hAnsi="Times New Roman" w:cs="Times New Roman"/>
          <w:sz w:val="24"/>
          <w:szCs w:val="24"/>
        </w:rPr>
        <w:t xml:space="preserve">Wasser, </w:t>
      </w:r>
      <w:r w:rsidR="004911FD">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4911FD">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Comparative aspects of steroid hormone metabolism and ovarian activity in felids, measured noninvasively in feces. </w:t>
      </w:r>
      <w:r w:rsidRPr="004A658F">
        <w:rPr>
          <w:rFonts w:ascii="Times New Roman" w:hAnsi="Times New Roman" w:cs="Times New Roman"/>
          <w:i/>
          <w:iCs/>
          <w:sz w:val="24"/>
          <w:szCs w:val="24"/>
        </w:rPr>
        <w:t>Biol Reprod</w:t>
      </w:r>
      <w:r w:rsidR="00BF315D">
        <w:rPr>
          <w:rFonts w:ascii="Times New Roman" w:hAnsi="Times New Roman" w:cs="Times New Roman"/>
          <w:i/>
          <w:iCs/>
          <w:sz w:val="24"/>
          <w:szCs w:val="24"/>
        </w:rPr>
        <w:t>.</w:t>
      </w:r>
      <w:r w:rsidRPr="004A658F">
        <w:rPr>
          <w:rFonts w:ascii="Times New Roman" w:hAnsi="Times New Roman" w:cs="Times New Roman"/>
          <w:sz w:val="24"/>
          <w:szCs w:val="24"/>
        </w:rPr>
        <w:t xml:space="preserve"> 51</w:t>
      </w:r>
      <w:r w:rsidR="00BF315D">
        <w:rPr>
          <w:rFonts w:ascii="Times New Roman" w:hAnsi="Times New Roman" w:cs="Times New Roman"/>
          <w:sz w:val="24"/>
          <w:szCs w:val="24"/>
        </w:rPr>
        <w:t>:</w:t>
      </w:r>
      <w:r w:rsidRPr="004A658F">
        <w:rPr>
          <w:rFonts w:ascii="Times New Roman" w:hAnsi="Times New Roman" w:cs="Times New Roman"/>
          <w:sz w:val="24"/>
          <w:szCs w:val="24"/>
        </w:rPr>
        <w:t>4</w:t>
      </w:r>
      <w:r w:rsidR="00BF315D">
        <w:rPr>
          <w:rFonts w:ascii="Times New Roman" w:hAnsi="Times New Roman" w:cs="Times New Roman"/>
          <w:sz w:val="24"/>
          <w:szCs w:val="24"/>
        </w:rPr>
        <w:t xml:space="preserve"> (1994)</w:t>
      </w:r>
      <w:r w:rsidRPr="004A658F">
        <w:rPr>
          <w:rFonts w:ascii="Times New Roman" w:hAnsi="Times New Roman" w:cs="Times New Roman"/>
          <w:sz w:val="24"/>
          <w:szCs w:val="24"/>
        </w:rPr>
        <w:t xml:space="preserve"> 776–86. </w:t>
      </w:r>
      <w:hyperlink r:id="rId302" w:history="1">
        <w:r w:rsidRPr="004A658F">
          <w:rPr>
            <w:rStyle w:val="Hyperlink"/>
            <w:rFonts w:ascii="Times New Roman" w:hAnsi="Times New Roman" w:cs="Times New Roman"/>
            <w:sz w:val="24"/>
            <w:szCs w:val="24"/>
          </w:rPr>
          <w:t>https://doi.org/10.1095/biolreprod51.4.776</w:t>
        </w:r>
      </w:hyperlink>
      <w:r w:rsidRPr="004A658F">
        <w:rPr>
          <w:rFonts w:ascii="Times New Roman" w:hAnsi="Times New Roman" w:cs="Times New Roman"/>
          <w:sz w:val="24"/>
          <w:szCs w:val="24"/>
        </w:rPr>
        <w:t xml:space="preserve"> </w:t>
      </w:r>
    </w:p>
    <w:p w14:paraId="1056192E" w14:textId="3E7302BD"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[64] </w:t>
      </w:r>
      <w:r w:rsidR="00BF315D">
        <w:rPr>
          <w:rFonts w:ascii="Times New Roman" w:hAnsi="Times New Roman" w:cs="Times New Roman"/>
          <w:sz w:val="24"/>
          <w:szCs w:val="24"/>
        </w:rPr>
        <w:t xml:space="preserve">J.L. </w:t>
      </w:r>
      <w:r w:rsidRPr="004A658F">
        <w:rPr>
          <w:rFonts w:ascii="Times New Roman" w:hAnsi="Times New Roman" w:cs="Times New Roman"/>
          <w:sz w:val="24"/>
          <w:szCs w:val="24"/>
        </w:rPr>
        <w:t xml:space="preserve">Brown, </w:t>
      </w:r>
      <w:r w:rsidR="00BF315D">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BF315D">
        <w:rPr>
          <w:rFonts w:ascii="Times New Roman" w:hAnsi="Times New Roman" w:cs="Times New Roman"/>
          <w:sz w:val="24"/>
          <w:szCs w:val="24"/>
        </w:rPr>
        <w:t xml:space="preserve">N. </w:t>
      </w:r>
      <w:r w:rsidRPr="004A658F">
        <w:rPr>
          <w:rFonts w:ascii="Times New Roman" w:hAnsi="Times New Roman" w:cs="Times New Roman"/>
          <w:sz w:val="24"/>
          <w:szCs w:val="24"/>
        </w:rPr>
        <w:t xml:space="preserve">Wielebnowski, </w:t>
      </w:r>
      <w:r w:rsidR="00BF315D">
        <w:rPr>
          <w:rFonts w:ascii="Times New Roman" w:hAnsi="Times New Roman" w:cs="Times New Roman"/>
          <w:sz w:val="24"/>
          <w:szCs w:val="24"/>
        </w:rPr>
        <w:t xml:space="preserve">K.L. </w:t>
      </w:r>
      <w:r w:rsidRPr="004A658F">
        <w:rPr>
          <w:rFonts w:ascii="Times New Roman" w:hAnsi="Times New Roman" w:cs="Times New Roman"/>
          <w:sz w:val="24"/>
          <w:szCs w:val="24"/>
        </w:rPr>
        <w:t xml:space="preserve">Goodrowe, </w:t>
      </w:r>
      <w:r w:rsidR="00BF315D">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BF315D">
        <w:rPr>
          <w:rFonts w:ascii="Times New Roman" w:hAnsi="Times New Roman" w:cs="Times New Roman"/>
          <w:sz w:val="24"/>
          <w:szCs w:val="24"/>
        </w:rPr>
        <w:t xml:space="preserve">S. </w:t>
      </w:r>
      <w:r w:rsidRPr="004A658F">
        <w:rPr>
          <w:rFonts w:ascii="Times New Roman" w:hAnsi="Times New Roman" w:cs="Times New Roman"/>
          <w:sz w:val="24"/>
          <w:szCs w:val="24"/>
        </w:rPr>
        <w:t xml:space="preserve">Wells, </w:t>
      </w:r>
      <w:r w:rsidR="00BF315D">
        <w:rPr>
          <w:rFonts w:ascii="Times New Roman" w:hAnsi="Times New Roman" w:cs="Times New Roman"/>
          <w:sz w:val="24"/>
          <w:szCs w:val="24"/>
        </w:rPr>
        <w:t xml:space="preserve">J.G. </w:t>
      </w:r>
      <w:r w:rsidRPr="004A658F">
        <w:rPr>
          <w:rFonts w:ascii="Times New Roman" w:hAnsi="Times New Roman" w:cs="Times New Roman"/>
          <w:sz w:val="24"/>
          <w:szCs w:val="24"/>
        </w:rPr>
        <w:t>Howard. Reproductive activity in captive female cheetahs (</w:t>
      </w:r>
      <w:r w:rsidRPr="004A658F">
        <w:rPr>
          <w:rFonts w:ascii="Times New Roman" w:hAnsi="Times New Roman" w:cs="Times New Roman"/>
          <w:i/>
          <w:iCs/>
          <w:sz w:val="24"/>
          <w:szCs w:val="24"/>
        </w:rPr>
        <w:t>Acinonyx jubatus</w:t>
      </w:r>
      <w:r w:rsidRPr="004A658F">
        <w:rPr>
          <w:rFonts w:ascii="Times New Roman" w:hAnsi="Times New Roman" w:cs="Times New Roman"/>
          <w:sz w:val="24"/>
          <w:szCs w:val="24"/>
        </w:rPr>
        <w:t xml:space="preserve">) assessed by faecal steroids. </w:t>
      </w:r>
      <w:r w:rsidRPr="004A658F">
        <w:rPr>
          <w:rFonts w:ascii="Times New Roman" w:hAnsi="Times New Roman" w:cs="Times New Roman"/>
          <w:i/>
          <w:iCs/>
          <w:sz w:val="24"/>
          <w:szCs w:val="24"/>
        </w:rPr>
        <w:t>J Reprod Fertil</w:t>
      </w:r>
      <w:r w:rsidR="00BF315D">
        <w:rPr>
          <w:rFonts w:ascii="Times New Roman" w:hAnsi="Times New Roman" w:cs="Times New Roman"/>
          <w:i/>
          <w:iCs/>
          <w:sz w:val="24"/>
          <w:szCs w:val="24"/>
        </w:rPr>
        <w:t>.</w:t>
      </w:r>
      <w:r w:rsidRPr="004A658F">
        <w:rPr>
          <w:rFonts w:ascii="Times New Roman" w:hAnsi="Times New Roman" w:cs="Times New Roman"/>
          <w:sz w:val="24"/>
          <w:szCs w:val="24"/>
        </w:rPr>
        <w:t xml:space="preserve"> 106</w:t>
      </w:r>
      <w:r w:rsidR="00BF315D">
        <w:rPr>
          <w:rFonts w:ascii="Times New Roman" w:hAnsi="Times New Roman" w:cs="Times New Roman"/>
          <w:sz w:val="24"/>
          <w:szCs w:val="24"/>
        </w:rPr>
        <w:t xml:space="preserve"> (1996)</w:t>
      </w:r>
      <w:r w:rsidRPr="004A658F">
        <w:rPr>
          <w:rFonts w:ascii="Times New Roman" w:hAnsi="Times New Roman" w:cs="Times New Roman"/>
          <w:sz w:val="24"/>
          <w:szCs w:val="24"/>
        </w:rPr>
        <w:t xml:space="preserve"> 337-46. </w:t>
      </w:r>
      <w:hyperlink r:id="rId303" w:history="1">
        <w:r w:rsidRPr="004A658F">
          <w:rPr>
            <w:rStyle w:val="Hyperlink"/>
            <w:rFonts w:ascii="Times New Roman" w:hAnsi="Times New Roman" w:cs="Times New Roman"/>
            <w:sz w:val="24"/>
            <w:szCs w:val="24"/>
          </w:rPr>
          <w:t>https://doi.org/10.1530/jrf.0.1060337</w:t>
        </w:r>
      </w:hyperlink>
      <w:r w:rsidRPr="004A658F">
        <w:rPr>
          <w:rFonts w:ascii="Times New Roman" w:hAnsi="Times New Roman" w:cs="Times New Roman"/>
          <w:sz w:val="24"/>
          <w:szCs w:val="24"/>
        </w:rPr>
        <w:t xml:space="preserve">  </w:t>
      </w:r>
    </w:p>
    <w:p w14:paraId="13E3C994" w14:textId="0A781C9C" w:rsidR="004A658F" w:rsidRPr="004A658F"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lastRenderedPageBreak/>
        <w:t xml:space="preserve">[65] </w:t>
      </w:r>
      <w:r w:rsidR="00BF315D">
        <w:rPr>
          <w:rFonts w:ascii="Times New Roman" w:hAnsi="Times New Roman" w:cs="Times New Roman"/>
          <w:sz w:val="24"/>
          <w:szCs w:val="24"/>
        </w:rPr>
        <w:t xml:space="preserve">A.M. </w:t>
      </w:r>
      <w:r w:rsidRPr="004A658F">
        <w:rPr>
          <w:rFonts w:ascii="Times New Roman" w:hAnsi="Times New Roman" w:cs="Times New Roman"/>
          <w:sz w:val="24"/>
          <w:szCs w:val="24"/>
        </w:rPr>
        <w:t xml:space="preserve">Schmidt, </w:t>
      </w:r>
      <w:r w:rsidR="00BF315D">
        <w:rPr>
          <w:rFonts w:ascii="Times New Roman" w:hAnsi="Times New Roman" w:cs="Times New Roman"/>
          <w:sz w:val="24"/>
          <w:szCs w:val="24"/>
        </w:rPr>
        <w:t xml:space="preserve">D.L. </w:t>
      </w:r>
      <w:r w:rsidRPr="004A658F">
        <w:rPr>
          <w:rFonts w:ascii="Times New Roman" w:hAnsi="Times New Roman" w:cs="Times New Roman"/>
          <w:sz w:val="24"/>
          <w:szCs w:val="24"/>
        </w:rPr>
        <w:t xml:space="preserve">Hess, </w:t>
      </w:r>
      <w:r w:rsidR="00BF315D">
        <w:rPr>
          <w:rFonts w:ascii="Times New Roman" w:hAnsi="Times New Roman" w:cs="Times New Roman"/>
          <w:sz w:val="24"/>
          <w:szCs w:val="24"/>
        </w:rPr>
        <w:t xml:space="preserve">M.J. </w:t>
      </w:r>
      <w:r w:rsidRPr="004A658F">
        <w:rPr>
          <w:rFonts w:ascii="Times New Roman" w:hAnsi="Times New Roman" w:cs="Times New Roman"/>
          <w:sz w:val="24"/>
          <w:szCs w:val="24"/>
        </w:rPr>
        <w:t xml:space="preserve">Schmidt, </w:t>
      </w:r>
      <w:r w:rsidR="00BF315D">
        <w:rPr>
          <w:rFonts w:ascii="Times New Roman" w:hAnsi="Times New Roman" w:cs="Times New Roman"/>
          <w:sz w:val="24"/>
          <w:szCs w:val="24"/>
        </w:rPr>
        <w:t xml:space="preserve">C.R. </w:t>
      </w:r>
      <w:r w:rsidRPr="004A658F">
        <w:rPr>
          <w:rFonts w:ascii="Times New Roman" w:hAnsi="Times New Roman" w:cs="Times New Roman"/>
          <w:sz w:val="24"/>
          <w:szCs w:val="24"/>
        </w:rPr>
        <w:t>Lewis. Serum concentrations of oestradiol and progesterone and frequency of sexual behavious during the normal oestrous cycle in the snow leopard (</w:t>
      </w:r>
      <w:r w:rsidRPr="004A658F">
        <w:rPr>
          <w:rFonts w:ascii="Times New Roman" w:hAnsi="Times New Roman" w:cs="Times New Roman"/>
          <w:i/>
          <w:iCs/>
          <w:sz w:val="24"/>
          <w:szCs w:val="24"/>
        </w:rPr>
        <w:t>Panthera uncia</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J Reprod Fertil</w:t>
      </w:r>
      <w:r w:rsidR="00BF315D">
        <w:rPr>
          <w:rFonts w:ascii="Times New Roman" w:hAnsi="Times New Roman" w:cs="Times New Roman"/>
          <w:i/>
          <w:iCs/>
          <w:sz w:val="24"/>
          <w:szCs w:val="24"/>
        </w:rPr>
        <w:t>.</w:t>
      </w:r>
      <w:r w:rsidRPr="004A658F">
        <w:rPr>
          <w:rFonts w:ascii="Times New Roman" w:hAnsi="Times New Roman" w:cs="Times New Roman"/>
          <w:sz w:val="24"/>
          <w:szCs w:val="24"/>
        </w:rPr>
        <w:t xml:space="preserve"> </w:t>
      </w:r>
      <w:r w:rsidR="00BF315D">
        <w:rPr>
          <w:rFonts w:ascii="Times New Roman" w:hAnsi="Times New Roman" w:cs="Times New Roman"/>
          <w:sz w:val="24"/>
          <w:szCs w:val="24"/>
        </w:rPr>
        <w:t>98 (</w:t>
      </w:r>
      <w:r w:rsidRPr="004A658F">
        <w:rPr>
          <w:rFonts w:ascii="Times New Roman" w:hAnsi="Times New Roman" w:cs="Times New Roman"/>
          <w:sz w:val="24"/>
          <w:szCs w:val="24"/>
        </w:rPr>
        <w:t>1993</w:t>
      </w:r>
      <w:r w:rsidR="00BF315D">
        <w:rPr>
          <w:rFonts w:ascii="Times New Roman" w:hAnsi="Times New Roman" w:cs="Times New Roman"/>
          <w:sz w:val="24"/>
          <w:szCs w:val="24"/>
        </w:rPr>
        <w:t>)</w:t>
      </w:r>
      <w:r w:rsidRPr="004A658F">
        <w:rPr>
          <w:rFonts w:ascii="Times New Roman" w:hAnsi="Times New Roman" w:cs="Times New Roman"/>
          <w:sz w:val="24"/>
          <w:szCs w:val="24"/>
        </w:rPr>
        <w:t xml:space="preserve"> 91-5. </w:t>
      </w:r>
      <w:hyperlink r:id="rId304" w:history="1">
        <w:r w:rsidRPr="004A658F">
          <w:rPr>
            <w:rStyle w:val="Hyperlink"/>
            <w:rFonts w:ascii="Times New Roman" w:hAnsi="Times New Roman" w:cs="Times New Roman"/>
            <w:sz w:val="24"/>
            <w:szCs w:val="24"/>
          </w:rPr>
          <w:t>https://doi.org/10.1530/jrf.0.0980091</w:t>
        </w:r>
      </w:hyperlink>
      <w:r w:rsidRPr="004A658F">
        <w:rPr>
          <w:rFonts w:ascii="Times New Roman" w:hAnsi="Times New Roman" w:cs="Times New Roman"/>
          <w:sz w:val="24"/>
          <w:szCs w:val="24"/>
        </w:rPr>
        <w:t xml:space="preserve"> </w:t>
      </w:r>
    </w:p>
    <w:p w14:paraId="256449F1" w14:textId="20C5FA4D"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[66] </w:t>
      </w:r>
      <w:r w:rsidR="00BF315D">
        <w:rPr>
          <w:rFonts w:ascii="Times New Roman" w:hAnsi="Times New Roman" w:cs="Times New Roman"/>
          <w:sz w:val="24"/>
          <w:szCs w:val="24"/>
        </w:rPr>
        <w:t xml:space="preserve">L.H </w:t>
      </w:r>
      <w:r w:rsidRPr="004A658F">
        <w:rPr>
          <w:rFonts w:ascii="Times New Roman" w:hAnsi="Times New Roman" w:cs="Times New Roman"/>
          <w:sz w:val="24"/>
          <w:szCs w:val="24"/>
        </w:rPr>
        <w:t xml:space="preserve">Graham, </w:t>
      </w:r>
      <w:r w:rsidR="00BF315D">
        <w:rPr>
          <w:rFonts w:ascii="Times New Roman" w:hAnsi="Times New Roman" w:cs="Times New Roman"/>
          <w:sz w:val="24"/>
          <w:szCs w:val="24"/>
        </w:rPr>
        <w:t xml:space="preserve">A.P. </w:t>
      </w:r>
      <w:r w:rsidRPr="004A658F">
        <w:rPr>
          <w:rFonts w:ascii="Times New Roman" w:hAnsi="Times New Roman" w:cs="Times New Roman"/>
          <w:sz w:val="24"/>
          <w:szCs w:val="24"/>
        </w:rPr>
        <w:t xml:space="preserve">Byers, </w:t>
      </w:r>
      <w:r w:rsidR="00BF315D">
        <w:rPr>
          <w:rFonts w:ascii="Times New Roman" w:hAnsi="Times New Roman" w:cs="Times New Roman"/>
          <w:sz w:val="24"/>
          <w:szCs w:val="24"/>
        </w:rPr>
        <w:t xml:space="preserve">D.L. </w:t>
      </w:r>
      <w:r w:rsidRPr="004A658F">
        <w:rPr>
          <w:rFonts w:ascii="Times New Roman" w:hAnsi="Times New Roman" w:cs="Times New Roman"/>
          <w:sz w:val="24"/>
          <w:szCs w:val="24"/>
        </w:rPr>
        <w:t xml:space="preserve">Armstrong, </w:t>
      </w:r>
      <w:r w:rsidR="00BF315D">
        <w:rPr>
          <w:rFonts w:ascii="Times New Roman" w:hAnsi="Times New Roman" w:cs="Times New Roman"/>
          <w:sz w:val="24"/>
          <w:szCs w:val="24"/>
        </w:rPr>
        <w:t xml:space="preserve">N.M. </w:t>
      </w:r>
      <w:r w:rsidRPr="004A658F">
        <w:rPr>
          <w:rFonts w:ascii="Times New Roman" w:hAnsi="Times New Roman" w:cs="Times New Roman"/>
          <w:sz w:val="24"/>
          <w:szCs w:val="24"/>
        </w:rPr>
        <w:t xml:space="preserve">Loskutoff, </w:t>
      </w:r>
      <w:r w:rsidR="00BF315D">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BF315D">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00BF315D">
        <w:rPr>
          <w:rFonts w:ascii="Times New Roman" w:hAnsi="Times New Roman" w:cs="Times New Roman"/>
          <w:sz w:val="24"/>
          <w:szCs w:val="24"/>
        </w:rPr>
        <w:t xml:space="preserve">J.L. </w:t>
      </w:r>
      <w:r w:rsidRPr="004A658F">
        <w:rPr>
          <w:rFonts w:ascii="Times New Roman" w:hAnsi="Times New Roman" w:cs="Times New Roman"/>
          <w:sz w:val="24"/>
          <w:szCs w:val="24"/>
        </w:rPr>
        <w:t>Brown. Natural and gonadotropin-induced ovarian activity in tigers (</w:t>
      </w:r>
      <w:r w:rsidRPr="004A658F">
        <w:rPr>
          <w:rFonts w:ascii="Times New Roman" w:hAnsi="Times New Roman" w:cs="Times New Roman"/>
          <w:i/>
          <w:iCs/>
          <w:sz w:val="24"/>
          <w:szCs w:val="24"/>
        </w:rPr>
        <w:t>Panthera tigris</w:t>
      </w:r>
      <w:r w:rsidRPr="004A658F">
        <w:rPr>
          <w:rFonts w:ascii="Times New Roman" w:hAnsi="Times New Roman" w:cs="Times New Roman"/>
          <w:sz w:val="24"/>
          <w:szCs w:val="24"/>
        </w:rPr>
        <w:t xml:space="preserve">) assessed by fecal steroid analyses. </w:t>
      </w:r>
      <w:r w:rsidRPr="004A658F">
        <w:rPr>
          <w:rFonts w:ascii="Times New Roman" w:hAnsi="Times New Roman" w:cs="Times New Roman"/>
          <w:i/>
          <w:iCs/>
          <w:sz w:val="24"/>
          <w:szCs w:val="24"/>
        </w:rPr>
        <w:t>Gen Comp Endocrinol</w:t>
      </w:r>
      <w:r w:rsidR="00BF315D">
        <w:rPr>
          <w:rFonts w:ascii="Times New Roman" w:hAnsi="Times New Roman" w:cs="Times New Roman"/>
          <w:i/>
          <w:iCs/>
          <w:sz w:val="24"/>
          <w:szCs w:val="24"/>
        </w:rPr>
        <w:t>.</w:t>
      </w:r>
      <w:r w:rsidRPr="004A658F">
        <w:rPr>
          <w:rFonts w:ascii="Times New Roman" w:hAnsi="Times New Roman" w:cs="Times New Roman"/>
          <w:sz w:val="24"/>
          <w:szCs w:val="24"/>
        </w:rPr>
        <w:t xml:space="preserve"> 147</w:t>
      </w:r>
      <w:r w:rsidR="00BF315D">
        <w:rPr>
          <w:rFonts w:ascii="Times New Roman" w:hAnsi="Times New Roman" w:cs="Times New Roman"/>
          <w:sz w:val="24"/>
          <w:szCs w:val="24"/>
        </w:rPr>
        <w:t>:</w:t>
      </w:r>
      <w:r w:rsidRPr="004A658F">
        <w:rPr>
          <w:rFonts w:ascii="Times New Roman" w:hAnsi="Times New Roman" w:cs="Times New Roman"/>
          <w:sz w:val="24"/>
          <w:szCs w:val="24"/>
        </w:rPr>
        <w:t>3</w:t>
      </w:r>
      <w:r w:rsidR="00BF315D">
        <w:rPr>
          <w:rFonts w:ascii="Times New Roman" w:hAnsi="Times New Roman" w:cs="Times New Roman"/>
          <w:sz w:val="24"/>
          <w:szCs w:val="24"/>
        </w:rPr>
        <w:t xml:space="preserve"> (2006) </w:t>
      </w:r>
      <w:r w:rsidRPr="004A658F">
        <w:rPr>
          <w:rFonts w:ascii="Times New Roman" w:hAnsi="Times New Roman" w:cs="Times New Roman"/>
          <w:sz w:val="24"/>
          <w:szCs w:val="24"/>
        </w:rPr>
        <w:t xml:space="preserve">362–70. </w:t>
      </w:r>
      <w:hyperlink r:id="rId305" w:history="1">
        <w:r w:rsidRPr="004A658F">
          <w:rPr>
            <w:rStyle w:val="Hyperlink"/>
            <w:rFonts w:ascii="Times New Roman" w:hAnsi="Times New Roman" w:cs="Times New Roman"/>
            <w:sz w:val="24"/>
            <w:szCs w:val="24"/>
          </w:rPr>
          <w:t>https://doi.org/10.1016/j.ygcen.2006.02.008</w:t>
        </w:r>
      </w:hyperlink>
      <w:r w:rsidRPr="004A658F">
        <w:rPr>
          <w:rFonts w:ascii="Times New Roman" w:hAnsi="Times New Roman" w:cs="Times New Roman"/>
          <w:sz w:val="24"/>
          <w:szCs w:val="24"/>
        </w:rPr>
        <w:t xml:space="preserve"> </w:t>
      </w:r>
    </w:p>
    <w:p w14:paraId="1FEA19BB" w14:textId="2B333B19" w:rsidR="000B4035" w:rsidRPr="004A658F"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[67] </w:t>
      </w:r>
      <w:r w:rsidR="00167AA3">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w:t>
      </w:r>
      <w:r w:rsidR="00167AA3">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w:t>
      </w:r>
      <w:r w:rsidRPr="004A658F">
        <w:rPr>
          <w:rFonts w:ascii="Times New Roman" w:hAnsi="Times New Roman" w:cs="Times New Roman"/>
          <w:iCs/>
          <w:sz w:val="24"/>
          <w:szCs w:val="24"/>
        </w:rPr>
        <w:t xml:space="preserve">Semen Collection, Analysis and Cryopreservation in Nondomestic Mammals, In: Morrow DA, editor. </w:t>
      </w:r>
      <w:r w:rsidRPr="004A658F">
        <w:rPr>
          <w:rFonts w:ascii="Times New Roman" w:hAnsi="Times New Roman" w:cs="Times New Roman"/>
          <w:sz w:val="24"/>
          <w:szCs w:val="24"/>
        </w:rPr>
        <w:t xml:space="preserve">Current therapy in theriogenology : diagnosis, treatment, and prevention of reproductive diseases in small and large animals, </w:t>
      </w:r>
      <w:r w:rsidRPr="004A658F">
        <w:rPr>
          <w:rFonts w:ascii="Times New Roman" w:hAnsi="Times New Roman" w:cs="Times New Roman"/>
          <w:color w:val="0F1111"/>
          <w:sz w:val="24"/>
          <w:szCs w:val="24"/>
          <w:shd w:val="clear" w:color="auto" w:fill="FFFFFF"/>
        </w:rPr>
        <w:t>Saunders; 2nd edition</w:t>
      </w:r>
      <w:r w:rsidR="00167AA3">
        <w:rPr>
          <w:rFonts w:ascii="Times New Roman" w:hAnsi="Times New Roman" w:cs="Times New Roman"/>
          <w:color w:val="0F1111"/>
          <w:sz w:val="24"/>
          <w:szCs w:val="24"/>
          <w:shd w:val="clear" w:color="auto" w:fill="FFFFFF"/>
        </w:rPr>
        <w:t>.</w:t>
      </w:r>
      <w:r w:rsidRPr="004A658F">
        <w:rPr>
          <w:rFonts w:ascii="Times New Roman" w:hAnsi="Times New Roman" w:cs="Times New Roman"/>
          <w:color w:val="0F1111"/>
          <w:sz w:val="24"/>
          <w:szCs w:val="24"/>
          <w:shd w:val="clear" w:color="auto" w:fill="FFFFFF"/>
        </w:rPr>
        <w:t> </w:t>
      </w:r>
      <w:r w:rsidR="00167AA3">
        <w:rPr>
          <w:rFonts w:ascii="Times New Roman" w:hAnsi="Times New Roman" w:cs="Times New Roman"/>
          <w:color w:val="0F1111"/>
          <w:sz w:val="24"/>
          <w:szCs w:val="24"/>
          <w:shd w:val="clear" w:color="auto" w:fill="FFFFFF"/>
        </w:rPr>
        <w:t>(</w:t>
      </w:r>
      <w:r w:rsidRPr="004A658F">
        <w:rPr>
          <w:rFonts w:ascii="Times New Roman" w:hAnsi="Times New Roman" w:cs="Times New Roman"/>
          <w:sz w:val="24"/>
          <w:szCs w:val="24"/>
        </w:rPr>
        <w:t>1986</w:t>
      </w:r>
      <w:r w:rsidR="00167AA3">
        <w:rPr>
          <w:rFonts w:ascii="Times New Roman" w:hAnsi="Times New Roman" w:cs="Times New Roman"/>
          <w:sz w:val="24"/>
          <w:szCs w:val="24"/>
        </w:rPr>
        <w:t>)</w:t>
      </w:r>
      <w:r w:rsidRPr="004A658F">
        <w:rPr>
          <w:rFonts w:ascii="Times New Roman" w:hAnsi="Times New Roman" w:cs="Times New Roman"/>
          <w:sz w:val="24"/>
          <w:szCs w:val="24"/>
        </w:rPr>
        <w:t xml:space="preserve"> 1047-1053.</w:t>
      </w:r>
    </w:p>
    <w:p w14:paraId="129C83DA" w14:textId="50B73F50" w:rsidR="000B4035" w:rsidRPr="000B4035" w:rsidRDefault="004A658F" w:rsidP="004A658F">
      <w:pPr>
        <w:spacing w:line="360" w:lineRule="auto"/>
        <w:rPr>
          <w:rFonts w:ascii="Times New Roman" w:hAnsi="Times New Roman" w:cs="Times New Roman"/>
          <w:color w:val="0563C1" w:themeColor="hyperlink"/>
          <w:sz w:val="24"/>
          <w:szCs w:val="24"/>
          <w:u w:val="single"/>
        </w:rPr>
      </w:pPr>
      <w:r w:rsidRPr="004A658F">
        <w:rPr>
          <w:rFonts w:ascii="Times New Roman" w:hAnsi="Times New Roman" w:cs="Times New Roman"/>
          <w:sz w:val="24"/>
          <w:szCs w:val="24"/>
        </w:rPr>
        <w:t xml:space="preserve">[68] </w:t>
      </w:r>
      <w:r w:rsidR="00167AA3">
        <w:rPr>
          <w:rFonts w:ascii="Times New Roman" w:hAnsi="Times New Roman" w:cs="Times New Roman"/>
          <w:sz w:val="24"/>
          <w:szCs w:val="24"/>
        </w:rPr>
        <w:t xml:space="preserve">K. </w:t>
      </w:r>
      <w:r w:rsidRPr="004A658F">
        <w:rPr>
          <w:rFonts w:ascii="Times New Roman" w:hAnsi="Times New Roman" w:cs="Times New Roman"/>
          <w:sz w:val="24"/>
          <w:szCs w:val="24"/>
        </w:rPr>
        <w:t xml:space="preserve">Thiangtum, </w:t>
      </w:r>
      <w:r w:rsidR="00167AA3">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167AA3">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w:t>
      </w:r>
      <w:r w:rsidR="00167AA3">
        <w:rPr>
          <w:rFonts w:ascii="Times New Roman" w:hAnsi="Times New Roman" w:cs="Times New Roman"/>
          <w:sz w:val="24"/>
          <w:szCs w:val="24"/>
        </w:rPr>
        <w:t xml:space="preserve">W. </w:t>
      </w:r>
      <w:r w:rsidRPr="004A658F">
        <w:rPr>
          <w:rFonts w:ascii="Times New Roman" w:hAnsi="Times New Roman" w:cs="Times New Roman"/>
          <w:sz w:val="24"/>
          <w:szCs w:val="24"/>
        </w:rPr>
        <w:t xml:space="preserve">Tunwattana, </w:t>
      </w:r>
      <w:r w:rsidR="00167AA3">
        <w:rPr>
          <w:rFonts w:ascii="Times New Roman" w:hAnsi="Times New Roman" w:cs="Times New Roman"/>
          <w:sz w:val="24"/>
          <w:szCs w:val="24"/>
        </w:rPr>
        <w:t xml:space="preserve">D. </w:t>
      </w:r>
      <w:r w:rsidRPr="004A658F">
        <w:rPr>
          <w:rFonts w:ascii="Times New Roman" w:hAnsi="Times New Roman" w:cs="Times New Roman"/>
          <w:sz w:val="24"/>
          <w:szCs w:val="24"/>
        </w:rPr>
        <w:t xml:space="preserve">Tongthainan, </w:t>
      </w:r>
      <w:r w:rsidR="00167AA3">
        <w:rPr>
          <w:rFonts w:ascii="Times New Roman" w:hAnsi="Times New Roman" w:cs="Times New Roman"/>
          <w:sz w:val="24"/>
          <w:szCs w:val="24"/>
        </w:rPr>
        <w:t xml:space="preserve">W. </w:t>
      </w:r>
      <w:r w:rsidRPr="004A658F">
        <w:rPr>
          <w:rFonts w:ascii="Times New Roman" w:hAnsi="Times New Roman" w:cs="Times New Roman"/>
          <w:sz w:val="24"/>
          <w:szCs w:val="24"/>
        </w:rPr>
        <w:t xml:space="preserve">Wichasilpa, </w:t>
      </w:r>
      <w:r w:rsidR="00167AA3">
        <w:rPr>
          <w:rFonts w:ascii="Times New Roman" w:hAnsi="Times New Roman" w:cs="Times New Roman"/>
          <w:sz w:val="24"/>
          <w:szCs w:val="24"/>
        </w:rPr>
        <w:t xml:space="preserve">P. </w:t>
      </w:r>
      <w:r w:rsidRPr="004A658F">
        <w:rPr>
          <w:rFonts w:ascii="Times New Roman" w:hAnsi="Times New Roman" w:cs="Times New Roman"/>
          <w:sz w:val="24"/>
          <w:szCs w:val="24"/>
        </w:rPr>
        <w:t xml:space="preserve">Patumrattanathan, </w:t>
      </w:r>
      <w:r w:rsidR="00167AA3">
        <w:rPr>
          <w:rFonts w:ascii="Times New Roman" w:hAnsi="Times New Roman" w:cs="Times New Roman"/>
          <w:sz w:val="24"/>
          <w:szCs w:val="24"/>
        </w:rPr>
        <w:t xml:space="preserve">T. </w:t>
      </w:r>
      <w:r w:rsidRPr="004A658F">
        <w:rPr>
          <w:rFonts w:ascii="Times New Roman" w:hAnsi="Times New Roman" w:cs="Times New Roman"/>
          <w:sz w:val="24"/>
          <w:szCs w:val="24"/>
        </w:rPr>
        <w:t xml:space="preserve">Pinyopoommintr. </w:t>
      </w:r>
      <w:r w:rsidRPr="004A658F">
        <w:rPr>
          <w:rFonts w:ascii="Times New Roman" w:hAnsi="Times New Roman" w:cs="Times New Roman"/>
          <w:iCs/>
          <w:sz w:val="24"/>
          <w:szCs w:val="24"/>
        </w:rPr>
        <w:t>Assessment of basic seminal characteristics, sperm cryopreservation and heterologous in vitro fertilisation in the fishing cat</w:t>
      </w:r>
      <w:r w:rsidRPr="004A658F">
        <w:rPr>
          <w:rFonts w:ascii="Times New Roman" w:hAnsi="Times New Roman" w:cs="Times New Roman"/>
          <w:i/>
          <w:sz w:val="24"/>
          <w:szCs w:val="24"/>
        </w:rPr>
        <w:t xml:space="preserve"> (Prionailurus viverrinus)</w:t>
      </w:r>
      <w:r w:rsidR="00E90F1C">
        <w:rPr>
          <w:rFonts w:ascii="Times New Roman" w:hAnsi="Times New Roman" w:cs="Times New Roman"/>
          <w:i/>
          <w:sz w:val="24"/>
          <w:szCs w:val="24"/>
        </w:rPr>
        <w:t>.</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Reprod Fertil Dev</w:t>
      </w:r>
      <w:r w:rsidR="00E90F1C">
        <w:rPr>
          <w:rFonts w:ascii="Times New Roman" w:hAnsi="Times New Roman" w:cs="Times New Roman"/>
          <w:i/>
          <w:iCs/>
          <w:sz w:val="24"/>
          <w:szCs w:val="24"/>
        </w:rPr>
        <w:t>.</w:t>
      </w:r>
      <w:r w:rsidRPr="00E90F1C">
        <w:rPr>
          <w:rFonts w:ascii="Times New Roman" w:hAnsi="Times New Roman" w:cs="Times New Roman"/>
          <w:sz w:val="24"/>
          <w:szCs w:val="24"/>
        </w:rPr>
        <w:t xml:space="preserve"> </w:t>
      </w:r>
      <w:r w:rsidR="00E90F1C">
        <w:rPr>
          <w:rFonts w:ascii="Times New Roman" w:hAnsi="Times New Roman" w:cs="Times New Roman"/>
          <w:sz w:val="24"/>
          <w:szCs w:val="24"/>
        </w:rPr>
        <w:t xml:space="preserve">18:3 </w:t>
      </w:r>
      <w:r w:rsidR="00E90F1C" w:rsidRPr="00E90F1C">
        <w:rPr>
          <w:rFonts w:ascii="Times New Roman" w:hAnsi="Times New Roman" w:cs="Times New Roman"/>
          <w:sz w:val="24"/>
          <w:szCs w:val="24"/>
        </w:rPr>
        <w:t>(</w:t>
      </w:r>
      <w:r w:rsidRPr="00E90F1C">
        <w:rPr>
          <w:rFonts w:ascii="Times New Roman" w:hAnsi="Times New Roman" w:cs="Times New Roman"/>
          <w:sz w:val="24"/>
          <w:szCs w:val="24"/>
        </w:rPr>
        <w:t>2006</w:t>
      </w:r>
      <w:r w:rsidR="00E90F1C">
        <w:rPr>
          <w:rFonts w:ascii="Times New Roman" w:hAnsi="Times New Roman" w:cs="Times New Roman"/>
          <w:sz w:val="24"/>
          <w:szCs w:val="24"/>
        </w:rPr>
        <w:t>)</w:t>
      </w:r>
      <w:r w:rsidRPr="004A658F">
        <w:rPr>
          <w:rFonts w:ascii="Times New Roman" w:hAnsi="Times New Roman" w:cs="Times New Roman"/>
          <w:sz w:val="24"/>
          <w:szCs w:val="24"/>
        </w:rPr>
        <w:t xml:space="preserve"> 373-82. </w:t>
      </w:r>
      <w:hyperlink r:id="rId306" w:history="1">
        <w:r w:rsidRPr="004A658F">
          <w:rPr>
            <w:rStyle w:val="Hyperlink"/>
            <w:rFonts w:ascii="Times New Roman" w:hAnsi="Times New Roman" w:cs="Times New Roman"/>
            <w:sz w:val="24"/>
            <w:szCs w:val="24"/>
          </w:rPr>
          <w:t>https://doi.org/10.1071/rd05098</w:t>
        </w:r>
      </w:hyperlink>
    </w:p>
    <w:p w14:paraId="21413583" w14:textId="5275D8D5" w:rsidR="000B4035" w:rsidRPr="000B4035" w:rsidRDefault="004A658F" w:rsidP="004A658F">
      <w:pPr>
        <w:spacing w:line="360" w:lineRule="auto"/>
        <w:rPr>
          <w:rFonts w:ascii="Times New Roman" w:hAnsi="Times New Roman" w:cs="Times New Roman"/>
          <w:color w:val="0563C1" w:themeColor="hyperlink"/>
          <w:sz w:val="24"/>
          <w:szCs w:val="24"/>
          <w:u w:val="single"/>
        </w:rPr>
      </w:pPr>
      <w:r w:rsidRPr="004A658F">
        <w:rPr>
          <w:rFonts w:ascii="Times New Roman" w:hAnsi="Times New Roman" w:cs="Times New Roman"/>
          <w:sz w:val="24"/>
          <w:szCs w:val="24"/>
        </w:rPr>
        <w:t xml:space="preserve">[69] </w:t>
      </w:r>
      <w:r w:rsidR="001C3FE9">
        <w:rPr>
          <w:rFonts w:ascii="Times New Roman" w:hAnsi="Times New Roman" w:cs="Times New Roman"/>
          <w:sz w:val="24"/>
          <w:szCs w:val="24"/>
        </w:rPr>
        <w:t xml:space="preserve">J.R. </w:t>
      </w:r>
      <w:r w:rsidRPr="004A658F">
        <w:rPr>
          <w:rFonts w:ascii="Times New Roman" w:hAnsi="Times New Roman" w:cs="Times New Roman"/>
          <w:sz w:val="24"/>
          <w:szCs w:val="24"/>
        </w:rPr>
        <w:t xml:space="preserve">Herrick, </w:t>
      </w:r>
      <w:r w:rsidR="001C3FE9">
        <w:rPr>
          <w:rFonts w:ascii="Times New Roman" w:hAnsi="Times New Roman" w:cs="Times New Roman"/>
          <w:sz w:val="24"/>
          <w:szCs w:val="24"/>
        </w:rPr>
        <w:t xml:space="preserve">J.B. </w:t>
      </w:r>
      <w:r w:rsidRPr="004A658F">
        <w:rPr>
          <w:rFonts w:ascii="Times New Roman" w:hAnsi="Times New Roman" w:cs="Times New Roman"/>
          <w:sz w:val="24"/>
          <w:szCs w:val="24"/>
        </w:rPr>
        <w:t xml:space="preserve">Bond, </w:t>
      </w:r>
      <w:r w:rsidR="001C3FE9">
        <w:rPr>
          <w:rFonts w:ascii="Times New Roman" w:hAnsi="Times New Roman" w:cs="Times New Roman"/>
          <w:sz w:val="24"/>
          <w:szCs w:val="24"/>
        </w:rPr>
        <w:t xml:space="preserve">M. </w:t>
      </w:r>
      <w:r w:rsidRPr="004A658F">
        <w:rPr>
          <w:rFonts w:ascii="Times New Roman" w:hAnsi="Times New Roman" w:cs="Times New Roman"/>
          <w:sz w:val="24"/>
          <w:szCs w:val="24"/>
        </w:rPr>
        <w:t xml:space="preserve">Campbell, </w:t>
      </w:r>
      <w:r w:rsidR="001C3FE9">
        <w:rPr>
          <w:rFonts w:ascii="Times New Roman" w:hAnsi="Times New Roman" w:cs="Times New Roman"/>
          <w:sz w:val="24"/>
          <w:szCs w:val="24"/>
        </w:rPr>
        <w:t xml:space="preserve">G. </w:t>
      </w:r>
      <w:r w:rsidRPr="004A658F">
        <w:rPr>
          <w:rFonts w:ascii="Times New Roman" w:hAnsi="Times New Roman" w:cs="Times New Roman"/>
          <w:sz w:val="24"/>
          <w:szCs w:val="24"/>
        </w:rPr>
        <w:t xml:space="preserve">Levens, </w:t>
      </w:r>
      <w:r w:rsidR="001C3FE9">
        <w:rPr>
          <w:rFonts w:ascii="Times New Roman" w:hAnsi="Times New Roman" w:cs="Times New Roman"/>
          <w:sz w:val="24"/>
          <w:szCs w:val="24"/>
        </w:rPr>
        <w:t xml:space="preserve">T. </w:t>
      </w:r>
      <w:r w:rsidRPr="004A658F">
        <w:rPr>
          <w:rFonts w:ascii="Times New Roman" w:hAnsi="Times New Roman" w:cs="Times New Roman"/>
          <w:sz w:val="24"/>
          <w:szCs w:val="24"/>
        </w:rPr>
        <w:t xml:space="preserve">Moore, </w:t>
      </w:r>
      <w:r w:rsidR="001C3FE9">
        <w:rPr>
          <w:rFonts w:ascii="Times New Roman" w:hAnsi="Times New Roman" w:cs="Times New Roman"/>
          <w:sz w:val="24"/>
          <w:szCs w:val="24"/>
        </w:rPr>
        <w:t xml:space="preserve">K. </w:t>
      </w:r>
      <w:r w:rsidRPr="004A658F">
        <w:rPr>
          <w:rFonts w:ascii="Times New Roman" w:hAnsi="Times New Roman" w:cs="Times New Roman"/>
          <w:sz w:val="24"/>
          <w:szCs w:val="24"/>
        </w:rPr>
        <w:t xml:space="preserve">Benson, </w:t>
      </w:r>
      <w:r w:rsidR="001C3FE9">
        <w:rPr>
          <w:rFonts w:ascii="Times New Roman" w:hAnsi="Times New Roman" w:cs="Times New Roman"/>
          <w:sz w:val="24"/>
          <w:szCs w:val="24"/>
        </w:rPr>
        <w:t xml:space="preserve">J. </w:t>
      </w:r>
      <w:r w:rsidRPr="004A658F">
        <w:rPr>
          <w:rFonts w:ascii="Times New Roman" w:hAnsi="Times New Roman" w:cs="Times New Roman"/>
          <w:sz w:val="24"/>
          <w:szCs w:val="24"/>
        </w:rPr>
        <w:t xml:space="preserve">D’Agostino, </w:t>
      </w:r>
      <w:r w:rsidR="001C3FE9">
        <w:rPr>
          <w:rFonts w:ascii="Times New Roman" w:hAnsi="Times New Roman" w:cs="Times New Roman"/>
          <w:sz w:val="24"/>
          <w:szCs w:val="24"/>
        </w:rPr>
        <w:t xml:space="preserve">G. </w:t>
      </w:r>
      <w:r w:rsidRPr="004A658F">
        <w:rPr>
          <w:rFonts w:ascii="Times New Roman" w:hAnsi="Times New Roman" w:cs="Times New Roman"/>
          <w:sz w:val="24"/>
          <w:szCs w:val="24"/>
        </w:rPr>
        <w:t xml:space="preserve">West, </w:t>
      </w:r>
      <w:r w:rsidR="001C3FE9">
        <w:rPr>
          <w:rFonts w:ascii="Times New Roman" w:hAnsi="Times New Roman" w:cs="Times New Roman"/>
          <w:sz w:val="24"/>
          <w:szCs w:val="24"/>
        </w:rPr>
        <w:t xml:space="preserve">D.M. </w:t>
      </w:r>
      <w:r w:rsidRPr="004A658F">
        <w:rPr>
          <w:rFonts w:ascii="Times New Roman" w:hAnsi="Times New Roman" w:cs="Times New Roman"/>
          <w:sz w:val="24"/>
          <w:szCs w:val="24"/>
        </w:rPr>
        <w:t xml:space="preserve">Okeson, </w:t>
      </w:r>
      <w:r w:rsidR="001C3FE9">
        <w:rPr>
          <w:rFonts w:ascii="Times New Roman" w:hAnsi="Times New Roman" w:cs="Times New Roman"/>
          <w:sz w:val="24"/>
          <w:szCs w:val="24"/>
        </w:rPr>
        <w:t xml:space="preserve">R. </w:t>
      </w:r>
      <w:r w:rsidRPr="004A658F">
        <w:rPr>
          <w:rFonts w:ascii="Times New Roman" w:hAnsi="Times New Roman" w:cs="Times New Roman"/>
          <w:sz w:val="24"/>
          <w:szCs w:val="24"/>
        </w:rPr>
        <w:t xml:space="preserve">Coke, </w:t>
      </w:r>
      <w:r w:rsidR="001C3FE9">
        <w:rPr>
          <w:rFonts w:ascii="Times New Roman" w:hAnsi="Times New Roman" w:cs="Times New Roman"/>
          <w:sz w:val="24"/>
          <w:szCs w:val="24"/>
        </w:rPr>
        <w:t xml:space="preserve">S.C. </w:t>
      </w:r>
      <w:r w:rsidRPr="004A658F">
        <w:rPr>
          <w:rFonts w:ascii="Times New Roman" w:hAnsi="Times New Roman" w:cs="Times New Roman"/>
          <w:sz w:val="24"/>
          <w:szCs w:val="24"/>
        </w:rPr>
        <w:t xml:space="preserve">Portacio, </w:t>
      </w:r>
      <w:r w:rsidR="001C3FE9">
        <w:rPr>
          <w:rFonts w:ascii="Times New Roman" w:hAnsi="Times New Roman" w:cs="Times New Roman"/>
          <w:sz w:val="24"/>
          <w:szCs w:val="24"/>
        </w:rPr>
        <w:t xml:space="preserve">K. </w:t>
      </w:r>
      <w:r w:rsidRPr="004A658F">
        <w:rPr>
          <w:rFonts w:ascii="Times New Roman" w:hAnsi="Times New Roman" w:cs="Times New Roman"/>
          <w:sz w:val="24"/>
          <w:szCs w:val="24"/>
        </w:rPr>
        <w:t xml:space="preserve">Leiske, </w:t>
      </w:r>
      <w:r w:rsidR="001C3FE9">
        <w:rPr>
          <w:rFonts w:ascii="Times New Roman" w:hAnsi="Times New Roman" w:cs="Times New Roman"/>
          <w:sz w:val="24"/>
          <w:szCs w:val="24"/>
        </w:rPr>
        <w:t xml:space="preserve">C. </w:t>
      </w:r>
      <w:r w:rsidRPr="004A658F">
        <w:rPr>
          <w:rFonts w:ascii="Times New Roman" w:hAnsi="Times New Roman" w:cs="Times New Roman"/>
          <w:sz w:val="24"/>
          <w:szCs w:val="24"/>
        </w:rPr>
        <w:t>Kreider</w:t>
      </w:r>
      <w:r w:rsidR="001C3FE9">
        <w:rPr>
          <w:rFonts w:ascii="Times New Roman" w:hAnsi="Times New Roman" w:cs="Times New Roman"/>
          <w:sz w:val="24"/>
          <w:szCs w:val="24"/>
        </w:rPr>
        <w:t>,</w:t>
      </w:r>
      <w:r w:rsidRPr="004A658F">
        <w:rPr>
          <w:rFonts w:ascii="Times New Roman" w:hAnsi="Times New Roman" w:cs="Times New Roman"/>
          <w:sz w:val="24"/>
          <w:szCs w:val="24"/>
        </w:rPr>
        <w:t xml:space="preserve"> </w:t>
      </w:r>
      <w:r w:rsidR="001C3FE9">
        <w:rPr>
          <w:rFonts w:ascii="Times New Roman" w:hAnsi="Times New Roman" w:cs="Times New Roman"/>
          <w:sz w:val="24"/>
          <w:szCs w:val="24"/>
        </w:rPr>
        <w:t xml:space="preserve">P.J. </w:t>
      </w:r>
      <w:r w:rsidRPr="004A658F">
        <w:rPr>
          <w:rFonts w:ascii="Times New Roman" w:hAnsi="Times New Roman" w:cs="Times New Roman"/>
          <w:sz w:val="24"/>
          <w:szCs w:val="24"/>
        </w:rPr>
        <w:t xml:space="preserve">Polumbo, </w:t>
      </w:r>
      <w:r w:rsidR="001C3FE9">
        <w:rPr>
          <w:rFonts w:ascii="Times New Roman" w:hAnsi="Times New Roman" w:cs="Times New Roman"/>
          <w:sz w:val="24"/>
          <w:szCs w:val="24"/>
        </w:rPr>
        <w:t xml:space="preserve">W.F. </w:t>
      </w:r>
      <w:r w:rsidRPr="004A658F">
        <w:rPr>
          <w:rFonts w:ascii="Times New Roman" w:hAnsi="Times New Roman" w:cs="Times New Roman"/>
          <w:sz w:val="24"/>
          <w:szCs w:val="24"/>
        </w:rPr>
        <w:t>Swanson. Fecal endocrine profiles and ejaculate traits in black-footed cats (</w:t>
      </w:r>
      <w:r w:rsidRPr="004A658F">
        <w:rPr>
          <w:rFonts w:ascii="Times New Roman" w:hAnsi="Times New Roman" w:cs="Times New Roman"/>
          <w:i/>
          <w:sz w:val="24"/>
          <w:szCs w:val="24"/>
        </w:rPr>
        <w:t>Felis nigripes</w:t>
      </w:r>
      <w:r w:rsidRPr="004A658F">
        <w:rPr>
          <w:rFonts w:ascii="Times New Roman" w:hAnsi="Times New Roman" w:cs="Times New Roman"/>
          <w:sz w:val="24"/>
          <w:szCs w:val="24"/>
        </w:rPr>
        <w:t>) and sand cats (</w:t>
      </w:r>
      <w:r w:rsidRPr="004A658F">
        <w:rPr>
          <w:rFonts w:ascii="Times New Roman" w:hAnsi="Times New Roman" w:cs="Times New Roman"/>
          <w:i/>
          <w:sz w:val="24"/>
          <w:szCs w:val="24"/>
        </w:rPr>
        <w:t>Felis margarita</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Gen and Compar Endocrinol</w:t>
      </w:r>
      <w:r w:rsidR="001C3FE9">
        <w:rPr>
          <w:rFonts w:ascii="Times New Roman" w:hAnsi="Times New Roman" w:cs="Times New Roman"/>
          <w:i/>
          <w:iCs/>
          <w:sz w:val="24"/>
          <w:szCs w:val="24"/>
        </w:rPr>
        <w:t>.</w:t>
      </w:r>
      <w:r w:rsidRPr="004A658F">
        <w:rPr>
          <w:rFonts w:ascii="Times New Roman" w:hAnsi="Times New Roman" w:cs="Times New Roman"/>
          <w:sz w:val="24"/>
          <w:szCs w:val="24"/>
        </w:rPr>
        <w:t xml:space="preserve"> 165</w:t>
      </w:r>
      <w:r w:rsidR="001C3FE9">
        <w:rPr>
          <w:rFonts w:ascii="Times New Roman" w:hAnsi="Times New Roman" w:cs="Times New Roman"/>
          <w:sz w:val="24"/>
          <w:szCs w:val="24"/>
        </w:rPr>
        <w:t xml:space="preserve"> (2010) </w:t>
      </w:r>
      <w:r w:rsidRPr="004A658F">
        <w:rPr>
          <w:rFonts w:ascii="Times New Roman" w:hAnsi="Times New Roman" w:cs="Times New Roman"/>
          <w:sz w:val="24"/>
          <w:szCs w:val="24"/>
        </w:rPr>
        <w:t xml:space="preserve">204-214. </w:t>
      </w:r>
      <w:hyperlink r:id="rId307" w:history="1">
        <w:r w:rsidRPr="004A658F">
          <w:rPr>
            <w:rStyle w:val="Hyperlink"/>
            <w:rFonts w:ascii="Times New Roman" w:hAnsi="Times New Roman" w:cs="Times New Roman"/>
            <w:sz w:val="24"/>
            <w:szCs w:val="24"/>
          </w:rPr>
          <w:t>https://doi.org/10.1016/j.ygcen.2009.06.021</w:t>
        </w:r>
      </w:hyperlink>
    </w:p>
    <w:p w14:paraId="05187B36" w14:textId="18A1B637" w:rsidR="004A658F" w:rsidRPr="000B4035" w:rsidRDefault="004A658F" w:rsidP="004A658F">
      <w:pPr>
        <w:spacing w:line="360" w:lineRule="auto"/>
        <w:rPr>
          <w:rFonts w:ascii="Times New Roman" w:hAnsi="Times New Roman" w:cs="Times New Roman"/>
          <w:color w:val="0563C1" w:themeColor="hyperlink"/>
          <w:sz w:val="24"/>
          <w:szCs w:val="24"/>
          <w:u w:val="single"/>
        </w:rPr>
      </w:pPr>
      <w:r w:rsidRPr="004A658F">
        <w:rPr>
          <w:rFonts w:ascii="Times New Roman" w:hAnsi="Times New Roman" w:cs="Times New Roman"/>
          <w:sz w:val="24"/>
          <w:szCs w:val="24"/>
        </w:rPr>
        <w:t xml:space="preserve">[70] </w:t>
      </w:r>
      <w:r w:rsidR="00CE1135">
        <w:rPr>
          <w:rFonts w:ascii="Times New Roman" w:hAnsi="Times New Roman" w:cs="Times New Roman"/>
          <w:sz w:val="24"/>
          <w:szCs w:val="24"/>
        </w:rPr>
        <w:t xml:space="preserve">A.E. </w:t>
      </w:r>
      <w:r w:rsidRPr="004A658F">
        <w:rPr>
          <w:rFonts w:ascii="Times New Roman" w:hAnsi="Times New Roman" w:cs="Times New Roman"/>
          <w:sz w:val="24"/>
          <w:szCs w:val="24"/>
        </w:rPr>
        <w:t xml:space="preserve">Crosier, </w:t>
      </w:r>
      <w:r w:rsidR="00CE1135">
        <w:rPr>
          <w:rFonts w:ascii="Times New Roman" w:hAnsi="Times New Roman" w:cs="Times New Roman"/>
          <w:sz w:val="24"/>
          <w:szCs w:val="24"/>
        </w:rPr>
        <w:t xml:space="preserve">B.S. </w:t>
      </w:r>
      <w:r w:rsidRPr="004A658F">
        <w:rPr>
          <w:rFonts w:ascii="Times New Roman" w:hAnsi="Times New Roman" w:cs="Times New Roman"/>
          <w:sz w:val="24"/>
          <w:szCs w:val="24"/>
        </w:rPr>
        <w:t xml:space="preserve">Pukazhenthi, </w:t>
      </w:r>
      <w:r w:rsidR="00CE1135">
        <w:rPr>
          <w:rFonts w:ascii="Times New Roman" w:hAnsi="Times New Roman" w:cs="Times New Roman"/>
          <w:sz w:val="24"/>
          <w:szCs w:val="24"/>
        </w:rPr>
        <w:t xml:space="preserve">J.N. </w:t>
      </w:r>
      <w:r w:rsidRPr="004A658F">
        <w:rPr>
          <w:rFonts w:ascii="Times New Roman" w:hAnsi="Times New Roman" w:cs="Times New Roman"/>
          <w:sz w:val="24"/>
          <w:szCs w:val="24"/>
        </w:rPr>
        <w:t xml:space="preserve">Henghali, </w:t>
      </w:r>
      <w:r w:rsidR="00CE1135">
        <w:rPr>
          <w:rFonts w:ascii="Times New Roman" w:hAnsi="Times New Roman" w:cs="Times New Roman"/>
          <w:sz w:val="24"/>
          <w:szCs w:val="24"/>
        </w:rPr>
        <w:t xml:space="preserve">J. </w:t>
      </w:r>
      <w:r w:rsidRPr="004A658F">
        <w:rPr>
          <w:rFonts w:ascii="Times New Roman" w:hAnsi="Times New Roman" w:cs="Times New Roman"/>
          <w:sz w:val="24"/>
          <w:szCs w:val="24"/>
        </w:rPr>
        <w:t xml:space="preserve">Howard, </w:t>
      </w:r>
      <w:r w:rsidR="00CE1135">
        <w:rPr>
          <w:rFonts w:ascii="Times New Roman" w:hAnsi="Times New Roman" w:cs="Times New Roman"/>
          <w:sz w:val="24"/>
          <w:szCs w:val="24"/>
        </w:rPr>
        <w:t xml:space="preserve">A.J. </w:t>
      </w:r>
      <w:r w:rsidRPr="004A658F">
        <w:rPr>
          <w:rFonts w:ascii="Times New Roman" w:hAnsi="Times New Roman" w:cs="Times New Roman"/>
          <w:sz w:val="24"/>
          <w:szCs w:val="24"/>
        </w:rPr>
        <w:t xml:space="preserve">Dickman, </w:t>
      </w:r>
      <w:r w:rsidR="00CE1135">
        <w:rPr>
          <w:rFonts w:ascii="Times New Roman" w:hAnsi="Times New Roman" w:cs="Times New Roman"/>
          <w:sz w:val="24"/>
          <w:szCs w:val="24"/>
        </w:rPr>
        <w:t xml:space="preserve">L. </w:t>
      </w:r>
      <w:r w:rsidRPr="004A658F">
        <w:rPr>
          <w:rFonts w:ascii="Times New Roman" w:hAnsi="Times New Roman" w:cs="Times New Roman"/>
          <w:sz w:val="24"/>
          <w:szCs w:val="24"/>
        </w:rPr>
        <w:t xml:space="preserve">Marker, </w:t>
      </w:r>
      <w:r w:rsidR="00CE1135">
        <w:rPr>
          <w:rFonts w:ascii="Times New Roman" w:hAnsi="Times New Roman" w:cs="Times New Roman"/>
          <w:sz w:val="24"/>
          <w:szCs w:val="24"/>
        </w:rPr>
        <w:t xml:space="preserve">D.E. </w:t>
      </w:r>
      <w:r w:rsidRPr="004A658F">
        <w:rPr>
          <w:rFonts w:ascii="Times New Roman" w:hAnsi="Times New Roman" w:cs="Times New Roman"/>
          <w:sz w:val="24"/>
          <w:szCs w:val="24"/>
        </w:rPr>
        <w:t>Wildt. Cryopreservation of spermatozoa from wild-born Namibian cheetahs (</w:t>
      </w:r>
      <w:r w:rsidRPr="004A658F">
        <w:rPr>
          <w:rFonts w:ascii="Times New Roman" w:hAnsi="Times New Roman" w:cs="Times New Roman"/>
          <w:i/>
          <w:iCs/>
          <w:sz w:val="24"/>
          <w:szCs w:val="24"/>
        </w:rPr>
        <w:t>Acinonyx jubatus</w:t>
      </w:r>
      <w:r w:rsidRPr="004A658F">
        <w:rPr>
          <w:rFonts w:ascii="Times New Roman" w:hAnsi="Times New Roman" w:cs="Times New Roman"/>
          <w:sz w:val="24"/>
          <w:szCs w:val="24"/>
        </w:rPr>
        <w:t>) and influence of glycerol on cryosurvival</w:t>
      </w:r>
      <w:r w:rsidR="00CE1135">
        <w:rPr>
          <w:rFonts w:ascii="Times New Roman" w:hAnsi="Times New Roman" w:cs="Times New Roman"/>
          <w:sz w:val="24"/>
          <w:szCs w:val="24"/>
        </w:rPr>
        <w:t>.</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Cryobiol</w:t>
      </w:r>
      <w:r w:rsidR="00CE1135">
        <w:rPr>
          <w:rFonts w:ascii="Times New Roman" w:hAnsi="Times New Roman" w:cs="Times New Roman"/>
          <w:i/>
          <w:iCs/>
          <w:sz w:val="24"/>
          <w:szCs w:val="24"/>
        </w:rPr>
        <w:t>.</w:t>
      </w:r>
      <w:r w:rsidRPr="004A658F">
        <w:rPr>
          <w:rFonts w:ascii="Times New Roman" w:hAnsi="Times New Roman" w:cs="Times New Roman"/>
          <w:i/>
          <w:iCs/>
          <w:sz w:val="24"/>
          <w:szCs w:val="24"/>
        </w:rPr>
        <w:t xml:space="preserve"> </w:t>
      </w:r>
      <w:r w:rsidRPr="004A658F">
        <w:rPr>
          <w:rFonts w:ascii="Times New Roman" w:hAnsi="Times New Roman" w:cs="Times New Roman"/>
          <w:sz w:val="24"/>
          <w:szCs w:val="24"/>
        </w:rPr>
        <w:t>52</w:t>
      </w:r>
      <w:r w:rsidR="00CE1135">
        <w:rPr>
          <w:rFonts w:ascii="Times New Roman" w:hAnsi="Times New Roman" w:cs="Times New Roman"/>
          <w:sz w:val="24"/>
          <w:szCs w:val="24"/>
        </w:rPr>
        <w:t xml:space="preserve"> (2006)</w:t>
      </w:r>
      <w:r w:rsidRPr="004A658F">
        <w:rPr>
          <w:rFonts w:ascii="Times New Roman" w:hAnsi="Times New Roman" w:cs="Times New Roman"/>
          <w:sz w:val="24"/>
          <w:szCs w:val="24"/>
        </w:rPr>
        <w:t xml:space="preserve">169-181. </w:t>
      </w:r>
      <w:hyperlink r:id="rId308" w:history="1">
        <w:r w:rsidRPr="004A658F">
          <w:rPr>
            <w:rStyle w:val="Hyperlink"/>
            <w:rFonts w:ascii="Times New Roman" w:hAnsi="Times New Roman" w:cs="Times New Roman"/>
            <w:sz w:val="24"/>
            <w:szCs w:val="24"/>
          </w:rPr>
          <w:t>https://doi.org/10.1016/j.cryobiol.2005.10.011</w:t>
        </w:r>
      </w:hyperlink>
    </w:p>
    <w:p w14:paraId="6ED2C3BB" w14:textId="08923124" w:rsidR="004A658F" w:rsidRPr="004A658F" w:rsidRDefault="004A658F" w:rsidP="004A658F">
      <w:pPr>
        <w:spacing w:line="360" w:lineRule="auto"/>
        <w:rPr>
          <w:rFonts w:ascii="Times New Roman" w:hAnsi="Times New Roman" w:cs="Times New Roman"/>
          <w:bCs/>
          <w:sz w:val="24"/>
          <w:szCs w:val="24"/>
        </w:rPr>
      </w:pPr>
      <w:r w:rsidRPr="004A658F">
        <w:rPr>
          <w:rFonts w:ascii="Times New Roman" w:hAnsi="Times New Roman" w:cs="Times New Roman"/>
          <w:sz w:val="24"/>
          <w:szCs w:val="24"/>
        </w:rPr>
        <w:t xml:space="preserve">[71] </w:t>
      </w:r>
      <w:r w:rsidR="005D0BB6">
        <w:rPr>
          <w:rFonts w:ascii="Times New Roman" w:hAnsi="Times New Roman" w:cs="Times New Roman"/>
          <w:sz w:val="24"/>
          <w:szCs w:val="24"/>
        </w:rPr>
        <w:t xml:space="preserve">C. </w:t>
      </w:r>
      <w:r w:rsidRPr="004A658F">
        <w:rPr>
          <w:rFonts w:ascii="Times New Roman" w:hAnsi="Times New Roman" w:cs="Times New Roman"/>
          <w:bCs/>
          <w:sz w:val="24"/>
          <w:szCs w:val="24"/>
        </w:rPr>
        <w:t>Lambo, V</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Conforti, D</w:t>
      </w:r>
      <w:r w:rsidR="005D0BB6">
        <w:rPr>
          <w:rFonts w:ascii="Times New Roman" w:hAnsi="Times New Roman" w:cs="Times New Roman"/>
          <w:bCs/>
          <w:sz w:val="24"/>
          <w:szCs w:val="24"/>
        </w:rPr>
        <w:t xml:space="preserve">. </w:t>
      </w:r>
      <w:r w:rsidRPr="004A658F">
        <w:rPr>
          <w:rFonts w:ascii="Times New Roman" w:hAnsi="Times New Roman" w:cs="Times New Roman"/>
          <w:bCs/>
          <w:sz w:val="24"/>
          <w:szCs w:val="24"/>
        </w:rPr>
        <w:t>Goff, Z</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Gyimesi, M. Campbell, A. Lewandowski, M</w:t>
      </w:r>
      <w:r w:rsidR="005D0BB6">
        <w:rPr>
          <w:rFonts w:ascii="Times New Roman" w:hAnsi="Times New Roman" w:cs="Times New Roman"/>
          <w:bCs/>
          <w:sz w:val="24"/>
          <w:szCs w:val="24"/>
        </w:rPr>
        <w:t>.</w:t>
      </w:r>
      <w:r w:rsidRPr="004A658F">
        <w:rPr>
          <w:rFonts w:ascii="Times New Roman" w:hAnsi="Times New Roman" w:cs="Times New Roman"/>
          <w:bCs/>
          <w:sz w:val="24"/>
          <w:szCs w:val="24"/>
        </w:rPr>
        <w:t>J</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Limoges, H</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Bateman, W</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Swanson. Improving pregnancy success with laparoscopic artificial </w:t>
      </w:r>
      <w:r w:rsidRPr="004A658F">
        <w:rPr>
          <w:rFonts w:ascii="Times New Roman" w:hAnsi="Times New Roman" w:cs="Times New Roman"/>
          <w:bCs/>
          <w:sz w:val="24"/>
          <w:szCs w:val="24"/>
        </w:rPr>
        <w:lastRenderedPageBreak/>
        <w:t>insemination in Brazilian ocelots (</w:t>
      </w:r>
      <w:r w:rsidRPr="004A658F">
        <w:rPr>
          <w:rFonts w:ascii="Times New Roman" w:hAnsi="Times New Roman" w:cs="Times New Roman"/>
          <w:bCs/>
          <w:i/>
          <w:iCs/>
          <w:sz w:val="24"/>
          <w:szCs w:val="24"/>
        </w:rPr>
        <w:t>Leopardus pardalis mitis</w:t>
      </w:r>
      <w:r w:rsidRPr="004A658F">
        <w:rPr>
          <w:rFonts w:ascii="Times New Roman" w:hAnsi="Times New Roman" w:cs="Times New Roman"/>
          <w:bCs/>
          <w:sz w:val="24"/>
          <w:szCs w:val="24"/>
        </w:rPr>
        <w:t xml:space="preserve">). </w:t>
      </w:r>
      <w:r w:rsidRPr="004A658F">
        <w:rPr>
          <w:rFonts w:ascii="Times New Roman" w:hAnsi="Times New Roman" w:cs="Times New Roman"/>
          <w:bCs/>
          <w:i/>
          <w:iCs/>
          <w:sz w:val="24"/>
          <w:szCs w:val="24"/>
        </w:rPr>
        <w:t>Proc Amer Assoc Zoo Vet</w:t>
      </w:r>
      <w:r w:rsidR="005D0BB6">
        <w:rPr>
          <w:rFonts w:ascii="Times New Roman" w:hAnsi="Times New Roman" w:cs="Times New Roman"/>
          <w:bCs/>
          <w:i/>
          <w:iCs/>
          <w:sz w:val="24"/>
          <w:szCs w:val="24"/>
        </w:rPr>
        <w:t>.</w:t>
      </w:r>
      <w:r w:rsidRPr="004A658F">
        <w:rPr>
          <w:rFonts w:ascii="Times New Roman" w:hAnsi="Times New Roman" w:cs="Times New Roman"/>
          <w:bCs/>
          <w:sz w:val="24"/>
          <w:szCs w:val="24"/>
        </w:rPr>
        <w:t xml:space="preserve"> </w:t>
      </w:r>
      <w:r w:rsidR="005D0BB6">
        <w:rPr>
          <w:rFonts w:ascii="Times New Roman" w:hAnsi="Times New Roman" w:cs="Times New Roman"/>
          <w:bCs/>
          <w:sz w:val="24"/>
          <w:szCs w:val="24"/>
        </w:rPr>
        <w:t>(</w:t>
      </w:r>
      <w:r w:rsidRPr="004A658F">
        <w:rPr>
          <w:rFonts w:ascii="Times New Roman" w:hAnsi="Times New Roman" w:cs="Times New Roman"/>
          <w:bCs/>
          <w:sz w:val="24"/>
          <w:szCs w:val="24"/>
        </w:rPr>
        <w:t>2011</w:t>
      </w:r>
      <w:r w:rsidR="005D0BB6">
        <w:rPr>
          <w:rFonts w:ascii="Times New Roman" w:hAnsi="Times New Roman" w:cs="Times New Roman"/>
          <w:bCs/>
          <w:sz w:val="24"/>
          <w:szCs w:val="24"/>
        </w:rPr>
        <w:t>)</w:t>
      </w:r>
      <w:r w:rsidRPr="004A658F">
        <w:rPr>
          <w:rFonts w:ascii="Times New Roman" w:hAnsi="Times New Roman" w:cs="Times New Roman"/>
          <w:bCs/>
          <w:sz w:val="24"/>
          <w:szCs w:val="24"/>
        </w:rPr>
        <w:t xml:space="preserve"> 76-78. </w:t>
      </w:r>
    </w:p>
    <w:p w14:paraId="26ABCB61" w14:textId="226BEAEE" w:rsidR="004A658F" w:rsidRPr="004A658F" w:rsidRDefault="004A658F" w:rsidP="004A658F">
      <w:pPr>
        <w:pStyle w:val="Footer"/>
        <w:tabs>
          <w:tab w:val="left" w:pos="360"/>
        </w:tabs>
        <w:spacing w:after="120" w:line="360" w:lineRule="auto"/>
        <w:contextualSpacing/>
        <w:rPr>
          <w:rFonts w:ascii="Times New Roman" w:hAnsi="Times New Roman" w:cs="Times New Roman"/>
          <w:sz w:val="24"/>
          <w:szCs w:val="24"/>
        </w:rPr>
      </w:pPr>
      <w:r w:rsidRPr="004A658F">
        <w:rPr>
          <w:rFonts w:ascii="Times New Roman" w:hAnsi="Times New Roman" w:cs="Times New Roman"/>
          <w:sz w:val="24"/>
          <w:szCs w:val="24"/>
        </w:rPr>
        <w:t xml:space="preserve">[72] </w:t>
      </w:r>
      <w:r w:rsidR="005D0BB6">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5D0BB6">
        <w:rPr>
          <w:rFonts w:ascii="Times New Roman" w:hAnsi="Times New Roman" w:cs="Times New Roman"/>
          <w:sz w:val="24"/>
          <w:szCs w:val="24"/>
        </w:rPr>
        <w:t xml:space="preserve">J. </w:t>
      </w:r>
      <w:r w:rsidRPr="004A658F">
        <w:rPr>
          <w:rFonts w:ascii="Times New Roman" w:hAnsi="Times New Roman" w:cs="Times New Roman"/>
          <w:sz w:val="24"/>
          <w:szCs w:val="24"/>
        </w:rPr>
        <w:t xml:space="preserve">Bond, </w:t>
      </w:r>
      <w:r w:rsidR="005D0BB6">
        <w:rPr>
          <w:rFonts w:ascii="Times New Roman" w:hAnsi="Times New Roman" w:cs="Times New Roman"/>
          <w:sz w:val="24"/>
          <w:szCs w:val="24"/>
        </w:rPr>
        <w:t xml:space="preserve">M. </w:t>
      </w:r>
      <w:r w:rsidRPr="004A658F">
        <w:rPr>
          <w:rFonts w:ascii="Times New Roman" w:hAnsi="Times New Roman" w:cs="Times New Roman"/>
          <w:sz w:val="24"/>
          <w:szCs w:val="24"/>
        </w:rPr>
        <w:t xml:space="preserve">Campbell, </w:t>
      </w:r>
      <w:r w:rsidR="005D0BB6">
        <w:rPr>
          <w:rFonts w:ascii="Times New Roman" w:hAnsi="Times New Roman" w:cs="Times New Roman"/>
          <w:sz w:val="24"/>
          <w:szCs w:val="24"/>
        </w:rPr>
        <w:t xml:space="preserve">M. </w:t>
      </w:r>
      <w:r w:rsidRPr="004A658F">
        <w:rPr>
          <w:rFonts w:ascii="Times New Roman" w:hAnsi="Times New Roman" w:cs="Times New Roman"/>
          <w:sz w:val="24"/>
          <w:szCs w:val="24"/>
        </w:rPr>
        <w:t xml:space="preserve">Barrie, </w:t>
      </w:r>
      <w:r w:rsidR="005D0BB6">
        <w:rPr>
          <w:rFonts w:ascii="Times New Roman" w:hAnsi="Times New Roman" w:cs="Times New Roman"/>
          <w:sz w:val="24"/>
          <w:szCs w:val="24"/>
        </w:rPr>
        <w:t xml:space="preserve">G. </w:t>
      </w:r>
      <w:r w:rsidRPr="004A658F">
        <w:rPr>
          <w:rFonts w:ascii="Times New Roman" w:hAnsi="Times New Roman" w:cs="Times New Roman"/>
          <w:sz w:val="24"/>
          <w:szCs w:val="24"/>
        </w:rPr>
        <w:t xml:space="preserve">Riggs, </w:t>
      </w:r>
      <w:r w:rsidR="005D0BB6">
        <w:rPr>
          <w:rFonts w:ascii="Times New Roman" w:hAnsi="Times New Roman" w:cs="Times New Roman"/>
          <w:sz w:val="24"/>
          <w:szCs w:val="24"/>
        </w:rPr>
        <w:t xml:space="preserve">B. </w:t>
      </w:r>
      <w:r w:rsidRPr="004A658F">
        <w:rPr>
          <w:rFonts w:ascii="Times New Roman" w:hAnsi="Times New Roman" w:cs="Times New Roman"/>
          <w:sz w:val="24"/>
          <w:szCs w:val="24"/>
        </w:rPr>
        <w:t xml:space="preserve">Snyder, </w:t>
      </w:r>
      <w:r w:rsidR="005D0BB6">
        <w:rPr>
          <w:rFonts w:ascii="Times New Roman" w:hAnsi="Times New Roman" w:cs="Times New Roman"/>
          <w:sz w:val="24"/>
          <w:szCs w:val="24"/>
        </w:rPr>
        <w:t xml:space="preserve">W. </w:t>
      </w:r>
      <w:r w:rsidRPr="004A658F">
        <w:rPr>
          <w:rFonts w:ascii="Times New Roman" w:hAnsi="Times New Roman" w:cs="Times New Roman"/>
          <w:sz w:val="24"/>
          <w:szCs w:val="24"/>
        </w:rPr>
        <w:t xml:space="preserve">Swanson. Characterization of basal seminal traits and reproductive endocrine profiles in North American river otters and Asian small-clawed otters. </w:t>
      </w:r>
      <w:r w:rsidRPr="004A658F">
        <w:rPr>
          <w:rFonts w:ascii="Times New Roman" w:hAnsi="Times New Roman" w:cs="Times New Roman"/>
          <w:i/>
          <w:iCs/>
          <w:sz w:val="24"/>
          <w:szCs w:val="24"/>
        </w:rPr>
        <w:t>Zoo Biol</w:t>
      </w:r>
      <w:r w:rsidR="005D0BB6">
        <w:rPr>
          <w:rFonts w:ascii="Times New Roman" w:hAnsi="Times New Roman" w:cs="Times New Roman"/>
          <w:i/>
          <w:iCs/>
          <w:sz w:val="24"/>
          <w:szCs w:val="24"/>
        </w:rPr>
        <w:t>.</w:t>
      </w:r>
      <w:r w:rsidRPr="004A658F">
        <w:rPr>
          <w:rFonts w:ascii="Times New Roman" w:hAnsi="Times New Roman" w:cs="Times New Roman"/>
          <w:sz w:val="24"/>
          <w:szCs w:val="24"/>
        </w:rPr>
        <w:t xml:space="preserve"> 28</w:t>
      </w:r>
      <w:r w:rsidR="005D0BB6">
        <w:rPr>
          <w:rFonts w:ascii="Times New Roman" w:hAnsi="Times New Roman" w:cs="Times New Roman"/>
          <w:sz w:val="24"/>
          <w:szCs w:val="24"/>
        </w:rPr>
        <w:t xml:space="preserve"> (2009) </w:t>
      </w:r>
      <w:r w:rsidRPr="004A658F">
        <w:rPr>
          <w:rFonts w:ascii="Times New Roman" w:hAnsi="Times New Roman" w:cs="Times New Roman"/>
          <w:sz w:val="24"/>
          <w:szCs w:val="24"/>
        </w:rPr>
        <w:t xml:space="preserve">107-126. </w:t>
      </w:r>
      <w:hyperlink r:id="rId309" w:history="1">
        <w:r w:rsidRPr="004A658F">
          <w:rPr>
            <w:rStyle w:val="Hyperlink"/>
            <w:rFonts w:ascii="Times New Roman" w:hAnsi="Times New Roman" w:cs="Times New Roman"/>
            <w:sz w:val="24"/>
            <w:szCs w:val="24"/>
          </w:rPr>
          <w:t>https://doi.org/10.1002/zoo.20206</w:t>
        </w:r>
      </w:hyperlink>
      <w:r w:rsidRPr="004A658F">
        <w:rPr>
          <w:rFonts w:ascii="Times New Roman" w:hAnsi="Times New Roman" w:cs="Times New Roman"/>
          <w:sz w:val="24"/>
          <w:szCs w:val="24"/>
        </w:rPr>
        <w:t xml:space="preserve"> </w:t>
      </w:r>
    </w:p>
    <w:p w14:paraId="08C2A647" w14:textId="69797067"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[73] </w:t>
      </w:r>
      <w:r w:rsidR="002A24A9">
        <w:rPr>
          <w:rFonts w:ascii="Times New Roman" w:hAnsi="Times New Roman" w:cs="Times New Roman"/>
          <w:sz w:val="24"/>
          <w:szCs w:val="24"/>
        </w:rPr>
        <w:t xml:space="preserve">W.F. </w:t>
      </w:r>
      <w:r w:rsidRPr="004A658F">
        <w:rPr>
          <w:rFonts w:ascii="Times New Roman" w:hAnsi="Times New Roman" w:cs="Times New Roman"/>
          <w:sz w:val="24"/>
          <w:szCs w:val="24"/>
        </w:rPr>
        <w:t xml:space="preserve">Swanson, </w:t>
      </w:r>
      <w:r w:rsidR="002A24A9">
        <w:rPr>
          <w:rFonts w:ascii="Times New Roman" w:hAnsi="Times New Roman" w:cs="Times New Roman"/>
          <w:sz w:val="24"/>
          <w:szCs w:val="24"/>
        </w:rPr>
        <w:t xml:space="preserve">L.M. </w:t>
      </w:r>
      <w:r w:rsidRPr="004A658F">
        <w:rPr>
          <w:rFonts w:ascii="Times New Roman" w:hAnsi="Times New Roman" w:cs="Times New Roman"/>
          <w:sz w:val="24"/>
          <w:szCs w:val="24"/>
        </w:rPr>
        <w:t xml:space="preserve">Vansandt, </w:t>
      </w:r>
      <w:r w:rsidR="002A24A9">
        <w:rPr>
          <w:rFonts w:ascii="Times New Roman" w:hAnsi="Times New Roman" w:cs="Times New Roman"/>
          <w:sz w:val="24"/>
          <w:szCs w:val="24"/>
        </w:rPr>
        <w:t xml:space="preserve">S. </w:t>
      </w:r>
      <w:r w:rsidRPr="004A658F">
        <w:rPr>
          <w:rFonts w:ascii="Times New Roman" w:hAnsi="Times New Roman" w:cs="Times New Roman"/>
          <w:sz w:val="24"/>
          <w:szCs w:val="24"/>
        </w:rPr>
        <w:t xml:space="preserve">Citino, </w:t>
      </w:r>
      <w:r w:rsidR="002A24A9">
        <w:rPr>
          <w:rFonts w:ascii="Times New Roman" w:hAnsi="Times New Roman" w:cs="Times New Roman"/>
          <w:sz w:val="24"/>
          <w:szCs w:val="24"/>
        </w:rPr>
        <w:t xml:space="preserve">R.S. </w:t>
      </w:r>
      <w:r w:rsidRPr="004A658F">
        <w:rPr>
          <w:rFonts w:ascii="Times New Roman" w:hAnsi="Times New Roman" w:cs="Times New Roman"/>
          <w:sz w:val="24"/>
          <w:szCs w:val="24"/>
        </w:rPr>
        <w:t xml:space="preserve">Larsen, </w:t>
      </w:r>
      <w:r w:rsidR="002A24A9">
        <w:rPr>
          <w:rFonts w:ascii="Times New Roman" w:hAnsi="Times New Roman" w:cs="Times New Roman"/>
          <w:sz w:val="24"/>
          <w:szCs w:val="24"/>
        </w:rPr>
        <w:t xml:space="preserve">G.A. </w:t>
      </w:r>
      <w:r w:rsidRPr="004A658F">
        <w:rPr>
          <w:rFonts w:ascii="Times New Roman" w:hAnsi="Times New Roman" w:cs="Times New Roman"/>
          <w:sz w:val="24"/>
          <w:szCs w:val="24"/>
        </w:rPr>
        <w:t xml:space="preserve">Cole, </w:t>
      </w:r>
      <w:r w:rsidR="002A24A9">
        <w:rPr>
          <w:rFonts w:ascii="Times New Roman" w:hAnsi="Times New Roman" w:cs="Times New Roman"/>
          <w:sz w:val="24"/>
          <w:szCs w:val="24"/>
        </w:rPr>
        <w:t xml:space="preserve">A. </w:t>
      </w:r>
      <w:r w:rsidRPr="004A658F">
        <w:rPr>
          <w:rFonts w:ascii="Times New Roman" w:hAnsi="Times New Roman" w:cs="Times New Roman"/>
          <w:sz w:val="24"/>
          <w:szCs w:val="24"/>
        </w:rPr>
        <w:t xml:space="preserve">Moresco. Addressing the challenge of do-it-ourself (DIY) semen banking in wild felids, </w:t>
      </w:r>
      <w:r w:rsidRPr="004A658F">
        <w:rPr>
          <w:rFonts w:ascii="Times New Roman" w:hAnsi="Times New Roman" w:cs="Times New Roman"/>
          <w:i/>
          <w:iCs/>
          <w:sz w:val="24"/>
          <w:szCs w:val="24"/>
        </w:rPr>
        <w:t>Proc Ann Meet Amer Assoc Zoo Vet</w:t>
      </w:r>
      <w:r w:rsidR="002A24A9">
        <w:rPr>
          <w:rFonts w:ascii="Times New Roman" w:hAnsi="Times New Roman" w:cs="Times New Roman"/>
          <w:i/>
          <w:iCs/>
          <w:sz w:val="24"/>
          <w:szCs w:val="24"/>
        </w:rPr>
        <w:t>.</w:t>
      </w:r>
      <w:r w:rsidRPr="004A658F">
        <w:rPr>
          <w:rFonts w:ascii="Times New Roman" w:hAnsi="Times New Roman" w:cs="Times New Roman"/>
          <w:sz w:val="24"/>
          <w:szCs w:val="24"/>
        </w:rPr>
        <w:t xml:space="preserve"> </w:t>
      </w:r>
      <w:r w:rsidR="002A24A9">
        <w:rPr>
          <w:rFonts w:ascii="Times New Roman" w:hAnsi="Times New Roman" w:cs="Times New Roman"/>
          <w:sz w:val="24"/>
          <w:szCs w:val="24"/>
        </w:rPr>
        <w:t>(</w:t>
      </w:r>
      <w:r w:rsidRPr="004A658F">
        <w:rPr>
          <w:rFonts w:ascii="Times New Roman" w:hAnsi="Times New Roman" w:cs="Times New Roman"/>
          <w:sz w:val="24"/>
          <w:szCs w:val="24"/>
        </w:rPr>
        <w:t>2017</w:t>
      </w:r>
      <w:r w:rsidR="002A24A9">
        <w:rPr>
          <w:rFonts w:ascii="Times New Roman" w:hAnsi="Times New Roman" w:cs="Times New Roman"/>
          <w:sz w:val="24"/>
          <w:szCs w:val="24"/>
        </w:rPr>
        <w:t>)</w:t>
      </w:r>
      <w:r w:rsidRPr="004A658F">
        <w:rPr>
          <w:rFonts w:ascii="Times New Roman" w:hAnsi="Times New Roman" w:cs="Times New Roman"/>
          <w:sz w:val="24"/>
          <w:szCs w:val="24"/>
        </w:rPr>
        <w:t xml:space="preserve"> 81-82.</w:t>
      </w:r>
    </w:p>
    <w:p w14:paraId="027ABF49" w14:textId="69AB3D0D" w:rsidR="000B4035" w:rsidRPr="000B4035" w:rsidRDefault="004A658F" w:rsidP="004A658F">
      <w:pPr>
        <w:spacing w:line="360" w:lineRule="auto"/>
        <w:rPr>
          <w:rStyle w:val="Hyperlink"/>
          <w:rFonts w:ascii="Times New Roman" w:hAnsi="Times New Roman" w:cs="Times New Roman"/>
          <w:sz w:val="24"/>
          <w:szCs w:val="24"/>
        </w:rPr>
      </w:pPr>
      <w:r w:rsidRPr="004A658F">
        <w:rPr>
          <w:rFonts w:ascii="Times New Roman" w:hAnsi="Times New Roman" w:cs="Times New Roman"/>
          <w:sz w:val="24"/>
          <w:szCs w:val="24"/>
        </w:rPr>
        <w:t xml:space="preserve">[74] </w:t>
      </w:r>
      <w:r w:rsidR="001114F6">
        <w:rPr>
          <w:rFonts w:ascii="Times New Roman" w:hAnsi="Times New Roman" w:cs="Times New Roman"/>
          <w:sz w:val="24"/>
          <w:szCs w:val="24"/>
        </w:rPr>
        <w:t xml:space="preserve">M.A. </w:t>
      </w:r>
      <w:r w:rsidRPr="004A658F">
        <w:rPr>
          <w:rFonts w:ascii="Times New Roman" w:hAnsi="Times New Roman" w:cs="Times New Roman"/>
          <w:sz w:val="24"/>
          <w:szCs w:val="24"/>
        </w:rPr>
        <w:t xml:space="preserve">Stoops, </w:t>
      </w:r>
      <w:r w:rsidR="001114F6">
        <w:rPr>
          <w:rFonts w:ascii="Times New Roman" w:hAnsi="Times New Roman" w:cs="Times New Roman"/>
          <w:sz w:val="24"/>
          <w:szCs w:val="24"/>
        </w:rPr>
        <w:t xml:space="preserve">L.B. </w:t>
      </w:r>
      <w:r w:rsidRPr="004A658F">
        <w:rPr>
          <w:rFonts w:ascii="Times New Roman" w:hAnsi="Times New Roman" w:cs="Times New Roman"/>
          <w:sz w:val="24"/>
          <w:szCs w:val="24"/>
        </w:rPr>
        <w:t xml:space="preserve">Bond, </w:t>
      </w:r>
      <w:r w:rsidR="001114F6">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1114F6">
        <w:rPr>
          <w:rFonts w:ascii="Times New Roman" w:hAnsi="Times New Roman" w:cs="Times New Roman"/>
          <w:sz w:val="24"/>
          <w:szCs w:val="24"/>
        </w:rPr>
        <w:t xml:space="preserve">M.K. </w:t>
      </w:r>
      <w:r w:rsidRPr="004A658F">
        <w:rPr>
          <w:rFonts w:ascii="Times New Roman" w:hAnsi="Times New Roman" w:cs="Times New Roman"/>
          <w:sz w:val="24"/>
          <w:szCs w:val="24"/>
        </w:rPr>
        <w:t xml:space="preserve">Campbell, </w:t>
      </w:r>
      <w:r w:rsidR="001114F6">
        <w:rPr>
          <w:rFonts w:ascii="Times New Roman" w:hAnsi="Times New Roman" w:cs="Times New Roman"/>
          <w:sz w:val="24"/>
          <w:szCs w:val="24"/>
        </w:rPr>
        <w:t xml:space="preserve">G.P. </w:t>
      </w:r>
      <w:r w:rsidRPr="004A658F">
        <w:rPr>
          <w:rFonts w:ascii="Times New Roman" w:hAnsi="Times New Roman" w:cs="Times New Roman"/>
          <w:sz w:val="24"/>
          <w:szCs w:val="24"/>
        </w:rPr>
        <w:t xml:space="preserve">Levens, </w:t>
      </w:r>
      <w:r w:rsidR="001114F6">
        <w:rPr>
          <w:rFonts w:ascii="Times New Roman" w:hAnsi="Times New Roman" w:cs="Times New Roman"/>
          <w:sz w:val="24"/>
          <w:szCs w:val="24"/>
        </w:rPr>
        <w:t xml:space="preserve">T.R. </w:t>
      </w:r>
      <w:r w:rsidRPr="004A658F">
        <w:rPr>
          <w:rFonts w:ascii="Times New Roman" w:hAnsi="Times New Roman" w:cs="Times New Roman"/>
          <w:sz w:val="24"/>
          <w:szCs w:val="24"/>
        </w:rPr>
        <w:t xml:space="preserve">Bowsher, </w:t>
      </w:r>
      <w:r w:rsidR="001114F6">
        <w:rPr>
          <w:rFonts w:ascii="Times New Roman" w:hAnsi="Times New Roman" w:cs="Times New Roman"/>
          <w:sz w:val="24"/>
          <w:szCs w:val="24"/>
        </w:rPr>
        <w:t xml:space="preserve">S.T. </w:t>
      </w:r>
      <w:r w:rsidRPr="004A658F">
        <w:rPr>
          <w:rFonts w:ascii="Times New Roman" w:hAnsi="Times New Roman" w:cs="Times New Roman"/>
          <w:sz w:val="24"/>
          <w:szCs w:val="24"/>
        </w:rPr>
        <w:t xml:space="preserve">Ferrell, </w:t>
      </w:r>
      <w:r w:rsidR="001114F6">
        <w:rPr>
          <w:rFonts w:ascii="Times New Roman" w:hAnsi="Times New Roman" w:cs="Times New Roman"/>
          <w:sz w:val="24"/>
          <w:szCs w:val="24"/>
        </w:rPr>
        <w:t xml:space="preserve">W.F. </w:t>
      </w:r>
      <w:r w:rsidRPr="004A658F">
        <w:rPr>
          <w:rFonts w:ascii="Times New Roman" w:hAnsi="Times New Roman" w:cs="Times New Roman"/>
          <w:sz w:val="24"/>
          <w:szCs w:val="24"/>
        </w:rPr>
        <w:t>Swanson. Comparison of different sperm cryopreservation procedures on post-thaw quality and heterologous in vitro fertilization success in the ocelot (</w:t>
      </w:r>
      <w:r w:rsidRPr="004A658F">
        <w:rPr>
          <w:rFonts w:ascii="Times New Roman" w:hAnsi="Times New Roman" w:cs="Times New Roman"/>
          <w:i/>
          <w:iCs/>
          <w:sz w:val="24"/>
          <w:szCs w:val="24"/>
        </w:rPr>
        <w:t>Leopardus pardalis</w:t>
      </w:r>
      <w:r w:rsidRPr="004A658F">
        <w:rPr>
          <w:rFonts w:ascii="Times New Roman" w:hAnsi="Times New Roman" w:cs="Times New Roman"/>
          <w:sz w:val="24"/>
          <w:szCs w:val="24"/>
        </w:rPr>
        <w:t>)</w:t>
      </w:r>
      <w:r w:rsidR="001114F6">
        <w:rPr>
          <w:rFonts w:ascii="Times New Roman" w:hAnsi="Times New Roman" w:cs="Times New Roman"/>
          <w:sz w:val="24"/>
          <w:szCs w:val="24"/>
        </w:rPr>
        <w:t>.</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Reprod Fert Dev</w:t>
      </w:r>
      <w:r w:rsidR="001114F6">
        <w:rPr>
          <w:rFonts w:ascii="Times New Roman" w:hAnsi="Times New Roman" w:cs="Times New Roman"/>
          <w:i/>
          <w:iCs/>
          <w:sz w:val="24"/>
          <w:szCs w:val="24"/>
        </w:rPr>
        <w:t>.</w:t>
      </w:r>
      <w:r w:rsidRPr="004A658F">
        <w:rPr>
          <w:rFonts w:ascii="Times New Roman" w:hAnsi="Times New Roman" w:cs="Times New Roman"/>
          <w:sz w:val="24"/>
          <w:szCs w:val="24"/>
        </w:rPr>
        <w:t xml:space="preserve"> 19</w:t>
      </w:r>
      <w:r w:rsidR="001114F6">
        <w:rPr>
          <w:rFonts w:ascii="Times New Roman" w:hAnsi="Times New Roman" w:cs="Times New Roman"/>
          <w:sz w:val="24"/>
          <w:szCs w:val="24"/>
        </w:rPr>
        <w:t xml:space="preserve"> (2007) </w:t>
      </w:r>
      <w:r w:rsidRPr="004A658F">
        <w:rPr>
          <w:rFonts w:ascii="Times New Roman" w:hAnsi="Times New Roman" w:cs="Times New Roman"/>
          <w:sz w:val="24"/>
          <w:szCs w:val="24"/>
        </w:rPr>
        <w:t xml:space="preserve">685-694. </w:t>
      </w:r>
      <w:hyperlink r:id="rId310" w:history="1">
        <w:r w:rsidRPr="004A658F">
          <w:rPr>
            <w:rStyle w:val="Hyperlink"/>
            <w:rFonts w:ascii="Times New Roman" w:hAnsi="Times New Roman" w:cs="Times New Roman"/>
            <w:sz w:val="24"/>
            <w:szCs w:val="24"/>
          </w:rPr>
          <w:t>https://doi.org/10.1071/rd06078</w:t>
        </w:r>
      </w:hyperlink>
    </w:p>
    <w:p w14:paraId="5C14DF03" w14:textId="203476E7" w:rsidR="000B4035" w:rsidRDefault="004A658F" w:rsidP="004A658F">
      <w:pPr>
        <w:spacing w:line="360" w:lineRule="auto"/>
        <w:rPr>
          <w:rFonts w:ascii="Times New Roman" w:hAnsi="Times New Roman" w:cs="Times New Roman"/>
          <w:sz w:val="24"/>
          <w:szCs w:val="24"/>
        </w:rPr>
      </w:pPr>
      <w:r w:rsidRPr="004A658F">
        <w:rPr>
          <w:rStyle w:val="Hyperlink"/>
          <w:rFonts w:ascii="Times New Roman" w:hAnsi="Times New Roman" w:cs="Times New Roman"/>
          <w:color w:val="auto"/>
          <w:sz w:val="24"/>
          <w:szCs w:val="24"/>
          <w:u w:val="none"/>
        </w:rPr>
        <w:t xml:space="preserve">[75] </w:t>
      </w:r>
      <w:r w:rsidR="001114F6">
        <w:rPr>
          <w:rStyle w:val="Hyperlink"/>
          <w:rFonts w:ascii="Times New Roman" w:hAnsi="Times New Roman" w:cs="Times New Roman"/>
          <w:color w:val="auto"/>
          <w:sz w:val="24"/>
          <w:szCs w:val="24"/>
          <w:u w:val="none"/>
        </w:rPr>
        <w:t xml:space="preserve">W.F. </w:t>
      </w:r>
      <w:r w:rsidRPr="004A658F">
        <w:rPr>
          <w:rFonts w:ascii="Times New Roman" w:hAnsi="Times New Roman" w:cs="Times New Roman"/>
          <w:sz w:val="24"/>
          <w:szCs w:val="24"/>
        </w:rPr>
        <w:t xml:space="preserve">Swanson, </w:t>
      </w:r>
      <w:r w:rsidR="001114F6">
        <w:rPr>
          <w:rFonts w:ascii="Times New Roman" w:hAnsi="Times New Roman" w:cs="Times New Roman"/>
          <w:sz w:val="24"/>
          <w:szCs w:val="24"/>
        </w:rPr>
        <w:t xml:space="preserve">H.L. </w:t>
      </w:r>
      <w:r w:rsidRPr="004A658F">
        <w:rPr>
          <w:rFonts w:ascii="Times New Roman" w:hAnsi="Times New Roman" w:cs="Times New Roman"/>
          <w:sz w:val="24"/>
          <w:szCs w:val="24"/>
        </w:rPr>
        <w:t xml:space="preserve">Bateman, </w:t>
      </w:r>
      <w:r w:rsidR="001114F6">
        <w:rPr>
          <w:rFonts w:ascii="Times New Roman" w:hAnsi="Times New Roman" w:cs="Times New Roman"/>
          <w:sz w:val="24"/>
          <w:szCs w:val="24"/>
        </w:rPr>
        <w:t xml:space="preserve">L.M. </w:t>
      </w:r>
      <w:r w:rsidRPr="004A658F">
        <w:rPr>
          <w:rFonts w:ascii="Times New Roman" w:hAnsi="Times New Roman" w:cs="Times New Roman"/>
          <w:sz w:val="24"/>
          <w:szCs w:val="24"/>
        </w:rPr>
        <w:t xml:space="preserve">Vansandt. </w:t>
      </w:r>
      <w:r w:rsidRPr="004A658F">
        <w:rPr>
          <w:rFonts w:ascii="Times New Roman" w:hAnsi="Times New Roman" w:cs="Times New Roman"/>
          <w:iCs/>
          <w:sz w:val="24"/>
          <w:szCs w:val="24"/>
        </w:rPr>
        <w:t>Urethral catheterization and sperm vitrification for simplified semen banking in felids.</w:t>
      </w:r>
      <w:r w:rsidRPr="004A658F">
        <w:rPr>
          <w:rFonts w:ascii="Times New Roman" w:hAnsi="Times New Roman" w:cs="Times New Roman"/>
          <w:sz w:val="24"/>
          <w:szCs w:val="24"/>
        </w:rPr>
        <w:t xml:space="preserve"> </w:t>
      </w:r>
      <w:r w:rsidRPr="004A658F">
        <w:rPr>
          <w:rFonts w:ascii="Times New Roman" w:hAnsi="Times New Roman" w:cs="Times New Roman"/>
          <w:i/>
          <w:iCs/>
          <w:sz w:val="24"/>
          <w:szCs w:val="24"/>
        </w:rPr>
        <w:t>Reprod Domest Anim</w:t>
      </w:r>
      <w:r w:rsidR="001114F6">
        <w:rPr>
          <w:rFonts w:ascii="Times New Roman" w:hAnsi="Times New Roman" w:cs="Times New Roman"/>
          <w:i/>
          <w:iCs/>
          <w:sz w:val="24"/>
          <w:szCs w:val="24"/>
        </w:rPr>
        <w:t>.</w:t>
      </w:r>
      <w:r w:rsidRPr="004A658F">
        <w:rPr>
          <w:rFonts w:ascii="Times New Roman" w:hAnsi="Times New Roman" w:cs="Times New Roman"/>
          <w:sz w:val="24"/>
          <w:szCs w:val="24"/>
        </w:rPr>
        <w:t xml:space="preserve"> 52</w:t>
      </w:r>
      <w:r w:rsidR="001114F6">
        <w:rPr>
          <w:rFonts w:ascii="Times New Roman" w:hAnsi="Times New Roman" w:cs="Times New Roman"/>
          <w:sz w:val="24"/>
          <w:szCs w:val="24"/>
        </w:rPr>
        <w:t>:</w:t>
      </w:r>
      <w:r w:rsidRPr="004A658F">
        <w:rPr>
          <w:rFonts w:ascii="Times New Roman" w:hAnsi="Times New Roman" w:cs="Times New Roman"/>
          <w:sz w:val="24"/>
          <w:szCs w:val="24"/>
        </w:rPr>
        <w:t>2</w:t>
      </w:r>
      <w:r w:rsidR="001114F6">
        <w:rPr>
          <w:rFonts w:ascii="Times New Roman" w:hAnsi="Times New Roman" w:cs="Times New Roman"/>
          <w:sz w:val="24"/>
          <w:szCs w:val="24"/>
        </w:rPr>
        <w:t xml:space="preserve"> (2016)</w:t>
      </w:r>
      <w:r w:rsidRPr="004A658F">
        <w:rPr>
          <w:rFonts w:ascii="Times New Roman" w:hAnsi="Times New Roman" w:cs="Times New Roman"/>
          <w:sz w:val="24"/>
          <w:szCs w:val="24"/>
        </w:rPr>
        <w:t xml:space="preserve"> 255-260. </w:t>
      </w:r>
      <w:hyperlink r:id="rId311" w:history="1">
        <w:r w:rsidRPr="004A658F">
          <w:rPr>
            <w:rStyle w:val="Hyperlink"/>
            <w:rFonts w:ascii="Times New Roman" w:hAnsi="Times New Roman" w:cs="Times New Roman"/>
            <w:sz w:val="24"/>
            <w:szCs w:val="24"/>
          </w:rPr>
          <w:t>https://doi.org/10.1111/rda.12863</w:t>
        </w:r>
      </w:hyperlink>
    </w:p>
    <w:p w14:paraId="50D63205" w14:textId="202AC419"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[76] </w:t>
      </w:r>
      <w:r w:rsidR="008548A8">
        <w:rPr>
          <w:rFonts w:ascii="Times New Roman" w:hAnsi="Times New Roman" w:cs="Times New Roman"/>
          <w:sz w:val="24"/>
          <w:szCs w:val="24"/>
        </w:rPr>
        <w:t xml:space="preserve">B.S. </w:t>
      </w:r>
      <w:r w:rsidRPr="004A658F">
        <w:rPr>
          <w:rFonts w:ascii="Times New Roman" w:hAnsi="Times New Roman" w:cs="Times New Roman"/>
          <w:sz w:val="24"/>
          <w:szCs w:val="24"/>
        </w:rPr>
        <w:t xml:space="preserve">Pukazhenthi, </w:t>
      </w:r>
      <w:r w:rsidR="008548A8">
        <w:rPr>
          <w:rFonts w:ascii="Times New Roman" w:hAnsi="Times New Roman" w:cs="Times New Roman"/>
          <w:sz w:val="24"/>
          <w:szCs w:val="24"/>
        </w:rPr>
        <w:t xml:space="preserve">K. </w:t>
      </w:r>
      <w:r w:rsidRPr="004A658F">
        <w:rPr>
          <w:rFonts w:ascii="Times New Roman" w:hAnsi="Times New Roman" w:cs="Times New Roman"/>
          <w:sz w:val="24"/>
          <w:szCs w:val="24"/>
        </w:rPr>
        <w:t xml:space="preserve">Neubauer, </w:t>
      </w:r>
      <w:r w:rsidR="008548A8">
        <w:rPr>
          <w:rFonts w:ascii="Times New Roman" w:hAnsi="Times New Roman" w:cs="Times New Roman"/>
          <w:sz w:val="24"/>
          <w:szCs w:val="24"/>
        </w:rPr>
        <w:t xml:space="preserve">K. </w:t>
      </w:r>
      <w:r w:rsidRPr="004A658F">
        <w:rPr>
          <w:rFonts w:ascii="Times New Roman" w:hAnsi="Times New Roman" w:cs="Times New Roman"/>
          <w:sz w:val="24"/>
          <w:szCs w:val="24"/>
        </w:rPr>
        <w:t xml:space="preserve">Jewgenow, </w:t>
      </w:r>
      <w:r w:rsidR="008548A8">
        <w:rPr>
          <w:rFonts w:ascii="Times New Roman" w:hAnsi="Times New Roman" w:cs="Times New Roman"/>
          <w:sz w:val="24"/>
          <w:szCs w:val="24"/>
        </w:rPr>
        <w:t xml:space="preserve">J.G. </w:t>
      </w:r>
      <w:r w:rsidRPr="004A658F">
        <w:rPr>
          <w:rFonts w:ascii="Times New Roman" w:hAnsi="Times New Roman" w:cs="Times New Roman"/>
          <w:sz w:val="24"/>
          <w:szCs w:val="24"/>
        </w:rPr>
        <w:t xml:space="preserve">Howard, </w:t>
      </w:r>
      <w:r w:rsidR="008548A8">
        <w:rPr>
          <w:rFonts w:ascii="Times New Roman" w:hAnsi="Times New Roman" w:cs="Times New Roman"/>
          <w:sz w:val="24"/>
          <w:szCs w:val="24"/>
        </w:rPr>
        <w:t xml:space="preserve">D.E. </w:t>
      </w:r>
      <w:r w:rsidRPr="004A658F">
        <w:rPr>
          <w:rFonts w:ascii="Times New Roman" w:hAnsi="Times New Roman" w:cs="Times New Roman"/>
          <w:sz w:val="24"/>
          <w:szCs w:val="24"/>
        </w:rPr>
        <w:t xml:space="preserve">Wildt. The impact and potential etiology of teratospermia in the domestic cat and its wild relatives. </w:t>
      </w:r>
      <w:r w:rsidRPr="004A658F">
        <w:rPr>
          <w:rFonts w:ascii="Times New Roman" w:hAnsi="Times New Roman" w:cs="Times New Roman"/>
          <w:i/>
          <w:sz w:val="24"/>
          <w:szCs w:val="24"/>
        </w:rPr>
        <w:t>Therio</w:t>
      </w:r>
      <w:r w:rsidR="008548A8">
        <w:rPr>
          <w:rFonts w:ascii="Times New Roman" w:hAnsi="Times New Roman" w:cs="Times New Roman"/>
          <w:i/>
          <w:sz w:val="24"/>
          <w:szCs w:val="24"/>
        </w:rPr>
        <w:t>.</w:t>
      </w:r>
      <w:r w:rsidRPr="004A658F">
        <w:rPr>
          <w:rFonts w:ascii="Times New Roman" w:hAnsi="Times New Roman" w:cs="Times New Roman"/>
          <w:sz w:val="24"/>
          <w:szCs w:val="24"/>
        </w:rPr>
        <w:t xml:space="preserve"> </w:t>
      </w:r>
      <w:r w:rsidRPr="004A658F">
        <w:rPr>
          <w:rFonts w:ascii="Times New Roman" w:hAnsi="Times New Roman" w:cs="Times New Roman"/>
          <w:bCs/>
          <w:sz w:val="24"/>
          <w:szCs w:val="24"/>
        </w:rPr>
        <w:t>66</w:t>
      </w:r>
      <w:r w:rsidR="008548A8">
        <w:rPr>
          <w:rFonts w:ascii="Times New Roman" w:hAnsi="Times New Roman" w:cs="Times New Roman"/>
          <w:bCs/>
          <w:sz w:val="24"/>
          <w:szCs w:val="24"/>
        </w:rPr>
        <w:t xml:space="preserve"> (2006) </w:t>
      </w:r>
      <w:r w:rsidRPr="004A658F">
        <w:rPr>
          <w:rFonts w:ascii="Times New Roman" w:hAnsi="Times New Roman" w:cs="Times New Roman"/>
          <w:sz w:val="24"/>
          <w:szCs w:val="24"/>
        </w:rPr>
        <w:t xml:space="preserve">112-121.  </w:t>
      </w:r>
      <w:hyperlink r:id="rId312" w:history="1">
        <w:r w:rsidRPr="004A658F">
          <w:rPr>
            <w:rStyle w:val="Hyperlink"/>
            <w:rFonts w:ascii="Times New Roman" w:hAnsi="Times New Roman" w:cs="Times New Roman"/>
            <w:sz w:val="24"/>
            <w:szCs w:val="24"/>
          </w:rPr>
          <w:t>https://doi.org/10.1016/j.theriogenology.2006.03.020</w:t>
        </w:r>
      </w:hyperlink>
      <w:r w:rsidRPr="004A658F">
        <w:rPr>
          <w:rFonts w:ascii="Times New Roman" w:hAnsi="Times New Roman" w:cs="Times New Roman"/>
          <w:sz w:val="24"/>
          <w:szCs w:val="24"/>
        </w:rPr>
        <w:t xml:space="preserve"> </w:t>
      </w:r>
    </w:p>
    <w:p w14:paraId="190E07D3" w14:textId="73968938" w:rsidR="000B4035"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[77] </w:t>
      </w:r>
      <w:r w:rsidR="008548A8">
        <w:rPr>
          <w:rFonts w:ascii="Times New Roman" w:hAnsi="Times New Roman" w:cs="Times New Roman"/>
          <w:sz w:val="24"/>
          <w:szCs w:val="24"/>
        </w:rPr>
        <w:t xml:space="preserve">P.F. </w:t>
      </w:r>
      <w:r w:rsidRPr="004A658F">
        <w:rPr>
          <w:rFonts w:ascii="Times New Roman" w:hAnsi="Times New Roman" w:cs="Times New Roman"/>
          <w:sz w:val="24"/>
          <w:szCs w:val="24"/>
        </w:rPr>
        <w:t xml:space="preserve">Watson. The causes of reduced fertility with cryopreserved semen. </w:t>
      </w:r>
      <w:r w:rsidRPr="004A658F">
        <w:rPr>
          <w:rFonts w:ascii="Times New Roman" w:hAnsi="Times New Roman" w:cs="Times New Roman"/>
          <w:i/>
          <w:sz w:val="24"/>
          <w:szCs w:val="24"/>
        </w:rPr>
        <w:t>Anim Reprod Sci</w:t>
      </w:r>
      <w:r w:rsidR="008548A8">
        <w:rPr>
          <w:rFonts w:ascii="Times New Roman" w:hAnsi="Times New Roman" w:cs="Times New Roman"/>
          <w:i/>
          <w:sz w:val="24"/>
          <w:szCs w:val="24"/>
        </w:rPr>
        <w:t>.</w:t>
      </w:r>
      <w:r w:rsidRPr="004A658F">
        <w:rPr>
          <w:rFonts w:ascii="Times New Roman" w:hAnsi="Times New Roman" w:cs="Times New Roman"/>
          <w:sz w:val="24"/>
          <w:szCs w:val="24"/>
        </w:rPr>
        <w:t xml:space="preserve"> </w:t>
      </w:r>
      <w:r w:rsidRPr="004A658F">
        <w:rPr>
          <w:rFonts w:ascii="Times New Roman" w:hAnsi="Times New Roman" w:cs="Times New Roman"/>
          <w:bCs/>
          <w:sz w:val="24"/>
          <w:szCs w:val="24"/>
        </w:rPr>
        <w:t>60-61</w:t>
      </w:r>
      <w:r w:rsidR="008548A8">
        <w:rPr>
          <w:rFonts w:ascii="Times New Roman" w:hAnsi="Times New Roman" w:cs="Times New Roman"/>
          <w:sz w:val="24"/>
          <w:szCs w:val="24"/>
        </w:rPr>
        <w:t xml:space="preserve"> (2000)</w:t>
      </w:r>
      <w:r w:rsidRPr="004A658F">
        <w:rPr>
          <w:rFonts w:ascii="Times New Roman" w:hAnsi="Times New Roman" w:cs="Times New Roman"/>
          <w:sz w:val="24"/>
          <w:szCs w:val="24"/>
        </w:rPr>
        <w:t xml:space="preserve"> 481-492.  </w:t>
      </w:r>
      <w:hyperlink r:id="rId313" w:history="1">
        <w:r w:rsidR="008548A8" w:rsidRPr="00F222CE">
          <w:rPr>
            <w:rStyle w:val="Hyperlink"/>
            <w:rFonts w:ascii="Times New Roman" w:hAnsi="Times New Roman" w:cs="Times New Roman"/>
            <w:sz w:val="24"/>
            <w:szCs w:val="24"/>
          </w:rPr>
          <w:t>https://doi.org/10.1016/s0378-4320(00)00099-3</w:t>
        </w:r>
      </w:hyperlink>
      <w:r w:rsidRPr="004A658F">
        <w:rPr>
          <w:rFonts w:ascii="Times New Roman" w:hAnsi="Times New Roman" w:cs="Times New Roman"/>
          <w:sz w:val="24"/>
          <w:szCs w:val="24"/>
        </w:rPr>
        <w:t xml:space="preserve">  </w:t>
      </w:r>
    </w:p>
    <w:p w14:paraId="7B726474" w14:textId="6E84A57B" w:rsidR="00C17A29" w:rsidRDefault="004A658F" w:rsidP="004A658F">
      <w:pPr>
        <w:spacing w:line="360" w:lineRule="auto"/>
        <w:rPr>
          <w:rFonts w:ascii="Times New Roman" w:hAnsi="Times New Roman" w:cs="Times New Roman"/>
          <w:sz w:val="24"/>
          <w:szCs w:val="24"/>
        </w:rPr>
      </w:pPr>
      <w:r w:rsidRPr="004A658F">
        <w:rPr>
          <w:rFonts w:ascii="Times New Roman" w:hAnsi="Times New Roman" w:cs="Times New Roman"/>
          <w:sz w:val="24"/>
          <w:szCs w:val="24"/>
        </w:rPr>
        <w:t xml:space="preserve">[78] </w:t>
      </w:r>
      <w:r w:rsidR="00C17A29" w:rsidRPr="00C17A29">
        <w:rPr>
          <w:rFonts w:ascii="Times New Roman" w:hAnsi="Times New Roman" w:cs="Times New Roman"/>
          <w:sz w:val="24"/>
          <w:szCs w:val="24"/>
        </w:rPr>
        <w:t>E. Mondolfi. Notes on the biology and status of the small wild cats in Venezuela. In: Miller SD, Everett DD (Eds.). Cats of the world: biology, conservation and management. Washington, D.C.: National Wildlife Federation. (1986) 85-124.</w:t>
      </w:r>
    </w:p>
    <w:p w14:paraId="540DA894" w14:textId="026B8B5E" w:rsidR="000B4035" w:rsidRPr="000B4035" w:rsidRDefault="00C17A29" w:rsidP="004A658F">
      <w:pPr>
        <w:spacing w:line="360" w:lineRule="auto"/>
        <w:rPr>
          <w:rFonts w:ascii="Times New Roman" w:hAnsi="Times New Roman" w:cs="Times New Roman"/>
          <w:sz w:val="24"/>
          <w:szCs w:val="24"/>
        </w:rPr>
      </w:pPr>
      <w:r>
        <w:rPr>
          <w:rFonts w:ascii="Times New Roman" w:hAnsi="Times New Roman" w:cs="Times New Roman"/>
          <w:sz w:val="24"/>
          <w:szCs w:val="24"/>
        </w:rPr>
        <w:t xml:space="preserve">[79] </w:t>
      </w:r>
      <w:r w:rsidR="008548A8">
        <w:rPr>
          <w:rFonts w:ascii="Times New Roman" w:hAnsi="Times New Roman" w:cs="Times New Roman"/>
          <w:sz w:val="24"/>
          <w:szCs w:val="24"/>
        </w:rPr>
        <w:t xml:space="preserve">A.E. </w:t>
      </w:r>
      <w:r w:rsidR="004A658F" w:rsidRPr="004A658F">
        <w:rPr>
          <w:rFonts w:ascii="Times New Roman" w:hAnsi="Times New Roman" w:cs="Times New Roman"/>
          <w:sz w:val="24"/>
          <w:szCs w:val="24"/>
        </w:rPr>
        <w:t xml:space="preserve">Crosier, </w:t>
      </w:r>
      <w:r w:rsidR="008548A8">
        <w:rPr>
          <w:rFonts w:ascii="Times New Roman" w:hAnsi="Times New Roman" w:cs="Times New Roman"/>
          <w:sz w:val="24"/>
          <w:szCs w:val="24"/>
        </w:rPr>
        <w:t xml:space="preserve">J.N. </w:t>
      </w:r>
      <w:r w:rsidR="004A658F" w:rsidRPr="004A658F">
        <w:rPr>
          <w:rFonts w:ascii="Times New Roman" w:hAnsi="Times New Roman" w:cs="Times New Roman"/>
          <w:sz w:val="24"/>
          <w:szCs w:val="24"/>
        </w:rPr>
        <w:t xml:space="preserve">Henghali, </w:t>
      </w:r>
      <w:r w:rsidR="008548A8">
        <w:rPr>
          <w:rFonts w:ascii="Times New Roman" w:hAnsi="Times New Roman" w:cs="Times New Roman"/>
          <w:sz w:val="24"/>
          <w:szCs w:val="24"/>
        </w:rPr>
        <w:t xml:space="preserve">J.G. </w:t>
      </w:r>
      <w:r w:rsidR="004A658F" w:rsidRPr="004A658F">
        <w:rPr>
          <w:rFonts w:ascii="Times New Roman" w:hAnsi="Times New Roman" w:cs="Times New Roman"/>
          <w:sz w:val="24"/>
          <w:szCs w:val="24"/>
        </w:rPr>
        <w:t xml:space="preserve">Howard, </w:t>
      </w:r>
      <w:r w:rsidR="008548A8">
        <w:rPr>
          <w:rFonts w:ascii="Times New Roman" w:hAnsi="Times New Roman" w:cs="Times New Roman"/>
          <w:sz w:val="24"/>
          <w:szCs w:val="24"/>
        </w:rPr>
        <w:t xml:space="preserve">B.S. </w:t>
      </w:r>
      <w:r w:rsidR="004A658F" w:rsidRPr="004A658F">
        <w:rPr>
          <w:rFonts w:ascii="Times New Roman" w:hAnsi="Times New Roman" w:cs="Times New Roman"/>
          <w:sz w:val="24"/>
          <w:szCs w:val="24"/>
        </w:rPr>
        <w:t xml:space="preserve">Pukazhenthi, </w:t>
      </w:r>
      <w:r w:rsidR="008548A8">
        <w:rPr>
          <w:rFonts w:ascii="Times New Roman" w:hAnsi="Times New Roman" w:cs="Times New Roman"/>
          <w:sz w:val="24"/>
          <w:szCs w:val="24"/>
        </w:rPr>
        <w:t xml:space="preserve">K.A. </w:t>
      </w:r>
      <w:r w:rsidR="004A658F" w:rsidRPr="004A658F">
        <w:rPr>
          <w:rFonts w:ascii="Times New Roman" w:hAnsi="Times New Roman" w:cs="Times New Roman"/>
          <w:sz w:val="24"/>
          <w:szCs w:val="24"/>
        </w:rPr>
        <w:t xml:space="preserve">Terrell, </w:t>
      </w:r>
      <w:r w:rsidR="008548A8">
        <w:rPr>
          <w:rFonts w:ascii="Times New Roman" w:hAnsi="Times New Roman" w:cs="Times New Roman"/>
          <w:sz w:val="24"/>
          <w:szCs w:val="24"/>
        </w:rPr>
        <w:t xml:space="preserve">L.L </w:t>
      </w:r>
      <w:r w:rsidR="004A658F" w:rsidRPr="004A658F">
        <w:rPr>
          <w:rFonts w:ascii="Times New Roman" w:hAnsi="Times New Roman" w:cs="Times New Roman"/>
          <w:sz w:val="24"/>
          <w:szCs w:val="24"/>
        </w:rPr>
        <w:t xml:space="preserve">Marker, </w:t>
      </w:r>
      <w:r w:rsidR="008548A8">
        <w:rPr>
          <w:rFonts w:ascii="Times New Roman" w:hAnsi="Times New Roman" w:cs="Times New Roman"/>
          <w:sz w:val="24"/>
          <w:szCs w:val="24"/>
        </w:rPr>
        <w:t xml:space="preserve">D.E. </w:t>
      </w:r>
      <w:r w:rsidR="004A658F" w:rsidRPr="004A658F">
        <w:rPr>
          <w:rFonts w:ascii="Times New Roman" w:hAnsi="Times New Roman" w:cs="Times New Roman"/>
          <w:sz w:val="24"/>
          <w:szCs w:val="24"/>
        </w:rPr>
        <w:t xml:space="preserve">Wildt. Improved quality of cryopreserved cheetah (Acinonyx jubatus) spermatozoa after centrifugation through Accudenz. </w:t>
      </w:r>
      <w:r w:rsidR="004A658F" w:rsidRPr="004A658F">
        <w:rPr>
          <w:rFonts w:ascii="Times New Roman" w:hAnsi="Times New Roman" w:cs="Times New Roman"/>
          <w:i/>
          <w:iCs/>
          <w:sz w:val="24"/>
          <w:szCs w:val="24"/>
        </w:rPr>
        <w:t>J Androl</w:t>
      </w:r>
      <w:r w:rsidR="008548A8">
        <w:rPr>
          <w:rFonts w:ascii="Times New Roman" w:hAnsi="Times New Roman" w:cs="Times New Roman"/>
          <w:i/>
          <w:iCs/>
          <w:sz w:val="24"/>
          <w:szCs w:val="24"/>
        </w:rPr>
        <w:t>.</w:t>
      </w:r>
      <w:r w:rsidR="004A658F" w:rsidRPr="004A658F">
        <w:rPr>
          <w:rFonts w:ascii="Times New Roman" w:hAnsi="Times New Roman" w:cs="Times New Roman"/>
          <w:i/>
          <w:iCs/>
          <w:sz w:val="24"/>
          <w:szCs w:val="24"/>
        </w:rPr>
        <w:t xml:space="preserve"> </w:t>
      </w:r>
      <w:r w:rsidR="004A658F" w:rsidRPr="004A658F">
        <w:rPr>
          <w:rFonts w:ascii="Times New Roman" w:hAnsi="Times New Roman" w:cs="Times New Roman"/>
          <w:sz w:val="24"/>
          <w:szCs w:val="24"/>
        </w:rPr>
        <w:t>30</w:t>
      </w:r>
      <w:r w:rsidR="008548A8">
        <w:rPr>
          <w:rFonts w:ascii="Times New Roman" w:hAnsi="Times New Roman" w:cs="Times New Roman"/>
          <w:sz w:val="24"/>
          <w:szCs w:val="24"/>
        </w:rPr>
        <w:t xml:space="preserve"> (2009)</w:t>
      </w:r>
      <w:r w:rsidR="004A658F" w:rsidRPr="004A658F">
        <w:rPr>
          <w:rFonts w:ascii="Times New Roman" w:hAnsi="Times New Roman" w:cs="Times New Roman"/>
          <w:sz w:val="24"/>
          <w:szCs w:val="24"/>
        </w:rPr>
        <w:t xml:space="preserve"> 298-308. </w:t>
      </w:r>
      <w:hyperlink r:id="rId314" w:history="1">
        <w:r w:rsidR="004A658F" w:rsidRPr="004A658F">
          <w:rPr>
            <w:rStyle w:val="Hyperlink"/>
            <w:rFonts w:ascii="Times New Roman" w:hAnsi="Times New Roman" w:cs="Times New Roman"/>
            <w:sz w:val="24"/>
            <w:szCs w:val="24"/>
          </w:rPr>
          <w:t>https://doi.org/10.2164/jandrol.108.006239</w:t>
        </w:r>
      </w:hyperlink>
      <w:r w:rsidR="004A658F" w:rsidRPr="004A658F">
        <w:rPr>
          <w:rFonts w:ascii="Times New Roman" w:hAnsi="Times New Roman" w:cs="Times New Roman"/>
          <w:sz w:val="24"/>
          <w:szCs w:val="24"/>
        </w:rPr>
        <w:t xml:space="preserve"> </w:t>
      </w:r>
    </w:p>
    <w:p w14:paraId="346D87D0" w14:textId="0BF1C6C0" w:rsidR="004A658F" w:rsidRPr="004A658F" w:rsidRDefault="004A658F" w:rsidP="004A658F">
      <w:pPr>
        <w:spacing w:line="360" w:lineRule="auto"/>
        <w:rPr>
          <w:rFonts w:ascii="Times New Roman" w:hAnsi="Times New Roman" w:cs="Times New Roman"/>
          <w:bCs/>
          <w:sz w:val="24"/>
          <w:szCs w:val="24"/>
        </w:rPr>
      </w:pPr>
      <w:r w:rsidRPr="004A658F">
        <w:rPr>
          <w:rFonts w:ascii="Times New Roman" w:hAnsi="Times New Roman" w:cs="Times New Roman"/>
          <w:bCs/>
          <w:sz w:val="24"/>
          <w:szCs w:val="24"/>
        </w:rPr>
        <w:lastRenderedPageBreak/>
        <w:t>[</w:t>
      </w:r>
      <w:r w:rsidR="00C17A29">
        <w:rPr>
          <w:rFonts w:ascii="Times New Roman" w:hAnsi="Times New Roman" w:cs="Times New Roman"/>
          <w:bCs/>
          <w:sz w:val="24"/>
          <w:szCs w:val="24"/>
        </w:rPr>
        <w:t>80</w:t>
      </w:r>
      <w:r w:rsidRPr="004A658F">
        <w:rPr>
          <w:rFonts w:ascii="Times New Roman" w:hAnsi="Times New Roman" w:cs="Times New Roman"/>
          <w:bCs/>
          <w:sz w:val="24"/>
          <w:szCs w:val="24"/>
        </w:rPr>
        <w:t xml:space="preserve">] </w:t>
      </w:r>
      <w:r w:rsidR="00440778">
        <w:rPr>
          <w:rFonts w:ascii="Times New Roman" w:hAnsi="Times New Roman" w:cs="Times New Roman"/>
          <w:bCs/>
          <w:sz w:val="24"/>
          <w:szCs w:val="24"/>
        </w:rPr>
        <w:t xml:space="preserve">R.M. </w:t>
      </w:r>
      <w:r w:rsidRPr="004A658F">
        <w:rPr>
          <w:rFonts w:ascii="Times New Roman" w:hAnsi="Times New Roman" w:cs="Times New Roman"/>
          <w:bCs/>
          <w:sz w:val="24"/>
          <w:szCs w:val="24"/>
        </w:rPr>
        <w:t xml:space="preserve">Santymire, </w:t>
      </w:r>
      <w:r w:rsidR="00440778">
        <w:rPr>
          <w:rFonts w:ascii="Times New Roman" w:hAnsi="Times New Roman" w:cs="Times New Roman"/>
          <w:bCs/>
          <w:sz w:val="24"/>
          <w:szCs w:val="24"/>
        </w:rPr>
        <w:t xml:space="preserve">E.V. </w:t>
      </w:r>
      <w:r w:rsidRPr="004A658F">
        <w:rPr>
          <w:rFonts w:ascii="Times New Roman" w:hAnsi="Times New Roman" w:cs="Times New Roman"/>
          <w:bCs/>
          <w:sz w:val="24"/>
          <w:szCs w:val="24"/>
        </w:rPr>
        <w:t xml:space="preserve">Lonsdorf, </w:t>
      </w:r>
      <w:r w:rsidR="00440778">
        <w:rPr>
          <w:rFonts w:ascii="Times New Roman" w:hAnsi="Times New Roman" w:cs="Times New Roman"/>
          <w:bCs/>
          <w:sz w:val="24"/>
          <w:szCs w:val="24"/>
        </w:rPr>
        <w:t xml:space="preserve">S.M. </w:t>
      </w:r>
      <w:r w:rsidRPr="004A658F">
        <w:rPr>
          <w:rFonts w:ascii="Times New Roman" w:hAnsi="Times New Roman" w:cs="Times New Roman"/>
          <w:bCs/>
          <w:sz w:val="24"/>
          <w:szCs w:val="24"/>
        </w:rPr>
        <w:t xml:space="preserve">Lynch, </w:t>
      </w:r>
      <w:r w:rsidR="00440778">
        <w:rPr>
          <w:rFonts w:ascii="Times New Roman" w:hAnsi="Times New Roman" w:cs="Times New Roman"/>
          <w:bCs/>
          <w:sz w:val="24"/>
          <w:szCs w:val="24"/>
        </w:rPr>
        <w:t xml:space="preserve">D.E. </w:t>
      </w:r>
      <w:r w:rsidRPr="004A658F">
        <w:rPr>
          <w:rFonts w:ascii="Times New Roman" w:hAnsi="Times New Roman" w:cs="Times New Roman"/>
          <w:bCs/>
          <w:sz w:val="24"/>
          <w:szCs w:val="24"/>
        </w:rPr>
        <w:t xml:space="preserve">Wildt, </w:t>
      </w:r>
      <w:r w:rsidR="00440778">
        <w:rPr>
          <w:rFonts w:ascii="Times New Roman" w:hAnsi="Times New Roman" w:cs="Times New Roman"/>
          <w:bCs/>
          <w:sz w:val="24"/>
          <w:szCs w:val="24"/>
        </w:rPr>
        <w:t xml:space="preserve">P.E. </w:t>
      </w:r>
      <w:r w:rsidRPr="004A658F">
        <w:rPr>
          <w:rFonts w:ascii="Times New Roman" w:hAnsi="Times New Roman" w:cs="Times New Roman"/>
          <w:bCs/>
          <w:sz w:val="24"/>
          <w:szCs w:val="24"/>
        </w:rPr>
        <w:t xml:space="preserve">Marinari, </w:t>
      </w:r>
      <w:r w:rsidR="00440778">
        <w:rPr>
          <w:rFonts w:ascii="Times New Roman" w:hAnsi="Times New Roman" w:cs="Times New Roman"/>
          <w:bCs/>
          <w:sz w:val="24"/>
          <w:szCs w:val="24"/>
        </w:rPr>
        <w:t xml:space="preserve">J.S. </w:t>
      </w:r>
      <w:r w:rsidRPr="004A658F">
        <w:rPr>
          <w:rFonts w:ascii="Times New Roman" w:hAnsi="Times New Roman" w:cs="Times New Roman"/>
          <w:bCs/>
          <w:sz w:val="24"/>
          <w:szCs w:val="24"/>
        </w:rPr>
        <w:t xml:space="preserve">Kreeger, </w:t>
      </w:r>
      <w:r w:rsidR="00440778">
        <w:rPr>
          <w:rFonts w:ascii="Times New Roman" w:hAnsi="Times New Roman" w:cs="Times New Roman"/>
          <w:bCs/>
          <w:sz w:val="24"/>
          <w:szCs w:val="24"/>
        </w:rPr>
        <w:t xml:space="preserve">J.G. </w:t>
      </w:r>
      <w:r w:rsidRPr="004A658F">
        <w:rPr>
          <w:rFonts w:ascii="Times New Roman" w:hAnsi="Times New Roman" w:cs="Times New Roman"/>
          <w:bCs/>
          <w:sz w:val="24"/>
          <w:szCs w:val="24"/>
        </w:rPr>
        <w:t xml:space="preserve">Howard. Inbreeding causes decreased seminal quality affecting pregnancy and litter size in the endangered black-footed ferret. </w:t>
      </w:r>
      <w:r w:rsidRPr="004A658F">
        <w:rPr>
          <w:rFonts w:ascii="Times New Roman" w:hAnsi="Times New Roman" w:cs="Times New Roman"/>
          <w:bCs/>
          <w:i/>
          <w:iCs/>
          <w:sz w:val="24"/>
          <w:szCs w:val="24"/>
        </w:rPr>
        <w:t>Anim Conserv</w:t>
      </w:r>
      <w:r w:rsidR="00440778">
        <w:rPr>
          <w:rFonts w:ascii="Times New Roman" w:hAnsi="Times New Roman" w:cs="Times New Roman"/>
          <w:bCs/>
          <w:i/>
          <w:iCs/>
          <w:sz w:val="24"/>
          <w:szCs w:val="24"/>
        </w:rPr>
        <w:t>.</w:t>
      </w:r>
      <w:r w:rsidRPr="004A658F">
        <w:rPr>
          <w:rFonts w:ascii="Times New Roman" w:hAnsi="Times New Roman" w:cs="Times New Roman"/>
          <w:bCs/>
          <w:sz w:val="24"/>
          <w:szCs w:val="24"/>
        </w:rPr>
        <w:t xml:space="preserve"> © 2018 The Zoological Society of London. </w:t>
      </w:r>
      <w:r w:rsidR="0097180A" w:rsidRPr="004A658F">
        <w:rPr>
          <w:rFonts w:ascii="Times New Roman" w:hAnsi="Times New Roman" w:cs="Times New Roman"/>
          <w:bCs/>
          <w:sz w:val="24"/>
          <w:szCs w:val="24"/>
        </w:rPr>
        <w:t>22</w:t>
      </w:r>
      <w:r w:rsidR="0097180A">
        <w:rPr>
          <w:rFonts w:ascii="Times New Roman" w:hAnsi="Times New Roman" w:cs="Times New Roman"/>
          <w:bCs/>
          <w:sz w:val="24"/>
          <w:szCs w:val="24"/>
        </w:rPr>
        <w:t xml:space="preserve"> (2019) </w:t>
      </w:r>
      <w:r w:rsidR="0097180A" w:rsidRPr="004A658F">
        <w:rPr>
          <w:rFonts w:ascii="Times New Roman" w:hAnsi="Times New Roman" w:cs="Times New Roman"/>
          <w:bCs/>
          <w:sz w:val="24"/>
          <w:szCs w:val="24"/>
        </w:rPr>
        <w:t xml:space="preserve">331-340. </w:t>
      </w:r>
      <w:hyperlink r:id="rId315" w:history="1">
        <w:r w:rsidRPr="004A658F">
          <w:rPr>
            <w:rStyle w:val="Hyperlink"/>
            <w:rFonts w:ascii="Times New Roman" w:hAnsi="Times New Roman" w:cs="Times New Roman"/>
            <w:bCs/>
            <w:sz w:val="24"/>
            <w:szCs w:val="24"/>
          </w:rPr>
          <w:t>https://doi.org/10.1111/acv.12466</w:t>
        </w:r>
      </w:hyperlink>
      <w:r w:rsidRPr="004A658F">
        <w:rPr>
          <w:rFonts w:ascii="Times New Roman" w:hAnsi="Times New Roman" w:cs="Times New Roman"/>
          <w:bCs/>
          <w:sz w:val="24"/>
          <w:szCs w:val="24"/>
        </w:rPr>
        <w:t xml:space="preserve"> </w:t>
      </w:r>
    </w:p>
    <w:p w14:paraId="68FFFB45" w14:textId="77777777" w:rsidR="004A658F" w:rsidRPr="004A658F" w:rsidRDefault="004A658F" w:rsidP="004A658F">
      <w:pPr>
        <w:spacing w:line="360" w:lineRule="auto"/>
        <w:contextualSpacing/>
        <w:rPr>
          <w:rFonts w:ascii="Times New Roman" w:hAnsi="Times New Roman" w:cs="Times New Roman"/>
          <w:sz w:val="24"/>
          <w:szCs w:val="24"/>
        </w:rPr>
      </w:pPr>
    </w:p>
    <w:p w14:paraId="60159B03" w14:textId="48D760B3" w:rsidR="00F96CDB" w:rsidRDefault="00F96CDB" w:rsidP="004A658F">
      <w:pPr>
        <w:spacing w:line="360" w:lineRule="auto"/>
        <w:contextualSpacing/>
        <w:rPr>
          <w:rFonts w:ascii="Times New Roman" w:hAnsi="Times New Roman" w:cs="Times New Roman"/>
          <w:sz w:val="24"/>
          <w:szCs w:val="24"/>
        </w:rPr>
      </w:pPr>
    </w:p>
    <w:p w14:paraId="09A5951D" w14:textId="30562419" w:rsidR="00D77083" w:rsidRDefault="00D77083" w:rsidP="004A658F">
      <w:pPr>
        <w:spacing w:line="360" w:lineRule="auto"/>
        <w:contextualSpacing/>
        <w:rPr>
          <w:rFonts w:ascii="Times New Roman" w:hAnsi="Times New Roman" w:cs="Times New Roman"/>
          <w:sz w:val="24"/>
          <w:szCs w:val="24"/>
        </w:rPr>
      </w:pPr>
    </w:p>
    <w:p w14:paraId="73B38D26" w14:textId="4A3AE23D" w:rsidR="00D77083" w:rsidRDefault="00D77083" w:rsidP="004A658F">
      <w:pPr>
        <w:spacing w:line="360" w:lineRule="auto"/>
        <w:contextualSpacing/>
        <w:rPr>
          <w:rFonts w:ascii="Times New Roman" w:hAnsi="Times New Roman" w:cs="Times New Roman"/>
          <w:sz w:val="24"/>
          <w:szCs w:val="24"/>
        </w:rPr>
      </w:pPr>
    </w:p>
    <w:p w14:paraId="50062CAE" w14:textId="17ECE5FB" w:rsidR="00D77083" w:rsidRDefault="00D77083" w:rsidP="004A658F">
      <w:pPr>
        <w:spacing w:line="360" w:lineRule="auto"/>
        <w:contextualSpacing/>
        <w:rPr>
          <w:rFonts w:ascii="Times New Roman" w:hAnsi="Times New Roman" w:cs="Times New Roman"/>
          <w:sz w:val="24"/>
          <w:szCs w:val="24"/>
        </w:rPr>
      </w:pPr>
    </w:p>
    <w:p w14:paraId="763F8EB2" w14:textId="7F522B8F" w:rsidR="00D77083" w:rsidRDefault="00D77083" w:rsidP="004A658F">
      <w:pPr>
        <w:spacing w:line="360" w:lineRule="auto"/>
        <w:contextualSpacing/>
        <w:rPr>
          <w:rFonts w:ascii="Times New Roman" w:hAnsi="Times New Roman" w:cs="Times New Roman"/>
          <w:sz w:val="24"/>
          <w:szCs w:val="24"/>
        </w:rPr>
      </w:pPr>
    </w:p>
    <w:p w14:paraId="0E5E188B" w14:textId="4AE04F42" w:rsidR="00D77083" w:rsidRDefault="00D77083" w:rsidP="004A658F">
      <w:pPr>
        <w:spacing w:line="360" w:lineRule="auto"/>
        <w:contextualSpacing/>
        <w:rPr>
          <w:rFonts w:ascii="Times New Roman" w:hAnsi="Times New Roman" w:cs="Times New Roman"/>
          <w:sz w:val="24"/>
          <w:szCs w:val="24"/>
        </w:rPr>
      </w:pPr>
    </w:p>
    <w:p w14:paraId="1A4D6AC0" w14:textId="2704FE13" w:rsidR="00D77083" w:rsidRDefault="00D77083" w:rsidP="004A658F">
      <w:pPr>
        <w:spacing w:line="360" w:lineRule="auto"/>
        <w:contextualSpacing/>
        <w:rPr>
          <w:rFonts w:ascii="Times New Roman" w:hAnsi="Times New Roman" w:cs="Times New Roman"/>
          <w:sz w:val="24"/>
          <w:szCs w:val="24"/>
        </w:rPr>
      </w:pPr>
    </w:p>
    <w:p w14:paraId="0593ECD5" w14:textId="16F15743" w:rsidR="00D77083" w:rsidRDefault="00D77083" w:rsidP="004A658F">
      <w:pPr>
        <w:spacing w:line="360" w:lineRule="auto"/>
        <w:contextualSpacing/>
        <w:rPr>
          <w:rFonts w:ascii="Times New Roman" w:hAnsi="Times New Roman" w:cs="Times New Roman"/>
          <w:sz w:val="24"/>
          <w:szCs w:val="24"/>
        </w:rPr>
      </w:pPr>
    </w:p>
    <w:p w14:paraId="43AD5B70" w14:textId="6C99B712" w:rsidR="00D77083" w:rsidRDefault="00D77083" w:rsidP="004A658F">
      <w:pPr>
        <w:spacing w:line="360" w:lineRule="auto"/>
        <w:contextualSpacing/>
        <w:rPr>
          <w:rFonts w:ascii="Times New Roman" w:hAnsi="Times New Roman" w:cs="Times New Roman"/>
          <w:sz w:val="24"/>
          <w:szCs w:val="24"/>
        </w:rPr>
      </w:pPr>
    </w:p>
    <w:p w14:paraId="60111025" w14:textId="09A536C8" w:rsidR="00D77083" w:rsidRDefault="00D77083" w:rsidP="004A658F">
      <w:pPr>
        <w:spacing w:line="360" w:lineRule="auto"/>
        <w:contextualSpacing/>
        <w:rPr>
          <w:rFonts w:ascii="Times New Roman" w:hAnsi="Times New Roman" w:cs="Times New Roman"/>
          <w:sz w:val="24"/>
          <w:szCs w:val="24"/>
        </w:rPr>
      </w:pPr>
    </w:p>
    <w:p w14:paraId="22335A3E" w14:textId="23CECDFC" w:rsidR="00D77083" w:rsidRDefault="00D77083" w:rsidP="004A658F">
      <w:pPr>
        <w:spacing w:line="360" w:lineRule="auto"/>
        <w:contextualSpacing/>
        <w:rPr>
          <w:rFonts w:ascii="Times New Roman" w:hAnsi="Times New Roman" w:cs="Times New Roman"/>
          <w:sz w:val="24"/>
          <w:szCs w:val="24"/>
        </w:rPr>
      </w:pPr>
    </w:p>
    <w:p w14:paraId="4FC10048" w14:textId="3A34ABCA" w:rsidR="009168B5" w:rsidRDefault="009168B5" w:rsidP="004A658F">
      <w:pPr>
        <w:spacing w:line="360" w:lineRule="auto"/>
        <w:contextualSpacing/>
        <w:rPr>
          <w:rFonts w:ascii="Times New Roman" w:hAnsi="Times New Roman" w:cs="Times New Roman"/>
          <w:sz w:val="24"/>
          <w:szCs w:val="24"/>
        </w:rPr>
      </w:pPr>
    </w:p>
    <w:p w14:paraId="11AF31DD" w14:textId="091897B9" w:rsidR="009168B5" w:rsidRDefault="009168B5" w:rsidP="004A658F">
      <w:pPr>
        <w:spacing w:line="360" w:lineRule="auto"/>
        <w:contextualSpacing/>
        <w:rPr>
          <w:rFonts w:ascii="Times New Roman" w:hAnsi="Times New Roman" w:cs="Times New Roman"/>
          <w:sz w:val="24"/>
          <w:szCs w:val="24"/>
        </w:rPr>
      </w:pPr>
    </w:p>
    <w:p w14:paraId="0F813CAC" w14:textId="6C014941" w:rsidR="009168B5" w:rsidRDefault="009168B5" w:rsidP="004A658F">
      <w:pPr>
        <w:spacing w:line="360" w:lineRule="auto"/>
        <w:contextualSpacing/>
        <w:rPr>
          <w:rFonts w:ascii="Times New Roman" w:hAnsi="Times New Roman" w:cs="Times New Roman"/>
          <w:sz w:val="24"/>
          <w:szCs w:val="24"/>
        </w:rPr>
      </w:pPr>
    </w:p>
    <w:p w14:paraId="08643A5A" w14:textId="081F4C5D" w:rsidR="009168B5" w:rsidRDefault="009168B5" w:rsidP="004A658F">
      <w:pPr>
        <w:spacing w:line="360" w:lineRule="auto"/>
        <w:contextualSpacing/>
        <w:rPr>
          <w:rFonts w:ascii="Times New Roman" w:hAnsi="Times New Roman" w:cs="Times New Roman"/>
          <w:sz w:val="24"/>
          <w:szCs w:val="24"/>
        </w:rPr>
      </w:pPr>
    </w:p>
    <w:p w14:paraId="33C15212" w14:textId="1A763E8E" w:rsidR="009168B5" w:rsidRDefault="009168B5" w:rsidP="004A658F">
      <w:pPr>
        <w:spacing w:line="360" w:lineRule="auto"/>
        <w:contextualSpacing/>
        <w:rPr>
          <w:rFonts w:ascii="Times New Roman" w:hAnsi="Times New Roman" w:cs="Times New Roman"/>
          <w:sz w:val="24"/>
          <w:szCs w:val="24"/>
        </w:rPr>
      </w:pPr>
    </w:p>
    <w:p w14:paraId="454A8209" w14:textId="566B72CD" w:rsidR="009168B5" w:rsidRDefault="009168B5" w:rsidP="004A658F">
      <w:pPr>
        <w:spacing w:line="360" w:lineRule="auto"/>
        <w:contextualSpacing/>
        <w:rPr>
          <w:rFonts w:ascii="Times New Roman" w:hAnsi="Times New Roman" w:cs="Times New Roman"/>
          <w:sz w:val="24"/>
          <w:szCs w:val="24"/>
        </w:rPr>
      </w:pPr>
    </w:p>
    <w:p w14:paraId="73201303" w14:textId="3086538D" w:rsidR="009168B5" w:rsidRDefault="009168B5" w:rsidP="004A658F">
      <w:pPr>
        <w:spacing w:line="360" w:lineRule="auto"/>
        <w:contextualSpacing/>
        <w:rPr>
          <w:rFonts w:ascii="Times New Roman" w:hAnsi="Times New Roman" w:cs="Times New Roman"/>
          <w:sz w:val="24"/>
          <w:szCs w:val="24"/>
        </w:rPr>
      </w:pPr>
    </w:p>
    <w:p w14:paraId="2C400CA2" w14:textId="30317679" w:rsidR="009168B5" w:rsidRDefault="009168B5" w:rsidP="004A658F">
      <w:pPr>
        <w:spacing w:line="360" w:lineRule="auto"/>
        <w:contextualSpacing/>
        <w:rPr>
          <w:rFonts w:ascii="Times New Roman" w:hAnsi="Times New Roman" w:cs="Times New Roman"/>
          <w:sz w:val="24"/>
          <w:szCs w:val="24"/>
        </w:rPr>
      </w:pPr>
    </w:p>
    <w:p w14:paraId="749ACEB4" w14:textId="71F8CBEB" w:rsidR="009168B5" w:rsidRDefault="009168B5" w:rsidP="004A658F">
      <w:pPr>
        <w:spacing w:line="360" w:lineRule="auto"/>
        <w:contextualSpacing/>
        <w:rPr>
          <w:rFonts w:ascii="Times New Roman" w:hAnsi="Times New Roman" w:cs="Times New Roman"/>
          <w:sz w:val="24"/>
          <w:szCs w:val="24"/>
        </w:rPr>
      </w:pPr>
    </w:p>
    <w:p w14:paraId="70B3F260" w14:textId="42663E64" w:rsidR="009168B5" w:rsidRDefault="009168B5" w:rsidP="004A658F">
      <w:pPr>
        <w:spacing w:line="360" w:lineRule="auto"/>
        <w:contextualSpacing/>
        <w:rPr>
          <w:rFonts w:ascii="Times New Roman" w:hAnsi="Times New Roman" w:cs="Times New Roman"/>
          <w:sz w:val="24"/>
          <w:szCs w:val="24"/>
        </w:rPr>
      </w:pPr>
    </w:p>
    <w:p w14:paraId="6774635C" w14:textId="7714A2E0" w:rsidR="009168B5" w:rsidRDefault="009168B5" w:rsidP="004A658F">
      <w:pPr>
        <w:spacing w:line="360" w:lineRule="auto"/>
        <w:contextualSpacing/>
        <w:rPr>
          <w:rFonts w:ascii="Times New Roman" w:hAnsi="Times New Roman" w:cs="Times New Roman"/>
          <w:sz w:val="24"/>
          <w:szCs w:val="24"/>
        </w:rPr>
      </w:pPr>
    </w:p>
    <w:p w14:paraId="6DB95F23" w14:textId="7B83B3FA" w:rsidR="009168B5" w:rsidRDefault="009168B5" w:rsidP="004A658F">
      <w:pPr>
        <w:spacing w:line="360" w:lineRule="auto"/>
        <w:contextualSpacing/>
        <w:rPr>
          <w:rFonts w:ascii="Times New Roman" w:hAnsi="Times New Roman" w:cs="Times New Roman"/>
          <w:sz w:val="24"/>
          <w:szCs w:val="24"/>
        </w:rPr>
      </w:pPr>
    </w:p>
    <w:p w14:paraId="069C7E2D" w14:textId="3CA13DAB" w:rsidR="009168B5" w:rsidRDefault="009168B5" w:rsidP="004A658F">
      <w:pPr>
        <w:spacing w:line="360" w:lineRule="auto"/>
        <w:contextualSpacing/>
        <w:rPr>
          <w:rFonts w:ascii="Times New Roman" w:hAnsi="Times New Roman" w:cs="Times New Roman"/>
          <w:sz w:val="24"/>
          <w:szCs w:val="24"/>
        </w:rPr>
      </w:pPr>
    </w:p>
    <w:p w14:paraId="10C7A13D" w14:textId="55816C03" w:rsidR="009168B5" w:rsidRDefault="009168B5" w:rsidP="004A658F">
      <w:pPr>
        <w:spacing w:line="360" w:lineRule="auto"/>
        <w:contextualSpacing/>
        <w:rPr>
          <w:rFonts w:ascii="Times New Roman" w:hAnsi="Times New Roman" w:cs="Times New Roman"/>
          <w:sz w:val="24"/>
          <w:szCs w:val="24"/>
        </w:rPr>
      </w:pPr>
    </w:p>
    <w:p w14:paraId="61199A89" w14:textId="2E4A65BE" w:rsidR="009168B5" w:rsidRDefault="009168B5" w:rsidP="004A658F">
      <w:pPr>
        <w:spacing w:line="360" w:lineRule="auto"/>
        <w:contextualSpacing/>
        <w:rPr>
          <w:rFonts w:ascii="Times New Roman" w:hAnsi="Times New Roman" w:cs="Times New Roman"/>
          <w:sz w:val="24"/>
          <w:szCs w:val="24"/>
        </w:rPr>
      </w:pPr>
    </w:p>
    <w:p w14:paraId="13D9BD7E" w14:textId="3F0A89D3" w:rsidR="00F96CDB" w:rsidRPr="0009632E" w:rsidRDefault="00F96CDB" w:rsidP="0009632E">
      <w:pPr>
        <w:spacing w:line="360" w:lineRule="auto"/>
        <w:jc w:val="center"/>
        <w:rPr>
          <w:rFonts w:ascii="Times New Roman" w:hAnsi="Times New Roman" w:cs="Times New Roman"/>
          <w:b/>
          <w:bCs/>
          <w:sz w:val="28"/>
          <w:szCs w:val="28"/>
        </w:rPr>
      </w:pPr>
      <w:r w:rsidRPr="004333F5">
        <w:rPr>
          <w:rFonts w:ascii="Times New Roman" w:hAnsi="Times New Roman" w:cs="Times New Roman"/>
          <w:b/>
          <w:bCs/>
          <w:sz w:val="28"/>
          <w:szCs w:val="28"/>
        </w:rPr>
        <w:lastRenderedPageBreak/>
        <w:t>Conclusion</w:t>
      </w:r>
    </w:p>
    <w:p w14:paraId="378CABBC" w14:textId="67DEC686" w:rsidR="0009632E" w:rsidRPr="007E63DF" w:rsidRDefault="0009632E" w:rsidP="0009632E">
      <w:pPr>
        <w:spacing w:line="360" w:lineRule="auto"/>
        <w:ind w:firstLine="720"/>
        <w:contextualSpacing/>
        <w:rPr>
          <w:rFonts w:ascii="Times New Roman" w:hAnsi="Times New Roman" w:cs="Times New Roman"/>
          <w:sz w:val="24"/>
          <w:szCs w:val="24"/>
        </w:rPr>
      </w:pPr>
      <w:r w:rsidRPr="007E63DF">
        <w:rPr>
          <w:rFonts w:ascii="Times New Roman" w:hAnsi="Times New Roman" w:cs="Times New Roman"/>
          <w:sz w:val="24"/>
          <w:szCs w:val="24"/>
        </w:rPr>
        <w:t xml:space="preserve">The reduction in genetic variation among wild felids and more specifically ocelot and bobcat populations in southern Texas </w:t>
      </w:r>
      <w:r>
        <w:rPr>
          <w:rFonts w:ascii="Times New Roman" w:hAnsi="Times New Roman" w:cs="Times New Roman"/>
          <w:sz w:val="24"/>
          <w:szCs w:val="24"/>
        </w:rPr>
        <w:t>[1-5]</w:t>
      </w:r>
      <w:r w:rsidRPr="007E63DF">
        <w:rPr>
          <w:rFonts w:ascii="Times New Roman" w:hAnsi="Times New Roman" w:cs="Times New Roman"/>
          <w:sz w:val="24"/>
          <w:szCs w:val="24"/>
        </w:rPr>
        <w:t xml:space="preserve">, has the potential to decrease immune and reproductive fitness affecting fertility, offspring survival, and susceptibility to various pathogens </w:t>
      </w:r>
      <w:r>
        <w:rPr>
          <w:rFonts w:ascii="Times New Roman" w:hAnsi="Times New Roman" w:cs="Times New Roman"/>
          <w:sz w:val="24"/>
          <w:szCs w:val="24"/>
        </w:rPr>
        <w:t>[6-10]</w:t>
      </w:r>
      <w:r w:rsidRPr="007E63DF">
        <w:rPr>
          <w:rFonts w:ascii="Times New Roman" w:hAnsi="Times New Roman" w:cs="Times New Roman"/>
          <w:sz w:val="24"/>
          <w:szCs w:val="24"/>
        </w:rPr>
        <w:t xml:space="preserve">.  Although genetic decline has been documented, the impact of this </w:t>
      </w:r>
      <w:r w:rsidR="009168B5">
        <w:rPr>
          <w:rFonts w:ascii="Times New Roman" w:hAnsi="Times New Roman" w:cs="Times New Roman"/>
          <w:sz w:val="24"/>
          <w:szCs w:val="24"/>
        </w:rPr>
        <w:t>decreased genetic variability on the gen</w:t>
      </w:r>
      <w:r w:rsidRPr="007E63DF">
        <w:rPr>
          <w:rFonts w:ascii="Times New Roman" w:hAnsi="Times New Roman" w:cs="Times New Roman"/>
          <w:sz w:val="24"/>
          <w:szCs w:val="24"/>
        </w:rPr>
        <w:t>eral and reproductive health of these populations ha</w:t>
      </w:r>
      <w:r w:rsidR="00906685">
        <w:rPr>
          <w:rFonts w:ascii="Times New Roman" w:hAnsi="Times New Roman" w:cs="Times New Roman"/>
          <w:sz w:val="24"/>
          <w:szCs w:val="24"/>
        </w:rPr>
        <w:t>d</w:t>
      </w:r>
      <w:r w:rsidRPr="007E63DF">
        <w:rPr>
          <w:rFonts w:ascii="Times New Roman" w:hAnsi="Times New Roman" w:cs="Times New Roman"/>
          <w:sz w:val="24"/>
          <w:szCs w:val="24"/>
        </w:rPr>
        <w:t xml:space="preserve"> not been examined to date. </w:t>
      </w:r>
      <w:r>
        <w:rPr>
          <w:rFonts w:ascii="Times New Roman" w:hAnsi="Times New Roman" w:cs="Times New Roman"/>
          <w:sz w:val="24"/>
          <w:szCs w:val="24"/>
        </w:rPr>
        <w:t xml:space="preserve"> </w:t>
      </w:r>
      <w:r w:rsidR="00E06ED4">
        <w:rPr>
          <w:rFonts w:ascii="Times New Roman" w:hAnsi="Times New Roman" w:cs="Times New Roman"/>
          <w:sz w:val="24"/>
          <w:szCs w:val="24"/>
        </w:rPr>
        <w:t>The</w:t>
      </w:r>
      <w:r w:rsidRPr="007E63DF">
        <w:rPr>
          <w:rFonts w:ascii="Times New Roman" w:hAnsi="Times New Roman" w:cs="Times New Roman"/>
          <w:sz w:val="24"/>
          <w:szCs w:val="24"/>
        </w:rPr>
        <w:t xml:space="preserve"> goals </w:t>
      </w:r>
      <w:r w:rsidR="00E06ED4">
        <w:rPr>
          <w:rFonts w:ascii="Times New Roman" w:hAnsi="Times New Roman" w:cs="Times New Roman"/>
          <w:sz w:val="24"/>
          <w:szCs w:val="24"/>
        </w:rPr>
        <w:t xml:space="preserve">of this research </w:t>
      </w:r>
      <w:r w:rsidRPr="007E63DF">
        <w:rPr>
          <w:rFonts w:ascii="Times New Roman" w:hAnsi="Times New Roman" w:cs="Times New Roman"/>
          <w:sz w:val="24"/>
          <w:szCs w:val="24"/>
        </w:rPr>
        <w:t xml:space="preserve">were to assess the general health, </w:t>
      </w:r>
      <w:r w:rsidR="00906685">
        <w:rPr>
          <w:rFonts w:ascii="Times New Roman" w:hAnsi="Times New Roman" w:cs="Times New Roman"/>
          <w:sz w:val="24"/>
          <w:szCs w:val="24"/>
        </w:rPr>
        <w:t>pathogen prevalence and/or exposure to pathogens</w:t>
      </w:r>
      <w:r w:rsidRPr="007E63DF">
        <w:rPr>
          <w:rFonts w:ascii="Times New Roman" w:hAnsi="Times New Roman" w:cs="Times New Roman"/>
          <w:sz w:val="24"/>
          <w:szCs w:val="24"/>
        </w:rPr>
        <w:t xml:space="preserve">, and reproductive health of these populations and further examine the use of assisted reproductive technologies, such as semen collection, cryopreservation and artificial insemination, to mitigate genetic decline in imperiled populations. </w:t>
      </w:r>
    </w:p>
    <w:p w14:paraId="2AA512A1" w14:textId="36A486E7" w:rsidR="0009632E" w:rsidRPr="007E63DF" w:rsidRDefault="0009632E" w:rsidP="0009632E">
      <w:pPr>
        <w:spacing w:line="360" w:lineRule="auto"/>
        <w:ind w:firstLine="720"/>
        <w:contextualSpacing/>
        <w:rPr>
          <w:rFonts w:ascii="Times New Roman" w:hAnsi="Times New Roman" w:cs="Times New Roman"/>
          <w:sz w:val="24"/>
          <w:szCs w:val="24"/>
        </w:rPr>
      </w:pPr>
      <w:r w:rsidRPr="007E63DF">
        <w:rPr>
          <w:rFonts w:ascii="Times New Roman" w:hAnsi="Times New Roman" w:cs="Times New Roman"/>
          <w:sz w:val="24"/>
          <w:szCs w:val="24"/>
        </w:rPr>
        <w:t>We reported hematologic and biochemical values for free-ranging ocelot and bobcat populations in southern Texas.  Although there were some similarities to reported values</w:t>
      </w:r>
      <w:r w:rsidR="0000178A">
        <w:rPr>
          <w:rFonts w:ascii="Times New Roman" w:hAnsi="Times New Roman" w:cs="Times New Roman"/>
          <w:sz w:val="24"/>
          <w:szCs w:val="24"/>
        </w:rPr>
        <w:t xml:space="preserve"> from other populations of these species</w:t>
      </w:r>
      <w:r w:rsidRPr="007E63DF">
        <w:rPr>
          <w:rFonts w:ascii="Times New Roman" w:hAnsi="Times New Roman" w:cs="Times New Roman"/>
          <w:sz w:val="24"/>
          <w:szCs w:val="24"/>
        </w:rPr>
        <w:t xml:space="preserve">, </w:t>
      </w:r>
      <w:r w:rsidR="0000178A">
        <w:rPr>
          <w:rFonts w:ascii="Times New Roman" w:hAnsi="Times New Roman" w:cs="Times New Roman"/>
          <w:sz w:val="24"/>
          <w:szCs w:val="24"/>
        </w:rPr>
        <w:t xml:space="preserve">some </w:t>
      </w:r>
      <w:r w:rsidRPr="007E63DF">
        <w:rPr>
          <w:rFonts w:ascii="Times New Roman" w:hAnsi="Times New Roman" w:cs="Times New Roman"/>
          <w:sz w:val="24"/>
          <w:szCs w:val="24"/>
        </w:rPr>
        <w:t xml:space="preserve">reported values were unique to this population. </w:t>
      </w:r>
      <w:r>
        <w:rPr>
          <w:rFonts w:ascii="Times New Roman" w:hAnsi="Times New Roman" w:cs="Times New Roman"/>
          <w:sz w:val="24"/>
          <w:szCs w:val="24"/>
        </w:rPr>
        <w:t xml:space="preserve"> </w:t>
      </w:r>
      <w:r w:rsidRPr="007E63DF">
        <w:rPr>
          <w:rFonts w:ascii="Times New Roman" w:hAnsi="Times New Roman" w:cs="Times New Roman"/>
          <w:sz w:val="24"/>
          <w:szCs w:val="24"/>
        </w:rPr>
        <w:t xml:space="preserve">Additionally, </w:t>
      </w:r>
      <w:r w:rsidR="00E06ED4">
        <w:rPr>
          <w:rFonts w:ascii="Times New Roman" w:hAnsi="Times New Roman" w:cs="Times New Roman"/>
          <w:sz w:val="24"/>
          <w:szCs w:val="24"/>
        </w:rPr>
        <w:t>no differences were observed between the sexes</w:t>
      </w:r>
      <w:r w:rsidRPr="007E63DF">
        <w:rPr>
          <w:rFonts w:ascii="Times New Roman" w:hAnsi="Times New Roman" w:cs="Times New Roman"/>
          <w:sz w:val="24"/>
          <w:szCs w:val="24"/>
        </w:rPr>
        <w:t xml:space="preserve"> for either species as it pertains to reference intervals.  </w:t>
      </w:r>
      <w:r w:rsidR="00E06ED4">
        <w:rPr>
          <w:rFonts w:ascii="Times New Roman" w:hAnsi="Times New Roman" w:cs="Times New Roman"/>
          <w:sz w:val="24"/>
          <w:szCs w:val="24"/>
        </w:rPr>
        <w:t>M</w:t>
      </w:r>
      <w:r w:rsidRPr="007E63DF">
        <w:rPr>
          <w:rFonts w:ascii="Times New Roman" w:hAnsi="Times New Roman" w:cs="Times New Roman"/>
          <w:sz w:val="24"/>
          <w:szCs w:val="24"/>
        </w:rPr>
        <w:t xml:space="preserve">anual differential assessments of blood smears </w:t>
      </w:r>
      <w:r w:rsidR="00E06ED4">
        <w:rPr>
          <w:rFonts w:ascii="Times New Roman" w:hAnsi="Times New Roman" w:cs="Times New Roman"/>
          <w:sz w:val="24"/>
          <w:szCs w:val="24"/>
        </w:rPr>
        <w:t xml:space="preserve">were completed </w:t>
      </w:r>
      <w:r w:rsidRPr="007E63DF">
        <w:rPr>
          <w:rFonts w:ascii="Times New Roman" w:hAnsi="Times New Roman" w:cs="Times New Roman"/>
          <w:sz w:val="24"/>
          <w:szCs w:val="24"/>
        </w:rPr>
        <w:t xml:space="preserve">and </w:t>
      </w:r>
      <w:r w:rsidR="00E06ED4">
        <w:rPr>
          <w:rFonts w:ascii="Times New Roman" w:hAnsi="Times New Roman" w:cs="Times New Roman"/>
          <w:sz w:val="24"/>
          <w:szCs w:val="24"/>
        </w:rPr>
        <w:t>p</w:t>
      </w:r>
      <w:r w:rsidRPr="007E63DF">
        <w:rPr>
          <w:rFonts w:ascii="Times New Roman" w:hAnsi="Times New Roman" w:cs="Times New Roman"/>
          <w:sz w:val="24"/>
          <w:szCs w:val="24"/>
        </w:rPr>
        <w:t xml:space="preserve">latelet numbers reported from hematology analyzers </w:t>
      </w:r>
      <w:r w:rsidR="00E06ED4">
        <w:rPr>
          <w:rFonts w:ascii="Times New Roman" w:hAnsi="Times New Roman" w:cs="Times New Roman"/>
          <w:sz w:val="24"/>
          <w:szCs w:val="24"/>
        </w:rPr>
        <w:t>are different than what was observed during</w:t>
      </w:r>
      <w:r w:rsidRPr="007E63DF">
        <w:rPr>
          <w:rFonts w:ascii="Times New Roman" w:hAnsi="Times New Roman" w:cs="Times New Roman"/>
          <w:sz w:val="24"/>
          <w:szCs w:val="24"/>
        </w:rPr>
        <w:t xml:space="preserve"> visual assessment of blood smears.  Multiple pathogens </w:t>
      </w:r>
      <w:r w:rsidR="00906685">
        <w:rPr>
          <w:rFonts w:ascii="Times New Roman" w:hAnsi="Times New Roman" w:cs="Times New Roman"/>
          <w:sz w:val="24"/>
          <w:szCs w:val="24"/>
        </w:rPr>
        <w:t xml:space="preserve">or evidence of exposure to pathogens </w:t>
      </w:r>
      <w:r w:rsidRPr="007E63DF">
        <w:rPr>
          <w:rFonts w:ascii="Times New Roman" w:hAnsi="Times New Roman" w:cs="Times New Roman"/>
          <w:sz w:val="24"/>
          <w:szCs w:val="24"/>
        </w:rPr>
        <w:t xml:space="preserve">were prevalent in these populations with the most common among those being FIV, </w:t>
      </w:r>
      <w:r w:rsidRPr="007E63DF">
        <w:rPr>
          <w:rFonts w:ascii="Times New Roman" w:hAnsi="Times New Roman" w:cs="Times New Roman"/>
          <w:i/>
          <w:iCs/>
          <w:sz w:val="24"/>
          <w:szCs w:val="24"/>
        </w:rPr>
        <w:t>Toxoplasma gondii</w:t>
      </w:r>
      <w:r w:rsidRPr="007E63DF">
        <w:rPr>
          <w:rFonts w:ascii="Times New Roman" w:hAnsi="Times New Roman" w:cs="Times New Roman"/>
          <w:sz w:val="24"/>
          <w:szCs w:val="24"/>
        </w:rPr>
        <w:t xml:space="preserve">, and </w:t>
      </w:r>
      <w:r w:rsidRPr="007E63DF">
        <w:rPr>
          <w:rFonts w:ascii="Times New Roman" w:hAnsi="Times New Roman" w:cs="Times New Roman"/>
          <w:i/>
          <w:iCs/>
          <w:sz w:val="24"/>
          <w:szCs w:val="24"/>
        </w:rPr>
        <w:t xml:space="preserve">Hepatozoon </w:t>
      </w:r>
      <w:r w:rsidRPr="007E63DF">
        <w:rPr>
          <w:rFonts w:ascii="Times New Roman" w:hAnsi="Times New Roman" w:cs="Times New Roman"/>
          <w:sz w:val="24"/>
          <w:szCs w:val="24"/>
        </w:rPr>
        <w:t>sp</w:t>
      </w:r>
      <w:r w:rsidR="007A312D">
        <w:rPr>
          <w:rFonts w:ascii="Times New Roman" w:hAnsi="Times New Roman" w:cs="Times New Roman"/>
          <w:sz w:val="24"/>
          <w:szCs w:val="24"/>
        </w:rPr>
        <w:t>p</w:t>
      </w:r>
      <w:r w:rsidRPr="007E63DF">
        <w:rPr>
          <w:rFonts w:ascii="Times New Roman" w:hAnsi="Times New Roman" w:cs="Times New Roman"/>
          <w:sz w:val="24"/>
          <w:szCs w:val="24"/>
        </w:rPr>
        <w:t xml:space="preserve">.  Males were more likely to test positive </w:t>
      </w:r>
      <w:r w:rsidR="00906685">
        <w:rPr>
          <w:rFonts w:ascii="Times New Roman" w:hAnsi="Times New Roman" w:cs="Times New Roman"/>
          <w:sz w:val="24"/>
          <w:szCs w:val="24"/>
        </w:rPr>
        <w:t>or test positive for exposure to most</w:t>
      </w:r>
      <w:r w:rsidRPr="007E63DF">
        <w:rPr>
          <w:rFonts w:ascii="Times New Roman" w:hAnsi="Times New Roman" w:cs="Times New Roman"/>
          <w:sz w:val="24"/>
          <w:szCs w:val="24"/>
        </w:rPr>
        <w:t xml:space="preserve"> pathogens assessed in this study and </w:t>
      </w:r>
      <w:r w:rsidR="00E06ED4">
        <w:rPr>
          <w:rFonts w:ascii="Times New Roman" w:hAnsi="Times New Roman" w:cs="Times New Roman"/>
          <w:sz w:val="24"/>
          <w:szCs w:val="24"/>
        </w:rPr>
        <w:t>this may be</w:t>
      </w:r>
      <w:r w:rsidRPr="007E63DF">
        <w:rPr>
          <w:rFonts w:ascii="Times New Roman" w:hAnsi="Times New Roman" w:cs="Times New Roman"/>
          <w:sz w:val="24"/>
          <w:szCs w:val="24"/>
        </w:rPr>
        <w:t xml:space="preserve"> attributed to a difference in </w:t>
      </w:r>
      <w:r w:rsidR="00E06ED4">
        <w:rPr>
          <w:rFonts w:ascii="Times New Roman" w:hAnsi="Times New Roman" w:cs="Times New Roman"/>
          <w:sz w:val="24"/>
          <w:szCs w:val="24"/>
        </w:rPr>
        <w:t xml:space="preserve">male </w:t>
      </w:r>
      <w:r w:rsidRPr="007E63DF">
        <w:rPr>
          <w:rFonts w:ascii="Times New Roman" w:hAnsi="Times New Roman" w:cs="Times New Roman"/>
          <w:sz w:val="24"/>
          <w:szCs w:val="24"/>
        </w:rPr>
        <w:t xml:space="preserve">behavior, such as territorial disputes, grooming habits, and group gathering, between the sexes.  </w:t>
      </w:r>
    </w:p>
    <w:p w14:paraId="19C88155" w14:textId="28B1530B" w:rsidR="0009632E" w:rsidRDefault="0009632E" w:rsidP="0009632E">
      <w:pPr>
        <w:spacing w:line="360" w:lineRule="auto"/>
        <w:ind w:firstLine="720"/>
        <w:contextualSpacing/>
        <w:rPr>
          <w:rFonts w:ascii="Times New Roman" w:hAnsi="Times New Roman" w:cs="Times New Roman"/>
          <w:sz w:val="24"/>
          <w:szCs w:val="24"/>
        </w:rPr>
      </w:pPr>
      <w:r w:rsidRPr="007E63DF">
        <w:rPr>
          <w:rFonts w:ascii="Times New Roman" w:hAnsi="Times New Roman" w:cs="Times New Roman"/>
          <w:sz w:val="24"/>
          <w:szCs w:val="24"/>
        </w:rPr>
        <w:t>Both species carried many intestinal parasite</w:t>
      </w:r>
      <w:r>
        <w:rPr>
          <w:rFonts w:ascii="Times New Roman" w:hAnsi="Times New Roman" w:cs="Times New Roman"/>
          <w:sz w:val="24"/>
          <w:szCs w:val="24"/>
        </w:rPr>
        <w:t>s</w:t>
      </w:r>
      <w:r w:rsidRPr="007E63DF">
        <w:rPr>
          <w:rFonts w:ascii="Times New Roman" w:hAnsi="Times New Roman" w:cs="Times New Roman"/>
          <w:sz w:val="24"/>
          <w:szCs w:val="24"/>
        </w:rPr>
        <w:t xml:space="preserve"> with the most common being roundworms, hookworms, and protozoa. </w:t>
      </w:r>
      <w:r>
        <w:rPr>
          <w:rFonts w:ascii="Times New Roman" w:hAnsi="Times New Roman" w:cs="Times New Roman"/>
          <w:sz w:val="24"/>
          <w:szCs w:val="24"/>
        </w:rPr>
        <w:t xml:space="preserve"> </w:t>
      </w:r>
      <w:r w:rsidRPr="007E63DF">
        <w:rPr>
          <w:rFonts w:ascii="Times New Roman" w:hAnsi="Times New Roman" w:cs="Times New Roman"/>
          <w:sz w:val="24"/>
          <w:szCs w:val="24"/>
        </w:rPr>
        <w:t xml:space="preserve">While present in abundance in these populations, emaciation and </w:t>
      </w:r>
      <w:r w:rsidR="00D45AD7">
        <w:rPr>
          <w:rFonts w:ascii="Times New Roman" w:hAnsi="Times New Roman" w:cs="Times New Roman"/>
          <w:sz w:val="24"/>
          <w:szCs w:val="24"/>
        </w:rPr>
        <w:t>was</w:t>
      </w:r>
      <w:r w:rsidRPr="007E63DF">
        <w:rPr>
          <w:rFonts w:ascii="Times New Roman" w:hAnsi="Times New Roman" w:cs="Times New Roman"/>
          <w:sz w:val="24"/>
          <w:szCs w:val="24"/>
        </w:rPr>
        <w:t xml:space="preserve"> not noted for any individuals suggesting coexistence with these pathogens </w:t>
      </w:r>
      <w:r w:rsidR="00651A02">
        <w:rPr>
          <w:rFonts w:ascii="Times New Roman" w:hAnsi="Times New Roman" w:cs="Times New Roman"/>
          <w:sz w:val="24"/>
          <w:szCs w:val="24"/>
        </w:rPr>
        <w:t>was</w:t>
      </w:r>
      <w:r w:rsidRPr="007E63DF">
        <w:rPr>
          <w:rFonts w:ascii="Times New Roman" w:hAnsi="Times New Roman" w:cs="Times New Roman"/>
          <w:sz w:val="24"/>
          <w:szCs w:val="24"/>
        </w:rPr>
        <w:t xml:space="preserve"> not causing obvious </w:t>
      </w:r>
      <w:r w:rsidR="00D45AD7">
        <w:rPr>
          <w:rFonts w:ascii="Times New Roman" w:hAnsi="Times New Roman" w:cs="Times New Roman"/>
          <w:sz w:val="24"/>
          <w:szCs w:val="24"/>
        </w:rPr>
        <w:t>physical decline</w:t>
      </w:r>
      <w:r w:rsidRPr="007E63DF">
        <w:rPr>
          <w:rFonts w:ascii="Times New Roman" w:hAnsi="Times New Roman" w:cs="Times New Roman"/>
          <w:sz w:val="24"/>
          <w:szCs w:val="24"/>
        </w:rPr>
        <w:t xml:space="preserve">. </w:t>
      </w:r>
      <w:r>
        <w:rPr>
          <w:rFonts w:ascii="Times New Roman" w:hAnsi="Times New Roman" w:cs="Times New Roman"/>
          <w:sz w:val="24"/>
          <w:szCs w:val="24"/>
        </w:rPr>
        <w:t xml:space="preserve"> The most common ectoparasites identified were </w:t>
      </w:r>
      <w:r w:rsidRPr="00A86FE9">
        <w:rPr>
          <w:rFonts w:ascii="Times New Roman" w:hAnsi="Times New Roman" w:cs="Times New Roman"/>
          <w:i/>
          <w:iCs/>
          <w:sz w:val="24"/>
          <w:szCs w:val="24"/>
        </w:rPr>
        <w:t>Dermacentor variabilis</w:t>
      </w:r>
      <w:r>
        <w:rPr>
          <w:rFonts w:ascii="Times New Roman" w:hAnsi="Times New Roman" w:cs="Times New Roman"/>
          <w:sz w:val="24"/>
          <w:szCs w:val="24"/>
        </w:rPr>
        <w:t xml:space="preserve"> (the American dog tick) and </w:t>
      </w:r>
      <w:r w:rsidRPr="00A86FE9">
        <w:rPr>
          <w:rFonts w:ascii="Times New Roman" w:hAnsi="Times New Roman" w:cs="Times New Roman"/>
          <w:i/>
          <w:iCs/>
          <w:sz w:val="24"/>
          <w:szCs w:val="24"/>
        </w:rPr>
        <w:t>Pulex</w:t>
      </w:r>
      <w:r>
        <w:rPr>
          <w:rFonts w:ascii="Times New Roman" w:hAnsi="Times New Roman" w:cs="Times New Roman"/>
          <w:sz w:val="24"/>
          <w:szCs w:val="24"/>
        </w:rPr>
        <w:t xml:space="preserve"> spp. (fleas).  Overall, bobcats had a higher presence of ectoparasites and males had a mild increase in parasite load for both species.  </w:t>
      </w:r>
      <w:r w:rsidR="00E06ED4">
        <w:rPr>
          <w:rFonts w:ascii="Times New Roman" w:hAnsi="Times New Roman" w:cs="Times New Roman"/>
          <w:sz w:val="24"/>
          <w:szCs w:val="24"/>
        </w:rPr>
        <w:t xml:space="preserve">This may be </w:t>
      </w:r>
      <w:r>
        <w:rPr>
          <w:rFonts w:ascii="Times New Roman" w:hAnsi="Times New Roman" w:cs="Times New Roman"/>
          <w:sz w:val="24"/>
          <w:szCs w:val="24"/>
        </w:rPr>
        <w:t xml:space="preserve">attributed to the longer hair coat of bobcats causing a physical barrier to effective ectoparasite removal, and a lack of cross-grooming behavior for males that is sometimes observed in females.  While many ectoparasites and their associated vector-borne pathogens were identified within our </w:t>
      </w:r>
      <w:r>
        <w:rPr>
          <w:rFonts w:ascii="Times New Roman" w:hAnsi="Times New Roman" w:cs="Times New Roman"/>
          <w:sz w:val="24"/>
          <w:szCs w:val="24"/>
        </w:rPr>
        <w:lastRenderedPageBreak/>
        <w:t>populations, clinical disease was not observed for any individuals suggesting an early disease process or the ability of these populations to thrive with chronic pathogen exposure and presence over time.</w:t>
      </w:r>
    </w:p>
    <w:p w14:paraId="3C16615C" w14:textId="07EB2201" w:rsidR="0009632E" w:rsidRPr="007E63DF" w:rsidRDefault="0009632E" w:rsidP="0009632E">
      <w:pPr>
        <w:spacing w:line="360" w:lineRule="auto"/>
        <w:ind w:firstLine="720"/>
        <w:contextualSpacing/>
        <w:rPr>
          <w:rFonts w:ascii="Times New Roman" w:hAnsi="Times New Roman" w:cs="Times New Roman"/>
          <w:sz w:val="24"/>
          <w:szCs w:val="24"/>
        </w:rPr>
      </w:pPr>
      <w:r w:rsidRPr="007E63DF">
        <w:rPr>
          <w:rFonts w:ascii="Times New Roman" w:hAnsi="Times New Roman" w:cs="Times New Roman"/>
          <w:sz w:val="24"/>
          <w:szCs w:val="24"/>
        </w:rPr>
        <w:t xml:space="preserve">Over time (from 1985-present), most pathogens </w:t>
      </w:r>
      <w:r w:rsidR="00B11407">
        <w:rPr>
          <w:rFonts w:ascii="Times New Roman" w:hAnsi="Times New Roman" w:cs="Times New Roman"/>
          <w:sz w:val="24"/>
          <w:szCs w:val="24"/>
        </w:rPr>
        <w:t>were detected throughout this time period</w:t>
      </w:r>
      <w:r w:rsidRPr="007E63DF">
        <w:rPr>
          <w:rFonts w:ascii="Times New Roman" w:hAnsi="Times New Roman" w:cs="Times New Roman"/>
          <w:sz w:val="24"/>
          <w:szCs w:val="24"/>
        </w:rPr>
        <w:t xml:space="preserve"> without consistent increasing or decreasing trends; however, two pathogens (</w:t>
      </w:r>
      <w:r w:rsidR="006F6FDA">
        <w:rPr>
          <w:rFonts w:ascii="Times New Roman" w:hAnsi="Times New Roman" w:cs="Times New Roman"/>
          <w:i/>
          <w:iCs/>
          <w:sz w:val="24"/>
          <w:szCs w:val="24"/>
        </w:rPr>
        <w:t>Leishmania</w:t>
      </w:r>
      <w:r w:rsidRPr="007E63DF">
        <w:rPr>
          <w:rFonts w:ascii="Times New Roman" w:hAnsi="Times New Roman" w:cs="Times New Roman"/>
          <w:i/>
          <w:iCs/>
          <w:sz w:val="24"/>
          <w:szCs w:val="24"/>
        </w:rPr>
        <w:t xml:space="preserve"> </w:t>
      </w:r>
      <w:r w:rsidRPr="007E63DF">
        <w:rPr>
          <w:rFonts w:ascii="Times New Roman" w:hAnsi="Times New Roman" w:cs="Times New Roman"/>
          <w:sz w:val="24"/>
          <w:szCs w:val="24"/>
        </w:rPr>
        <w:t>sp</w:t>
      </w:r>
      <w:r>
        <w:rPr>
          <w:rFonts w:ascii="Times New Roman" w:hAnsi="Times New Roman" w:cs="Times New Roman"/>
          <w:sz w:val="24"/>
          <w:szCs w:val="24"/>
        </w:rPr>
        <w:t>p.</w:t>
      </w:r>
      <w:r w:rsidRPr="007E63DF">
        <w:rPr>
          <w:rFonts w:ascii="Times New Roman" w:hAnsi="Times New Roman" w:cs="Times New Roman"/>
          <w:sz w:val="24"/>
          <w:szCs w:val="24"/>
        </w:rPr>
        <w:t xml:space="preserve"> and </w:t>
      </w:r>
      <w:r w:rsidRPr="007E63DF">
        <w:rPr>
          <w:rFonts w:ascii="Times New Roman" w:hAnsi="Times New Roman" w:cs="Times New Roman"/>
          <w:i/>
          <w:iCs/>
          <w:sz w:val="24"/>
          <w:szCs w:val="24"/>
        </w:rPr>
        <w:t>Ehrlichia</w:t>
      </w:r>
      <w:r w:rsidRPr="007E63DF">
        <w:rPr>
          <w:rFonts w:ascii="Times New Roman" w:hAnsi="Times New Roman" w:cs="Times New Roman"/>
          <w:sz w:val="24"/>
          <w:szCs w:val="24"/>
        </w:rPr>
        <w:t xml:space="preserve"> sp</w:t>
      </w:r>
      <w:r>
        <w:rPr>
          <w:rFonts w:ascii="Times New Roman" w:hAnsi="Times New Roman" w:cs="Times New Roman"/>
          <w:sz w:val="24"/>
          <w:szCs w:val="24"/>
        </w:rPr>
        <w:t>p</w:t>
      </w:r>
      <w:r w:rsidRPr="007E63DF">
        <w:rPr>
          <w:rFonts w:ascii="Times New Roman" w:hAnsi="Times New Roman" w:cs="Times New Roman"/>
          <w:sz w:val="24"/>
          <w:szCs w:val="24"/>
        </w:rPr>
        <w:t xml:space="preserve">.) </w:t>
      </w:r>
      <w:r w:rsidR="00B11407">
        <w:rPr>
          <w:rFonts w:ascii="Times New Roman" w:hAnsi="Times New Roman" w:cs="Times New Roman"/>
          <w:sz w:val="24"/>
          <w:szCs w:val="24"/>
        </w:rPr>
        <w:t>were only detected</w:t>
      </w:r>
      <w:r w:rsidR="00B11407" w:rsidRPr="007E63DF">
        <w:rPr>
          <w:rFonts w:ascii="Times New Roman" w:hAnsi="Times New Roman" w:cs="Times New Roman"/>
          <w:sz w:val="24"/>
          <w:szCs w:val="24"/>
        </w:rPr>
        <w:t xml:space="preserve"> </w:t>
      </w:r>
      <w:r w:rsidRPr="007E63DF">
        <w:rPr>
          <w:rFonts w:ascii="Times New Roman" w:hAnsi="Times New Roman" w:cs="Times New Roman"/>
          <w:sz w:val="24"/>
          <w:szCs w:val="24"/>
        </w:rPr>
        <w:t>in recent years</w:t>
      </w:r>
      <w:r w:rsidR="00B11407">
        <w:rPr>
          <w:rFonts w:ascii="Times New Roman" w:hAnsi="Times New Roman" w:cs="Times New Roman"/>
          <w:sz w:val="24"/>
          <w:szCs w:val="24"/>
        </w:rPr>
        <w:t xml:space="preserve"> and were not found in any of the archived samples prior to 2019</w:t>
      </w:r>
      <w:r w:rsidRPr="007E63DF">
        <w:rPr>
          <w:rFonts w:ascii="Times New Roman" w:hAnsi="Times New Roman" w:cs="Times New Roman"/>
          <w:sz w:val="24"/>
          <w:szCs w:val="24"/>
        </w:rPr>
        <w:t>.</w:t>
      </w:r>
      <w:r>
        <w:rPr>
          <w:rFonts w:ascii="Times New Roman" w:hAnsi="Times New Roman" w:cs="Times New Roman"/>
          <w:sz w:val="24"/>
          <w:szCs w:val="24"/>
        </w:rPr>
        <w:t xml:space="preserve"> </w:t>
      </w:r>
      <w:r w:rsidRPr="007E63DF">
        <w:rPr>
          <w:rFonts w:ascii="Times New Roman" w:hAnsi="Times New Roman" w:cs="Times New Roman"/>
          <w:sz w:val="24"/>
          <w:szCs w:val="24"/>
        </w:rPr>
        <w:t xml:space="preserve"> This could suggest a</w:t>
      </w:r>
      <w:r w:rsidR="00135329">
        <w:rPr>
          <w:rFonts w:ascii="Times New Roman" w:hAnsi="Times New Roman" w:cs="Times New Roman"/>
          <w:sz w:val="24"/>
          <w:szCs w:val="24"/>
        </w:rPr>
        <w:t xml:space="preserve"> recent </w:t>
      </w:r>
      <w:r w:rsidRPr="007E63DF">
        <w:rPr>
          <w:rFonts w:ascii="Times New Roman" w:hAnsi="Times New Roman" w:cs="Times New Roman"/>
          <w:sz w:val="24"/>
          <w:szCs w:val="24"/>
        </w:rPr>
        <w:t xml:space="preserve">increased </w:t>
      </w:r>
      <w:r w:rsidR="00135329">
        <w:rPr>
          <w:rFonts w:ascii="Times New Roman" w:hAnsi="Times New Roman" w:cs="Times New Roman"/>
          <w:sz w:val="24"/>
          <w:szCs w:val="24"/>
        </w:rPr>
        <w:t>exposure</w:t>
      </w:r>
      <w:r w:rsidR="00DD2063">
        <w:rPr>
          <w:rFonts w:ascii="Times New Roman" w:hAnsi="Times New Roman" w:cs="Times New Roman"/>
          <w:sz w:val="24"/>
          <w:szCs w:val="24"/>
        </w:rPr>
        <w:t>, increased</w:t>
      </w:r>
      <w:r w:rsidR="00135329">
        <w:rPr>
          <w:rFonts w:ascii="Times New Roman" w:hAnsi="Times New Roman" w:cs="Times New Roman"/>
          <w:sz w:val="24"/>
          <w:szCs w:val="24"/>
        </w:rPr>
        <w:t xml:space="preserve"> </w:t>
      </w:r>
      <w:r w:rsidRPr="007E63DF">
        <w:rPr>
          <w:rFonts w:ascii="Times New Roman" w:hAnsi="Times New Roman" w:cs="Times New Roman"/>
          <w:sz w:val="24"/>
          <w:szCs w:val="24"/>
        </w:rPr>
        <w:t xml:space="preserve">susceptibility to </w:t>
      </w:r>
      <w:r w:rsidR="006F6FDA">
        <w:rPr>
          <w:rFonts w:ascii="Times New Roman" w:hAnsi="Times New Roman" w:cs="Times New Roman"/>
          <w:i/>
          <w:iCs/>
          <w:sz w:val="24"/>
          <w:szCs w:val="24"/>
        </w:rPr>
        <w:t xml:space="preserve">Leishmania </w:t>
      </w:r>
      <w:r w:rsidRPr="007E63DF">
        <w:rPr>
          <w:rFonts w:ascii="Times New Roman" w:hAnsi="Times New Roman" w:cs="Times New Roman"/>
          <w:sz w:val="24"/>
          <w:szCs w:val="24"/>
        </w:rPr>
        <w:t>sp</w:t>
      </w:r>
      <w:r>
        <w:rPr>
          <w:rFonts w:ascii="Times New Roman" w:hAnsi="Times New Roman" w:cs="Times New Roman"/>
          <w:sz w:val="24"/>
          <w:szCs w:val="24"/>
        </w:rPr>
        <w:t>p.</w:t>
      </w:r>
      <w:r w:rsidRPr="007E63DF">
        <w:rPr>
          <w:rFonts w:ascii="Times New Roman" w:hAnsi="Times New Roman" w:cs="Times New Roman"/>
          <w:sz w:val="24"/>
          <w:szCs w:val="24"/>
        </w:rPr>
        <w:t xml:space="preserve"> in ocelots</w:t>
      </w:r>
      <w:r>
        <w:rPr>
          <w:rFonts w:ascii="Times New Roman" w:hAnsi="Times New Roman" w:cs="Times New Roman"/>
          <w:sz w:val="24"/>
          <w:szCs w:val="24"/>
        </w:rPr>
        <w:t xml:space="preserve"> </w:t>
      </w:r>
      <w:r w:rsidR="00135329">
        <w:rPr>
          <w:rFonts w:ascii="Times New Roman" w:hAnsi="Times New Roman" w:cs="Times New Roman"/>
          <w:sz w:val="24"/>
          <w:szCs w:val="24"/>
        </w:rPr>
        <w:t xml:space="preserve">and </w:t>
      </w:r>
      <w:r w:rsidR="00135329" w:rsidRPr="00E06ED4">
        <w:rPr>
          <w:rFonts w:ascii="Times New Roman" w:hAnsi="Times New Roman" w:cs="Times New Roman"/>
          <w:i/>
          <w:iCs/>
          <w:sz w:val="24"/>
          <w:szCs w:val="24"/>
        </w:rPr>
        <w:t>Ehrlichia</w:t>
      </w:r>
      <w:r w:rsidR="00135329">
        <w:rPr>
          <w:rFonts w:ascii="Times New Roman" w:hAnsi="Times New Roman" w:cs="Times New Roman"/>
          <w:sz w:val="24"/>
          <w:szCs w:val="24"/>
        </w:rPr>
        <w:t xml:space="preserve"> spp. in bobcats</w:t>
      </w:r>
      <w:r w:rsidR="00DD2063">
        <w:rPr>
          <w:rFonts w:ascii="Times New Roman" w:hAnsi="Times New Roman" w:cs="Times New Roman"/>
          <w:sz w:val="24"/>
          <w:szCs w:val="24"/>
        </w:rPr>
        <w:t>, a change in disease dynamics or vector, and/or</w:t>
      </w:r>
      <w:r w:rsidR="00135329">
        <w:rPr>
          <w:rFonts w:ascii="Times New Roman" w:hAnsi="Times New Roman" w:cs="Times New Roman"/>
          <w:sz w:val="24"/>
          <w:szCs w:val="24"/>
        </w:rPr>
        <w:t xml:space="preserve"> </w:t>
      </w:r>
      <w:r>
        <w:rPr>
          <w:rFonts w:ascii="Times New Roman" w:hAnsi="Times New Roman" w:cs="Times New Roman"/>
          <w:sz w:val="24"/>
          <w:szCs w:val="24"/>
        </w:rPr>
        <w:t>or a lack of power</w:t>
      </w:r>
      <w:r w:rsidR="00E06ED4">
        <w:rPr>
          <w:rFonts w:ascii="Times New Roman" w:hAnsi="Times New Roman" w:cs="Times New Roman"/>
          <w:sz w:val="24"/>
          <w:szCs w:val="24"/>
        </w:rPr>
        <w:t xml:space="preserve"> as a result of a fewer animals tested</w:t>
      </w:r>
      <w:r>
        <w:rPr>
          <w:rFonts w:ascii="Times New Roman" w:hAnsi="Times New Roman" w:cs="Times New Roman"/>
          <w:sz w:val="24"/>
          <w:szCs w:val="24"/>
        </w:rPr>
        <w:t xml:space="preserve"> in earlier years</w:t>
      </w:r>
      <w:r w:rsidRPr="007E63D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E63DF">
        <w:rPr>
          <w:rFonts w:ascii="Times New Roman" w:hAnsi="Times New Roman" w:cs="Times New Roman"/>
          <w:sz w:val="24"/>
          <w:szCs w:val="24"/>
        </w:rPr>
        <w:t xml:space="preserve">While </w:t>
      </w:r>
      <w:r w:rsidR="00E06ED4">
        <w:rPr>
          <w:rFonts w:ascii="Times New Roman" w:hAnsi="Times New Roman" w:cs="Times New Roman"/>
          <w:sz w:val="24"/>
          <w:szCs w:val="24"/>
        </w:rPr>
        <w:t>there were</w:t>
      </w:r>
      <w:r w:rsidRPr="007E63DF">
        <w:rPr>
          <w:rFonts w:ascii="Times New Roman" w:hAnsi="Times New Roman" w:cs="Times New Roman"/>
          <w:sz w:val="24"/>
          <w:szCs w:val="24"/>
        </w:rPr>
        <w:t xml:space="preserve"> differences in blood values </w:t>
      </w:r>
      <w:r w:rsidR="009168B5">
        <w:rPr>
          <w:rFonts w:ascii="Times New Roman" w:hAnsi="Times New Roman" w:cs="Times New Roman"/>
          <w:sz w:val="24"/>
          <w:szCs w:val="24"/>
        </w:rPr>
        <w:t xml:space="preserve">associated </w:t>
      </w:r>
      <w:r w:rsidRPr="007E63DF">
        <w:rPr>
          <w:rFonts w:ascii="Times New Roman" w:hAnsi="Times New Roman" w:cs="Times New Roman"/>
          <w:sz w:val="24"/>
          <w:szCs w:val="24"/>
        </w:rPr>
        <w:t>with the presence of pathogens</w:t>
      </w:r>
      <w:r w:rsidR="00DD2063">
        <w:rPr>
          <w:rFonts w:ascii="Times New Roman" w:hAnsi="Times New Roman" w:cs="Times New Roman"/>
          <w:sz w:val="24"/>
          <w:szCs w:val="24"/>
        </w:rPr>
        <w:t xml:space="preserve"> or exposure to pathogens</w:t>
      </w:r>
      <w:r w:rsidRPr="007E63DF">
        <w:rPr>
          <w:rFonts w:ascii="Times New Roman" w:hAnsi="Times New Roman" w:cs="Times New Roman"/>
          <w:sz w:val="24"/>
          <w:szCs w:val="24"/>
        </w:rPr>
        <w:t xml:space="preserve">, none of those values fell outside of </w:t>
      </w:r>
      <w:r w:rsidR="00DD2063">
        <w:rPr>
          <w:rFonts w:ascii="Times New Roman" w:hAnsi="Times New Roman" w:cs="Times New Roman"/>
          <w:sz w:val="24"/>
          <w:szCs w:val="24"/>
        </w:rPr>
        <w:t>our reported blood values for this population</w:t>
      </w:r>
      <w:r w:rsidR="00651A02">
        <w:rPr>
          <w:rFonts w:ascii="Times New Roman" w:hAnsi="Times New Roman" w:cs="Times New Roman"/>
          <w:sz w:val="24"/>
          <w:szCs w:val="24"/>
        </w:rPr>
        <w:t xml:space="preserve">.  </w:t>
      </w:r>
      <w:r w:rsidR="00654A6C">
        <w:rPr>
          <w:rFonts w:ascii="Times New Roman" w:hAnsi="Times New Roman" w:cs="Times New Roman"/>
          <w:sz w:val="24"/>
          <w:szCs w:val="24"/>
        </w:rPr>
        <w:t>Additionally,</w:t>
      </w:r>
      <w:r>
        <w:rPr>
          <w:rFonts w:ascii="Times New Roman" w:hAnsi="Times New Roman" w:cs="Times New Roman"/>
          <w:sz w:val="24"/>
          <w:szCs w:val="24"/>
        </w:rPr>
        <w:t xml:space="preserve"> p</w:t>
      </w:r>
      <w:r w:rsidRPr="007E63DF">
        <w:rPr>
          <w:rFonts w:ascii="Times New Roman" w:hAnsi="Times New Roman" w:cs="Times New Roman"/>
          <w:sz w:val="24"/>
          <w:szCs w:val="24"/>
        </w:rPr>
        <w:t xml:space="preserve">hysical examinations did not reveal any abnormalities </w:t>
      </w:r>
      <w:r w:rsidR="00385764">
        <w:rPr>
          <w:rFonts w:ascii="Times New Roman" w:hAnsi="Times New Roman" w:cs="Times New Roman"/>
          <w:sz w:val="24"/>
          <w:szCs w:val="24"/>
        </w:rPr>
        <w:t>suggesting subclinical infections or that individuals were fully recovered from any prior illness</w:t>
      </w:r>
      <w:r w:rsidRPr="007E63DF">
        <w:rPr>
          <w:rFonts w:ascii="Times New Roman" w:hAnsi="Times New Roman" w:cs="Times New Roman"/>
          <w:sz w:val="24"/>
          <w:szCs w:val="24"/>
        </w:rPr>
        <w:t>.</w:t>
      </w:r>
    </w:p>
    <w:p w14:paraId="41A1EB33" w14:textId="0B5B02A0" w:rsidR="0009632E" w:rsidRPr="007E63DF" w:rsidRDefault="00E06ED4" w:rsidP="0009632E">
      <w:pPr>
        <w:spacing w:line="360" w:lineRule="auto"/>
        <w:ind w:firstLine="720"/>
        <w:contextualSpacing/>
        <w:rPr>
          <w:rFonts w:ascii="Times New Roman" w:hAnsi="Times New Roman" w:cs="Times New Roman"/>
          <w:sz w:val="24"/>
          <w:szCs w:val="24"/>
        </w:rPr>
      </w:pPr>
      <w:r>
        <w:rPr>
          <w:rFonts w:ascii="Times New Roman" w:hAnsi="Times New Roman" w:cs="Times New Roman"/>
          <w:sz w:val="24"/>
          <w:szCs w:val="24"/>
        </w:rPr>
        <w:t>The next goal of this research was to</w:t>
      </w:r>
      <w:r w:rsidR="0009632E" w:rsidRPr="007E63DF">
        <w:rPr>
          <w:rFonts w:ascii="Times New Roman" w:hAnsi="Times New Roman" w:cs="Times New Roman"/>
          <w:sz w:val="24"/>
          <w:szCs w:val="24"/>
        </w:rPr>
        <w:t xml:space="preserve"> describe the reproductive health and normative seminal traits of ocelots and bobcats in southern Texas.  Urethral catheterization (UC) was effective </w:t>
      </w:r>
      <w:r w:rsidR="009168B5">
        <w:rPr>
          <w:rFonts w:ascii="Times New Roman" w:hAnsi="Times New Roman" w:cs="Times New Roman"/>
          <w:sz w:val="24"/>
          <w:szCs w:val="24"/>
        </w:rPr>
        <w:t>for</w:t>
      </w:r>
      <w:r w:rsidR="0009632E" w:rsidRPr="007E63DF">
        <w:rPr>
          <w:rFonts w:ascii="Times New Roman" w:hAnsi="Times New Roman" w:cs="Times New Roman"/>
          <w:sz w:val="24"/>
          <w:szCs w:val="24"/>
        </w:rPr>
        <w:t xml:space="preserve"> sperm collection and characterization of baseline seminal traits in free-ranging ocelots and bobcats with both species exhibiting </w:t>
      </w:r>
      <w:r w:rsidR="009168B5">
        <w:rPr>
          <w:rFonts w:ascii="Times New Roman" w:hAnsi="Times New Roman" w:cs="Times New Roman"/>
          <w:sz w:val="24"/>
          <w:szCs w:val="24"/>
        </w:rPr>
        <w:t>t</w:t>
      </w:r>
      <w:r w:rsidR="0009632E" w:rsidRPr="007E63DF">
        <w:rPr>
          <w:rFonts w:ascii="Times New Roman" w:hAnsi="Times New Roman" w:cs="Times New Roman"/>
          <w:sz w:val="24"/>
          <w:szCs w:val="24"/>
        </w:rPr>
        <w:t>eratospermia, suggested to be associated with declining genetic diversity in other species [</w:t>
      </w:r>
      <w:r w:rsidR="0009632E">
        <w:rPr>
          <w:rFonts w:ascii="Times New Roman" w:hAnsi="Times New Roman" w:cs="Times New Roman"/>
          <w:sz w:val="24"/>
          <w:szCs w:val="24"/>
        </w:rPr>
        <w:t>11-14</w:t>
      </w:r>
      <w:r w:rsidR="0009632E" w:rsidRPr="007E63DF">
        <w:rPr>
          <w:rFonts w:ascii="Times New Roman" w:hAnsi="Times New Roman" w:cs="Times New Roman"/>
          <w:sz w:val="24"/>
          <w:szCs w:val="24"/>
        </w:rPr>
        <w:t xml:space="preserve">].  Additionally, ocelot populations in this region of Texas </w:t>
      </w:r>
      <w:r>
        <w:rPr>
          <w:rFonts w:ascii="Times New Roman" w:hAnsi="Times New Roman" w:cs="Times New Roman"/>
          <w:sz w:val="24"/>
          <w:szCs w:val="24"/>
        </w:rPr>
        <w:t>had</w:t>
      </w:r>
      <w:r w:rsidR="0009632E" w:rsidRPr="007E63DF">
        <w:rPr>
          <w:rFonts w:ascii="Times New Roman" w:hAnsi="Times New Roman" w:cs="Times New Roman"/>
          <w:sz w:val="24"/>
          <w:szCs w:val="24"/>
        </w:rPr>
        <w:t xml:space="preserve"> lower seminal quality as compared to</w:t>
      </w:r>
      <w:r w:rsidR="009168B5">
        <w:rPr>
          <w:rFonts w:ascii="Times New Roman" w:hAnsi="Times New Roman" w:cs="Times New Roman"/>
          <w:sz w:val="24"/>
          <w:szCs w:val="24"/>
        </w:rPr>
        <w:t xml:space="preserve"> more</w:t>
      </w:r>
      <w:r w:rsidR="0009632E" w:rsidRPr="007E63DF">
        <w:rPr>
          <w:rFonts w:ascii="Times New Roman" w:hAnsi="Times New Roman" w:cs="Times New Roman"/>
          <w:sz w:val="24"/>
          <w:szCs w:val="24"/>
        </w:rPr>
        <w:t xml:space="preserve"> genetically robust populations managed within North American </w:t>
      </w:r>
      <w:r w:rsidR="009168B5">
        <w:rPr>
          <w:rFonts w:ascii="Times New Roman" w:hAnsi="Times New Roman" w:cs="Times New Roman"/>
          <w:sz w:val="24"/>
          <w:szCs w:val="24"/>
        </w:rPr>
        <w:t>z</w:t>
      </w:r>
      <w:r w:rsidR="0009632E" w:rsidRPr="007E63DF">
        <w:rPr>
          <w:rFonts w:ascii="Times New Roman" w:hAnsi="Times New Roman" w:cs="Times New Roman"/>
          <w:sz w:val="24"/>
          <w:szCs w:val="24"/>
        </w:rPr>
        <w:t>oos suggesting reproductive health</w:t>
      </w:r>
      <w:r w:rsidR="009168B5">
        <w:rPr>
          <w:rFonts w:ascii="Times New Roman" w:hAnsi="Times New Roman" w:cs="Times New Roman"/>
          <w:sz w:val="24"/>
          <w:szCs w:val="24"/>
        </w:rPr>
        <w:t xml:space="preserve"> may be reduced </w:t>
      </w:r>
      <w:r w:rsidR="0009632E" w:rsidRPr="007E63DF">
        <w:rPr>
          <w:rFonts w:ascii="Times New Roman" w:hAnsi="Times New Roman" w:cs="Times New Roman"/>
          <w:sz w:val="24"/>
          <w:szCs w:val="24"/>
        </w:rPr>
        <w:t xml:space="preserve">in this closely related population.  Bobcats </w:t>
      </w:r>
      <w:r>
        <w:rPr>
          <w:rFonts w:ascii="Times New Roman" w:hAnsi="Times New Roman" w:cs="Times New Roman"/>
          <w:sz w:val="24"/>
          <w:szCs w:val="24"/>
        </w:rPr>
        <w:t>had</w:t>
      </w:r>
      <w:r w:rsidR="0009632E" w:rsidRPr="007E63DF">
        <w:rPr>
          <w:rFonts w:ascii="Times New Roman" w:hAnsi="Times New Roman" w:cs="Times New Roman"/>
          <w:sz w:val="24"/>
          <w:szCs w:val="24"/>
        </w:rPr>
        <w:t xml:space="preserve"> superior semen quality in the spring months of our study season (March and April) as compared to winter months, similar to </w:t>
      </w:r>
      <w:r w:rsidR="009168B5">
        <w:rPr>
          <w:rFonts w:ascii="Times New Roman" w:hAnsi="Times New Roman" w:cs="Times New Roman"/>
          <w:sz w:val="24"/>
          <w:szCs w:val="24"/>
        </w:rPr>
        <w:t xml:space="preserve">other </w:t>
      </w:r>
      <w:r w:rsidR="0009632E" w:rsidRPr="007E63DF">
        <w:rPr>
          <w:rFonts w:ascii="Times New Roman" w:hAnsi="Times New Roman" w:cs="Times New Roman"/>
          <w:sz w:val="24"/>
          <w:szCs w:val="24"/>
        </w:rPr>
        <w:t>species within the same genus [</w:t>
      </w:r>
      <w:r w:rsidR="0009632E">
        <w:rPr>
          <w:rFonts w:ascii="Times New Roman" w:hAnsi="Times New Roman" w:cs="Times New Roman"/>
          <w:sz w:val="24"/>
          <w:szCs w:val="24"/>
        </w:rPr>
        <w:t>15</w:t>
      </w:r>
      <w:r w:rsidR="0009632E" w:rsidRPr="007E63DF">
        <w:rPr>
          <w:rFonts w:ascii="Times New Roman" w:hAnsi="Times New Roman" w:cs="Times New Roman"/>
          <w:sz w:val="24"/>
          <w:szCs w:val="24"/>
        </w:rPr>
        <w:t>], but showed low sperm numbers overall and the presence of genital abnormalities frequently seen as a result of inbreeding events [</w:t>
      </w:r>
      <w:r w:rsidR="0009632E">
        <w:rPr>
          <w:rFonts w:ascii="Times New Roman" w:hAnsi="Times New Roman" w:cs="Times New Roman"/>
          <w:sz w:val="24"/>
          <w:szCs w:val="24"/>
        </w:rPr>
        <w:t>16-22]</w:t>
      </w:r>
      <w:r w:rsidR="0009632E" w:rsidRPr="007E63DF">
        <w:rPr>
          <w:rFonts w:ascii="Times New Roman" w:hAnsi="Times New Roman" w:cs="Times New Roman"/>
          <w:sz w:val="24"/>
          <w:szCs w:val="24"/>
        </w:rPr>
        <w:t>.  Urine contamination was the most common challenge faced when using the UC technique, rendering our urine contaminated samples non-viable for further assessment of assisted reproductive technologies</w:t>
      </w:r>
      <w:r w:rsidR="00DD2063">
        <w:rPr>
          <w:rFonts w:ascii="Times New Roman" w:hAnsi="Times New Roman" w:cs="Times New Roman"/>
          <w:sz w:val="24"/>
          <w:szCs w:val="24"/>
        </w:rPr>
        <w:t xml:space="preserve">. </w:t>
      </w:r>
      <w:r>
        <w:rPr>
          <w:rFonts w:ascii="Times New Roman" w:hAnsi="Times New Roman" w:cs="Times New Roman"/>
          <w:sz w:val="24"/>
          <w:szCs w:val="24"/>
        </w:rPr>
        <w:t>There was not</w:t>
      </w:r>
      <w:r w:rsidR="0009632E" w:rsidRPr="007E63DF">
        <w:rPr>
          <w:rFonts w:ascii="Times New Roman" w:hAnsi="Times New Roman" w:cs="Times New Roman"/>
          <w:sz w:val="24"/>
          <w:szCs w:val="24"/>
        </w:rPr>
        <w:t xml:space="preserve"> a dosage effect of medetomidine in </w:t>
      </w:r>
      <w:r>
        <w:rPr>
          <w:rFonts w:ascii="Times New Roman" w:hAnsi="Times New Roman" w:cs="Times New Roman"/>
          <w:sz w:val="24"/>
          <w:szCs w:val="24"/>
        </w:rPr>
        <w:t>this</w:t>
      </w:r>
      <w:r w:rsidR="0009632E" w:rsidRPr="007E63DF">
        <w:rPr>
          <w:rFonts w:ascii="Times New Roman" w:hAnsi="Times New Roman" w:cs="Times New Roman"/>
          <w:sz w:val="24"/>
          <w:szCs w:val="24"/>
        </w:rPr>
        <w:t xml:space="preserve"> study for sperm release; however, use of </w:t>
      </w:r>
      <w:r>
        <w:rPr>
          <w:rFonts w:ascii="Times New Roman" w:hAnsi="Times New Roman" w:cs="Times New Roman"/>
          <w:sz w:val="24"/>
          <w:szCs w:val="24"/>
        </w:rPr>
        <w:t>greater</w:t>
      </w:r>
      <w:r w:rsidR="0009632E" w:rsidRPr="007E63DF">
        <w:rPr>
          <w:rFonts w:ascii="Times New Roman" w:hAnsi="Times New Roman" w:cs="Times New Roman"/>
          <w:sz w:val="24"/>
          <w:szCs w:val="24"/>
        </w:rPr>
        <w:t xml:space="preserve"> dosages or conversion to dexmedetomidine in these species would yield sperm of higher quality and quantity using the UC technique.  For ocelots, electroejaculation (EEJ) allowed for additional recovery of spermic samples of higher quality as compared to the UC collected samples, similar </w:t>
      </w:r>
      <w:r w:rsidR="0009632E" w:rsidRPr="007E63DF">
        <w:rPr>
          <w:rFonts w:ascii="Times New Roman" w:hAnsi="Times New Roman" w:cs="Times New Roman"/>
          <w:sz w:val="24"/>
          <w:szCs w:val="24"/>
        </w:rPr>
        <w:lastRenderedPageBreak/>
        <w:t>to previous reports [</w:t>
      </w:r>
      <w:r w:rsidR="0009632E">
        <w:rPr>
          <w:rFonts w:ascii="Times New Roman" w:hAnsi="Times New Roman" w:cs="Times New Roman"/>
          <w:sz w:val="24"/>
          <w:szCs w:val="24"/>
        </w:rPr>
        <w:t>23-25</w:t>
      </w:r>
      <w:r w:rsidR="0009632E" w:rsidRPr="007E63DF">
        <w:rPr>
          <w:rFonts w:ascii="Times New Roman" w:hAnsi="Times New Roman" w:cs="Times New Roman"/>
          <w:sz w:val="24"/>
          <w:szCs w:val="24"/>
        </w:rPr>
        <w:t>], and regardless of urine contamination</w:t>
      </w:r>
      <w:r w:rsidR="009168B5">
        <w:rPr>
          <w:rFonts w:ascii="Times New Roman" w:hAnsi="Times New Roman" w:cs="Times New Roman"/>
          <w:sz w:val="24"/>
          <w:szCs w:val="24"/>
        </w:rPr>
        <w:t>, EEJ-recovered</w:t>
      </w:r>
      <w:r w:rsidR="0009632E" w:rsidRPr="007E63DF">
        <w:rPr>
          <w:rFonts w:ascii="Times New Roman" w:hAnsi="Times New Roman" w:cs="Times New Roman"/>
          <w:sz w:val="24"/>
          <w:szCs w:val="24"/>
        </w:rPr>
        <w:t xml:space="preserve"> sperm samples maintained </w:t>
      </w:r>
      <w:r w:rsidR="009168B5">
        <w:rPr>
          <w:rFonts w:ascii="Times New Roman" w:hAnsi="Times New Roman" w:cs="Times New Roman"/>
          <w:sz w:val="24"/>
          <w:szCs w:val="24"/>
        </w:rPr>
        <w:t xml:space="preserve">greater </w:t>
      </w:r>
      <w:r w:rsidR="0009632E" w:rsidRPr="007E63DF">
        <w:rPr>
          <w:rFonts w:ascii="Times New Roman" w:hAnsi="Times New Roman" w:cs="Times New Roman"/>
          <w:sz w:val="24"/>
          <w:szCs w:val="24"/>
        </w:rPr>
        <w:t>viability fo</w:t>
      </w:r>
      <w:r w:rsidR="009168B5">
        <w:rPr>
          <w:rFonts w:ascii="Times New Roman" w:hAnsi="Times New Roman" w:cs="Times New Roman"/>
          <w:sz w:val="24"/>
          <w:szCs w:val="24"/>
        </w:rPr>
        <w:t xml:space="preserve">r </w:t>
      </w:r>
      <w:r w:rsidR="0009632E" w:rsidRPr="007E63DF">
        <w:rPr>
          <w:rFonts w:ascii="Times New Roman" w:hAnsi="Times New Roman" w:cs="Times New Roman"/>
          <w:sz w:val="24"/>
          <w:szCs w:val="24"/>
        </w:rPr>
        <w:t xml:space="preserve">cryopreservation.  </w:t>
      </w:r>
    </w:p>
    <w:p w14:paraId="6C0640FB" w14:textId="353E6465" w:rsidR="009168B5" w:rsidRPr="007E63DF" w:rsidRDefault="009168B5" w:rsidP="009168B5">
      <w:pPr>
        <w:spacing w:line="360" w:lineRule="auto"/>
        <w:ind w:firstLine="720"/>
        <w:contextualSpacing/>
        <w:rPr>
          <w:rFonts w:ascii="Times New Roman" w:hAnsi="Times New Roman" w:cs="Times New Roman"/>
          <w:sz w:val="24"/>
          <w:szCs w:val="24"/>
        </w:rPr>
      </w:pPr>
      <w:r w:rsidRPr="007E63DF">
        <w:rPr>
          <w:rFonts w:ascii="Times New Roman" w:hAnsi="Times New Roman" w:cs="Times New Roman"/>
          <w:sz w:val="24"/>
          <w:szCs w:val="24"/>
        </w:rPr>
        <w:t>While there w</w:t>
      </w:r>
      <w:r w:rsidR="00DD2063">
        <w:rPr>
          <w:rFonts w:ascii="Times New Roman" w:hAnsi="Times New Roman" w:cs="Times New Roman"/>
          <w:sz w:val="24"/>
          <w:szCs w:val="24"/>
        </w:rPr>
        <w:t>ere</w:t>
      </w:r>
      <w:r w:rsidRPr="007E63DF">
        <w:rPr>
          <w:rFonts w:ascii="Times New Roman" w:hAnsi="Times New Roman" w:cs="Times New Roman"/>
          <w:sz w:val="24"/>
          <w:szCs w:val="24"/>
        </w:rPr>
        <w:t xml:space="preserve"> no difference</w:t>
      </w:r>
      <w:r w:rsidR="00DD2063">
        <w:rPr>
          <w:rFonts w:ascii="Times New Roman" w:hAnsi="Times New Roman" w:cs="Times New Roman"/>
          <w:sz w:val="24"/>
          <w:szCs w:val="24"/>
        </w:rPr>
        <w:t>s</w:t>
      </w:r>
      <w:r w:rsidRPr="007E63DF">
        <w:rPr>
          <w:rFonts w:ascii="Times New Roman" w:hAnsi="Times New Roman" w:cs="Times New Roman"/>
          <w:sz w:val="24"/>
          <w:szCs w:val="24"/>
        </w:rPr>
        <w:t xml:space="preserve"> in </w:t>
      </w:r>
      <w:r>
        <w:rPr>
          <w:rFonts w:ascii="Times New Roman" w:hAnsi="Times New Roman" w:cs="Times New Roman"/>
          <w:sz w:val="24"/>
          <w:szCs w:val="24"/>
        </w:rPr>
        <w:t xml:space="preserve">oocyte </w:t>
      </w:r>
      <w:r w:rsidRPr="007E63DF">
        <w:rPr>
          <w:rFonts w:ascii="Times New Roman" w:hAnsi="Times New Roman" w:cs="Times New Roman"/>
          <w:sz w:val="24"/>
          <w:szCs w:val="24"/>
        </w:rPr>
        <w:t xml:space="preserve">cleavage rate or sperm quality </w:t>
      </w:r>
      <w:r>
        <w:rPr>
          <w:rFonts w:ascii="Times New Roman" w:hAnsi="Times New Roman" w:cs="Times New Roman"/>
          <w:sz w:val="24"/>
          <w:szCs w:val="24"/>
        </w:rPr>
        <w:t xml:space="preserve">parameters </w:t>
      </w:r>
      <w:r w:rsidRPr="007E63DF">
        <w:rPr>
          <w:rFonts w:ascii="Times New Roman" w:hAnsi="Times New Roman" w:cs="Times New Roman"/>
          <w:sz w:val="24"/>
          <w:szCs w:val="24"/>
        </w:rPr>
        <w:t xml:space="preserve">post-thaw with either cryopreservation method for either species, </w:t>
      </w:r>
      <w:r>
        <w:rPr>
          <w:rFonts w:ascii="Times New Roman" w:hAnsi="Times New Roman" w:cs="Times New Roman"/>
          <w:sz w:val="24"/>
          <w:szCs w:val="24"/>
        </w:rPr>
        <w:t xml:space="preserve">post-thaw </w:t>
      </w:r>
      <w:r w:rsidRPr="007E63DF">
        <w:rPr>
          <w:rFonts w:ascii="Times New Roman" w:hAnsi="Times New Roman" w:cs="Times New Roman"/>
          <w:sz w:val="24"/>
          <w:szCs w:val="24"/>
        </w:rPr>
        <w:t>sperm quality was significantly affected over time with significant declines in acrosomal integrity, percent motility, and forward progression.  These declines increase concern for sperm viability and longevity within the female reproductive tract</w:t>
      </w:r>
      <w:r>
        <w:rPr>
          <w:rFonts w:ascii="Times New Roman" w:hAnsi="Times New Roman" w:cs="Times New Roman"/>
          <w:sz w:val="24"/>
          <w:szCs w:val="24"/>
        </w:rPr>
        <w:t>, possibly</w:t>
      </w:r>
      <w:r w:rsidRPr="007E63DF">
        <w:rPr>
          <w:rFonts w:ascii="Times New Roman" w:hAnsi="Times New Roman" w:cs="Times New Roman"/>
          <w:sz w:val="24"/>
          <w:szCs w:val="24"/>
        </w:rPr>
        <w:t xml:space="preserve"> reducing the likelihood of successful sperm capacitation, fertilization, and embryo development, </w:t>
      </w:r>
      <w:r w:rsidR="00DD2063">
        <w:rPr>
          <w:rFonts w:ascii="Times New Roman" w:hAnsi="Times New Roman" w:cs="Times New Roman"/>
          <w:sz w:val="24"/>
          <w:szCs w:val="24"/>
        </w:rPr>
        <w:t xml:space="preserve">which are </w:t>
      </w:r>
      <w:r w:rsidRPr="007E63DF">
        <w:rPr>
          <w:rFonts w:ascii="Times New Roman" w:hAnsi="Times New Roman" w:cs="Times New Roman"/>
          <w:sz w:val="24"/>
          <w:szCs w:val="24"/>
        </w:rPr>
        <w:t>essential factors for successful reproduction [</w:t>
      </w:r>
      <w:r>
        <w:rPr>
          <w:rFonts w:ascii="Times New Roman" w:hAnsi="Times New Roman" w:cs="Times New Roman"/>
          <w:sz w:val="24"/>
          <w:szCs w:val="24"/>
        </w:rPr>
        <w:t>26-31</w:t>
      </w:r>
      <w:r w:rsidRPr="007E63DF">
        <w:rPr>
          <w:rFonts w:ascii="Times New Roman" w:hAnsi="Times New Roman" w:cs="Times New Roman"/>
          <w:sz w:val="24"/>
          <w:szCs w:val="24"/>
        </w:rPr>
        <w:t xml:space="preserve">].  For bobcats, previous studies have examined straw cryopreservation </w:t>
      </w:r>
      <w:r>
        <w:rPr>
          <w:rFonts w:ascii="Times New Roman" w:hAnsi="Times New Roman" w:cs="Times New Roman"/>
          <w:sz w:val="24"/>
          <w:szCs w:val="24"/>
        </w:rPr>
        <w:t xml:space="preserve">of samples collected by EEJ, </w:t>
      </w:r>
      <w:r w:rsidRPr="007E63DF">
        <w:rPr>
          <w:rFonts w:ascii="Times New Roman" w:hAnsi="Times New Roman" w:cs="Times New Roman"/>
          <w:sz w:val="24"/>
          <w:szCs w:val="24"/>
        </w:rPr>
        <w:t xml:space="preserve">using egg-yolk based </w:t>
      </w:r>
      <w:r>
        <w:rPr>
          <w:rFonts w:ascii="Times New Roman" w:hAnsi="Times New Roman" w:cs="Times New Roman"/>
          <w:sz w:val="24"/>
          <w:szCs w:val="24"/>
        </w:rPr>
        <w:t>cryo</w:t>
      </w:r>
      <w:r w:rsidRPr="007E63DF">
        <w:rPr>
          <w:rFonts w:ascii="Times New Roman" w:hAnsi="Times New Roman" w:cs="Times New Roman"/>
          <w:sz w:val="24"/>
          <w:szCs w:val="24"/>
        </w:rPr>
        <w:t>medium [</w:t>
      </w:r>
      <w:r>
        <w:rPr>
          <w:rFonts w:ascii="Times New Roman" w:hAnsi="Times New Roman" w:cs="Times New Roman"/>
          <w:sz w:val="24"/>
          <w:szCs w:val="24"/>
        </w:rPr>
        <w:t>32</w:t>
      </w:r>
      <w:r w:rsidRPr="007E63DF">
        <w:rPr>
          <w:rFonts w:ascii="Times New Roman" w:hAnsi="Times New Roman" w:cs="Times New Roman"/>
          <w:sz w:val="24"/>
          <w:szCs w:val="24"/>
        </w:rPr>
        <w:t xml:space="preserve">] </w:t>
      </w:r>
      <w:r>
        <w:rPr>
          <w:rFonts w:ascii="Times New Roman" w:hAnsi="Times New Roman" w:cs="Times New Roman"/>
          <w:sz w:val="24"/>
          <w:szCs w:val="24"/>
        </w:rPr>
        <w:t>that increases</w:t>
      </w:r>
      <w:r w:rsidRPr="007E63DF">
        <w:rPr>
          <w:rFonts w:ascii="Times New Roman" w:hAnsi="Times New Roman" w:cs="Times New Roman"/>
          <w:sz w:val="24"/>
          <w:szCs w:val="24"/>
        </w:rPr>
        <w:t xml:space="preserve"> the risk of bacterial contamination, </w:t>
      </w:r>
      <w:r>
        <w:rPr>
          <w:rFonts w:ascii="Times New Roman" w:hAnsi="Times New Roman" w:cs="Times New Roman"/>
          <w:sz w:val="24"/>
          <w:szCs w:val="24"/>
        </w:rPr>
        <w:t>raises regulatory concerns</w:t>
      </w:r>
      <w:r w:rsidRPr="007E63DF">
        <w:rPr>
          <w:rFonts w:ascii="Times New Roman" w:hAnsi="Times New Roman" w:cs="Times New Roman"/>
          <w:sz w:val="24"/>
          <w:szCs w:val="24"/>
        </w:rPr>
        <w:t xml:space="preserve">, and </w:t>
      </w:r>
      <w:r>
        <w:rPr>
          <w:rFonts w:ascii="Times New Roman" w:hAnsi="Times New Roman" w:cs="Times New Roman"/>
          <w:sz w:val="24"/>
          <w:szCs w:val="24"/>
        </w:rPr>
        <w:t>hinders</w:t>
      </w:r>
      <w:r w:rsidRPr="007E63DF">
        <w:rPr>
          <w:rFonts w:ascii="Times New Roman" w:hAnsi="Times New Roman" w:cs="Times New Roman"/>
          <w:sz w:val="24"/>
          <w:szCs w:val="24"/>
        </w:rPr>
        <w:t xml:space="preserve"> international collaboration and movement of samples.  During this study, soy-based medium was effective </w:t>
      </w:r>
      <w:r>
        <w:rPr>
          <w:rFonts w:ascii="Times New Roman" w:hAnsi="Times New Roman" w:cs="Times New Roman"/>
          <w:sz w:val="24"/>
          <w:szCs w:val="24"/>
        </w:rPr>
        <w:t>for</w:t>
      </w:r>
      <w:r w:rsidRPr="007E63DF">
        <w:rPr>
          <w:rFonts w:ascii="Times New Roman" w:hAnsi="Times New Roman" w:cs="Times New Roman"/>
          <w:sz w:val="24"/>
          <w:szCs w:val="24"/>
        </w:rPr>
        <w:t xml:space="preserve"> cryopreserv</w:t>
      </w:r>
      <w:r>
        <w:rPr>
          <w:rFonts w:ascii="Times New Roman" w:hAnsi="Times New Roman" w:cs="Times New Roman"/>
          <w:sz w:val="24"/>
          <w:szCs w:val="24"/>
        </w:rPr>
        <w:t xml:space="preserve">ation of </w:t>
      </w:r>
      <w:r w:rsidRPr="007E63DF">
        <w:rPr>
          <w:rFonts w:ascii="Times New Roman" w:hAnsi="Times New Roman" w:cs="Times New Roman"/>
          <w:sz w:val="24"/>
          <w:szCs w:val="24"/>
        </w:rPr>
        <w:t>bobcat spermatozoa</w:t>
      </w:r>
      <w:r>
        <w:rPr>
          <w:rFonts w:ascii="Times New Roman" w:hAnsi="Times New Roman" w:cs="Times New Roman"/>
          <w:sz w:val="24"/>
          <w:szCs w:val="24"/>
        </w:rPr>
        <w:t xml:space="preserve">, with the </w:t>
      </w:r>
      <w:r w:rsidRPr="007E63DF">
        <w:rPr>
          <w:rFonts w:ascii="Times New Roman" w:hAnsi="Times New Roman" w:cs="Times New Roman"/>
          <w:sz w:val="24"/>
          <w:szCs w:val="24"/>
        </w:rPr>
        <w:t>add</w:t>
      </w:r>
      <w:r>
        <w:rPr>
          <w:rFonts w:ascii="Times New Roman" w:hAnsi="Times New Roman" w:cs="Times New Roman"/>
          <w:sz w:val="24"/>
          <w:szCs w:val="24"/>
        </w:rPr>
        <w:t>ed</w:t>
      </w:r>
      <w:r w:rsidRPr="007E63DF">
        <w:rPr>
          <w:rFonts w:ascii="Times New Roman" w:hAnsi="Times New Roman" w:cs="Times New Roman"/>
          <w:sz w:val="24"/>
          <w:szCs w:val="24"/>
        </w:rPr>
        <w:t xml:space="preserve"> benefit of </w:t>
      </w:r>
      <w:r>
        <w:rPr>
          <w:rFonts w:ascii="Times New Roman" w:hAnsi="Times New Roman" w:cs="Times New Roman"/>
          <w:sz w:val="24"/>
          <w:szCs w:val="24"/>
        </w:rPr>
        <w:t>being free of any animal-based proteins</w:t>
      </w:r>
      <w:r w:rsidRPr="007E63DF">
        <w:rPr>
          <w:rFonts w:ascii="Times New Roman" w:hAnsi="Times New Roman" w:cs="Times New Roman"/>
          <w:sz w:val="24"/>
          <w:szCs w:val="24"/>
        </w:rPr>
        <w:t xml:space="preserve">.  While fertilization </w:t>
      </w:r>
      <w:r>
        <w:rPr>
          <w:rFonts w:ascii="Times New Roman" w:hAnsi="Times New Roman" w:cs="Times New Roman"/>
          <w:sz w:val="24"/>
          <w:szCs w:val="24"/>
        </w:rPr>
        <w:t xml:space="preserve">in vitro </w:t>
      </w:r>
      <w:r w:rsidRPr="007E63DF">
        <w:rPr>
          <w:rFonts w:ascii="Times New Roman" w:hAnsi="Times New Roman" w:cs="Times New Roman"/>
          <w:sz w:val="24"/>
          <w:szCs w:val="24"/>
        </w:rPr>
        <w:t xml:space="preserve">was successful for both species using all methods employed in this study, the assessment of frozen-thawed semen in-vivo was </w:t>
      </w:r>
      <w:r>
        <w:rPr>
          <w:rFonts w:ascii="Times New Roman" w:hAnsi="Times New Roman" w:cs="Times New Roman"/>
          <w:sz w:val="24"/>
          <w:szCs w:val="24"/>
        </w:rPr>
        <w:t xml:space="preserve">only </w:t>
      </w:r>
      <w:r w:rsidRPr="007E63DF">
        <w:rPr>
          <w:rFonts w:ascii="Times New Roman" w:hAnsi="Times New Roman" w:cs="Times New Roman"/>
          <w:sz w:val="24"/>
          <w:szCs w:val="24"/>
        </w:rPr>
        <w:t xml:space="preserve">examined </w:t>
      </w:r>
      <w:r>
        <w:rPr>
          <w:rFonts w:ascii="Times New Roman" w:hAnsi="Times New Roman" w:cs="Times New Roman"/>
          <w:sz w:val="24"/>
          <w:szCs w:val="24"/>
        </w:rPr>
        <w:t>in</w:t>
      </w:r>
      <w:r w:rsidRPr="007E63DF">
        <w:rPr>
          <w:rFonts w:ascii="Times New Roman" w:hAnsi="Times New Roman" w:cs="Times New Roman"/>
          <w:sz w:val="24"/>
          <w:szCs w:val="24"/>
        </w:rPr>
        <w:t xml:space="preserve"> ocelots.  </w:t>
      </w:r>
      <w:r w:rsidRPr="007E63DF">
        <w:rPr>
          <w:rFonts w:ascii="Times New Roman" w:hAnsi="Times New Roman" w:cs="Times New Roman"/>
          <w:color w:val="FF0000"/>
          <w:sz w:val="24"/>
          <w:szCs w:val="24"/>
        </w:rPr>
        <w:t xml:space="preserve"> </w:t>
      </w:r>
    </w:p>
    <w:p w14:paraId="41B10AA5" w14:textId="14BB2323" w:rsidR="009168B5" w:rsidRPr="007E63DF" w:rsidRDefault="006A10F4" w:rsidP="009168B5">
      <w:pPr>
        <w:spacing w:line="360" w:lineRule="auto"/>
        <w:ind w:firstLine="720"/>
        <w:contextualSpacing/>
        <w:rPr>
          <w:rFonts w:ascii="Times New Roman" w:hAnsi="Times New Roman" w:cs="Times New Roman"/>
          <w:color w:val="FF0000"/>
          <w:sz w:val="24"/>
          <w:szCs w:val="24"/>
        </w:rPr>
      </w:pPr>
      <w:r>
        <w:rPr>
          <w:rFonts w:ascii="Times New Roman" w:hAnsi="Times New Roman" w:cs="Times New Roman"/>
          <w:sz w:val="24"/>
          <w:szCs w:val="24"/>
        </w:rPr>
        <w:t xml:space="preserve">Lastly, </w:t>
      </w:r>
      <w:r w:rsidR="009168B5" w:rsidRPr="007E63DF">
        <w:rPr>
          <w:rFonts w:ascii="Times New Roman" w:hAnsi="Times New Roman" w:cs="Times New Roman"/>
          <w:sz w:val="24"/>
          <w:szCs w:val="24"/>
        </w:rPr>
        <w:t>laparoscopic oviductal artificial insemination</w:t>
      </w:r>
      <w:r>
        <w:rPr>
          <w:rFonts w:ascii="Times New Roman" w:hAnsi="Times New Roman" w:cs="Times New Roman"/>
          <w:sz w:val="24"/>
          <w:szCs w:val="24"/>
        </w:rPr>
        <w:t xml:space="preserve"> was used to help determine</w:t>
      </w:r>
      <w:r w:rsidR="009168B5" w:rsidRPr="007E63DF">
        <w:rPr>
          <w:rFonts w:ascii="Times New Roman" w:hAnsi="Times New Roman" w:cs="Times New Roman"/>
          <w:sz w:val="24"/>
          <w:szCs w:val="24"/>
        </w:rPr>
        <w:t xml:space="preserve"> the </w:t>
      </w:r>
      <w:r w:rsidR="009168B5">
        <w:rPr>
          <w:rFonts w:ascii="Times New Roman" w:hAnsi="Times New Roman" w:cs="Times New Roman"/>
          <w:sz w:val="24"/>
          <w:szCs w:val="24"/>
        </w:rPr>
        <w:t xml:space="preserve">in vivo </w:t>
      </w:r>
      <w:r w:rsidR="009168B5" w:rsidRPr="007E63DF">
        <w:rPr>
          <w:rFonts w:ascii="Times New Roman" w:hAnsi="Times New Roman" w:cs="Times New Roman"/>
          <w:sz w:val="24"/>
          <w:szCs w:val="24"/>
        </w:rPr>
        <w:t>viability of frozen-thawed sperm samples sourced from free-ranging male ocelots.  This technique allows the utilization of reduced sperm numbers [</w:t>
      </w:r>
      <w:r w:rsidR="009168B5">
        <w:rPr>
          <w:rFonts w:ascii="Times New Roman" w:hAnsi="Times New Roman" w:cs="Times New Roman"/>
          <w:sz w:val="24"/>
          <w:szCs w:val="24"/>
        </w:rPr>
        <w:t>33-34</w:t>
      </w:r>
      <w:r w:rsidR="009168B5" w:rsidRPr="007E63DF">
        <w:rPr>
          <w:rFonts w:ascii="Times New Roman" w:hAnsi="Times New Roman" w:cs="Times New Roman"/>
          <w:sz w:val="24"/>
          <w:szCs w:val="24"/>
        </w:rPr>
        <w:t>] and</w:t>
      </w:r>
      <w:r w:rsidR="009168B5">
        <w:rPr>
          <w:rFonts w:ascii="Times New Roman" w:hAnsi="Times New Roman" w:cs="Times New Roman"/>
          <w:sz w:val="24"/>
          <w:szCs w:val="24"/>
        </w:rPr>
        <w:t>/or</w:t>
      </w:r>
      <w:r w:rsidR="009168B5" w:rsidRPr="007E63DF">
        <w:rPr>
          <w:rFonts w:ascii="Times New Roman" w:hAnsi="Times New Roman" w:cs="Times New Roman"/>
          <w:sz w:val="24"/>
          <w:szCs w:val="24"/>
        </w:rPr>
        <w:t xml:space="preserve"> sperm samples of diminished quality [</w:t>
      </w:r>
      <w:r w:rsidR="009168B5">
        <w:rPr>
          <w:rFonts w:ascii="Times New Roman" w:hAnsi="Times New Roman" w:cs="Times New Roman"/>
          <w:sz w:val="24"/>
          <w:szCs w:val="24"/>
        </w:rPr>
        <w:t>34, 35-37</w:t>
      </w:r>
      <w:r w:rsidR="009168B5" w:rsidRPr="007E63DF">
        <w:rPr>
          <w:rFonts w:ascii="Times New Roman" w:hAnsi="Times New Roman" w:cs="Times New Roman"/>
          <w:sz w:val="24"/>
          <w:szCs w:val="24"/>
        </w:rPr>
        <w:t>] by depositing the sperm near the site of fertilization [</w:t>
      </w:r>
      <w:r w:rsidR="009168B5">
        <w:rPr>
          <w:rFonts w:ascii="Times New Roman" w:hAnsi="Times New Roman" w:cs="Times New Roman"/>
          <w:sz w:val="24"/>
          <w:szCs w:val="24"/>
        </w:rPr>
        <w:t>38</w:t>
      </w:r>
      <w:r w:rsidR="009168B5" w:rsidRPr="007E63DF">
        <w:rPr>
          <w:rFonts w:ascii="Times New Roman" w:hAnsi="Times New Roman" w:cs="Times New Roman"/>
          <w:sz w:val="24"/>
          <w:szCs w:val="24"/>
        </w:rPr>
        <w:t xml:space="preserve">].  With </w:t>
      </w:r>
      <w:r>
        <w:rPr>
          <w:rFonts w:ascii="Times New Roman" w:hAnsi="Times New Roman" w:cs="Times New Roman"/>
          <w:sz w:val="24"/>
          <w:szCs w:val="24"/>
        </w:rPr>
        <w:t>the</w:t>
      </w:r>
      <w:r w:rsidR="009168B5" w:rsidRPr="007E63DF">
        <w:rPr>
          <w:rFonts w:ascii="Times New Roman" w:hAnsi="Times New Roman" w:cs="Times New Roman"/>
          <w:sz w:val="24"/>
          <w:szCs w:val="24"/>
        </w:rPr>
        <w:t xml:space="preserve"> first three attempts</w:t>
      </w:r>
      <w:r w:rsidR="00DD2063">
        <w:rPr>
          <w:rFonts w:ascii="Times New Roman" w:hAnsi="Times New Roman" w:cs="Times New Roman"/>
          <w:sz w:val="24"/>
          <w:szCs w:val="24"/>
        </w:rPr>
        <w:t>,</w:t>
      </w:r>
      <w:r w:rsidR="009168B5" w:rsidRPr="007E63DF">
        <w:rPr>
          <w:rFonts w:ascii="Times New Roman" w:hAnsi="Times New Roman" w:cs="Times New Roman"/>
          <w:sz w:val="24"/>
          <w:szCs w:val="24"/>
        </w:rPr>
        <w:t xml:space="preserve"> </w:t>
      </w:r>
      <w:r w:rsidR="009168B5">
        <w:rPr>
          <w:rFonts w:ascii="Times New Roman" w:hAnsi="Times New Roman" w:cs="Times New Roman"/>
          <w:sz w:val="24"/>
          <w:szCs w:val="24"/>
        </w:rPr>
        <w:t xml:space="preserve">using </w:t>
      </w:r>
      <w:r w:rsidR="009168B5" w:rsidRPr="007E63DF">
        <w:rPr>
          <w:rFonts w:ascii="Times New Roman" w:hAnsi="Times New Roman" w:cs="Times New Roman"/>
          <w:sz w:val="24"/>
          <w:szCs w:val="24"/>
        </w:rPr>
        <w:t xml:space="preserve">a combination of sperm samples collected by catheterization or post-mortem and frozen by ultra-rapid freezing or straw freezing, </w:t>
      </w:r>
      <w:r>
        <w:rPr>
          <w:rFonts w:ascii="Times New Roman" w:hAnsi="Times New Roman" w:cs="Times New Roman"/>
          <w:sz w:val="24"/>
          <w:szCs w:val="24"/>
        </w:rPr>
        <w:t>there were no</w:t>
      </w:r>
      <w:r w:rsidR="009168B5" w:rsidRPr="007E63DF">
        <w:rPr>
          <w:rFonts w:ascii="Times New Roman" w:hAnsi="Times New Roman" w:cs="Times New Roman"/>
          <w:sz w:val="24"/>
          <w:szCs w:val="24"/>
        </w:rPr>
        <w:t xml:space="preserve"> pregnancies.  Two additional procedures </w:t>
      </w:r>
      <w:r w:rsidR="009168B5">
        <w:rPr>
          <w:rFonts w:ascii="Times New Roman" w:hAnsi="Times New Roman" w:cs="Times New Roman"/>
          <w:sz w:val="24"/>
          <w:szCs w:val="24"/>
        </w:rPr>
        <w:t xml:space="preserve">were conducted </w:t>
      </w:r>
      <w:r w:rsidR="009168B5" w:rsidRPr="007E63DF">
        <w:rPr>
          <w:rFonts w:ascii="Times New Roman" w:hAnsi="Times New Roman" w:cs="Times New Roman"/>
          <w:sz w:val="24"/>
          <w:szCs w:val="24"/>
        </w:rPr>
        <w:t>us</w:t>
      </w:r>
      <w:r w:rsidR="009168B5">
        <w:rPr>
          <w:rFonts w:ascii="Times New Roman" w:hAnsi="Times New Roman" w:cs="Times New Roman"/>
          <w:sz w:val="24"/>
          <w:szCs w:val="24"/>
        </w:rPr>
        <w:t>ing</w:t>
      </w:r>
      <w:r w:rsidR="009168B5" w:rsidRPr="007E63DF">
        <w:rPr>
          <w:rFonts w:ascii="Times New Roman" w:hAnsi="Times New Roman" w:cs="Times New Roman"/>
          <w:sz w:val="24"/>
          <w:szCs w:val="24"/>
        </w:rPr>
        <w:t xml:space="preserve"> a combination of sperm collected by electroejaculation and frozen by straw freezing; however, those procedures </w:t>
      </w:r>
      <w:r w:rsidR="009168B5">
        <w:rPr>
          <w:rFonts w:ascii="Times New Roman" w:hAnsi="Times New Roman" w:cs="Times New Roman"/>
          <w:sz w:val="24"/>
          <w:szCs w:val="24"/>
        </w:rPr>
        <w:t xml:space="preserve">also </w:t>
      </w:r>
      <w:r w:rsidR="009168B5" w:rsidRPr="007E63DF">
        <w:rPr>
          <w:rFonts w:ascii="Times New Roman" w:hAnsi="Times New Roman" w:cs="Times New Roman"/>
          <w:sz w:val="24"/>
          <w:szCs w:val="24"/>
        </w:rPr>
        <w:t xml:space="preserve">did not </w:t>
      </w:r>
      <w:r w:rsidR="009168B5">
        <w:rPr>
          <w:rFonts w:ascii="Times New Roman" w:hAnsi="Times New Roman" w:cs="Times New Roman"/>
          <w:sz w:val="24"/>
          <w:szCs w:val="24"/>
        </w:rPr>
        <w:t xml:space="preserve">result in any </w:t>
      </w:r>
      <w:r w:rsidR="009168B5" w:rsidRPr="007E63DF">
        <w:rPr>
          <w:rFonts w:ascii="Times New Roman" w:hAnsi="Times New Roman" w:cs="Times New Roman"/>
          <w:sz w:val="24"/>
          <w:szCs w:val="24"/>
        </w:rPr>
        <w:t xml:space="preserve">pregnancies.  All females responded to our ovarian synchronization protocol and had normal </w:t>
      </w:r>
      <w:r w:rsidR="009168B5">
        <w:rPr>
          <w:rFonts w:ascii="Times New Roman" w:hAnsi="Times New Roman" w:cs="Times New Roman"/>
          <w:sz w:val="24"/>
          <w:szCs w:val="24"/>
        </w:rPr>
        <w:t xml:space="preserve">corpora lutea and non-pregnant </w:t>
      </w:r>
      <w:r w:rsidR="009168B5" w:rsidRPr="007E63DF">
        <w:rPr>
          <w:rFonts w:ascii="Times New Roman" w:hAnsi="Times New Roman" w:cs="Times New Roman"/>
          <w:sz w:val="24"/>
          <w:szCs w:val="24"/>
        </w:rPr>
        <w:t>luteal phases suggesting the combination of oral progestin, eCG and pLH to be sufficient for use in timed-LO-AI procedures, similar to previous reports using this protocol [</w:t>
      </w:r>
      <w:r w:rsidR="009168B5">
        <w:rPr>
          <w:rFonts w:ascii="Times New Roman" w:hAnsi="Times New Roman" w:cs="Times New Roman"/>
          <w:sz w:val="24"/>
          <w:szCs w:val="24"/>
        </w:rPr>
        <w:t>33, 39</w:t>
      </w:r>
      <w:r w:rsidR="009168B5" w:rsidRPr="007E63DF">
        <w:rPr>
          <w:rFonts w:ascii="Times New Roman" w:hAnsi="Times New Roman" w:cs="Times New Roman"/>
          <w:sz w:val="24"/>
          <w:szCs w:val="24"/>
        </w:rPr>
        <w:t xml:space="preserve">].  </w:t>
      </w:r>
      <w:r w:rsidR="009168B5">
        <w:rPr>
          <w:rFonts w:ascii="Times New Roman" w:hAnsi="Times New Roman" w:cs="Times New Roman"/>
          <w:sz w:val="24"/>
          <w:szCs w:val="24"/>
        </w:rPr>
        <w:t>In contrast</w:t>
      </w:r>
      <w:r w:rsidR="009168B5" w:rsidRPr="007E63DF">
        <w:rPr>
          <w:rFonts w:ascii="Times New Roman" w:hAnsi="Times New Roman" w:cs="Times New Roman"/>
          <w:sz w:val="24"/>
          <w:szCs w:val="24"/>
        </w:rPr>
        <w:t>, our pre-freeze seminal traits were sub-optimal compared to human-managed ocelots [</w:t>
      </w:r>
      <w:r w:rsidR="009168B5">
        <w:rPr>
          <w:rFonts w:ascii="Times New Roman" w:hAnsi="Times New Roman" w:cs="Times New Roman"/>
          <w:sz w:val="24"/>
          <w:szCs w:val="24"/>
        </w:rPr>
        <w:t>23-24, 40</w:t>
      </w:r>
      <w:r w:rsidR="009168B5" w:rsidRPr="007E63DF">
        <w:rPr>
          <w:rFonts w:ascii="Times New Roman" w:hAnsi="Times New Roman" w:cs="Times New Roman"/>
          <w:sz w:val="24"/>
          <w:szCs w:val="24"/>
        </w:rPr>
        <w:t>] and post-thaw parameters declined substantially prior to AI.  We suspect th</w:t>
      </w:r>
      <w:r w:rsidR="009168B5">
        <w:rPr>
          <w:rFonts w:ascii="Times New Roman" w:hAnsi="Times New Roman" w:cs="Times New Roman"/>
          <w:sz w:val="24"/>
          <w:szCs w:val="24"/>
        </w:rPr>
        <w:t>is</w:t>
      </w:r>
      <w:r w:rsidR="009168B5" w:rsidRPr="007E63DF">
        <w:rPr>
          <w:rFonts w:ascii="Times New Roman" w:hAnsi="Times New Roman" w:cs="Times New Roman"/>
          <w:sz w:val="24"/>
          <w:szCs w:val="24"/>
        </w:rPr>
        <w:t xml:space="preserve"> decline in seminal quality combined with cryopreservation damage decreased the likelihood of successful fertilization and pregnancies. </w:t>
      </w:r>
    </w:p>
    <w:p w14:paraId="7249B296" w14:textId="3A5FE75D" w:rsidR="0009632E" w:rsidRPr="007E63DF" w:rsidRDefault="0009632E" w:rsidP="0009632E">
      <w:pPr>
        <w:spacing w:line="360" w:lineRule="auto"/>
        <w:ind w:firstLine="720"/>
        <w:contextualSpacing/>
        <w:rPr>
          <w:rFonts w:ascii="Times New Roman" w:hAnsi="Times New Roman" w:cs="Times New Roman"/>
          <w:color w:val="FF0000"/>
          <w:sz w:val="24"/>
          <w:szCs w:val="24"/>
        </w:rPr>
      </w:pPr>
      <w:r w:rsidRPr="007E63DF">
        <w:rPr>
          <w:rFonts w:ascii="Times New Roman" w:hAnsi="Times New Roman" w:cs="Times New Roman"/>
          <w:sz w:val="24"/>
          <w:szCs w:val="24"/>
        </w:rPr>
        <w:lastRenderedPageBreak/>
        <w:t xml:space="preserve">While no specific level or percentage of inbreeding compromising health is defined, genetic homozygosity is not necessarily detrimental if there is no consequence to immune fitness or overall health </w:t>
      </w:r>
      <w:r>
        <w:rPr>
          <w:rFonts w:ascii="Times New Roman" w:hAnsi="Times New Roman" w:cs="Times New Roman"/>
          <w:sz w:val="24"/>
          <w:szCs w:val="24"/>
        </w:rPr>
        <w:t>[41]</w:t>
      </w:r>
      <w:r w:rsidRPr="007E63DF">
        <w:rPr>
          <w:rFonts w:ascii="Times New Roman" w:hAnsi="Times New Roman" w:cs="Times New Roman"/>
          <w:sz w:val="24"/>
          <w:szCs w:val="24"/>
        </w:rPr>
        <w:t xml:space="preserve">.  On the contrary, low genetic diversity can have a significant effect on disease susceptibility and offspring survival, ultimately affecting the overall survival of the population </w:t>
      </w:r>
      <w:r>
        <w:rPr>
          <w:rFonts w:ascii="Times New Roman" w:hAnsi="Times New Roman" w:cs="Times New Roman"/>
          <w:sz w:val="24"/>
          <w:szCs w:val="24"/>
        </w:rPr>
        <w:t xml:space="preserve">[10, 42-44].  </w:t>
      </w:r>
      <w:r w:rsidRPr="007E63DF">
        <w:rPr>
          <w:rFonts w:ascii="Times New Roman" w:hAnsi="Times New Roman" w:cs="Times New Roman"/>
          <w:sz w:val="24"/>
          <w:szCs w:val="24"/>
        </w:rPr>
        <w:t xml:space="preserve">Furthermore, inbreeding has been shown to affect reproductive success by producing smaller litter sizes </w:t>
      </w:r>
      <w:r>
        <w:rPr>
          <w:rFonts w:ascii="Times New Roman" w:hAnsi="Times New Roman" w:cs="Times New Roman"/>
          <w:sz w:val="24"/>
          <w:szCs w:val="24"/>
        </w:rPr>
        <w:t>[45-46]</w:t>
      </w:r>
      <w:r w:rsidRPr="007E63DF">
        <w:rPr>
          <w:rFonts w:ascii="Times New Roman" w:hAnsi="Times New Roman" w:cs="Times New Roman"/>
          <w:sz w:val="24"/>
          <w:szCs w:val="24"/>
        </w:rPr>
        <w:t xml:space="preserve">, decreases in offspring quality </w:t>
      </w:r>
      <w:r>
        <w:rPr>
          <w:rFonts w:ascii="Times New Roman" w:hAnsi="Times New Roman" w:cs="Times New Roman"/>
          <w:sz w:val="24"/>
          <w:szCs w:val="24"/>
        </w:rPr>
        <w:t>[47-49]</w:t>
      </w:r>
      <w:r w:rsidRPr="007E63DF">
        <w:rPr>
          <w:rFonts w:ascii="Times New Roman" w:hAnsi="Times New Roman" w:cs="Times New Roman"/>
          <w:sz w:val="24"/>
          <w:szCs w:val="24"/>
        </w:rPr>
        <w:t xml:space="preserve">, lower survival rates </w:t>
      </w:r>
      <w:r w:rsidR="00652018">
        <w:rPr>
          <w:rFonts w:ascii="Times New Roman" w:hAnsi="Times New Roman" w:cs="Times New Roman"/>
          <w:sz w:val="24"/>
          <w:szCs w:val="24"/>
        </w:rPr>
        <w:t>[46-50]</w:t>
      </w:r>
      <w:r w:rsidRPr="007E63DF">
        <w:rPr>
          <w:rFonts w:ascii="Times New Roman" w:hAnsi="Times New Roman" w:cs="Times New Roman"/>
          <w:sz w:val="24"/>
          <w:szCs w:val="24"/>
        </w:rPr>
        <w:t>, and declines in sem</w:t>
      </w:r>
      <w:r w:rsidR="00DD2063">
        <w:rPr>
          <w:rFonts w:ascii="Times New Roman" w:hAnsi="Times New Roman" w:cs="Times New Roman"/>
          <w:sz w:val="24"/>
          <w:szCs w:val="24"/>
        </w:rPr>
        <w:t>en</w:t>
      </w:r>
      <w:r w:rsidRPr="007E63DF">
        <w:rPr>
          <w:rFonts w:ascii="Times New Roman" w:hAnsi="Times New Roman" w:cs="Times New Roman"/>
          <w:sz w:val="24"/>
          <w:szCs w:val="24"/>
        </w:rPr>
        <w:t xml:space="preserve"> quality </w:t>
      </w:r>
      <w:r w:rsidR="00652018">
        <w:rPr>
          <w:rFonts w:ascii="Times New Roman" w:hAnsi="Times New Roman" w:cs="Times New Roman"/>
          <w:sz w:val="24"/>
          <w:szCs w:val="24"/>
        </w:rPr>
        <w:t>[11-14, 16, 47, 51-54</w:t>
      </w:r>
      <w:r w:rsidRPr="007E63DF">
        <w:rPr>
          <w:rFonts w:ascii="Times New Roman" w:hAnsi="Times New Roman" w:cs="Times New Roman"/>
          <w:sz w:val="24"/>
          <w:szCs w:val="24"/>
        </w:rPr>
        <w:t xml:space="preserve">].  While our populations did not demonstrate declines in general health, they </w:t>
      </w:r>
      <w:r w:rsidR="009168B5">
        <w:rPr>
          <w:rFonts w:ascii="Times New Roman" w:hAnsi="Times New Roman" w:cs="Times New Roman"/>
          <w:sz w:val="24"/>
          <w:szCs w:val="24"/>
        </w:rPr>
        <w:t xml:space="preserve">did </w:t>
      </w:r>
      <w:r>
        <w:rPr>
          <w:rFonts w:ascii="Times New Roman" w:hAnsi="Times New Roman" w:cs="Times New Roman"/>
          <w:sz w:val="24"/>
          <w:szCs w:val="24"/>
        </w:rPr>
        <w:t>exhibit</w:t>
      </w:r>
      <w:r w:rsidRPr="007E63DF">
        <w:rPr>
          <w:rFonts w:ascii="Times New Roman" w:hAnsi="Times New Roman" w:cs="Times New Roman"/>
          <w:sz w:val="24"/>
          <w:szCs w:val="24"/>
        </w:rPr>
        <w:t xml:space="preserve"> </w:t>
      </w:r>
      <w:r w:rsidR="009168B5">
        <w:rPr>
          <w:rFonts w:ascii="Times New Roman" w:hAnsi="Times New Roman" w:cs="Times New Roman"/>
          <w:sz w:val="24"/>
          <w:szCs w:val="24"/>
        </w:rPr>
        <w:t xml:space="preserve">possible </w:t>
      </w:r>
      <w:r w:rsidRPr="007E63DF">
        <w:rPr>
          <w:rFonts w:ascii="Times New Roman" w:hAnsi="Times New Roman" w:cs="Times New Roman"/>
          <w:sz w:val="24"/>
          <w:szCs w:val="24"/>
        </w:rPr>
        <w:t>impacts to their reproductive health.</w:t>
      </w:r>
    </w:p>
    <w:p w14:paraId="43438699" w14:textId="68BC809B" w:rsidR="009168B5" w:rsidRDefault="009168B5" w:rsidP="009168B5">
      <w:pPr>
        <w:spacing w:line="360" w:lineRule="auto"/>
        <w:ind w:firstLine="720"/>
        <w:rPr>
          <w:rFonts w:ascii="Times New Roman" w:hAnsi="Times New Roman" w:cs="Times New Roman"/>
          <w:sz w:val="24"/>
          <w:szCs w:val="24"/>
        </w:rPr>
      </w:pPr>
      <w:r w:rsidRPr="007E63DF">
        <w:rPr>
          <w:rFonts w:ascii="Times New Roman" w:hAnsi="Times New Roman" w:cs="Times New Roman"/>
          <w:sz w:val="24"/>
          <w:szCs w:val="24"/>
        </w:rPr>
        <w:t xml:space="preserve">Overall, sperm samples from free-ranging ocelots in southern Texas were of decreased quality compared to human-managed populations suggesting a decline in reproductive health of these populations </w:t>
      </w:r>
      <w:r>
        <w:rPr>
          <w:rFonts w:ascii="Times New Roman" w:hAnsi="Times New Roman" w:cs="Times New Roman"/>
          <w:sz w:val="24"/>
          <w:szCs w:val="24"/>
        </w:rPr>
        <w:t>possibly associated with lower</w:t>
      </w:r>
      <w:r w:rsidRPr="007E63DF">
        <w:rPr>
          <w:rFonts w:ascii="Times New Roman" w:hAnsi="Times New Roman" w:cs="Times New Roman"/>
          <w:sz w:val="24"/>
          <w:szCs w:val="24"/>
        </w:rPr>
        <w:t xml:space="preserve"> genetic diversity.  While bobcats exhibited low sperm numbers, similar to other species within the same genus, they also exhibited signs of inbreeding (cryptorchi</w:t>
      </w:r>
      <w:r w:rsidR="00DD2063">
        <w:rPr>
          <w:rFonts w:ascii="Times New Roman" w:hAnsi="Times New Roman" w:cs="Times New Roman"/>
          <w:sz w:val="24"/>
          <w:szCs w:val="24"/>
        </w:rPr>
        <w:t>di</w:t>
      </w:r>
      <w:r w:rsidRPr="007E63DF">
        <w:rPr>
          <w:rFonts w:ascii="Times New Roman" w:hAnsi="Times New Roman" w:cs="Times New Roman"/>
          <w:sz w:val="24"/>
          <w:szCs w:val="24"/>
        </w:rPr>
        <w:t xml:space="preserve">sm and a persistent penile frenulum) suggesting bobcats in southern Texas may be affected by small populations sizes and fragmented landscape, similar to ocelots.  Use of EEJ and straw cryopreservation was the most successful combination for free-ranging ocelots in this study and allowed the recovery of viable sperm samples despite urine contamination.  For bobcats, UC and ultra-rapid freezing proved to be an effective combination for collection and cryopreservation of spermatozoa in a field-setting; however, the investigation into alternative methods could prove useful for the collection of sperm samples of higher quality and </w:t>
      </w:r>
      <w:r>
        <w:rPr>
          <w:rFonts w:ascii="Times New Roman" w:hAnsi="Times New Roman" w:cs="Times New Roman"/>
          <w:sz w:val="24"/>
          <w:szCs w:val="24"/>
        </w:rPr>
        <w:t xml:space="preserve">for </w:t>
      </w:r>
      <w:r w:rsidRPr="007E63DF">
        <w:rPr>
          <w:rFonts w:ascii="Times New Roman" w:hAnsi="Times New Roman" w:cs="Times New Roman"/>
          <w:sz w:val="24"/>
          <w:szCs w:val="24"/>
        </w:rPr>
        <w:t>improv</w:t>
      </w:r>
      <w:r>
        <w:rPr>
          <w:rFonts w:ascii="Times New Roman" w:hAnsi="Times New Roman" w:cs="Times New Roman"/>
          <w:sz w:val="24"/>
          <w:szCs w:val="24"/>
        </w:rPr>
        <w:t>ing</w:t>
      </w:r>
      <w:r w:rsidRPr="007E63DF">
        <w:rPr>
          <w:rFonts w:ascii="Times New Roman" w:hAnsi="Times New Roman" w:cs="Times New Roman"/>
          <w:sz w:val="24"/>
          <w:szCs w:val="24"/>
        </w:rPr>
        <w:t xml:space="preserve"> cryopreservation techniques.  In vivo viability of wild Texas ocelot sperm samples w</w:t>
      </w:r>
      <w:r>
        <w:rPr>
          <w:rFonts w:ascii="Times New Roman" w:hAnsi="Times New Roman" w:cs="Times New Roman"/>
          <w:sz w:val="24"/>
          <w:szCs w:val="24"/>
        </w:rPr>
        <w:t>ere</w:t>
      </w:r>
      <w:r w:rsidRPr="007E63DF">
        <w:rPr>
          <w:rFonts w:ascii="Times New Roman" w:hAnsi="Times New Roman" w:cs="Times New Roman"/>
          <w:sz w:val="24"/>
          <w:szCs w:val="24"/>
        </w:rPr>
        <w:t xml:space="preserve"> assessed</w:t>
      </w:r>
      <w:r>
        <w:rPr>
          <w:rFonts w:ascii="Times New Roman" w:hAnsi="Times New Roman" w:cs="Times New Roman"/>
          <w:sz w:val="24"/>
          <w:szCs w:val="24"/>
        </w:rPr>
        <w:t xml:space="preserve"> with LO-AI</w:t>
      </w:r>
      <w:r w:rsidRPr="007E63DF">
        <w:rPr>
          <w:rFonts w:ascii="Times New Roman" w:hAnsi="Times New Roman" w:cs="Times New Roman"/>
          <w:sz w:val="24"/>
          <w:szCs w:val="24"/>
        </w:rPr>
        <w:t xml:space="preserve">, </w:t>
      </w:r>
      <w:r>
        <w:rPr>
          <w:rFonts w:ascii="Times New Roman" w:hAnsi="Times New Roman" w:cs="Times New Roman"/>
          <w:sz w:val="24"/>
          <w:szCs w:val="24"/>
        </w:rPr>
        <w:t>but</w:t>
      </w:r>
      <w:r w:rsidRPr="007E63DF">
        <w:rPr>
          <w:rFonts w:ascii="Times New Roman" w:hAnsi="Times New Roman" w:cs="Times New Roman"/>
          <w:sz w:val="24"/>
          <w:szCs w:val="24"/>
        </w:rPr>
        <w:t xml:space="preserve"> thus far, have not produced pregnancies</w:t>
      </w:r>
      <w:r w:rsidR="00DD2063">
        <w:rPr>
          <w:rFonts w:ascii="Times New Roman" w:hAnsi="Times New Roman" w:cs="Times New Roman"/>
          <w:sz w:val="24"/>
          <w:szCs w:val="24"/>
        </w:rPr>
        <w:t>. T</w:t>
      </w:r>
      <w:r>
        <w:rPr>
          <w:rFonts w:ascii="Times New Roman" w:hAnsi="Times New Roman" w:cs="Times New Roman"/>
          <w:sz w:val="24"/>
          <w:szCs w:val="24"/>
        </w:rPr>
        <w:t xml:space="preserve">his </w:t>
      </w:r>
      <w:r w:rsidRPr="007E63DF">
        <w:rPr>
          <w:rFonts w:ascii="Times New Roman" w:hAnsi="Times New Roman" w:cs="Times New Roman"/>
          <w:sz w:val="24"/>
          <w:szCs w:val="24"/>
        </w:rPr>
        <w:t>may require the use of higher sperm numbers, a lower number of higher quality sperm using selection processes [</w:t>
      </w:r>
      <w:r>
        <w:rPr>
          <w:rFonts w:ascii="Times New Roman" w:hAnsi="Times New Roman" w:cs="Times New Roman"/>
          <w:sz w:val="24"/>
          <w:szCs w:val="24"/>
        </w:rPr>
        <w:t>36,</w:t>
      </w:r>
      <w:r w:rsidRPr="007E63DF">
        <w:rPr>
          <w:rFonts w:ascii="Times New Roman" w:hAnsi="Times New Roman" w:cs="Times New Roman"/>
          <w:sz w:val="24"/>
          <w:szCs w:val="24"/>
        </w:rPr>
        <w:t xml:space="preserve"> </w:t>
      </w:r>
      <w:r>
        <w:rPr>
          <w:rFonts w:ascii="Times New Roman" w:hAnsi="Times New Roman" w:cs="Times New Roman"/>
          <w:sz w:val="24"/>
          <w:szCs w:val="24"/>
        </w:rPr>
        <w:t>54-55</w:t>
      </w:r>
      <w:r w:rsidRPr="007E63DF">
        <w:rPr>
          <w:rFonts w:ascii="Times New Roman" w:hAnsi="Times New Roman" w:cs="Times New Roman"/>
          <w:sz w:val="24"/>
          <w:szCs w:val="24"/>
        </w:rPr>
        <w:t xml:space="preserve">], and/or the combination of natural estrous </w:t>
      </w:r>
      <w:r>
        <w:rPr>
          <w:rFonts w:ascii="Times New Roman" w:hAnsi="Times New Roman" w:cs="Times New Roman"/>
          <w:sz w:val="24"/>
          <w:szCs w:val="24"/>
        </w:rPr>
        <w:t xml:space="preserve">females </w:t>
      </w:r>
      <w:r w:rsidRPr="007E63DF">
        <w:rPr>
          <w:rFonts w:ascii="Times New Roman" w:hAnsi="Times New Roman" w:cs="Times New Roman"/>
          <w:sz w:val="24"/>
          <w:szCs w:val="24"/>
        </w:rPr>
        <w:t xml:space="preserve">or fresh sperm for LO-AI procedures.  Additionally, in-vivo viability </w:t>
      </w:r>
      <w:r>
        <w:rPr>
          <w:rFonts w:ascii="Times New Roman" w:hAnsi="Times New Roman" w:cs="Times New Roman"/>
          <w:sz w:val="24"/>
          <w:szCs w:val="24"/>
        </w:rPr>
        <w:t xml:space="preserve">of frozen semen </w:t>
      </w:r>
      <w:r w:rsidRPr="007E63DF">
        <w:rPr>
          <w:rFonts w:ascii="Times New Roman" w:hAnsi="Times New Roman" w:cs="Times New Roman"/>
          <w:sz w:val="24"/>
          <w:szCs w:val="24"/>
        </w:rPr>
        <w:t>would need to be further evaluated for bobcats.  Many wild felid populations are challenged by population declines due to genetic restriction</w:t>
      </w:r>
      <w:r>
        <w:rPr>
          <w:rFonts w:ascii="Times New Roman" w:hAnsi="Times New Roman" w:cs="Times New Roman"/>
          <w:sz w:val="24"/>
          <w:szCs w:val="24"/>
        </w:rPr>
        <w:t>; accordingly,</w:t>
      </w:r>
      <w:r w:rsidRPr="007E63DF">
        <w:rPr>
          <w:rFonts w:ascii="Times New Roman" w:hAnsi="Times New Roman" w:cs="Times New Roman"/>
          <w:sz w:val="24"/>
          <w:szCs w:val="24"/>
        </w:rPr>
        <w:t xml:space="preserve"> incorporation of these techn</w:t>
      </w:r>
      <w:r>
        <w:rPr>
          <w:rFonts w:ascii="Times New Roman" w:hAnsi="Times New Roman" w:cs="Times New Roman"/>
          <w:sz w:val="24"/>
          <w:szCs w:val="24"/>
        </w:rPr>
        <w:t>ologies into population management</w:t>
      </w:r>
      <w:r w:rsidRPr="007E63DF">
        <w:rPr>
          <w:rFonts w:ascii="Times New Roman" w:hAnsi="Times New Roman" w:cs="Times New Roman"/>
          <w:sz w:val="24"/>
          <w:szCs w:val="24"/>
        </w:rPr>
        <w:t>, if proven successful, could support</w:t>
      </w:r>
      <w:r>
        <w:rPr>
          <w:rFonts w:ascii="Times New Roman" w:hAnsi="Times New Roman" w:cs="Times New Roman"/>
          <w:sz w:val="24"/>
          <w:szCs w:val="24"/>
        </w:rPr>
        <w:t xml:space="preserve"> </w:t>
      </w:r>
      <w:r w:rsidRPr="007E63DF">
        <w:rPr>
          <w:rFonts w:ascii="Times New Roman" w:hAnsi="Times New Roman" w:cs="Times New Roman"/>
          <w:sz w:val="24"/>
          <w:szCs w:val="24"/>
        </w:rPr>
        <w:t xml:space="preserve">conservation and recovery </w:t>
      </w:r>
      <w:r>
        <w:rPr>
          <w:rFonts w:ascii="Times New Roman" w:hAnsi="Times New Roman" w:cs="Times New Roman"/>
          <w:sz w:val="24"/>
          <w:szCs w:val="24"/>
        </w:rPr>
        <w:t xml:space="preserve">of felid species </w:t>
      </w:r>
      <w:r w:rsidRPr="007E63DF">
        <w:rPr>
          <w:rFonts w:ascii="Times New Roman" w:hAnsi="Times New Roman" w:cs="Times New Roman"/>
          <w:sz w:val="24"/>
          <w:szCs w:val="24"/>
        </w:rPr>
        <w:t xml:space="preserve">on a global scale.  </w:t>
      </w:r>
    </w:p>
    <w:p w14:paraId="271FFCD9" w14:textId="1133DDC9" w:rsidR="00D77083" w:rsidRDefault="00D77083" w:rsidP="00652018">
      <w:pPr>
        <w:spacing w:line="360" w:lineRule="auto"/>
        <w:ind w:firstLine="720"/>
        <w:rPr>
          <w:rFonts w:ascii="Times New Roman" w:hAnsi="Times New Roman" w:cs="Times New Roman"/>
          <w:sz w:val="24"/>
          <w:szCs w:val="24"/>
        </w:rPr>
      </w:pPr>
    </w:p>
    <w:p w14:paraId="0DD03067" w14:textId="06DDA4BB" w:rsidR="00D77083" w:rsidRDefault="00D77083" w:rsidP="00652018">
      <w:pPr>
        <w:spacing w:line="360" w:lineRule="auto"/>
        <w:ind w:firstLine="720"/>
        <w:rPr>
          <w:rFonts w:ascii="Times New Roman" w:hAnsi="Times New Roman" w:cs="Times New Roman"/>
          <w:sz w:val="24"/>
          <w:szCs w:val="24"/>
        </w:rPr>
      </w:pPr>
    </w:p>
    <w:p w14:paraId="27F744B1" w14:textId="52BD3202" w:rsidR="00652018" w:rsidRPr="00652018" w:rsidRDefault="00652018" w:rsidP="00652018">
      <w:pPr>
        <w:spacing w:line="360" w:lineRule="auto"/>
        <w:jc w:val="center"/>
        <w:rPr>
          <w:rFonts w:ascii="Times New Roman" w:hAnsi="Times New Roman" w:cs="Times New Roman"/>
          <w:b/>
          <w:bCs/>
          <w:sz w:val="28"/>
          <w:szCs w:val="28"/>
        </w:rPr>
      </w:pPr>
      <w:r w:rsidRPr="00652018">
        <w:rPr>
          <w:rFonts w:ascii="Times New Roman" w:hAnsi="Times New Roman" w:cs="Times New Roman"/>
          <w:b/>
          <w:bCs/>
          <w:sz w:val="28"/>
          <w:szCs w:val="28"/>
        </w:rPr>
        <w:lastRenderedPageBreak/>
        <w:t>References</w:t>
      </w:r>
    </w:p>
    <w:p w14:paraId="5412F951"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1</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A.T. </w:t>
      </w:r>
      <w:r w:rsidRPr="004C7752">
        <w:rPr>
          <w:rFonts w:ascii="Times New Roman" w:hAnsi="Times New Roman" w:cs="Times New Roman"/>
          <w:sz w:val="24"/>
          <w:szCs w:val="24"/>
        </w:rPr>
        <w:t xml:space="preserve">Cain, </w:t>
      </w:r>
      <w:r>
        <w:rPr>
          <w:rFonts w:ascii="Times New Roman" w:hAnsi="Times New Roman" w:cs="Times New Roman"/>
          <w:sz w:val="24"/>
          <w:szCs w:val="24"/>
        </w:rPr>
        <w:t xml:space="preserve">V.R. </w:t>
      </w:r>
      <w:r w:rsidRPr="004C7752">
        <w:rPr>
          <w:rFonts w:ascii="Times New Roman" w:hAnsi="Times New Roman" w:cs="Times New Roman"/>
          <w:sz w:val="24"/>
          <w:szCs w:val="24"/>
        </w:rPr>
        <w:t xml:space="preserve">Tuovila, </w:t>
      </w:r>
      <w:r>
        <w:rPr>
          <w:rFonts w:ascii="Times New Roman" w:hAnsi="Times New Roman" w:cs="Times New Roman"/>
          <w:sz w:val="24"/>
          <w:szCs w:val="24"/>
        </w:rPr>
        <w:t xml:space="preserve">D.G. </w:t>
      </w:r>
      <w:r w:rsidRPr="004C7752">
        <w:rPr>
          <w:rFonts w:ascii="Times New Roman" w:hAnsi="Times New Roman" w:cs="Times New Roman"/>
          <w:sz w:val="24"/>
          <w:szCs w:val="24"/>
        </w:rPr>
        <w:t xml:space="preserve">Hewitt, </w:t>
      </w:r>
      <w:r>
        <w:rPr>
          <w:rFonts w:ascii="Times New Roman" w:hAnsi="Times New Roman" w:cs="Times New Roman"/>
          <w:sz w:val="24"/>
          <w:szCs w:val="24"/>
        </w:rPr>
        <w:t xml:space="preserve">M.E. </w:t>
      </w:r>
      <w:r w:rsidRPr="004C7752">
        <w:rPr>
          <w:rFonts w:ascii="Times New Roman" w:hAnsi="Times New Roman" w:cs="Times New Roman"/>
          <w:sz w:val="24"/>
          <w:szCs w:val="24"/>
        </w:rPr>
        <w:t xml:space="preserve">Tewes. Effects of a highway and mitigation projects on bobcats in Southern Texas. </w:t>
      </w:r>
      <w:r w:rsidRPr="004C7752">
        <w:rPr>
          <w:rFonts w:ascii="Times New Roman" w:hAnsi="Times New Roman" w:cs="Times New Roman"/>
          <w:i/>
          <w:iCs/>
          <w:sz w:val="24"/>
          <w:szCs w:val="24"/>
        </w:rPr>
        <w:t>Biol Conserv</w:t>
      </w:r>
      <w:r>
        <w:rPr>
          <w:rFonts w:ascii="Times New Roman" w:hAnsi="Times New Roman" w:cs="Times New Roman"/>
          <w:i/>
          <w:iCs/>
          <w:sz w:val="24"/>
          <w:szCs w:val="24"/>
        </w:rPr>
        <w:t>.</w:t>
      </w:r>
      <w:r w:rsidRPr="004C7752">
        <w:rPr>
          <w:rFonts w:ascii="Times New Roman" w:hAnsi="Times New Roman" w:cs="Times New Roman"/>
          <w:sz w:val="24"/>
          <w:szCs w:val="24"/>
        </w:rPr>
        <w:t xml:space="preserve"> 114</w:t>
      </w:r>
      <w:r>
        <w:rPr>
          <w:rFonts w:ascii="Times New Roman" w:hAnsi="Times New Roman" w:cs="Times New Roman"/>
          <w:sz w:val="24"/>
          <w:szCs w:val="24"/>
        </w:rPr>
        <w:t>:</w:t>
      </w:r>
      <w:r w:rsidRPr="004C7752">
        <w:rPr>
          <w:rFonts w:ascii="Times New Roman" w:hAnsi="Times New Roman" w:cs="Times New Roman"/>
          <w:sz w:val="24"/>
          <w:szCs w:val="24"/>
        </w:rPr>
        <w:t xml:space="preserve">2 </w:t>
      </w:r>
      <w:r>
        <w:rPr>
          <w:rFonts w:ascii="Times New Roman" w:hAnsi="Times New Roman" w:cs="Times New Roman"/>
          <w:sz w:val="24"/>
          <w:szCs w:val="24"/>
        </w:rPr>
        <w:t xml:space="preserve">(2003) </w:t>
      </w:r>
      <w:r w:rsidRPr="004C7752">
        <w:rPr>
          <w:rFonts w:ascii="Times New Roman" w:hAnsi="Times New Roman" w:cs="Times New Roman"/>
          <w:sz w:val="24"/>
          <w:szCs w:val="24"/>
        </w:rPr>
        <w:t xml:space="preserve">189–197. </w:t>
      </w:r>
      <w:hyperlink r:id="rId316" w:history="1">
        <w:r w:rsidRPr="004C7752">
          <w:rPr>
            <w:rStyle w:val="Hyperlink"/>
            <w:rFonts w:ascii="Times New Roman" w:hAnsi="Times New Roman" w:cs="Times New Roman"/>
            <w:sz w:val="24"/>
            <w:szCs w:val="24"/>
          </w:rPr>
          <w:t>https://doi.org/10.1016/S0006-3207(03)00023-5</w:t>
        </w:r>
      </w:hyperlink>
      <w:r w:rsidRPr="004C7752">
        <w:rPr>
          <w:rFonts w:ascii="Times New Roman" w:hAnsi="Times New Roman" w:cs="Times New Roman"/>
          <w:sz w:val="24"/>
          <w:szCs w:val="24"/>
        </w:rPr>
        <w:t xml:space="preserve"> </w:t>
      </w:r>
    </w:p>
    <w:p w14:paraId="76F3690C" w14:textId="77777777" w:rsidR="00652018" w:rsidRPr="004C7752" w:rsidRDefault="00652018" w:rsidP="00652018">
      <w:pPr>
        <w:spacing w:line="360" w:lineRule="auto"/>
        <w:rPr>
          <w:rFonts w:ascii="Times New Roman" w:hAnsi="Times New Roman" w:cs="Times New Roman"/>
          <w:sz w:val="24"/>
          <w:szCs w:val="24"/>
        </w:rPr>
      </w:pPr>
      <w:bookmarkStart w:id="46" w:name="_Hlk112323220"/>
      <w:r w:rsidRPr="004C7752">
        <w:rPr>
          <w:rFonts w:ascii="Times New Roman" w:hAnsi="Times New Roman" w:cs="Times New Roman"/>
          <w:sz w:val="24"/>
          <w:szCs w:val="24"/>
        </w:rPr>
        <w:t>[</w:t>
      </w:r>
      <w:r>
        <w:rPr>
          <w:rFonts w:ascii="Times New Roman" w:hAnsi="Times New Roman" w:cs="Times New Roman"/>
          <w:sz w:val="24"/>
          <w:szCs w:val="24"/>
        </w:rPr>
        <w:t>2</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4C7752">
        <w:rPr>
          <w:rFonts w:ascii="Times New Roman" w:hAnsi="Times New Roman" w:cs="Times New Roman"/>
          <w:sz w:val="24"/>
          <w:szCs w:val="24"/>
        </w:rPr>
        <w:t xml:space="preserve">Janecka, </w:t>
      </w:r>
      <w:r>
        <w:rPr>
          <w:rFonts w:ascii="Times New Roman" w:hAnsi="Times New Roman" w:cs="Times New Roman"/>
          <w:sz w:val="24"/>
          <w:szCs w:val="24"/>
        </w:rPr>
        <w:t xml:space="preserve">M.E. </w:t>
      </w:r>
      <w:r w:rsidRPr="004C7752">
        <w:rPr>
          <w:rFonts w:ascii="Times New Roman" w:hAnsi="Times New Roman" w:cs="Times New Roman"/>
          <w:sz w:val="24"/>
          <w:szCs w:val="24"/>
        </w:rPr>
        <w:t xml:space="preserve">Tewes, </w:t>
      </w:r>
      <w:r>
        <w:rPr>
          <w:rFonts w:ascii="Times New Roman" w:hAnsi="Times New Roman" w:cs="Times New Roman"/>
          <w:sz w:val="24"/>
          <w:szCs w:val="24"/>
        </w:rPr>
        <w:t xml:space="preserve">I.A. </w:t>
      </w:r>
      <w:r w:rsidRPr="004C7752">
        <w:rPr>
          <w:rFonts w:ascii="Times New Roman" w:hAnsi="Times New Roman" w:cs="Times New Roman"/>
          <w:sz w:val="24"/>
          <w:szCs w:val="24"/>
        </w:rPr>
        <w:t xml:space="preserve">Davis, </w:t>
      </w:r>
      <w:r>
        <w:rPr>
          <w:rFonts w:ascii="Times New Roman" w:hAnsi="Times New Roman" w:cs="Times New Roman"/>
          <w:sz w:val="24"/>
          <w:szCs w:val="24"/>
        </w:rPr>
        <w:t xml:space="preserve">A.M. </w:t>
      </w:r>
      <w:r w:rsidRPr="004C7752">
        <w:rPr>
          <w:rFonts w:ascii="Times New Roman" w:hAnsi="Times New Roman" w:cs="Times New Roman"/>
          <w:sz w:val="24"/>
          <w:szCs w:val="24"/>
        </w:rPr>
        <w:t xml:space="preserve">Haines,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Caso, </w:t>
      </w:r>
      <w:r>
        <w:rPr>
          <w:rFonts w:ascii="Times New Roman" w:hAnsi="Times New Roman" w:cs="Times New Roman"/>
          <w:sz w:val="24"/>
          <w:szCs w:val="24"/>
        </w:rPr>
        <w:t xml:space="preserve">T.L. </w:t>
      </w:r>
      <w:r w:rsidRPr="004C7752">
        <w:rPr>
          <w:rFonts w:ascii="Times New Roman" w:hAnsi="Times New Roman" w:cs="Times New Roman"/>
          <w:sz w:val="24"/>
          <w:szCs w:val="24"/>
        </w:rPr>
        <w:t xml:space="preserve">Blankenship, </w:t>
      </w:r>
      <w:r>
        <w:rPr>
          <w:rFonts w:ascii="Times New Roman" w:hAnsi="Times New Roman" w:cs="Times New Roman"/>
          <w:sz w:val="24"/>
          <w:szCs w:val="24"/>
        </w:rPr>
        <w:t xml:space="preserve">R.L. </w:t>
      </w:r>
      <w:r w:rsidRPr="004C7752">
        <w:rPr>
          <w:rFonts w:ascii="Times New Roman" w:hAnsi="Times New Roman" w:cs="Times New Roman"/>
          <w:sz w:val="24"/>
          <w:szCs w:val="24"/>
        </w:rPr>
        <w:t xml:space="preserve">Honeycutt. Genetic differences in the response to landscape fragmentation by a habitat generalist, the bobcat, and a habitat specialist, the ocelot. </w:t>
      </w:r>
      <w:r w:rsidRPr="004C7752">
        <w:rPr>
          <w:rFonts w:ascii="Times New Roman" w:hAnsi="Times New Roman" w:cs="Times New Roman"/>
          <w:i/>
          <w:iCs/>
          <w:sz w:val="24"/>
          <w:szCs w:val="24"/>
        </w:rPr>
        <w:t>Conserv Genet</w:t>
      </w:r>
      <w:r>
        <w:rPr>
          <w:rFonts w:ascii="Times New Roman" w:hAnsi="Times New Roman" w:cs="Times New Roman"/>
          <w:i/>
          <w:iCs/>
          <w:sz w:val="24"/>
          <w:szCs w:val="24"/>
        </w:rPr>
        <w:t>.</w:t>
      </w:r>
      <w:r w:rsidRPr="004C7752">
        <w:rPr>
          <w:rFonts w:ascii="Times New Roman" w:hAnsi="Times New Roman" w:cs="Times New Roman"/>
          <w:sz w:val="24"/>
          <w:szCs w:val="24"/>
        </w:rPr>
        <w:t xml:space="preserve"> 17</w:t>
      </w:r>
      <w:r>
        <w:rPr>
          <w:rFonts w:ascii="Times New Roman" w:hAnsi="Times New Roman" w:cs="Times New Roman"/>
          <w:sz w:val="24"/>
          <w:szCs w:val="24"/>
        </w:rPr>
        <w:t>:</w:t>
      </w:r>
      <w:r w:rsidRPr="004C7752">
        <w:rPr>
          <w:rFonts w:ascii="Times New Roman" w:hAnsi="Times New Roman" w:cs="Times New Roman"/>
          <w:sz w:val="24"/>
          <w:szCs w:val="24"/>
        </w:rPr>
        <w:t>5</w:t>
      </w:r>
      <w:r>
        <w:rPr>
          <w:rFonts w:ascii="Times New Roman" w:hAnsi="Times New Roman" w:cs="Times New Roman"/>
          <w:sz w:val="24"/>
          <w:szCs w:val="24"/>
        </w:rPr>
        <w:t xml:space="preserve"> (2016)</w:t>
      </w:r>
      <w:r w:rsidRPr="004C7752">
        <w:rPr>
          <w:rFonts w:ascii="Times New Roman" w:hAnsi="Times New Roman" w:cs="Times New Roman"/>
          <w:sz w:val="24"/>
          <w:szCs w:val="24"/>
        </w:rPr>
        <w:t xml:space="preserve"> 1093–1108. </w:t>
      </w:r>
      <w:hyperlink r:id="rId317" w:history="1">
        <w:r w:rsidRPr="004C7752">
          <w:rPr>
            <w:rStyle w:val="Hyperlink"/>
            <w:rFonts w:ascii="Times New Roman" w:hAnsi="Times New Roman" w:cs="Times New Roman"/>
            <w:sz w:val="24"/>
            <w:szCs w:val="24"/>
          </w:rPr>
          <w:t>https://doi.org/10.1007/s10592-016-0846-1</w:t>
        </w:r>
      </w:hyperlink>
      <w:bookmarkEnd w:id="46"/>
    </w:p>
    <w:p w14:paraId="7311DC47"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3</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Paviolo, </w:t>
      </w:r>
      <w:r>
        <w:rPr>
          <w:rFonts w:ascii="Times New Roman" w:hAnsi="Times New Roman" w:cs="Times New Roman"/>
          <w:sz w:val="24"/>
          <w:szCs w:val="24"/>
        </w:rPr>
        <w:t xml:space="preserve">P. </w:t>
      </w:r>
      <w:r w:rsidRPr="004C7752">
        <w:rPr>
          <w:rFonts w:ascii="Times New Roman" w:hAnsi="Times New Roman" w:cs="Times New Roman"/>
          <w:sz w:val="24"/>
          <w:szCs w:val="24"/>
        </w:rPr>
        <w:t xml:space="preserve">Crawshaw,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Caso, </w:t>
      </w:r>
      <w:r>
        <w:rPr>
          <w:rFonts w:ascii="Times New Roman" w:hAnsi="Times New Roman" w:cs="Times New Roman"/>
          <w:sz w:val="24"/>
          <w:szCs w:val="24"/>
        </w:rPr>
        <w:t xml:space="preserve">T. </w:t>
      </w:r>
      <w:r w:rsidRPr="004C7752">
        <w:rPr>
          <w:rFonts w:ascii="Times New Roman" w:hAnsi="Times New Roman" w:cs="Times New Roman"/>
          <w:sz w:val="24"/>
          <w:szCs w:val="24"/>
        </w:rPr>
        <w:t xml:space="preserve">de Oliveira, </w:t>
      </w:r>
      <w:r>
        <w:rPr>
          <w:rFonts w:ascii="Times New Roman" w:hAnsi="Times New Roman" w:cs="Times New Roman"/>
          <w:sz w:val="24"/>
          <w:szCs w:val="24"/>
        </w:rPr>
        <w:t xml:space="preserve">C.A. </w:t>
      </w:r>
      <w:r w:rsidRPr="004C7752">
        <w:rPr>
          <w:rFonts w:ascii="Times New Roman" w:hAnsi="Times New Roman" w:cs="Times New Roman"/>
          <w:sz w:val="24"/>
          <w:szCs w:val="24"/>
        </w:rPr>
        <w:t xml:space="preserve">Lopez-Gonzalez,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Kelly, </w:t>
      </w:r>
      <w:r>
        <w:rPr>
          <w:rFonts w:ascii="Times New Roman" w:hAnsi="Times New Roman" w:cs="Times New Roman"/>
          <w:sz w:val="24"/>
          <w:szCs w:val="24"/>
        </w:rPr>
        <w:t xml:space="preserve">C. </w:t>
      </w:r>
      <w:r w:rsidRPr="004C7752">
        <w:rPr>
          <w:rFonts w:ascii="Times New Roman" w:hAnsi="Times New Roman" w:cs="Times New Roman"/>
          <w:sz w:val="24"/>
          <w:szCs w:val="24"/>
        </w:rPr>
        <w:t xml:space="preserve">De Angelo, </w:t>
      </w:r>
      <w:r>
        <w:rPr>
          <w:rFonts w:ascii="Times New Roman" w:hAnsi="Times New Roman" w:cs="Times New Roman"/>
          <w:sz w:val="24"/>
          <w:szCs w:val="24"/>
        </w:rPr>
        <w:t xml:space="preserve">E. </w:t>
      </w:r>
      <w:r w:rsidRPr="004C7752">
        <w:rPr>
          <w:rFonts w:ascii="Times New Roman" w:hAnsi="Times New Roman" w:cs="Times New Roman"/>
          <w:sz w:val="24"/>
          <w:szCs w:val="24"/>
        </w:rPr>
        <w:t>Payan. </w:t>
      </w:r>
      <w:r w:rsidRPr="004C7752">
        <w:rPr>
          <w:rFonts w:ascii="Times New Roman" w:hAnsi="Times New Roman" w:cs="Times New Roman"/>
          <w:i/>
          <w:iCs/>
          <w:sz w:val="24"/>
          <w:szCs w:val="24"/>
        </w:rPr>
        <w:t>Leopardus pardalis</w:t>
      </w:r>
      <w:r w:rsidRPr="004C7752">
        <w:rPr>
          <w:rFonts w:ascii="Times New Roman" w:hAnsi="Times New Roman" w:cs="Times New Roman"/>
          <w:sz w:val="24"/>
          <w:szCs w:val="24"/>
        </w:rPr>
        <w:t> (errata version published in 2016). </w:t>
      </w:r>
      <w:r w:rsidRPr="004C7752">
        <w:rPr>
          <w:rFonts w:ascii="Times New Roman" w:hAnsi="Times New Roman" w:cs="Times New Roman"/>
          <w:i/>
          <w:iCs/>
          <w:sz w:val="24"/>
          <w:szCs w:val="24"/>
        </w:rPr>
        <w:t>The IUCN Red List of Threatened Species</w:t>
      </w:r>
      <w:r w:rsidRPr="004C7752">
        <w:rPr>
          <w:rFonts w:ascii="Times New Roman" w:hAnsi="Times New Roman" w:cs="Times New Roman"/>
          <w:sz w:val="24"/>
          <w:szCs w:val="24"/>
        </w:rPr>
        <w:t> </w:t>
      </w:r>
      <w:r>
        <w:rPr>
          <w:rFonts w:ascii="Times New Roman" w:hAnsi="Times New Roman" w:cs="Times New Roman"/>
          <w:sz w:val="24"/>
          <w:szCs w:val="24"/>
        </w:rPr>
        <w:t>(</w:t>
      </w:r>
      <w:r w:rsidRPr="004C7752">
        <w:rPr>
          <w:rFonts w:ascii="Times New Roman" w:hAnsi="Times New Roman" w:cs="Times New Roman"/>
          <w:sz w:val="24"/>
          <w:szCs w:val="24"/>
        </w:rPr>
        <w:t>2015</w:t>
      </w:r>
      <w:r>
        <w:rPr>
          <w:rFonts w:ascii="Times New Roman" w:hAnsi="Times New Roman" w:cs="Times New Roman"/>
          <w:sz w:val="24"/>
          <w:szCs w:val="24"/>
        </w:rPr>
        <w:t>)</w:t>
      </w:r>
      <w:r w:rsidRPr="004C7752">
        <w:rPr>
          <w:rFonts w:ascii="Times New Roman" w:hAnsi="Times New Roman" w:cs="Times New Roman"/>
          <w:sz w:val="24"/>
          <w:szCs w:val="24"/>
        </w:rPr>
        <w:t xml:space="preserve">:e.T11509A97212355.  Accessed on 06 January 2022. </w:t>
      </w:r>
      <w:hyperlink r:id="rId318" w:history="1">
        <w:r w:rsidRPr="004C7752">
          <w:rPr>
            <w:rStyle w:val="Hyperlink"/>
            <w:rFonts w:ascii="Times New Roman" w:hAnsi="Times New Roman" w:cs="Times New Roman"/>
            <w:sz w:val="24"/>
            <w:szCs w:val="24"/>
          </w:rPr>
          <w:t>https://dx.doi.org/10.2305/IUCN.UK.2015-4.RLTS.T11509A50653476.en</w:t>
        </w:r>
      </w:hyperlink>
      <w:r w:rsidRPr="004C7752">
        <w:rPr>
          <w:rFonts w:ascii="Times New Roman" w:hAnsi="Times New Roman" w:cs="Times New Roman"/>
          <w:sz w:val="24"/>
          <w:szCs w:val="24"/>
        </w:rPr>
        <w:t>.</w:t>
      </w:r>
    </w:p>
    <w:p w14:paraId="0F3C97CB"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A.M. </w:t>
      </w:r>
      <w:r w:rsidRPr="004C7752">
        <w:rPr>
          <w:rFonts w:ascii="Times New Roman" w:hAnsi="Times New Roman" w:cs="Times New Roman"/>
          <w:sz w:val="24"/>
          <w:szCs w:val="24"/>
        </w:rPr>
        <w:t xml:space="preserve">Haines, </w:t>
      </w:r>
      <w:r>
        <w:rPr>
          <w:rFonts w:ascii="Times New Roman" w:hAnsi="Times New Roman" w:cs="Times New Roman"/>
          <w:sz w:val="24"/>
          <w:szCs w:val="24"/>
        </w:rPr>
        <w:t xml:space="preserve">M.E. </w:t>
      </w:r>
      <w:r w:rsidRPr="004C7752">
        <w:rPr>
          <w:rFonts w:ascii="Times New Roman" w:hAnsi="Times New Roman" w:cs="Times New Roman"/>
          <w:sz w:val="24"/>
          <w:szCs w:val="24"/>
        </w:rPr>
        <w:t xml:space="preserve">Tewes, </w:t>
      </w:r>
      <w:r>
        <w:rPr>
          <w:rFonts w:ascii="Times New Roman" w:hAnsi="Times New Roman" w:cs="Times New Roman"/>
          <w:sz w:val="24"/>
          <w:szCs w:val="24"/>
        </w:rPr>
        <w:t xml:space="preserve">L.L. </w:t>
      </w:r>
      <w:r w:rsidRPr="004C7752">
        <w:rPr>
          <w:rFonts w:ascii="Times New Roman" w:hAnsi="Times New Roman" w:cs="Times New Roman"/>
          <w:sz w:val="24"/>
          <w:szCs w:val="24"/>
        </w:rPr>
        <w:t xml:space="preserve">Laack, </w:t>
      </w:r>
      <w:r>
        <w:rPr>
          <w:rFonts w:ascii="Times New Roman" w:hAnsi="Times New Roman" w:cs="Times New Roman"/>
          <w:sz w:val="24"/>
          <w:szCs w:val="24"/>
        </w:rPr>
        <w:t xml:space="preserve">W.E. </w:t>
      </w:r>
      <w:r w:rsidRPr="004C7752">
        <w:rPr>
          <w:rFonts w:ascii="Times New Roman" w:hAnsi="Times New Roman" w:cs="Times New Roman"/>
          <w:sz w:val="24"/>
          <w:szCs w:val="24"/>
        </w:rPr>
        <w:t xml:space="preserve">Grant, </w:t>
      </w:r>
      <w:r>
        <w:rPr>
          <w:rFonts w:ascii="Times New Roman" w:hAnsi="Times New Roman" w:cs="Times New Roman"/>
          <w:sz w:val="24"/>
          <w:szCs w:val="24"/>
        </w:rPr>
        <w:t xml:space="preserve">J. </w:t>
      </w:r>
      <w:r w:rsidRPr="004C7752">
        <w:rPr>
          <w:rFonts w:ascii="Times New Roman" w:hAnsi="Times New Roman" w:cs="Times New Roman"/>
          <w:sz w:val="24"/>
          <w:szCs w:val="24"/>
        </w:rPr>
        <w:t>Young. Evaluating recovery strategies for an ocelot (</w:t>
      </w:r>
      <w:r w:rsidRPr="004C7752">
        <w:rPr>
          <w:rFonts w:ascii="Times New Roman" w:hAnsi="Times New Roman" w:cs="Times New Roman"/>
          <w:i/>
          <w:iCs/>
          <w:sz w:val="24"/>
          <w:szCs w:val="24"/>
        </w:rPr>
        <w:t>Leopardus pardalis</w:t>
      </w:r>
      <w:r w:rsidRPr="004C7752">
        <w:rPr>
          <w:rFonts w:ascii="Times New Roman" w:hAnsi="Times New Roman" w:cs="Times New Roman"/>
          <w:sz w:val="24"/>
          <w:szCs w:val="24"/>
        </w:rPr>
        <w:t xml:space="preserve">) population in the united states. </w:t>
      </w:r>
      <w:r w:rsidRPr="004C7752">
        <w:rPr>
          <w:rFonts w:ascii="Times New Roman" w:hAnsi="Times New Roman" w:cs="Times New Roman"/>
          <w:i/>
          <w:iCs/>
          <w:sz w:val="24"/>
          <w:szCs w:val="24"/>
        </w:rPr>
        <w:t>Biol Conserv</w:t>
      </w:r>
      <w:r w:rsidRPr="004C7752">
        <w:rPr>
          <w:rFonts w:ascii="Times New Roman" w:hAnsi="Times New Roman" w:cs="Times New Roman"/>
          <w:sz w:val="24"/>
          <w:szCs w:val="24"/>
        </w:rPr>
        <w:t>. 126</w:t>
      </w:r>
      <w:r>
        <w:rPr>
          <w:rFonts w:ascii="Times New Roman" w:hAnsi="Times New Roman" w:cs="Times New Roman"/>
          <w:sz w:val="24"/>
          <w:szCs w:val="24"/>
        </w:rPr>
        <w:t>:</w:t>
      </w:r>
      <w:r w:rsidRPr="004C7752">
        <w:rPr>
          <w:rFonts w:ascii="Times New Roman" w:hAnsi="Times New Roman" w:cs="Times New Roman"/>
          <w:sz w:val="24"/>
          <w:szCs w:val="24"/>
        </w:rPr>
        <w:t>4</w:t>
      </w:r>
      <w:r>
        <w:rPr>
          <w:rFonts w:ascii="Times New Roman" w:hAnsi="Times New Roman" w:cs="Times New Roman"/>
          <w:sz w:val="24"/>
          <w:szCs w:val="24"/>
        </w:rPr>
        <w:t xml:space="preserve"> (</w:t>
      </w:r>
      <w:r w:rsidRPr="004C7752">
        <w:rPr>
          <w:rFonts w:ascii="Times New Roman" w:hAnsi="Times New Roman" w:cs="Times New Roman"/>
          <w:sz w:val="24"/>
          <w:szCs w:val="24"/>
        </w:rPr>
        <w:t>2005</w:t>
      </w:r>
      <w:r>
        <w:rPr>
          <w:rFonts w:ascii="Times New Roman" w:hAnsi="Times New Roman" w:cs="Times New Roman"/>
          <w:sz w:val="24"/>
          <w:szCs w:val="24"/>
        </w:rPr>
        <w:t>)</w:t>
      </w:r>
      <w:r w:rsidRPr="004C7752">
        <w:rPr>
          <w:rFonts w:ascii="Times New Roman" w:hAnsi="Times New Roman" w:cs="Times New Roman"/>
          <w:sz w:val="24"/>
          <w:szCs w:val="24"/>
        </w:rPr>
        <w:t xml:space="preserve"> 512-522. </w:t>
      </w:r>
      <w:hyperlink r:id="rId319" w:tgtFrame="_blank" w:tooltip="Persistent link using digital object identifier" w:history="1">
        <w:r w:rsidRPr="004C7752">
          <w:rPr>
            <w:rStyle w:val="Hyperlink"/>
            <w:rFonts w:ascii="Times New Roman" w:hAnsi="Times New Roman" w:cs="Times New Roman"/>
            <w:sz w:val="24"/>
            <w:szCs w:val="24"/>
          </w:rPr>
          <w:t>https://doi.org/10.1016/j.biocon.2005.06.032</w:t>
        </w:r>
      </w:hyperlink>
    </w:p>
    <w:p w14:paraId="2297EDF0"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5</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J.E. </w:t>
      </w:r>
      <w:r w:rsidRPr="004C7752">
        <w:rPr>
          <w:rFonts w:ascii="Times New Roman" w:hAnsi="Times New Roman" w:cs="Times New Roman"/>
          <w:sz w:val="24"/>
          <w:szCs w:val="24"/>
        </w:rPr>
        <w:t xml:space="preserve">Janečka, </w:t>
      </w:r>
      <w:r>
        <w:rPr>
          <w:rFonts w:ascii="Times New Roman" w:hAnsi="Times New Roman" w:cs="Times New Roman"/>
          <w:sz w:val="24"/>
          <w:szCs w:val="24"/>
        </w:rPr>
        <w:t xml:space="preserve">M.E. </w:t>
      </w:r>
      <w:r w:rsidRPr="004C7752">
        <w:rPr>
          <w:rFonts w:ascii="Times New Roman" w:hAnsi="Times New Roman" w:cs="Times New Roman"/>
          <w:sz w:val="24"/>
          <w:szCs w:val="24"/>
        </w:rPr>
        <w:t xml:space="preserve">Tewes, </w:t>
      </w:r>
      <w:r>
        <w:rPr>
          <w:rFonts w:ascii="Times New Roman" w:hAnsi="Times New Roman" w:cs="Times New Roman"/>
          <w:sz w:val="24"/>
          <w:szCs w:val="24"/>
        </w:rPr>
        <w:t xml:space="preserve">L.L. </w:t>
      </w:r>
      <w:r w:rsidRPr="004C7752">
        <w:rPr>
          <w:rFonts w:ascii="Times New Roman" w:hAnsi="Times New Roman" w:cs="Times New Roman"/>
          <w:sz w:val="24"/>
          <w:szCs w:val="24"/>
        </w:rPr>
        <w:t xml:space="preserve">Laack,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Caso, </w:t>
      </w:r>
      <w:r>
        <w:rPr>
          <w:rFonts w:ascii="Times New Roman" w:hAnsi="Times New Roman" w:cs="Times New Roman"/>
          <w:sz w:val="24"/>
          <w:szCs w:val="24"/>
        </w:rPr>
        <w:t xml:space="preserve">L.I. </w:t>
      </w:r>
      <w:r w:rsidRPr="004C7752">
        <w:rPr>
          <w:rFonts w:ascii="Times New Roman" w:hAnsi="Times New Roman" w:cs="Times New Roman"/>
          <w:sz w:val="24"/>
          <w:szCs w:val="24"/>
        </w:rPr>
        <w:t xml:space="preserve">Grassman Jr, </w:t>
      </w:r>
      <w:r>
        <w:rPr>
          <w:rFonts w:ascii="Times New Roman" w:hAnsi="Times New Roman" w:cs="Times New Roman"/>
          <w:sz w:val="24"/>
          <w:szCs w:val="24"/>
        </w:rPr>
        <w:t xml:space="preserve">A.M. </w:t>
      </w:r>
      <w:r w:rsidRPr="004C7752">
        <w:rPr>
          <w:rFonts w:ascii="Times New Roman" w:hAnsi="Times New Roman" w:cs="Times New Roman"/>
          <w:sz w:val="24"/>
          <w:szCs w:val="24"/>
        </w:rPr>
        <w:t xml:space="preserve">Haines, </w:t>
      </w:r>
      <w:r>
        <w:rPr>
          <w:rFonts w:ascii="Times New Roman" w:hAnsi="Times New Roman" w:cs="Times New Roman"/>
          <w:sz w:val="24"/>
          <w:szCs w:val="24"/>
        </w:rPr>
        <w:t xml:space="preserve">D.B. </w:t>
      </w:r>
      <w:r w:rsidRPr="004C7752">
        <w:rPr>
          <w:rFonts w:ascii="Times New Roman" w:hAnsi="Times New Roman" w:cs="Times New Roman"/>
          <w:sz w:val="24"/>
          <w:szCs w:val="24"/>
        </w:rPr>
        <w:t xml:space="preserve">Shindle, </w:t>
      </w:r>
      <w:r>
        <w:rPr>
          <w:rFonts w:ascii="Times New Roman" w:hAnsi="Times New Roman" w:cs="Times New Roman"/>
          <w:sz w:val="24"/>
          <w:szCs w:val="24"/>
        </w:rPr>
        <w:t xml:space="preserve">B.W. </w:t>
      </w:r>
      <w:r w:rsidRPr="004C7752">
        <w:rPr>
          <w:rFonts w:ascii="Times New Roman" w:hAnsi="Times New Roman" w:cs="Times New Roman"/>
          <w:sz w:val="24"/>
          <w:szCs w:val="24"/>
        </w:rPr>
        <w:t xml:space="preserve">Davis, </w:t>
      </w:r>
      <w:r>
        <w:rPr>
          <w:rFonts w:ascii="Times New Roman" w:hAnsi="Times New Roman" w:cs="Times New Roman"/>
          <w:sz w:val="24"/>
          <w:szCs w:val="24"/>
        </w:rPr>
        <w:t xml:space="preserve">W.J. </w:t>
      </w:r>
      <w:r w:rsidRPr="004C7752">
        <w:rPr>
          <w:rFonts w:ascii="Times New Roman" w:hAnsi="Times New Roman" w:cs="Times New Roman"/>
          <w:sz w:val="24"/>
          <w:szCs w:val="24"/>
        </w:rPr>
        <w:t xml:space="preserve">Murphy, </w:t>
      </w:r>
      <w:r>
        <w:rPr>
          <w:rFonts w:ascii="Times New Roman" w:hAnsi="Times New Roman" w:cs="Times New Roman"/>
          <w:sz w:val="24"/>
          <w:szCs w:val="24"/>
        </w:rPr>
        <w:t xml:space="preserve">R.L. </w:t>
      </w:r>
      <w:r w:rsidRPr="004C7752">
        <w:rPr>
          <w:rFonts w:ascii="Times New Roman" w:hAnsi="Times New Roman" w:cs="Times New Roman"/>
          <w:sz w:val="24"/>
          <w:szCs w:val="24"/>
        </w:rPr>
        <w:t xml:space="preserve">Honeycutt. Reduced genetic diversity and isolation of remnant ocelot populations occupying a severely fragmented landscape in southern Texas. </w:t>
      </w:r>
      <w:r w:rsidRPr="004C7752">
        <w:rPr>
          <w:rFonts w:ascii="Times New Roman" w:hAnsi="Times New Roman" w:cs="Times New Roman"/>
          <w:i/>
          <w:iCs/>
          <w:sz w:val="24"/>
          <w:szCs w:val="24"/>
        </w:rPr>
        <w:t>Ani</w:t>
      </w:r>
      <w:r>
        <w:rPr>
          <w:rFonts w:ascii="Times New Roman" w:hAnsi="Times New Roman" w:cs="Times New Roman"/>
          <w:i/>
          <w:iCs/>
          <w:sz w:val="24"/>
          <w:szCs w:val="24"/>
        </w:rPr>
        <w:t>m</w:t>
      </w:r>
      <w:r w:rsidRPr="004C7752">
        <w:rPr>
          <w:rFonts w:ascii="Times New Roman" w:hAnsi="Times New Roman" w:cs="Times New Roman"/>
          <w:i/>
          <w:iCs/>
          <w:sz w:val="24"/>
          <w:szCs w:val="24"/>
        </w:rPr>
        <w:t xml:space="preserve"> Conserv</w:t>
      </w:r>
      <w:r w:rsidRPr="004C7752">
        <w:rPr>
          <w:rFonts w:ascii="Times New Roman" w:hAnsi="Times New Roman" w:cs="Times New Roman"/>
          <w:sz w:val="24"/>
          <w:szCs w:val="24"/>
        </w:rPr>
        <w:t>. 14</w:t>
      </w:r>
      <w:r>
        <w:rPr>
          <w:rFonts w:ascii="Times New Roman" w:hAnsi="Times New Roman" w:cs="Times New Roman"/>
          <w:sz w:val="24"/>
          <w:szCs w:val="24"/>
        </w:rPr>
        <w:t>:</w:t>
      </w:r>
      <w:r w:rsidRPr="004C7752">
        <w:rPr>
          <w:rFonts w:ascii="Times New Roman" w:hAnsi="Times New Roman" w:cs="Times New Roman"/>
          <w:sz w:val="24"/>
          <w:szCs w:val="24"/>
        </w:rPr>
        <w:t>6</w:t>
      </w:r>
      <w:r>
        <w:rPr>
          <w:rFonts w:ascii="Times New Roman" w:hAnsi="Times New Roman" w:cs="Times New Roman"/>
          <w:sz w:val="24"/>
          <w:szCs w:val="24"/>
        </w:rPr>
        <w:t xml:space="preserve"> (2011)</w:t>
      </w:r>
      <w:r w:rsidRPr="004C7752">
        <w:rPr>
          <w:rFonts w:ascii="Times New Roman" w:hAnsi="Times New Roman" w:cs="Times New Roman"/>
          <w:sz w:val="24"/>
          <w:szCs w:val="24"/>
        </w:rPr>
        <w:t xml:space="preserve"> 608-619. </w:t>
      </w:r>
      <w:hyperlink r:id="rId320" w:history="1">
        <w:r w:rsidRPr="004C7752">
          <w:rPr>
            <w:rStyle w:val="Hyperlink"/>
            <w:rFonts w:ascii="Times New Roman" w:hAnsi="Times New Roman" w:cs="Times New Roman"/>
            <w:sz w:val="24"/>
            <w:szCs w:val="24"/>
          </w:rPr>
          <w:t>https://doi-org.utk.idm.oclc.org/10.1111/j.1469-1795.2011.00475.x</w:t>
        </w:r>
      </w:hyperlink>
    </w:p>
    <w:p w14:paraId="398FC397"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6</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4C7752">
        <w:rPr>
          <w:rFonts w:ascii="Times New Roman" w:hAnsi="Times New Roman" w:cs="Times New Roman"/>
          <w:sz w:val="24"/>
          <w:szCs w:val="24"/>
        </w:rPr>
        <w:t xml:space="preserve">Charlesworth, </w:t>
      </w:r>
      <w:r>
        <w:rPr>
          <w:rFonts w:ascii="Times New Roman" w:hAnsi="Times New Roman" w:cs="Times New Roman"/>
          <w:sz w:val="24"/>
          <w:szCs w:val="24"/>
        </w:rPr>
        <w:t xml:space="preserve">J.H. </w:t>
      </w:r>
      <w:r w:rsidRPr="004C7752">
        <w:rPr>
          <w:rFonts w:ascii="Times New Roman" w:hAnsi="Times New Roman" w:cs="Times New Roman"/>
          <w:sz w:val="24"/>
          <w:szCs w:val="24"/>
        </w:rPr>
        <w:t xml:space="preserve">Willis. The genetics of inbreeding depression. Nature Reviews. </w:t>
      </w:r>
      <w:r w:rsidRPr="004C7752">
        <w:rPr>
          <w:rFonts w:ascii="Times New Roman" w:hAnsi="Times New Roman" w:cs="Times New Roman"/>
          <w:i/>
          <w:iCs/>
          <w:sz w:val="24"/>
          <w:szCs w:val="24"/>
        </w:rPr>
        <w:t>Genet</w:t>
      </w:r>
      <w:r>
        <w:rPr>
          <w:rFonts w:ascii="Times New Roman" w:hAnsi="Times New Roman" w:cs="Times New Roman"/>
          <w:sz w:val="24"/>
          <w:szCs w:val="24"/>
        </w:rPr>
        <w:t>.</w:t>
      </w:r>
      <w:r w:rsidRPr="004C7752">
        <w:rPr>
          <w:rFonts w:ascii="Times New Roman" w:hAnsi="Times New Roman" w:cs="Times New Roman"/>
          <w:sz w:val="24"/>
          <w:szCs w:val="24"/>
        </w:rPr>
        <w:t xml:space="preserve"> 10</w:t>
      </w:r>
      <w:r>
        <w:rPr>
          <w:rFonts w:ascii="Times New Roman" w:hAnsi="Times New Roman" w:cs="Times New Roman"/>
          <w:sz w:val="24"/>
          <w:szCs w:val="24"/>
        </w:rPr>
        <w:t>:</w:t>
      </w:r>
      <w:r w:rsidRPr="004C7752">
        <w:rPr>
          <w:rFonts w:ascii="Times New Roman" w:hAnsi="Times New Roman" w:cs="Times New Roman"/>
          <w:sz w:val="24"/>
          <w:szCs w:val="24"/>
        </w:rPr>
        <w:t>11</w:t>
      </w:r>
      <w:r>
        <w:rPr>
          <w:rFonts w:ascii="Times New Roman" w:hAnsi="Times New Roman" w:cs="Times New Roman"/>
          <w:sz w:val="24"/>
          <w:szCs w:val="24"/>
        </w:rPr>
        <w:t xml:space="preserve"> (2009) </w:t>
      </w:r>
      <w:r w:rsidRPr="004C7752">
        <w:rPr>
          <w:rFonts w:ascii="Times New Roman" w:hAnsi="Times New Roman" w:cs="Times New Roman"/>
          <w:sz w:val="24"/>
          <w:szCs w:val="24"/>
        </w:rPr>
        <w:t xml:space="preserve">783–796. </w:t>
      </w:r>
      <w:hyperlink r:id="rId321" w:history="1">
        <w:r w:rsidRPr="004C7752">
          <w:rPr>
            <w:rStyle w:val="Hyperlink"/>
            <w:rFonts w:ascii="Times New Roman" w:hAnsi="Times New Roman" w:cs="Times New Roman"/>
            <w:sz w:val="24"/>
            <w:szCs w:val="24"/>
          </w:rPr>
          <w:t>https://doi.org/10.1038/nrg2664</w:t>
        </w:r>
      </w:hyperlink>
    </w:p>
    <w:p w14:paraId="5B4F428F"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7</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P.M. </w:t>
      </w:r>
      <w:r w:rsidRPr="004C7752">
        <w:rPr>
          <w:rFonts w:ascii="Times New Roman" w:hAnsi="Times New Roman" w:cs="Times New Roman"/>
          <w:sz w:val="24"/>
          <w:szCs w:val="24"/>
        </w:rPr>
        <w:t xml:space="preserve">Brock, </w:t>
      </w:r>
      <w:r>
        <w:rPr>
          <w:rFonts w:ascii="Times New Roman" w:hAnsi="Times New Roman" w:cs="Times New Roman"/>
          <w:sz w:val="24"/>
          <w:szCs w:val="24"/>
        </w:rPr>
        <w:t xml:space="preserve">S.J. </w:t>
      </w:r>
      <w:r w:rsidRPr="004C7752">
        <w:rPr>
          <w:rFonts w:ascii="Times New Roman" w:hAnsi="Times New Roman" w:cs="Times New Roman"/>
          <w:sz w:val="24"/>
          <w:szCs w:val="24"/>
        </w:rPr>
        <w:t xml:space="preserve">Goodman, </w:t>
      </w:r>
      <w:r>
        <w:rPr>
          <w:rFonts w:ascii="Times New Roman" w:hAnsi="Times New Roman" w:cs="Times New Roman"/>
          <w:sz w:val="24"/>
          <w:szCs w:val="24"/>
        </w:rPr>
        <w:t xml:space="preserve">A.J. </w:t>
      </w:r>
      <w:r w:rsidRPr="004C7752">
        <w:rPr>
          <w:rFonts w:ascii="Times New Roman" w:hAnsi="Times New Roman" w:cs="Times New Roman"/>
          <w:sz w:val="24"/>
          <w:szCs w:val="24"/>
        </w:rPr>
        <w:t xml:space="preserve">Hall,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Cruz,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Acevedo-Whitehouse. Context-dependent associations between heterozygosity and immune variation in a wild carnivore. </w:t>
      </w:r>
      <w:r w:rsidRPr="004C7752">
        <w:rPr>
          <w:rFonts w:ascii="Times New Roman" w:hAnsi="Times New Roman" w:cs="Times New Roman"/>
          <w:i/>
          <w:iCs/>
          <w:sz w:val="24"/>
          <w:szCs w:val="24"/>
        </w:rPr>
        <w:t>BMC Evol Biol</w:t>
      </w:r>
      <w:r>
        <w:rPr>
          <w:rFonts w:ascii="Times New Roman" w:hAnsi="Times New Roman" w:cs="Times New Roman"/>
          <w:sz w:val="24"/>
          <w:szCs w:val="24"/>
        </w:rPr>
        <w:t xml:space="preserve">. </w:t>
      </w:r>
      <w:r w:rsidRPr="004C7752">
        <w:rPr>
          <w:rFonts w:ascii="Times New Roman" w:hAnsi="Times New Roman" w:cs="Times New Roman"/>
          <w:sz w:val="24"/>
          <w:szCs w:val="24"/>
        </w:rPr>
        <w:t>15</w:t>
      </w:r>
      <w:r>
        <w:rPr>
          <w:rFonts w:ascii="Times New Roman" w:hAnsi="Times New Roman" w:cs="Times New Roman"/>
          <w:sz w:val="24"/>
          <w:szCs w:val="24"/>
        </w:rPr>
        <w:t>:</w:t>
      </w:r>
      <w:r w:rsidRPr="004C7752">
        <w:rPr>
          <w:rFonts w:ascii="Times New Roman" w:hAnsi="Times New Roman" w:cs="Times New Roman"/>
          <w:sz w:val="24"/>
          <w:szCs w:val="24"/>
        </w:rPr>
        <w:t>241</w:t>
      </w:r>
      <w:r>
        <w:rPr>
          <w:rFonts w:ascii="Times New Roman" w:hAnsi="Times New Roman" w:cs="Times New Roman"/>
          <w:sz w:val="24"/>
          <w:szCs w:val="24"/>
        </w:rPr>
        <w:t xml:space="preserve"> (2015)</w:t>
      </w:r>
      <w:r w:rsidRPr="004C7752">
        <w:rPr>
          <w:rFonts w:ascii="Times New Roman" w:hAnsi="Times New Roman" w:cs="Times New Roman"/>
          <w:sz w:val="24"/>
          <w:szCs w:val="24"/>
        </w:rPr>
        <w:t xml:space="preserve"> 242–242. </w:t>
      </w:r>
      <w:hyperlink r:id="rId322" w:history="1">
        <w:r w:rsidRPr="004C7752">
          <w:rPr>
            <w:rStyle w:val="Hyperlink"/>
            <w:rFonts w:ascii="Times New Roman" w:hAnsi="Times New Roman" w:cs="Times New Roman"/>
            <w:sz w:val="24"/>
            <w:szCs w:val="24"/>
          </w:rPr>
          <w:t>https://doi.org/10.1186/s12862-015-0519-6</w:t>
        </w:r>
      </w:hyperlink>
    </w:p>
    <w:p w14:paraId="0AB94577"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8</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D.W. </w:t>
      </w:r>
      <w:r w:rsidRPr="004C7752">
        <w:rPr>
          <w:rFonts w:ascii="Times New Roman" w:hAnsi="Times New Roman" w:cs="Times New Roman"/>
          <w:sz w:val="24"/>
          <w:szCs w:val="24"/>
        </w:rPr>
        <w:t xml:space="preserve">Coltman, </w:t>
      </w:r>
      <w:r>
        <w:rPr>
          <w:rFonts w:ascii="Times New Roman" w:hAnsi="Times New Roman" w:cs="Times New Roman"/>
          <w:sz w:val="24"/>
          <w:szCs w:val="24"/>
        </w:rPr>
        <w:t xml:space="preserve">J.G. </w:t>
      </w:r>
      <w:r w:rsidRPr="004C7752">
        <w:rPr>
          <w:rFonts w:ascii="Times New Roman" w:hAnsi="Times New Roman" w:cs="Times New Roman"/>
          <w:sz w:val="24"/>
          <w:szCs w:val="24"/>
        </w:rPr>
        <w:t xml:space="preserve">Pilkington, </w:t>
      </w:r>
      <w:r>
        <w:rPr>
          <w:rFonts w:ascii="Times New Roman" w:hAnsi="Times New Roman" w:cs="Times New Roman"/>
          <w:sz w:val="24"/>
          <w:szCs w:val="24"/>
        </w:rPr>
        <w:t xml:space="preserve">J.A. </w:t>
      </w:r>
      <w:r w:rsidRPr="004C7752">
        <w:rPr>
          <w:rFonts w:ascii="Times New Roman" w:hAnsi="Times New Roman" w:cs="Times New Roman"/>
          <w:sz w:val="24"/>
          <w:szCs w:val="24"/>
        </w:rPr>
        <w:t xml:space="preserve">Smith, </w:t>
      </w:r>
      <w:r>
        <w:rPr>
          <w:rFonts w:ascii="Times New Roman" w:hAnsi="Times New Roman" w:cs="Times New Roman"/>
          <w:sz w:val="24"/>
          <w:szCs w:val="24"/>
        </w:rPr>
        <w:t xml:space="preserve">J.M. </w:t>
      </w:r>
      <w:r w:rsidRPr="004C7752">
        <w:rPr>
          <w:rFonts w:ascii="Times New Roman" w:hAnsi="Times New Roman" w:cs="Times New Roman"/>
          <w:sz w:val="24"/>
          <w:szCs w:val="24"/>
        </w:rPr>
        <w:t xml:space="preserve">Pemberton. Parasite‐mediated selection against Inbred Soay sheep in a free‐living island population. </w:t>
      </w:r>
      <w:r w:rsidRPr="004C7752">
        <w:rPr>
          <w:rFonts w:ascii="Times New Roman" w:hAnsi="Times New Roman" w:cs="Times New Roman"/>
          <w:i/>
          <w:iCs/>
          <w:sz w:val="24"/>
          <w:szCs w:val="24"/>
        </w:rPr>
        <w:t>Evol</w:t>
      </w:r>
      <w:r>
        <w:rPr>
          <w:rFonts w:ascii="Times New Roman" w:hAnsi="Times New Roman" w:cs="Times New Roman"/>
          <w:sz w:val="24"/>
          <w:szCs w:val="24"/>
        </w:rPr>
        <w:t>.</w:t>
      </w:r>
      <w:r w:rsidRPr="004C7752">
        <w:rPr>
          <w:rFonts w:ascii="Times New Roman" w:hAnsi="Times New Roman" w:cs="Times New Roman"/>
          <w:sz w:val="24"/>
          <w:szCs w:val="24"/>
        </w:rPr>
        <w:t xml:space="preserve"> 53</w:t>
      </w:r>
      <w:r>
        <w:rPr>
          <w:rFonts w:ascii="Times New Roman" w:hAnsi="Times New Roman" w:cs="Times New Roman"/>
          <w:sz w:val="24"/>
          <w:szCs w:val="24"/>
        </w:rPr>
        <w:t>:</w:t>
      </w:r>
      <w:r w:rsidRPr="004C7752">
        <w:rPr>
          <w:rFonts w:ascii="Times New Roman" w:hAnsi="Times New Roman" w:cs="Times New Roman"/>
          <w:sz w:val="24"/>
          <w:szCs w:val="24"/>
        </w:rPr>
        <w:t>4</w:t>
      </w:r>
      <w:r>
        <w:rPr>
          <w:rFonts w:ascii="Times New Roman" w:hAnsi="Times New Roman" w:cs="Times New Roman"/>
          <w:sz w:val="24"/>
          <w:szCs w:val="24"/>
        </w:rPr>
        <w:t xml:space="preserve"> (1999)</w:t>
      </w:r>
      <w:r w:rsidRPr="004C7752">
        <w:rPr>
          <w:rFonts w:ascii="Times New Roman" w:hAnsi="Times New Roman" w:cs="Times New Roman"/>
          <w:sz w:val="24"/>
          <w:szCs w:val="24"/>
        </w:rPr>
        <w:t xml:space="preserve"> 1259-1267.</w:t>
      </w:r>
    </w:p>
    <w:p w14:paraId="00AA8DB9"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lastRenderedPageBreak/>
        <w:t>[</w:t>
      </w:r>
      <w:r>
        <w:rPr>
          <w:rFonts w:ascii="Times New Roman" w:hAnsi="Times New Roman" w:cs="Times New Roman"/>
          <w:sz w:val="24"/>
          <w:szCs w:val="24"/>
        </w:rPr>
        <w:t>9</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Hasselgren, </w:t>
      </w:r>
      <w:r>
        <w:rPr>
          <w:rFonts w:ascii="Times New Roman" w:hAnsi="Times New Roman" w:cs="Times New Roman"/>
          <w:sz w:val="24"/>
          <w:szCs w:val="24"/>
        </w:rPr>
        <w:t xml:space="preserve">K. </w:t>
      </w:r>
      <w:r w:rsidRPr="004C7752">
        <w:rPr>
          <w:rFonts w:ascii="Times New Roman" w:hAnsi="Times New Roman" w:cs="Times New Roman"/>
          <w:sz w:val="24"/>
          <w:szCs w:val="24"/>
        </w:rPr>
        <w:t>Norén</w:t>
      </w:r>
      <w:r>
        <w:rPr>
          <w:rFonts w:ascii="Times New Roman" w:hAnsi="Times New Roman" w:cs="Times New Roman"/>
          <w:sz w:val="24"/>
          <w:szCs w:val="24"/>
        </w:rPr>
        <w:t>.</w:t>
      </w:r>
      <w:r w:rsidRPr="004C7752">
        <w:rPr>
          <w:rFonts w:ascii="Times New Roman" w:hAnsi="Times New Roman" w:cs="Times New Roman"/>
          <w:sz w:val="24"/>
          <w:szCs w:val="24"/>
        </w:rPr>
        <w:t xml:space="preserve"> Inbreeding in natural mammal populations: historical perspectives and future challenges. </w:t>
      </w:r>
      <w:r w:rsidRPr="004C7752">
        <w:rPr>
          <w:rFonts w:ascii="Times New Roman" w:hAnsi="Times New Roman" w:cs="Times New Roman"/>
          <w:i/>
          <w:iCs/>
          <w:sz w:val="24"/>
          <w:szCs w:val="24"/>
        </w:rPr>
        <w:t>Mam Rev</w:t>
      </w:r>
      <w:r>
        <w:rPr>
          <w:rFonts w:ascii="Times New Roman" w:hAnsi="Times New Roman" w:cs="Times New Roman"/>
          <w:sz w:val="24"/>
          <w:szCs w:val="24"/>
        </w:rPr>
        <w:t>.</w:t>
      </w:r>
      <w:r w:rsidRPr="004C7752">
        <w:rPr>
          <w:rFonts w:ascii="Times New Roman" w:hAnsi="Times New Roman" w:cs="Times New Roman"/>
          <w:sz w:val="24"/>
          <w:szCs w:val="24"/>
        </w:rPr>
        <w:t xml:space="preserve"> 49</w:t>
      </w:r>
      <w:r>
        <w:rPr>
          <w:rFonts w:ascii="Times New Roman" w:hAnsi="Times New Roman" w:cs="Times New Roman"/>
          <w:sz w:val="24"/>
          <w:szCs w:val="24"/>
        </w:rPr>
        <w:t>:</w:t>
      </w:r>
      <w:r w:rsidRPr="004C7752">
        <w:rPr>
          <w:rFonts w:ascii="Times New Roman" w:hAnsi="Times New Roman" w:cs="Times New Roman"/>
          <w:sz w:val="24"/>
          <w:szCs w:val="24"/>
        </w:rPr>
        <w:t xml:space="preserve">4 </w:t>
      </w:r>
      <w:r>
        <w:rPr>
          <w:rFonts w:ascii="Times New Roman" w:hAnsi="Times New Roman" w:cs="Times New Roman"/>
          <w:sz w:val="24"/>
          <w:szCs w:val="24"/>
        </w:rPr>
        <w:t xml:space="preserve">(2019) </w:t>
      </w:r>
      <w:r w:rsidRPr="004C7752">
        <w:rPr>
          <w:rFonts w:ascii="Times New Roman" w:hAnsi="Times New Roman" w:cs="Times New Roman"/>
          <w:sz w:val="24"/>
          <w:szCs w:val="24"/>
        </w:rPr>
        <w:t xml:space="preserve">369–383. </w:t>
      </w:r>
      <w:hyperlink r:id="rId323" w:history="1">
        <w:r w:rsidRPr="004C7752">
          <w:rPr>
            <w:rStyle w:val="Hyperlink"/>
            <w:rFonts w:ascii="Times New Roman" w:hAnsi="Times New Roman" w:cs="Times New Roman"/>
            <w:sz w:val="24"/>
            <w:szCs w:val="24"/>
          </w:rPr>
          <w:t>https://doi.org/10.1111/mam.12169</w:t>
        </w:r>
      </w:hyperlink>
    </w:p>
    <w:p w14:paraId="2A0B9B1F"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10</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D. </w:t>
      </w:r>
      <w:r w:rsidRPr="004C7752">
        <w:rPr>
          <w:rFonts w:ascii="Times New Roman" w:hAnsi="Times New Roman" w:cs="Times New Roman"/>
          <w:sz w:val="24"/>
          <w:szCs w:val="24"/>
        </w:rPr>
        <w:t xml:space="preserve">Spielman, </w:t>
      </w:r>
      <w:r>
        <w:rPr>
          <w:rFonts w:ascii="Times New Roman" w:hAnsi="Times New Roman" w:cs="Times New Roman"/>
          <w:sz w:val="24"/>
          <w:szCs w:val="24"/>
        </w:rPr>
        <w:t xml:space="preserve">B.W. </w:t>
      </w:r>
      <w:r w:rsidRPr="004C7752">
        <w:rPr>
          <w:rFonts w:ascii="Times New Roman" w:hAnsi="Times New Roman" w:cs="Times New Roman"/>
          <w:sz w:val="24"/>
          <w:szCs w:val="24"/>
        </w:rPr>
        <w:t xml:space="preserve">Brook, </w:t>
      </w:r>
      <w:r>
        <w:rPr>
          <w:rFonts w:ascii="Times New Roman" w:hAnsi="Times New Roman" w:cs="Times New Roman"/>
          <w:sz w:val="24"/>
          <w:szCs w:val="24"/>
        </w:rPr>
        <w:t xml:space="preserve">D.A. </w:t>
      </w:r>
      <w:r w:rsidRPr="004C7752">
        <w:rPr>
          <w:rFonts w:ascii="Times New Roman" w:hAnsi="Times New Roman" w:cs="Times New Roman"/>
          <w:sz w:val="24"/>
          <w:szCs w:val="24"/>
        </w:rPr>
        <w:t xml:space="preserve">Briscoe, </w:t>
      </w:r>
      <w:r>
        <w:rPr>
          <w:rFonts w:ascii="Times New Roman" w:hAnsi="Times New Roman" w:cs="Times New Roman"/>
          <w:sz w:val="24"/>
          <w:szCs w:val="24"/>
        </w:rPr>
        <w:t xml:space="preserve">R. </w:t>
      </w:r>
      <w:r w:rsidRPr="004C7752">
        <w:rPr>
          <w:rFonts w:ascii="Times New Roman" w:hAnsi="Times New Roman" w:cs="Times New Roman"/>
          <w:sz w:val="24"/>
          <w:szCs w:val="24"/>
        </w:rPr>
        <w:t xml:space="preserve">Frankham. Does Inbreeding and Loss of Genetic Diversity Decrease Disease Resistance? </w:t>
      </w:r>
      <w:r w:rsidRPr="004C7752">
        <w:rPr>
          <w:rFonts w:ascii="Times New Roman" w:hAnsi="Times New Roman" w:cs="Times New Roman"/>
          <w:i/>
          <w:iCs/>
          <w:sz w:val="24"/>
          <w:szCs w:val="24"/>
        </w:rPr>
        <w:t>Conserv Gene</w:t>
      </w:r>
      <w:r w:rsidRPr="007F0F90">
        <w:rPr>
          <w:rFonts w:ascii="Times New Roman" w:hAnsi="Times New Roman" w:cs="Times New Roman"/>
          <w:i/>
          <w:iCs/>
          <w:sz w:val="24"/>
          <w:szCs w:val="24"/>
        </w:rPr>
        <w:t>t</w:t>
      </w:r>
      <w:r>
        <w:rPr>
          <w:rFonts w:ascii="Times New Roman" w:hAnsi="Times New Roman" w:cs="Times New Roman"/>
          <w:sz w:val="24"/>
          <w:szCs w:val="24"/>
        </w:rPr>
        <w:t>.</w:t>
      </w:r>
      <w:r w:rsidRPr="004C7752">
        <w:rPr>
          <w:rFonts w:ascii="Times New Roman" w:hAnsi="Times New Roman" w:cs="Times New Roman"/>
          <w:sz w:val="24"/>
          <w:szCs w:val="24"/>
        </w:rPr>
        <w:t xml:space="preserve"> 5</w:t>
      </w:r>
      <w:r>
        <w:rPr>
          <w:rFonts w:ascii="Times New Roman" w:hAnsi="Times New Roman" w:cs="Times New Roman"/>
          <w:sz w:val="24"/>
          <w:szCs w:val="24"/>
        </w:rPr>
        <w:t>:</w:t>
      </w:r>
      <w:r w:rsidRPr="004C7752">
        <w:rPr>
          <w:rFonts w:ascii="Times New Roman" w:hAnsi="Times New Roman" w:cs="Times New Roman"/>
          <w:sz w:val="24"/>
          <w:szCs w:val="24"/>
        </w:rPr>
        <w:t>4</w:t>
      </w:r>
      <w:r>
        <w:rPr>
          <w:rFonts w:ascii="Times New Roman" w:hAnsi="Times New Roman" w:cs="Times New Roman"/>
          <w:sz w:val="24"/>
          <w:szCs w:val="24"/>
        </w:rPr>
        <w:t xml:space="preserve"> (2004)</w:t>
      </w:r>
      <w:r w:rsidRPr="004C7752">
        <w:rPr>
          <w:rFonts w:ascii="Times New Roman" w:hAnsi="Times New Roman" w:cs="Times New Roman"/>
          <w:sz w:val="24"/>
          <w:szCs w:val="24"/>
        </w:rPr>
        <w:t xml:space="preserve"> 439–448. </w:t>
      </w:r>
      <w:hyperlink r:id="rId324" w:history="1">
        <w:r w:rsidRPr="004C7752">
          <w:rPr>
            <w:rStyle w:val="Hyperlink"/>
            <w:rFonts w:ascii="Times New Roman" w:hAnsi="Times New Roman" w:cs="Times New Roman"/>
            <w:sz w:val="24"/>
            <w:szCs w:val="24"/>
          </w:rPr>
          <w:t>https://doi.org/10.1023/B:COGE.0000041030.76598.cd</w:t>
        </w:r>
      </w:hyperlink>
    </w:p>
    <w:p w14:paraId="1A4AAE7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11</w:t>
      </w:r>
      <w:r w:rsidRPr="004C7752">
        <w:rPr>
          <w:rFonts w:ascii="Times New Roman" w:hAnsi="Times New Roman" w:cs="Times New Roman"/>
          <w:sz w:val="24"/>
          <w:szCs w:val="24"/>
        </w:rPr>
        <w:t>] D.E. Wildt, M. Bush, J.G. Howard, S.J. O’Brien, D. Meltzer, A. Van Dyk, H. Ebedes, D.J. Brand</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Cs/>
          <w:sz w:val="24"/>
          <w:szCs w:val="24"/>
        </w:rPr>
        <w:t>Unique seminal quality in the South African cheetah and a comparative evaluation in the domestic ca</w:t>
      </w:r>
      <w:r>
        <w:rPr>
          <w:rFonts w:ascii="Times New Roman" w:hAnsi="Times New Roman" w:cs="Times New Roman"/>
          <w:iCs/>
          <w:sz w:val="24"/>
          <w:szCs w:val="24"/>
        </w:rPr>
        <w:t>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 xml:space="preserve">Biol </w:t>
      </w:r>
      <w:r w:rsidRPr="007F0F90">
        <w:rPr>
          <w:rFonts w:ascii="Times New Roman" w:hAnsi="Times New Roman" w:cs="Times New Roman"/>
          <w:i/>
          <w:iCs/>
          <w:sz w:val="24"/>
          <w:szCs w:val="24"/>
        </w:rPr>
        <w:t>R</w:t>
      </w:r>
      <w:r w:rsidRPr="004C7752">
        <w:rPr>
          <w:rFonts w:ascii="Times New Roman" w:hAnsi="Times New Roman" w:cs="Times New Roman"/>
          <w:i/>
          <w:iCs/>
          <w:sz w:val="24"/>
          <w:szCs w:val="24"/>
        </w:rPr>
        <w:t>eprod</w:t>
      </w:r>
      <w:r>
        <w:rPr>
          <w:rFonts w:ascii="Times New Roman" w:hAnsi="Times New Roman" w:cs="Times New Roman"/>
          <w:sz w:val="24"/>
          <w:szCs w:val="24"/>
        </w:rPr>
        <w:t>.</w:t>
      </w:r>
      <w:r w:rsidRPr="004C7752">
        <w:rPr>
          <w:rFonts w:ascii="Times New Roman" w:hAnsi="Times New Roman" w:cs="Times New Roman"/>
          <w:sz w:val="24"/>
          <w:szCs w:val="24"/>
        </w:rPr>
        <w:t xml:space="preserve"> 29: 4 (1983) 1019-1025. </w:t>
      </w:r>
      <w:hyperlink r:id="rId325" w:history="1">
        <w:r w:rsidRPr="004C7752">
          <w:rPr>
            <w:rStyle w:val="Hyperlink"/>
            <w:rFonts w:ascii="Times New Roman" w:hAnsi="Times New Roman" w:cs="Times New Roman"/>
            <w:sz w:val="24"/>
            <w:szCs w:val="24"/>
          </w:rPr>
          <w:t>https://doi.org/10.1095/biolreprod29.4.1019</w:t>
        </w:r>
      </w:hyperlink>
    </w:p>
    <w:p w14:paraId="3E148F32"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12</w:t>
      </w:r>
      <w:r w:rsidRPr="004C7752">
        <w:rPr>
          <w:rFonts w:ascii="Times New Roman" w:hAnsi="Times New Roman" w:cs="Times New Roman"/>
          <w:sz w:val="24"/>
          <w:szCs w:val="24"/>
        </w:rPr>
        <w:t>] D.E Wildt, S.J. O’Brien, J.G. Howard, T.M. Caro, M.E. Roelke, M. Bush</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Cs/>
          <w:sz w:val="24"/>
          <w:szCs w:val="24"/>
        </w:rPr>
        <w:t>Similarity in ejaculate-endocrine characteristics in captive versus free-ranging cheetahs of two subspecies</w:t>
      </w:r>
      <w:r w:rsidRPr="004C7752">
        <w:rPr>
          <w:rFonts w:ascii="Times New Roman" w:hAnsi="Times New Roman" w:cs="Times New Roman"/>
          <w:i/>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Biol</w:t>
      </w:r>
      <w:r w:rsidRPr="007F0F90">
        <w:rPr>
          <w:rFonts w:ascii="Times New Roman" w:hAnsi="Times New Roman" w:cs="Times New Roman"/>
          <w:i/>
          <w:iCs/>
          <w:sz w:val="24"/>
          <w:szCs w:val="24"/>
        </w:rPr>
        <w:t xml:space="preserve"> R</w:t>
      </w:r>
      <w:r w:rsidRPr="004C7752">
        <w:rPr>
          <w:rFonts w:ascii="Times New Roman" w:hAnsi="Times New Roman" w:cs="Times New Roman"/>
          <w:i/>
          <w:iCs/>
          <w:sz w:val="24"/>
          <w:szCs w:val="24"/>
        </w:rPr>
        <w:t>eprod</w:t>
      </w:r>
      <w:r w:rsidRPr="004C7752">
        <w:rPr>
          <w:rFonts w:ascii="Times New Roman" w:hAnsi="Times New Roman" w:cs="Times New Roman"/>
          <w:sz w:val="24"/>
          <w:szCs w:val="24"/>
        </w:rPr>
        <w:t xml:space="preserve">. 36:2 (1987) 351. </w:t>
      </w:r>
      <w:hyperlink r:id="rId326" w:history="1">
        <w:r w:rsidRPr="004C7752">
          <w:rPr>
            <w:rStyle w:val="Hyperlink"/>
            <w:rFonts w:ascii="Times New Roman" w:hAnsi="Times New Roman" w:cs="Times New Roman"/>
            <w:sz w:val="24"/>
            <w:szCs w:val="24"/>
          </w:rPr>
          <w:t>https://doi.org/10.1095/biolreprod36.2.351</w:t>
        </w:r>
      </w:hyperlink>
    </w:p>
    <w:p w14:paraId="35C63F94"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13</w:t>
      </w:r>
      <w:r w:rsidRPr="004C7752">
        <w:rPr>
          <w:rFonts w:ascii="Times New Roman" w:hAnsi="Times New Roman" w:cs="Times New Roman"/>
          <w:sz w:val="24"/>
          <w:szCs w:val="24"/>
        </w:rPr>
        <w:t>] D.E. Wildt, M. Bush, K.L. Goodrowe, C. Packer, A.E. Pusey, J.L. Brown, P. Joslin, S.J. O’Brien</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Cs/>
          <w:sz w:val="24"/>
          <w:szCs w:val="24"/>
        </w:rPr>
        <w:t>Reproductive and genetic consequences of founding isolated lion populations</w:t>
      </w:r>
      <w:r w:rsidRPr="004C7752">
        <w:rPr>
          <w:rFonts w:ascii="Times New Roman" w:hAnsi="Times New Roman" w:cs="Times New Roman"/>
          <w:i/>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Nature</w:t>
      </w:r>
      <w:r>
        <w:rPr>
          <w:rFonts w:ascii="Times New Roman" w:hAnsi="Times New Roman" w:cs="Times New Roman"/>
          <w:sz w:val="24"/>
          <w:szCs w:val="24"/>
        </w:rPr>
        <w:t>.</w:t>
      </w:r>
      <w:r w:rsidRPr="004C7752">
        <w:rPr>
          <w:rFonts w:ascii="Times New Roman" w:hAnsi="Times New Roman" w:cs="Times New Roman"/>
          <w:sz w:val="24"/>
          <w:szCs w:val="24"/>
        </w:rPr>
        <w:t xml:space="preserve"> 329:6137 (1987) 328. </w:t>
      </w:r>
      <w:hyperlink r:id="rId327" w:history="1">
        <w:r w:rsidRPr="004C7752">
          <w:rPr>
            <w:rStyle w:val="Hyperlink"/>
            <w:rFonts w:ascii="Times New Roman" w:hAnsi="Times New Roman" w:cs="Times New Roman"/>
            <w:sz w:val="24"/>
            <w:szCs w:val="24"/>
          </w:rPr>
          <w:t>https://dx.doi.org/10.1038%2F329328a0</w:t>
        </w:r>
      </w:hyperlink>
    </w:p>
    <w:p w14:paraId="1181DAC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14</w:t>
      </w:r>
      <w:r w:rsidRPr="004C7752">
        <w:rPr>
          <w:rFonts w:ascii="Times New Roman" w:hAnsi="Times New Roman" w:cs="Times New Roman"/>
          <w:sz w:val="24"/>
          <w:szCs w:val="24"/>
        </w:rPr>
        <w:t>] D.E. Wildt, L.G. Phillips, L.G. Simmons, P.K. Chakraborty, J.L. Brown, J.G. Howard</w:t>
      </w:r>
      <w:r>
        <w:rPr>
          <w:rFonts w:ascii="Times New Roman" w:hAnsi="Times New Roman" w:cs="Times New Roman"/>
          <w:sz w:val="24"/>
          <w:szCs w:val="24"/>
        </w:rPr>
        <w:t>.</w:t>
      </w:r>
      <w:r w:rsidRPr="004C7752">
        <w:rPr>
          <w:rFonts w:ascii="Times New Roman" w:hAnsi="Times New Roman" w:cs="Times New Roman"/>
          <w:sz w:val="24"/>
          <w:szCs w:val="24"/>
        </w:rPr>
        <w:t xml:space="preserve"> A comparative analysis of ejaculate and hormonal characteristics of the captive male cheetah, tiger, leopard and puma. </w:t>
      </w:r>
      <w:r w:rsidRPr="004C7752">
        <w:rPr>
          <w:rFonts w:ascii="Times New Roman" w:hAnsi="Times New Roman" w:cs="Times New Roman"/>
          <w:i/>
          <w:iCs/>
          <w:sz w:val="24"/>
          <w:szCs w:val="24"/>
        </w:rPr>
        <w:t>Biol Reprod</w:t>
      </w:r>
      <w:r>
        <w:rPr>
          <w:rFonts w:ascii="Times New Roman" w:hAnsi="Times New Roman" w:cs="Times New Roman"/>
          <w:sz w:val="24"/>
          <w:szCs w:val="24"/>
        </w:rPr>
        <w:t>.</w:t>
      </w:r>
      <w:r w:rsidRPr="004C7752">
        <w:rPr>
          <w:rFonts w:ascii="Times New Roman" w:hAnsi="Times New Roman" w:cs="Times New Roman"/>
          <w:sz w:val="24"/>
          <w:szCs w:val="24"/>
        </w:rPr>
        <w:t xml:space="preserve"> 38 (1988) 245-255. </w:t>
      </w:r>
      <w:hyperlink r:id="rId328" w:history="1">
        <w:r w:rsidRPr="004C7752">
          <w:rPr>
            <w:rStyle w:val="Hyperlink"/>
            <w:rFonts w:ascii="Times New Roman" w:hAnsi="Times New Roman" w:cs="Times New Roman"/>
            <w:sz w:val="24"/>
            <w:szCs w:val="24"/>
          </w:rPr>
          <w:t>https://doi.org/10.1095/biolreprod38.2.245</w:t>
        </w:r>
      </w:hyperlink>
    </w:p>
    <w:p w14:paraId="3DB38945"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15</w:t>
      </w:r>
      <w:r w:rsidRPr="004C7752">
        <w:rPr>
          <w:rFonts w:ascii="Times New Roman" w:hAnsi="Times New Roman" w:cs="Times New Roman"/>
          <w:sz w:val="24"/>
          <w:szCs w:val="24"/>
        </w:rPr>
        <w:t>] K.V. Fanson, N.C. Wielebnowski, T.M. Shenk, W.J. Jakubas, J.R. Squires, J.R. Lucas</w:t>
      </w:r>
      <w:r>
        <w:rPr>
          <w:rFonts w:ascii="Times New Roman" w:hAnsi="Times New Roman" w:cs="Times New Roman"/>
          <w:sz w:val="24"/>
          <w:szCs w:val="24"/>
        </w:rPr>
        <w:t>.</w:t>
      </w:r>
      <w:r w:rsidRPr="004C7752">
        <w:rPr>
          <w:rFonts w:ascii="Times New Roman" w:hAnsi="Times New Roman" w:cs="Times New Roman"/>
          <w:sz w:val="24"/>
          <w:szCs w:val="24"/>
        </w:rPr>
        <w:t xml:space="preserve"> Patterns of testicular activity in captive and wild Canada lynx (</w:t>
      </w:r>
      <w:r w:rsidRPr="004C7752">
        <w:rPr>
          <w:rFonts w:ascii="Times New Roman" w:hAnsi="Times New Roman" w:cs="Times New Roman"/>
          <w:i/>
          <w:iCs/>
          <w:sz w:val="24"/>
          <w:szCs w:val="24"/>
        </w:rPr>
        <w:t>Lynx canadensis</w:t>
      </w:r>
      <w:r w:rsidRPr="004C7752">
        <w:rPr>
          <w:rFonts w:ascii="Times New Roman" w:hAnsi="Times New Roman" w:cs="Times New Roman"/>
          <w:sz w:val="24"/>
          <w:szCs w:val="24"/>
        </w:rPr>
        <w:t>)</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Gen Comp Endocrin</w:t>
      </w:r>
      <w:r>
        <w:rPr>
          <w:rFonts w:ascii="Times New Roman" w:hAnsi="Times New Roman" w:cs="Times New Roman"/>
          <w:sz w:val="24"/>
          <w:szCs w:val="24"/>
        </w:rPr>
        <w:t>.</w:t>
      </w:r>
      <w:r w:rsidRPr="004C7752">
        <w:rPr>
          <w:rFonts w:ascii="Times New Roman" w:hAnsi="Times New Roman" w:cs="Times New Roman"/>
          <w:sz w:val="24"/>
          <w:szCs w:val="24"/>
        </w:rPr>
        <w:t xml:space="preserve"> 169:3 (2010) 210-216. </w:t>
      </w:r>
      <w:hyperlink r:id="rId329" w:history="1">
        <w:r w:rsidRPr="004C7752">
          <w:rPr>
            <w:rStyle w:val="Hyperlink"/>
            <w:rFonts w:ascii="Times New Roman" w:hAnsi="Times New Roman" w:cs="Times New Roman"/>
            <w:sz w:val="24"/>
            <w:szCs w:val="24"/>
          </w:rPr>
          <w:t>https://doi.org/10.1016/j.ygcen.2010.09.001</w:t>
        </w:r>
      </w:hyperlink>
    </w:p>
    <w:p w14:paraId="2BA5E8A5"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16</w:t>
      </w:r>
      <w:r w:rsidRPr="004C7752">
        <w:rPr>
          <w:rFonts w:ascii="Times New Roman" w:hAnsi="Times New Roman" w:cs="Times New Roman"/>
          <w:sz w:val="24"/>
          <w:szCs w:val="24"/>
        </w:rPr>
        <w:t>] M.E. Roelke, J.S. Martenson, S.J. O'Brien</w:t>
      </w:r>
      <w:r>
        <w:rPr>
          <w:rFonts w:ascii="Times New Roman" w:hAnsi="Times New Roman" w:cs="Times New Roman"/>
          <w:sz w:val="24"/>
          <w:szCs w:val="24"/>
        </w:rPr>
        <w:t>.</w:t>
      </w:r>
      <w:r w:rsidRPr="004C7752">
        <w:rPr>
          <w:rFonts w:ascii="Times New Roman" w:hAnsi="Times New Roman" w:cs="Times New Roman"/>
          <w:sz w:val="24"/>
          <w:szCs w:val="24"/>
        </w:rPr>
        <w:t xml:space="preserve"> The consequences of demographic reduction and genetic depletion in the endangered Florida panther. </w:t>
      </w:r>
      <w:r w:rsidRPr="004C7752">
        <w:rPr>
          <w:rFonts w:ascii="Times New Roman" w:hAnsi="Times New Roman" w:cs="Times New Roman"/>
          <w:i/>
          <w:iCs/>
          <w:sz w:val="24"/>
          <w:szCs w:val="24"/>
        </w:rPr>
        <w:t>Curr Biol</w:t>
      </w:r>
      <w:r w:rsidRPr="004C7752">
        <w:rPr>
          <w:rFonts w:ascii="Times New Roman" w:hAnsi="Times New Roman" w:cs="Times New Roman"/>
          <w:sz w:val="24"/>
          <w:szCs w:val="24"/>
        </w:rPr>
        <w:t xml:space="preserve">. 3 (1993) 340-350.  </w:t>
      </w:r>
      <w:hyperlink r:id="rId330" w:history="1">
        <w:r w:rsidRPr="004C7752">
          <w:rPr>
            <w:rStyle w:val="Hyperlink"/>
            <w:rFonts w:ascii="Times New Roman" w:hAnsi="Times New Roman" w:cs="Times New Roman"/>
            <w:sz w:val="24"/>
            <w:szCs w:val="24"/>
          </w:rPr>
          <w:t>https://doi.org/10.1016/0960-9822(93)90197-v</w:t>
        </w:r>
      </w:hyperlink>
    </w:p>
    <w:p w14:paraId="16DACDD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17</w:t>
      </w:r>
      <w:r w:rsidRPr="004C7752">
        <w:rPr>
          <w:rFonts w:ascii="Times New Roman" w:hAnsi="Times New Roman" w:cs="Times New Roman"/>
          <w:sz w:val="24"/>
          <w:szCs w:val="24"/>
        </w:rPr>
        <w:t>] R. González, A. Moresco, A. Miller, H. Bateman, L. Vansandt, D. Dembiec, A. Ista, W.F. Swanson</w:t>
      </w:r>
      <w:r>
        <w:rPr>
          <w:rFonts w:ascii="Times New Roman" w:hAnsi="Times New Roman" w:cs="Times New Roman"/>
          <w:sz w:val="24"/>
          <w:szCs w:val="24"/>
        </w:rPr>
        <w:t>.</w:t>
      </w:r>
      <w:r w:rsidRPr="004C7752">
        <w:rPr>
          <w:rFonts w:ascii="Times New Roman" w:hAnsi="Times New Roman" w:cs="Times New Roman"/>
          <w:sz w:val="24"/>
          <w:szCs w:val="24"/>
        </w:rPr>
        <w:t xml:space="preserve"> Assessment of semen traits in servals (</w:t>
      </w:r>
      <w:r w:rsidRPr="004C7752">
        <w:rPr>
          <w:rFonts w:ascii="Times New Roman" w:hAnsi="Times New Roman" w:cs="Times New Roman"/>
          <w:i/>
          <w:iCs/>
          <w:sz w:val="24"/>
          <w:szCs w:val="24"/>
        </w:rPr>
        <w:t>Leptailurus serval</w:t>
      </w:r>
      <w:r w:rsidRPr="004C7752">
        <w:rPr>
          <w:rFonts w:ascii="Times New Roman" w:hAnsi="Times New Roman" w:cs="Times New Roman"/>
          <w:sz w:val="24"/>
          <w:szCs w:val="24"/>
        </w:rPr>
        <w:t>) and Canada lynx (</w:t>
      </w:r>
      <w:r w:rsidRPr="004C7752">
        <w:rPr>
          <w:rFonts w:ascii="Times New Roman" w:hAnsi="Times New Roman" w:cs="Times New Roman"/>
          <w:i/>
          <w:iCs/>
          <w:sz w:val="24"/>
          <w:szCs w:val="24"/>
        </w:rPr>
        <w:t>Lynx canadensis</w:t>
      </w:r>
      <w:r w:rsidRPr="004C7752">
        <w:rPr>
          <w:rFonts w:ascii="Times New Roman" w:hAnsi="Times New Roman" w:cs="Times New Roman"/>
          <w:sz w:val="24"/>
          <w:szCs w:val="24"/>
        </w:rPr>
        <w:t>)</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Reprod Fert Dev</w:t>
      </w:r>
      <w:r>
        <w:rPr>
          <w:rFonts w:ascii="Times New Roman" w:hAnsi="Times New Roman" w:cs="Times New Roman"/>
          <w:sz w:val="24"/>
          <w:szCs w:val="24"/>
        </w:rPr>
        <w:t>.</w:t>
      </w:r>
      <w:r w:rsidRPr="004C7752">
        <w:rPr>
          <w:rFonts w:ascii="Times New Roman" w:hAnsi="Times New Roman" w:cs="Times New Roman"/>
          <w:sz w:val="24"/>
          <w:szCs w:val="24"/>
        </w:rPr>
        <w:t xml:space="preserve"> 31 (2018) 1:176-177. </w:t>
      </w:r>
      <w:hyperlink r:id="rId331" w:history="1">
        <w:r w:rsidRPr="004C7752">
          <w:rPr>
            <w:rStyle w:val="Hyperlink"/>
            <w:rFonts w:ascii="Times New Roman" w:hAnsi="Times New Roman" w:cs="Times New Roman"/>
            <w:sz w:val="24"/>
            <w:szCs w:val="24"/>
          </w:rPr>
          <w:t>https://doi.org/10.1071/RDv31n1Ab101</w:t>
        </w:r>
      </w:hyperlink>
      <w:r w:rsidRPr="004C7752">
        <w:rPr>
          <w:rFonts w:ascii="Times New Roman" w:hAnsi="Times New Roman" w:cs="Times New Roman"/>
          <w:sz w:val="24"/>
          <w:szCs w:val="24"/>
        </w:rPr>
        <w:t xml:space="preserve"> </w:t>
      </w:r>
    </w:p>
    <w:p w14:paraId="6317B162"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18</w:t>
      </w:r>
      <w:r w:rsidRPr="004C7752">
        <w:rPr>
          <w:rFonts w:ascii="Times New Roman" w:hAnsi="Times New Roman" w:cs="Times New Roman"/>
          <w:sz w:val="24"/>
          <w:szCs w:val="24"/>
        </w:rPr>
        <w:t>] S.E. Romagnoli</w:t>
      </w:r>
      <w:r>
        <w:rPr>
          <w:rFonts w:ascii="Times New Roman" w:hAnsi="Times New Roman" w:cs="Times New Roman"/>
          <w:sz w:val="24"/>
          <w:szCs w:val="24"/>
        </w:rPr>
        <w:t>.</w:t>
      </w:r>
      <w:r w:rsidRPr="004C7752">
        <w:rPr>
          <w:rFonts w:ascii="Times New Roman" w:hAnsi="Times New Roman" w:cs="Times New Roman"/>
          <w:sz w:val="24"/>
          <w:szCs w:val="24"/>
        </w:rPr>
        <w:t xml:space="preserve"> Canine cryptorchidism. </w:t>
      </w:r>
      <w:r w:rsidRPr="004C7752">
        <w:rPr>
          <w:rFonts w:ascii="Times New Roman" w:hAnsi="Times New Roman" w:cs="Times New Roman"/>
          <w:i/>
          <w:iCs/>
          <w:sz w:val="24"/>
          <w:szCs w:val="24"/>
        </w:rPr>
        <w:t>Vet Clin N Am Small Anim Pratt</w:t>
      </w:r>
      <w:r w:rsidRPr="004C7752">
        <w:rPr>
          <w:rFonts w:ascii="Times New Roman" w:hAnsi="Times New Roman" w:cs="Times New Roman"/>
          <w:sz w:val="24"/>
          <w:szCs w:val="24"/>
        </w:rPr>
        <w:t>. (1991) 535-544.</w:t>
      </w:r>
    </w:p>
    <w:p w14:paraId="1EFCD53E"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lastRenderedPageBreak/>
        <w:t>[</w:t>
      </w:r>
      <w:r>
        <w:rPr>
          <w:rFonts w:ascii="Times New Roman" w:hAnsi="Times New Roman" w:cs="Times New Roman"/>
          <w:sz w:val="24"/>
          <w:szCs w:val="24"/>
        </w:rPr>
        <w:t>19</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Burns, </w:t>
      </w:r>
      <w:r>
        <w:rPr>
          <w:rFonts w:ascii="Times New Roman" w:hAnsi="Times New Roman" w:cs="Times New Roman"/>
          <w:sz w:val="24"/>
          <w:szCs w:val="24"/>
        </w:rPr>
        <w:t xml:space="preserve">M.N. </w:t>
      </w:r>
      <w:r w:rsidRPr="004C7752">
        <w:rPr>
          <w:rFonts w:ascii="Times New Roman" w:hAnsi="Times New Roman" w:cs="Times New Roman"/>
          <w:sz w:val="24"/>
          <w:szCs w:val="24"/>
        </w:rPr>
        <w:t>Fraser (Eds): Genetics of the Dog. Edinburgh: Oliver and Boyd; (1964).</w:t>
      </w:r>
    </w:p>
    <w:p w14:paraId="648D80CA"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20</w:t>
      </w:r>
      <w:r w:rsidRPr="004C7752">
        <w:rPr>
          <w:rFonts w:ascii="Times New Roman" w:hAnsi="Times New Roman" w:cs="Times New Roman"/>
          <w:sz w:val="24"/>
          <w:szCs w:val="24"/>
        </w:rPr>
        <w:t>] J.H. Claxton, N.T.M. Yeates</w:t>
      </w:r>
      <w:r>
        <w:rPr>
          <w:rFonts w:ascii="Times New Roman" w:hAnsi="Times New Roman" w:cs="Times New Roman"/>
          <w:sz w:val="24"/>
          <w:szCs w:val="24"/>
        </w:rPr>
        <w:t>.</w:t>
      </w:r>
      <w:r w:rsidRPr="004C7752">
        <w:rPr>
          <w:rFonts w:ascii="Times New Roman" w:hAnsi="Times New Roman" w:cs="Times New Roman"/>
          <w:sz w:val="24"/>
          <w:szCs w:val="24"/>
        </w:rPr>
        <w:t xml:space="preserve"> The inheritance of cryptorchidism in a small, crossbred flock of sheep. </w:t>
      </w:r>
      <w:r w:rsidRPr="004C7752">
        <w:rPr>
          <w:rFonts w:ascii="Times New Roman" w:hAnsi="Times New Roman" w:cs="Times New Roman"/>
          <w:i/>
          <w:iCs/>
          <w:sz w:val="24"/>
          <w:szCs w:val="24"/>
        </w:rPr>
        <w:t>J Hered.</w:t>
      </w:r>
      <w:r w:rsidRPr="004C7752">
        <w:rPr>
          <w:rFonts w:ascii="Times New Roman" w:hAnsi="Times New Roman" w:cs="Times New Roman"/>
          <w:sz w:val="24"/>
          <w:szCs w:val="24"/>
        </w:rPr>
        <w:t xml:space="preserve"> 63 (1972) 141-144. </w:t>
      </w:r>
      <w:hyperlink r:id="rId332" w:history="1">
        <w:r w:rsidRPr="004C7752">
          <w:rPr>
            <w:rStyle w:val="Hyperlink"/>
            <w:rFonts w:ascii="Times New Roman" w:hAnsi="Times New Roman" w:cs="Times New Roman"/>
            <w:sz w:val="24"/>
            <w:szCs w:val="24"/>
          </w:rPr>
          <w:t>https://doi.org/10.1093/oxfordjournals.jhered.a108254</w:t>
        </w:r>
      </w:hyperlink>
      <w:r w:rsidRPr="004C7752">
        <w:rPr>
          <w:rFonts w:ascii="Times New Roman" w:hAnsi="Times New Roman" w:cs="Times New Roman"/>
          <w:sz w:val="24"/>
          <w:szCs w:val="24"/>
        </w:rPr>
        <w:t xml:space="preserve"> </w:t>
      </w:r>
    </w:p>
    <w:p w14:paraId="2392BA5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21</w:t>
      </w:r>
      <w:r w:rsidRPr="004C7752">
        <w:rPr>
          <w:rFonts w:ascii="Times New Roman" w:hAnsi="Times New Roman" w:cs="Times New Roman"/>
          <w:sz w:val="24"/>
          <w:szCs w:val="24"/>
        </w:rPr>
        <w:t>] H.C. McPhee, S.S. Buckley</w:t>
      </w:r>
      <w:r>
        <w:rPr>
          <w:rFonts w:ascii="Times New Roman" w:hAnsi="Times New Roman" w:cs="Times New Roman"/>
          <w:sz w:val="24"/>
          <w:szCs w:val="24"/>
        </w:rPr>
        <w:t>.</w:t>
      </w:r>
      <w:r w:rsidRPr="004C7752">
        <w:rPr>
          <w:rFonts w:ascii="Times New Roman" w:hAnsi="Times New Roman" w:cs="Times New Roman"/>
          <w:sz w:val="24"/>
          <w:szCs w:val="24"/>
        </w:rPr>
        <w:t xml:space="preserve"> Inheritance of cryptorchidism in Swine. </w:t>
      </w:r>
      <w:r w:rsidRPr="004C7752">
        <w:rPr>
          <w:rFonts w:ascii="Times New Roman" w:hAnsi="Times New Roman" w:cs="Times New Roman"/>
          <w:i/>
          <w:iCs/>
          <w:sz w:val="24"/>
          <w:szCs w:val="24"/>
        </w:rPr>
        <w:t>J Hered.</w:t>
      </w:r>
      <w:r w:rsidRPr="004C7752">
        <w:rPr>
          <w:rFonts w:ascii="Times New Roman" w:hAnsi="Times New Roman" w:cs="Times New Roman"/>
          <w:sz w:val="24"/>
          <w:szCs w:val="24"/>
        </w:rPr>
        <w:t xml:space="preserve"> 25 (1934) 295-303. </w:t>
      </w:r>
      <w:hyperlink r:id="rId333" w:history="1">
        <w:r w:rsidRPr="004C7752">
          <w:rPr>
            <w:rStyle w:val="Hyperlink"/>
            <w:rFonts w:ascii="Times New Roman" w:hAnsi="Times New Roman" w:cs="Times New Roman"/>
            <w:sz w:val="24"/>
            <w:szCs w:val="24"/>
          </w:rPr>
          <w:t>https://doi.org/10.1093/oxfordjournals.jhered.a103951</w:t>
        </w:r>
      </w:hyperlink>
      <w:r w:rsidRPr="004C7752">
        <w:rPr>
          <w:rFonts w:ascii="Times New Roman" w:hAnsi="Times New Roman" w:cs="Times New Roman"/>
          <w:sz w:val="24"/>
          <w:szCs w:val="24"/>
        </w:rPr>
        <w:t xml:space="preserve">  </w:t>
      </w:r>
    </w:p>
    <w:p w14:paraId="4F03B09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22</w:t>
      </w:r>
      <w:r w:rsidRPr="004C7752">
        <w:rPr>
          <w:rFonts w:ascii="Times New Roman" w:hAnsi="Times New Roman" w:cs="Times New Roman"/>
          <w:sz w:val="24"/>
          <w:szCs w:val="24"/>
        </w:rPr>
        <w:t>] S.J. Kogan</w:t>
      </w:r>
      <w:r>
        <w:rPr>
          <w:rFonts w:ascii="Times New Roman" w:hAnsi="Times New Roman" w:cs="Times New Roman"/>
          <w:sz w:val="24"/>
          <w:szCs w:val="24"/>
        </w:rPr>
        <w:t>.</w:t>
      </w:r>
      <w:r w:rsidRPr="004C7752">
        <w:rPr>
          <w:rFonts w:ascii="Times New Roman" w:hAnsi="Times New Roman" w:cs="Times New Roman"/>
          <w:sz w:val="24"/>
          <w:szCs w:val="24"/>
        </w:rPr>
        <w:t xml:space="preserve"> Clinical Pediatric Urology, 2nd edn. New York: Saunders. (1985)</w:t>
      </w:r>
    </w:p>
    <w:p w14:paraId="5B99620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23</w:t>
      </w:r>
      <w:r w:rsidRPr="004C7752">
        <w:rPr>
          <w:rFonts w:ascii="Times New Roman" w:hAnsi="Times New Roman" w:cs="Times New Roman"/>
          <w:sz w:val="24"/>
          <w:szCs w:val="24"/>
        </w:rPr>
        <w:t>] M.A. Stoops, J.B. Bond, H.L. Bateman, M.K. Campbell, G.P. Levens, T.R. Bowsher, S.T. Ferrell, W.F. Swanson</w:t>
      </w:r>
      <w:r>
        <w:rPr>
          <w:rFonts w:ascii="Times New Roman" w:hAnsi="Times New Roman" w:cs="Times New Roman"/>
          <w:sz w:val="24"/>
          <w:szCs w:val="24"/>
        </w:rPr>
        <w:t>.</w:t>
      </w:r>
      <w:r w:rsidRPr="004C7752">
        <w:rPr>
          <w:rFonts w:ascii="Times New Roman" w:hAnsi="Times New Roman" w:cs="Times New Roman"/>
          <w:sz w:val="24"/>
          <w:szCs w:val="24"/>
        </w:rPr>
        <w:t xml:space="preserve"> Comparison of different sperm cryopreservation procedures on post-thaw quality and heterologous </w:t>
      </w:r>
      <w:r w:rsidRPr="004C7752">
        <w:rPr>
          <w:rFonts w:ascii="Times New Roman" w:hAnsi="Times New Roman" w:cs="Times New Roman"/>
          <w:i/>
          <w:iCs/>
          <w:sz w:val="24"/>
          <w:szCs w:val="24"/>
        </w:rPr>
        <w:t>in vitro</w:t>
      </w:r>
      <w:r w:rsidRPr="004C7752">
        <w:rPr>
          <w:rFonts w:ascii="Times New Roman" w:hAnsi="Times New Roman" w:cs="Times New Roman"/>
          <w:sz w:val="24"/>
          <w:szCs w:val="24"/>
        </w:rPr>
        <w:t xml:space="preserve"> fertilization success in the ocelot (</w:t>
      </w:r>
      <w:r w:rsidRPr="004C7752">
        <w:rPr>
          <w:rFonts w:ascii="Times New Roman" w:hAnsi="Times New Roman" w:cs="Times New Roman"/>
          <w:i/>
          <w:iCs/>
          <w:sz w:val="24"/>
          <w:szCs w:val="24"/>
        </w:rPr>
        <w:t>Leopardus pardalis</w:t>
      </w:r>
      <w:r w:rsidRPr="004C7752">
        <w:rPr>
          <w:rFonts w:ascii="Times New Roman" w:hAnsi="Times New Roman" w:cs="Times New Roman"/>
          <w:sz w:val="24"/>
          <w:szCs w:val="24"/>
        </w:rPr>
        <w:t>)</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Reprod Fertil Dev</w:t>
      </w:r>
      <w:r w:rsidRPr="004C7752">
        <w:rPr>
          <w:rFonts w:ascii="Times New Roman" w:hAnsi="Times New Roman" w:cs="Times New Roman"/>
          <w:sz w:val="24"/>
          <w:szCs w:val="24"/>
        </w:rPr>
        <w:t>.</w:t>
      </w:r>
      <w:r w:rsidRPr="004C7752">
        <w:rPr>
          <w:rFonts w:ascii="Times New Roman" w:hAnsi="Times New Roman" w:cs="Times New Roman"/>
          <w:i/>
          <w:iCs/>
          <w:sz w:val="24"/>
          <w:szCs w:val="24"/>
        </w:rPr>
        <w:t xml:space="preserve"> </w:t>
      </w:r>
      <w:r w:rsidRPr="004C7752">
        <w:rPr>
          <w:rFonts w:ascii="Times New Roman" w:hAnsi="Times New Roman" w:cs="Times New Roman"/>
          <w:sz w:val="24"/>
          <w:szCs w:val="24"/>
        </w:rPr>
        <w:t xml:space="preserve">19 (2007) 685-694. </w:t>
      </w:r>
      <w:hyperlink r:id="rId334" w:history="1">
        <w:r w:rsidRPr="004C7752">
          <w:rPr>
            <w:rStyle w:val="Hyperlink"/>
            <w:rFonts w:ascii="Times New Roman" w:hAnsi="Times New Roman" w:cs="Times New Roman"/>
            <w:sz w:val="24"/>
            <w:szCs w:val="24"/>
          </w:rPr>
          <w:t>https://doi.org/10.1071/RD06078</w:t>
        </w:r>
      </w:hyperlink>
    </w:p>
    <w:p w14:paraId="2653491E"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24</w:t>
      </w:r>
      <w:r w:rsidRPr="004C7752">
        <w:rPr>
          <w:rFonts w:ascii="Times New Roman" w:hAnsi="Times New Roman" w:cs="Times New Roman"/>
          <w:sz w:val="24"/>
          <w:szCs w:val="24"/>
        </w:rPr>
        <w:t>] W.F. Swanson, L.M. Vansandt, S. Citino, R.S. Larsen, G.A. Cole, A. Moresco</w:t>
      </w:r>
      <w:r>
        <w:rPr>
          <w:rFonts w:ascii="Times New Roman" w:hAnsi="Times New Roman" w:cs="Times New Roman"/>
          <w:sz w:val="24"/>
          <w:szCs w:val="24"/>
        </w:rPr>
        <w:t>.</w:t>
      </w:r>
      <w:r w:rsidRPr="004C7752">
        <w:rPr>
          <w:rFonts w:ascii="Times New Roman" w:hAnsi="Times New Roman" w:cs="Times New Roman"/>
          <w:sz w:val="24"/>
          <w:szCs w:val="24"/>
        </w:rPr>
        <w:t xml:space="preserve"> Addressing the challenge of do-it-ourself (DIY) semen banking in wild felids</w:t>
      </w:r>
      <w:r w:rsidRPr="008E1B9D">
        <w:rPr>
          <w:rFonts w:ascii="Times New Roman" w:hAnsi="Times New Roman" w:cs="Times New Roman"/>
          <w:i/>
          <w:iCs/>
          <w:sz w:val="24"/>
          <w:szCs w:val="24"/>
        </w:rPr>
        <w:t>.</w:t>
      </w:r>
      <w:r w:rsidRPr="004C7752">
        <w:rPr>
          <w:rFonts w:ascii="Times New Roman" w:hAnsi="Times New Roman" w:cs="Times New Roman"/>
          <w:i/>
          <w:iCs/>
          <w:sz w:val="24"/>
          <w:szCs w:val="24"/>
        </w:rPr>
        <w:t xml:space="preserve"> Proc Ann Meet Amer Assoc Zoo Vet</w:t>
      </w:r>
      <w:r>
        <w:rPr>
          <w:rFonts w:ascii="Times New Roman" w:hAnsi="Times New Roman" w:cs="Times New Roman"/>
          <w:sz w:val="24"/>
          <w:szCs w:val="24"/>
        </w:rPr>
        <w:t>.</w:t>
      </w:r>
      <w:r w:rsidRPr="004C7752">
        <w:rPr>
          <w:rFonts w:ascii="Times New Roman" w:hAnsi="Times New Roman" w:cs="Times New Roman"/>
          <w:sz w:val="24"/>
          <w:szCs w:val="24"/>
        </w:rPr>
        <w:t xml:space="preserve"> (2017) 81-82</w:t>
      </w:r>
    </w:p>
    <w:p w14:paraId="6428C6CF"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25</w:t>
      </w:r>
      <w:r w:rsidRPr="004C7752">
        <w:rPr>
          <w:rFonts w:ascii="Times New Roman" w:hAnsi="Times New Roman" w:cs="Times New Roman"/>
          <w:sz w:val="24"/>
          <w:szCs w:val="24"/>
        </w:rPr>
        <w:t>] R.N. Morais, R.G. Mucciolo, M.L.F. Gomes, O. Lacerda, W. Moraes, N. Moreira, L.H. Graham, W.F. Swanson, J.L. Brown</w:t>
      </w:r>
      <w:r>
        <w:rPr>
          <w:rFonts w:ascii="Times New Roman" w:hAnsi="Times New Roman" w:cs="Times New Roman"/>
          <w:sz w:val="24"/>
          <w:szCs w:val="24"/>
        </w:rPr>
        <w:t>.</w:t>
      </w:r>
      <w:r w:rsidRPr="004C7752">
        <w:rPr>
          <w:rFonts w:ascii="Times New Roman" w:hAnsi="Times New Roman" w:cs="Times New Roman"/>
          <w:sz w:val="24"/>
          <w:szCs w:val="24"/>
        </w:rPr>
        <w:t xml:space="preserve"> Seasonal analysis of semen characteristics, serum testosterone and fecal androgens in the ocelot ( </w:t>
      </w:r>
      <w:r w:rsidRPr="004C7752">
        <w:rPr>
          <w:rFonts w:ascii="Times New Roman" w:hAnsi="Times New Roman" w:cs="Times New Roman"/>
          <w:i/>
          <w:iCs/>
          <w:sz w:val="24"/>
          <w:szCs w:val="24"/>
        </w:rPr>
        <w:t>Leopardus pardalis</w:t>
      </w:r>
      <w:r w:rsidRPr="004C7752">
        <w:rPr>
          <w:rFonts w:ascii="Times New Roman" w:hAnsi="Times New Roman" w:cs="Times New Roman"/>
          <w:sz w:val="24"/>
          <w:szCs w:val="24"/>
        </w:rPr>
        <w:t xml:space="preserve">), margay ( </w:t>
      </w:r>
      <w:r w:rsidRPr="004C7752">
        <w:rPr>
          <w:rFonts w:ascii="Times New Roman" w:hAnsi="Times New Roman" w:cs="Times New Roman"/>
          <w:i/>
          <w:iCs/>
          <w:sz w:val="24"/>
          <w:szCs w:val="24"/>
        </w:rPr>
        <w:t>L. wiedii</w:t>
      </w:r>
      <w:r w:rsidRPr="004C7752">
        <w:rPr>
          <w:rFonts w:ascii="Times New Roman" w:hAnsi="Times New Roman" w:cs="Times New Roman"/>
          <w:sz w:val="24"/>
          <w:szCs w:val="24"/>
        </w:rPr>
        <w:t xml:space="preserve">) and tigrina ( </w:t>
      </w:r>
      <w:r w:rsidRPr="004C7752">
        <w:rPr>
          <w:rFonts w:ascii="Times New Roman" w:hAnsi="Times New Roman" w:cs="Times New Roman"/>
          <w:i/>
          <w:iCs/>
          <w:sz w:val="24"/>
          <w:szCs w:val="24"/>
        </w:rPr>
        <w:t>L. tigrinus</w:t>
      </w:r>
      <w:r w:rsidRPr="004C7752">
        <w:rPr>
          <w:rFonts w:ascii="Times New Roman" w:hAnsi="Times New Roman" w:cs="Times New Roman"/>
          <w:sz w:val="24"/>
          <w:szCs w:val="24"/>
        </w:rPr>
        <w:t>)</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Therio</w:t>
      </w:r>
      <w:r>
        <w:rPr>
          <w:rFonts w:ascii="Times New Roman" w:hAnsi="Times New Roman" w:cs="Times New Roman"/>
          <w:sz w:val="24"/>
          <w:szCs w:val="24"/>
        </w:rPr>
        <w:t>.</w:t>
      </w:r>
      <w:r w:rsidRPr="004C7752">
        <w:rPr>
          <w:rFonts w:ascii="Times New Roman" w:hAnsi="Times New Roman" w:cs="Times New Roman"/>
          <w:sz w:val="24"/>
          <w:szCs w:val="24"/>
        </w:rPr>
        <w:t xml:space="preserve"> 57:8 (2002) 2027-2041. </w:t>
      </w:r>
      <w:hyperlink r:id="rId335" w:history="1">
        <w:r w:rsidRPr="004C7752">
          <w:rPr>
            <w:rStyle w:val="Hyperlink"/>
            <w:rFonts w:ascii="Times New Roman" w:hAnsi="Times New Roman" w:cs="Times New Roman"/>
            <w:sz w:val="24"/>
            <w:szCs w:val="24"/>
          </w:rPr>
          <w:t>https://doi.org/10.1016/s0093-691x(02)00707-0</w:t>
        </w:r>
      </w:hyperlink>
    </w:p>
    <w:p w14:paraId="0B5FD4E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26</w:t>
      </w:r>
      <w:r w:rsidRPr="004C7752">
        <w:rPr>
          <w:rFonts w:ascii="Times New Roman" w:hAnsi="Times New Roman" w:cs="Times New Roman"/>
          <w:sz w:val="24"/>
          <w:szCs w:val="24"/>
        </w:rPr>
        <w:t>] R. Yanagimachi</w:t>
      </w:r>
      <w:r>
        <w:rPr>
          <w:rFonts w:ascii="Times New Roman" w:hAnsi="Times New Roman" w:cs="Times New Roman"/>
          <w:sz w:val="24"/>
          <w:szCs w:val="24"/>
        </w:rPr>
        <w:t>.</w:t>
      </w:r>
      <w:r w:rsidRPr="004C7752">
        <w:rPr>
          <w:rFonts w:ascii="Times New Roman" w:hAnsi="Times New Roman" w:cs="Times New Roman"/>
          <w:sz w:val="24"/>
          <w:szCs w:val="24"/>
        </w:rPr>
        <w:t xml:space="preserve"> Mammalian fertilization, In: E. Knobil, J.D. Neill (Eds.), The Physiology of Reproduction, Raven Press, NY</w:t>
      </w:r>
      <w:r>
        <w:rPr>
          <w:rFonts w:ascii="Times New Roman" w:hAnsi="Times New Roman" w:cs="Times New Roman"/>
          <w:sz w:val="24"/>
          <w:szCs w:val="24"/>
        </w:rPr>
        <w:t>.</w:t>
      </w:r>
      <w:r w:rsidRPr="004C7752">
        <w:rPr>
          <w:rFonts w:ascii="Times New Roman" w:hAnsi="Times New Roman" w:cs="Times New Roman"/>
          <w:sz w:val="24"/>
          <w:szCs w:val="24"/>
        </w:rPr>
        <w:t xml:space="preserve"> (1994) 189-317.</w:t>
      </w:r>
    </w:p>
    <w:p w14:paraId="76779CB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27</w:t>
      </w:r>
      <w:r w:rsidRPr="004C7752">
        <w:rPr>
          <w:rFonts w:ascii="Times New Roman" w:hAnsi="Times New Roman" w:cs="Times New Roman"/>
          <w:sz w:val="24"/>
          <w:szCs w:val="24"/>
        </w:rPr>
        <w:t>] C.D. Thaler, R.A. Cardullo</w:t>
      </w:r>
      <w:r>
        <w:rPr>
          <w:rFonts w:ascii="Times New Roman" w:hAnsi="Times New Roman" w:cs="Times New Roman"/>
          <w:sz w:val="24"/>
          <w:szCs w:val="24"/>
        </w:rPr>
        <w:t>.</w:t>
      </w:r>
      <w:r w:rsidRPr="004C7752">
        <w:rPr>
          <w:rFonts w:ascii="Times New Roman" w:hAnsi="Times New Roman" w:cs="Times New Roman"/>
          <w:sz w:val="24"/>
          <w:szCs w:val="24"/>
        </w:rPr>
        <w:t xml:space="preserve"> The initial molecular interaction between mouse sperm and the zona pellucida is a complex binding event</w:t>
      </w:r>
      <w:r>
        <w:rPr>
          <w:rFonts w:ascii="Times New Roman" w:hAnsi="Times New Roman" w:cs="Times New Roman"/>
          <w:sz w:val="24"/>
          <w:szCs w:val="24"/>
        </w:rPr>
        <w:t>.</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J Biol Chem</w:t>
      </w:r>
      <w:r>
        <w:rPr>
          <w:rFonts w:ascii="Times New Roman" w:hAnsi="Times New Roman" w:cs="Times New Roman"/>
          <w:sz w:val="24"/>
          <w:szCs w:val="24"/>
        </w:rPr>
        <w:t>.</w:t>
      </w:r>
      <w:r w:rsidRPr="004C7752">
        <w:rPr>
          <w:rFonts w:ascii="Times New Roman" w:hAnsi="Times New Roman" w:cs="Times New Roman"/>
          <w:sz w:val="24"/>
          <w:szCs w:val="24"/>
        </w:rPr>
        <w:t xml:space="preserve"> 271 (1996) 23289-23297. </w:t>
      </w:r>
      <w:hyperlink r:id="rId336" w:history="1">
        <w:r w:rsidRPr="004C7752">
          <w:rPr>
            <w:rStyle w:val="Hyperlink"/>
            <w:rFonts w:ascii="Times New Roman" w:hAnsi="Times New Roman" w:cs="Times New Roman"/>
            <w:sz w:val="24"/>
            <w:szCs w:val="24"/>
          </w:rPr>
          <w:t>https://doi.org/10.1074/jbc.271.38.23289</w:t>
        </w:r>
      </w:hyperlink>
      <w:r w:rsidRPr="004C7752">
        <w:rPr>
          <w:rFonts w:ascii="Times New Roman" w:hAnsi="Times New Roman" w:cs="Times New Roman"/>
          <w:sz w:val="24"/>
          <w:szCs w:val="24"/>
        </w:rPr>
        <w:t xml:space="preserve"> </w:t>
      </w:r>
    </w:p>
    <w:p w14:paraId="65C45A3E"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28</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E. </w:t>
      </w:r>
      <w:r w:rsidRPr="004C7752">
        <w:rPr>
          <w:rFonts w:ascii="Times New Roman" w:hAnsi="Times New Roman" w:cs="Times New Roman"/>
          <w:sz w:val="24"/>
          <w:szCs w:val="24"/>
        </w:rPr>
        <w:t xml:space="preserve">Töpfer-Petersen, </w:t>
      </w:r>
      <w:r>
        <w:rPr>
          <w:rFonts w:ascii="Times New Roman" w:hAnsi="Times New Roman" w:cs="Times New Roman"/>
          <w:sz w:val="24"/>
          <w:szCs w:val="24"/>
        </w:rPr>
        <w:t xml:space="preserve">A.M. </w:t>
      </w:r>
      <w:r w:rsidRPr="004C7752">
        <w:rPr>
          <w:rFonts w:ascii="Times New Roman" w:hAnsi="Times New Roman" w:cs="Times New Roman"/>
          <w:sz w:val="24"/>
          <w:szCs w:val="24"/>
        </w:rPr>
        <w:t xml:space="preserve">Petrounkina,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Ekhlasi-Hundrieser. Oocyte-sperm interactions. </w:t>
      </w:r>
      <w:r w:rsidRPr="004C7752">
        <w:rPr>
          <w:rFonts w:ascii="Times New Roman" w:hAnsi="Times New Roman" w:cs="Times New Roman"/>
          <w:i/>
          <w:iCs/>
          <w:sz w:val="24"/>
          <w:szCs w:val="24"/>
        </w:rPr>
        <w:t>Anim Reprod Sci</w:t>
      </w:r>
      <w:r>
        <w:rPr>
          <w:rFonts w:ascii="Times New Roman" w:hAnsi="Times New Roman" w:cs="Times New Roman"/>
          <w:sz w:val="24"/>
          <w:szCs w:val="24"/>
        </w:rPr>
        <w:t>.</w:t>
      </w:r>
      <w:r w:rsidRPr="004C7752">
        <w:rPr>
          <w:rFonts w:ascii="Times New Roman" w:hAnsi="Times New Roman" w:cs="Times New Roman"/>
          <w:sz w:val="24"/>
          <w:szCs w:val="24"/>
        </w:rPr>
        <w:t xml:space="preserve"> 60–61</w:t>
      </w:r>
      <w:r>
        <w:rPr>
          <w:rFonts w:ascii="Times New Roman" w:hAnsi="Times New Roman" w:cs="Times New Roman"/>
          <w:sz w:val="24"/>
          <w:szCs w:val="24"/>
        </w:rPr>
        <w:t xml:space="preserve"> (</w:t>
      </w:r>
      <w:r w:rsidRPr="004C7752">
        <w:rPr>
          <w:rFonts w:ascii="Times New Roman" w:hAnsi="Times New Roman" w:cs="Times New Roman"/>
          <w:sz w:val="24"/>
          <w:szCs w:val="24"/>
        </w:rPr>
        <w:t>2000</w:t>
      </w:r>
      <w:r>
        <w:rPr>
          <w:rFonts w:ascii="Times New Roman" w:hAnsi="Times New Roman" w:cs="Times New Roman"/>
          <w:sz w:val="24"/>
          <w:szCs w:val="24"/>
        </w:rPr>
        <w:t xml:space="preserve">) </w:t>
      </w:r>
      <w:r w:rsidRPr="004C7752">
        <w:rPr>
          <w:rFonts w:ascii="Times New Roman" w:hAnsi="Times New Roman" w:cs="Times New Roman"/>
          <w:sz w:val="24"/>
          <w:szCs w:val="24"/>
        </w:rPr>
        <w:t xml:space="preserve">653– 62. </w:t>
      </w:r>
      <w:hyperlink r:id="rId337" w:history="1">
        <w:r w:rsidRPr="004C7752">
          <w:rPr>
            <w:rStyle w:val="Hyperlink"/>
            <w:rFonts w:ascii="Times New Roman" w:hAnsi="Times New Roman" w:cs="Times New Roman"/>
            <w:sz w:val="24"/>
            <w:szCs w:val="24"/>
          </w:rPr>
          <w:t>https://doi.org/10.1016/s0378-4320(00)00128-7</w:t>
        </w:r>
      </w:hyperlink>
      <w:r w:rsidRPr="004C7752">
        <w:rPr>
          <w:rFonts w:ascii="Times New Roman" w:hAnsi="Times New Roman" w:cs="Times New Roman"/>
          <w:sz w:val="24"/>
          <w:szCs w:val="24"/>
        </w:rPr>
        <w:t xml:space="preserve"> </w:t>
      </w:r>
    </w:p>
    <w:p w14:paraId="38C6F23D"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29</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J.G. </w:t>
      </w:r>
      <w:r w:rsidRPr="004C7752">
        <w:rPr>
          <w:rFonts w:ascii="Times New Roman" w:hAnsi="Times New Roman" w:cs="Times New Roman"/>
          <w:sz w:val="24"/>
          <w:szCs w:val="24"/>
        </w:rPr>
        <w:t>Howard. Semen collection and analysis in carnivores. In: Fowler ME, editor. Zoo and Wild Animal Medicine, Vol. 3. WB Saunders Co</w:t>
      </w:r>
      <w:r>
        <w:rPr>
          <w:rFonts w:ascii="Times New Roman" w:hAnsi="Times New Roman" w:cs="Times New Roman"/>
          <w:sz w:val="24"/>
          <w:szCs w:val="24"/>
        </w:rPr>
        <w:t>.</w:t>
      </w:r>
      <w:r w:rsidRPr="004C7752">
        <w:rPr>
          <w:rFonts w:ascii="Times New Roman" w:hAnsi="Times New Roman" w:cs="Times New Roman"/>
          <w:sz w:val="24"/>
          <w:szCs w:val="24"/>
        </w:rPr>
        <w:t xml:space="preserve"> </w:t>
      </w:r>
      <w:r>
        <w:rPr>
          <w:rFonts w:ascii="Times New Roman" w:hAnsi="Times New Roman" w:cs="Times New Roman"/>
          <w:sz w:val="24"/>
          <w:szCs w:val="24"/>
        </w:rPr>
        <w:t>(</w:t>
      </w:r>
      <w:r w:rsidRPr="004C7752">
        <w:rPr>
          <w:rFonts w:ascii="Times New Roman" w:hAnsi="Times New Roman" w:cs="Times New Roman"/>
          <w:sz w:val="24"/>
          <w:szCs w:val="24"/>
        </w:rPr>
        <w:t>1993</w:t>
      </w:r>
      <w:r>
        <w:rPr>
          <w:rFonts w:ascii="Times New Roman" w:hAnsi="Times New Roman" w:cs="Times New Roman"/>
          <w:sz w:val="24"/>
          <w:szCs w:val="24"/>
        </w:rPr>
        <w:t>)</w:t>
      </w:r>
      <w:r w:rsidRPr="004C7752">
        <w:rPr>
          <w:rFonts w:ascii="Times New Roman" w:hAnsi="Times New Roman" w:cs="Times New Roman"/>
          <w:sz w:val="24"/>
          <w:szCs w:val="24"/>
        </w:rPr>
        <w:t xml:space="preserve"> 390–8.</w:t>
      </w:r>
    </w:p>
    <w:p w14:paraId="4347CF5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lastRenderedPageBreak/>
        <w:t>[</w:t>
      </w:r>
      <w:r>
        <w:rPr>
          <w:rFonts w:ascii="Times New Roman" w:hAnsi="Times New Roman" w:cs="Times New Roman"/>
          <w:sz w:val="24"/>
          <w:szCs w:val="24"/>
        </w:rPr>
        <w:t>30</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T. </w:t>
      </w:r>
      <w:r w:rsidRPr="004C7752">
        <w:rPr>
          <w:rFonts w:ascii="Times New Roman" w:hAnsi="Times New Roman" w:cs="Times New Roman"/>
          <w:sz w:val="24"/>
          <w:szCs w:val="24"/>
        </w:rPr>
        <w:t xml:space="preserve">Lengwinat, </w:t>
      </w:r>
      <w:r>
        <w:rPr>
          <w:rFonts w:ascii="Times New Roman" w:hAnsi="Times New Roman" w:cs="Times New Roman"/>
          <w:sz w:val="24"/>
          <w:szCs w:val="24"/>
        </w:rPr>
        <w:t xml:space="preserve">S. </w:t>
      </w:r>
      <w:r w:rsidRPr="004C7752">
        <w:rPr>
          <w:rFonts w:ascii="Times New Roman" w:hAnsi="Times New Roman" w:cs="Times New Roman"/>
          <w:sz w:val="24"/>
          <w:szCs w:val="24"/>
        </w:rPr>
        <w:t>Blottner</w:t>
      </w:r>
      <w:r>
        <w:rPr>
          <w:rFonts w:ascii="Times New Roman" w:hAnsi="Times New Roman" w:cs="Times New Roman"/>
          <w:sz w:val="24"/>
          <w:szCs w:val="24"/>
        </w:rPr>
        <w:t>.</w:t>
      </w:r>
      <w:r w:rsidRPr="004C7752">
        <w:rPr>
          <w:rFonts w:ascii="Times New Roman" w:hAnsi="Times New Roman" w:cs="Times New Roman"/>
          <w:sz w:val="24"/>
          <w:szCs w:val="24"/>
        </w:rPr>
        <w:t xml:space="preserve"> In vitro fertilization of follicular oocytes of domestic cat using fresh and cryopreserved edididymal spermatozoa. </w:t>
      </w:r>
      <w:r w:rsidRPr="004C7752">
        <w:rPr>
          <w:rFonts w:ascii="Times New Roman" w:hAnsi="Times New Roman" w:cs="Times New Roman"/>
          <w:i/>
          <w:iCs/>
          <w:sz w:val="24"/>
          <w:szCs w:val="24"/>
        </w:rPr>
        <w:t>Anim Reprod Sci</w:t>
      </w:r>
      <w:r>
        <w:rPr>
          <w:rFonts w:ascii="Times New Roman" w:hAnsi="Times New Roman" w:cs="Times New Roman"/>
          <w:sz w:val="24"/>
          <w:szCs w:val="24"/>
        </w:rPr>
        <w:t>.</w:t>
      </w:r>
      <w:r w:rsidRPr="004C7752">
        <w:rPr>
          <w:rFonts w:ascii="Times New Roman" w:hAnsi="Times New Roman" w:cs="Times New Roman"/>
          <w:sz w:val="24"/>
          <w:szCs w:val="24"/>
        </w:rPr>
        <w:t xml:space="preserve"> 35</w:t>
      </w:r>
      <w:r>
        <w:rPr>
          <w:rFonts w:ascii="Times New Roman" w:hAnsi="Times New Roman" w:cs="Times New Roman"/>
          <w:sz w:val="24"/>
          <w:szCs w:val="24"/>
        </w:rPr>
        <w:t xml:space="preserve"> (</w:t>
      </w:r>
      <w:r w:rsidRPr="004C7752">
        <w:rPr>
          <w:rFonts w:ascii="Times New Roman" w:hAnsi="Times New Roman" w:cs="Times New Roman"/>
          <w:sz w:val="24"/>
          <w:szCs w:val="24"/>
        </w:rPr>
        <w:t>1994</w:t>
      </w:r>
      <w:r>
        <w:rPr>
          <w:rFonts w:ascii="Times New Roman" w:hAnsi="Times New Roman" w:cs="Times New Roman"/>
          <w:sz w:val="24"/>
          <w:szCs w:val="24"/>
        </w:rPr>
        <w:t xml:space="preserve">) </w:t>
      </w:r>
      <w:r w:rsidRPr="004C7752">
        <w:rPr>
          <w:rFonts w:ascii="Times New Roman" w:hAnsi="Times New Roman" w:cs="Times New Roman"/>
          <w:sz w:val="24"/>
          <w:szCs w:val="24"/>
        </w:rPr>
        <w:t xml:space="preserve">291–301. </w:t>
      </w:r>
      <w:hyperlink r:id="rId338" w:history="1">
        <w:r w:rsidRPr="004C7752">
          <w:rPr>
            <w:rStyle w:val="Hyperlink"/>
            <w:rFonts w:ascii="Times New Roman" w:hAnsi="Times New Roman" w:cs="Times New Roman"/>
            <w:sz w:val="24"/>
            <w:szCs w:val="24"/>
          </w:rPr>
          <w:t>https://doi.org/10.1016/0378-4320(94)90044-2</w:t>
        </w:r>
      </w:hyperlink>
      <w:r w:rsidRPr="004C7752">
        <w:rPr>
          <w:rFonts w:ascii="Times New Roman" w:hAnsi="Times New Roman" w:cs="Times New Roman"/>
          <w:sz w:val="24"/>
          <w:szCs w:val="24"/>
        </w:rPr>
        <w:t xml:space="preserve"> </w:t>
      </w:r>
    </w:p>
    <w:p w14:paraId="34EA6439"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31]</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G.C. </w:t>
      </w:r>
      <w:r w:rsidRPr="004C7752">
        <w:rPr>
          <w:rFonts w:ascii="Times New Roman" w:hAnsi="Times New Roman" w:cs="Times New Roman"/>
          <w:sz w:val="24"/>
          <w:szCs w:val="24"/>
        </w:rPr>
        <w:t xml:space="preserve">Luvoni, </w:t>
      </w:r>
      <w:r>
        <w:rPr>
          <w:rFonts w:ascii="Times New Roman" w:hAnsi="Times New Roman" w:cs="Times New Roman"/>
          <w:sz w:val="24"/>
          <w:szCs w:val="24"/>
        </w:rPr>
        <w:t xml:space="preserve">E. </w:t>
      </w:r>
      <w:r w:rsidRPr="004C7752">
        <w:rPr>
          <w:rFonts w:ascii="Times New Roman" w:hAnsi="Times New Roman" w:cs="Times New Roman"/>
          <w:sz w:val="24"/>
          <w:szCs w:val="24"/>
        </w:rPr>
        <w:t xml:space="preserve">Kalchschmidt, </w:t>
      </w:r>
      <w:r>
        <w:rPr>
          <w:rFonts w:ascii="Times New Roman" w:hAnsi="Times New Roman" w:cs="Times New Roman"/>
          <w:sz w:val="24"/>
          <w:szCs w:val="24"/>
        </w:rPr>
        <w:t xml:space="preserve">G. </w:t>
      </w:r>
      <w:r w:rsidRPr="004C7752">
        <w:rPr>
          <w:rFonts w:ascii="Times New Roman" w:hAnsi="Times New Roman" w:cs="Times New Roman"/>
          <w:sz w:val="24"/>
          <w:szCs w:val="24"/>
        </w:rPr>
        <w:t>Marinoni. Conservation of</w:t>
      </w:r>
      <w:r>
        <w:rPr>
          <w:rFonts w:ascii="Times New Roman" w:hAnsi="Times New Roman" w:cs="Times New Roman"/>
          <w:sz w:val="24"/>
          <w:szCs w:val="24"/>
        </w:rPr>
        <w:t xml:space="preserve"> </w:t>
      </w:r>
      <w:r w:rsidRPr="004C7752">
        <w:rPr>
          <w:rFonts w:ascii="Times New Roman" w:hAnsi="Times New Roman" w:cs="Times New Roman"/>
          <w:sz w:val="24"/>
          <w:szCs w:val="24"/>
        </w:rPr>
        <w:t xml:space="preserve">feline semen. Part II: cold-induced damages on spermatozoal fertilizing ability. </w:t>
      </w:r>
      <w:r w:rsidRPr="004C7752">
        <w:rPr>
          <w:rFonts w:ascii="Times New Roman" w:hAnsi="Times New Roman" w:cs="Times New Roman"/>
          <w:i/>
          <w:iCs/>
          <w:sz w:val="24"/>
          <w:szCs w:val="24"/>
        </w:rPr>
        <w:t>J Feline Med Surg</w:t>
      </w:r>
      <w:r>
        <w:rPr>
          <w:rFonts w:ascii="Times New Roman" w:hAnsi="Times New Roman" w:cs="Times New Roman"/>
          <w:sz w:val="24"/>
          <w:szCs w:val="24"/>
        </w:rPr>
        <w:t>,</w:t>
      </w:r>
      <w:r w:rsidRPr="004C7752">
        <w:rPr>
          <w:rFonts w:ascii="Times New Roman" w:hAnsi="Times New Roman" w:cs="Times New Roman"/>
          <w:sz w:val="24"/>
          <w:szCs w:val="24"/>
        </w:rPr>
        <w:t xml:space="preserve"> 5</w:t>
      </w:r>
      <w:r>
        <w:rPr>
          <w:rFonts w:ascii="Times New Roman" w:hAnsi="Times New Roman" w:cs="Times New Roman"/>
          <w:sz w:val="24"/>
          <w:szCs w:val="24"/>
        </w:rPr>
        <w:t xml:space="preserve"> (2003) </w:t>
      </w:r>
      <w:r w:rsidRPr="004C7752">
        <w:rPr>
          <w:rFonts w:ascii="Times New Roman" w:hAnsi="Times New Roman" w:cs="Times New Roman"/>
          <w:sz w:val="24"/>
          <w:szCs w:val="24"/>
        </w:rPr>
        <w:t xml:space="preserve">257–63. </w:t>
      </w:r>
      <w:hyperlink r:id="rId339" w:history="1">
        <w:r w:rsidRPr="004C7752">
          <w:rPr>
            <w:rStyle w:val="Hyperlink"/>
            <w:rFonts w:ascii="Times New Roman" w:hAnsi="Times New Roman" w:cs="Times New Roman"/>
            <w:sz w:val="24"/>
            <w:szCs w:val="24"/>
          </w:rPr>
          <w:t>https://doi.org/10.1016/s1098-612x(03)00030-5</w:t>
        </w:r>
      </w:hyperlink>
    </w:p>
    <w:p w14:paraId="1F139ED9"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32</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N. </w:t>
      </w:r>
      <w:r w:rsidRPr="004C7752">
        <w:rPr>
          <w:rFonts w:ascii="Times New Roman" w:hAnsi="Times New Roman" w:cs="Times New Roman"/>
          <w:sz w:val="24"/>
          <w:szCs w:val="24"/>
        </w:rPr>
        <w:t xml:space="preserve">Gañán, </w:t>
      </w:r>
      <w:r>
        <w:rPr>
          <w:rFonts w:ascii="Times New Roman" w:hAnsi="Times New Roman" w:cs="Times New Roman"/>
          <w:sz w:val="24"/>
          <w:szCs w:val="24"/>
        </w:rPr>
        <w:t xml:space="preserve">R. </w:t>
      </w:r>
      <w:r w:rsidRPr="004C7752">
        <w:rPr>
          <w:rFonts w:ascii="Times New Roman" w:hAnsi="Times New Roman" w:cs="Times New Roman"/>
          <w:sz w:val="24"/>
          <w:szCs w:val="24"/>
        </w:rPr>
        <w:t>González,</w:t>
      </w:r>
      <w:r>
        <w:rPr>
          <w:rFonts w:ascii="Times New Roman" w:hAnsi="Times New Roman" w:cs="Times New Roman"/>
          <w:sz w:val="24"/>
          <w:szCs w:val="24"/>
        </w:rPr>
        <w:t xml:space="preserve"> A. </w:t>
      </w:r>
      <w:r w:rsidRPr="004C7752">
        <w:rPr>
          <w:rFonts w:ascii="Times New Roman" w:hAnsi="Times New Roman" w:cs="Times New Roman"/>
          <w:sz w:val="24"/>
          <w:szCs w:val="24"/>
        </w:rPr>
        <w:t xml:space="preserve">Sestelo, </w:t>
      </w:r>
      <w:r>
        <w:rPr>
          <w:rFonts w:ascii="Times New Roman" w:hAnsi="Times New Roman" w:cs="Times New Roman"/>
          <w:sz w:val="24"/>
          <w:szCs w:val="24"/>
        </w:rPr>
        <w:t xml:space="preserve">J.J. </w:t>
      </w:r>
      <w:r w:rsidRPr="004C7752">
        <w:rPr>
          <w:rFonts w:ascii="Times New Roman" w:hAnsi="Times New Roman" w:cs="Times New Roman"/>
          <w:sz w:val="24"/>
          <w:szCs w:val="24"/>
        </w:rPr>
        <w:t>Garde,</w:t>
      </w:r>
      <w:r>
        <w:rPr>
          <w:rFonts w:ascii="Times New Roman" w:hAnsi="Times New Roman" w:cs="Times New Roman"/>
          <w:sz w:val="24"/>
          <w:szCs w:val="24"/>
        </w:rPr>
        <w:t xml:space="preserve"> I. </w:t>
      </w:r>
      <w:r w:rsidRPr="004C7752">
        <w:rPr>
          <w:rFonts w:ascii="Times New Roman" w:hAnsi="Times New Roman" w:cs="Times New Roman"/>
          <w:sz w:val="24"/>
          <w:szCs w:val="24"/>
        </w:rPr>
        <w:t xml:space="preserve">Sánchez, </w:t>
      </w:r>
      <w:r>
        <w:rPr>
          <w:rFonts w:ascii="Times New Roman" w:hAnsi="Times New Roman" w:cs="Times New Roman"/>
          <w:sz w:val="24"/>
          <w:szCs w:val="24"/>
        </w:rPr>
        <w:t xml:space="preserve">J.M. </w:t>
      </w:r>
      <w:r w:rsidRPr="004C7752">
        <w:rPr>
          <w:rFonts w:ascii="Times New Roman" w:hAnsi="Times New Roman" w:cs="Times New Roman"/>
          <w:sz w:val="24"/>
          <w:szCs w:val="24"/>
        </w:rPr>
        <w:t xml:space="preserve">Aguilar, </w:t>
      </w:r>
      <w:r>
        <w:rPr>
          <w:rFonts w:ascii="Times New Roman" w:hAnsi="Times New Roman" w:cs="Times New Roman"/>
          <w:sz w:val="24"/>
          <w:szCs w:val="24"/>
        </w:rPr>
        <w:t xml:space="preserve">M. </w:t>
      </w:r>
      <w:r w:rsidRPr="004C7752">
        <w:rPr>
          <w:rFonts w:ascii="Times New Roman" w:hAnsi="Times New Roman" w:cs="Times New Roman"/>
          <w:sz w:val="24"/>
          <w:szCs w:val="24"/>
        </w:rPr>
        <w:t>Gomendio, E.R.S. Roldan</w:t>
      </w:r>
      <w:r>
        <w:rPr>
          <w:rFonts w:ascii="Times New Roman" w:hAnsi="Times New Roman" w:cs="Times New Roman"/>
          <w:sz w:val="24"/>
          <w:szCs w:val="24"/>
        </w:rPr>
        <w:t>.</w:t>
      </w:r>
      <w:r w:rsidRPr="004C7752">
        <w:rPr>
          <w:rFonts w:ascii="Times New Roman" w:hAnsi="Times New Roman" w:cs="Times New Roman"/>
          <w:sz w:val="24"/>
          <w:szCs w:val="24"/>
        </w:rPr>
        <w:t xml:space="preserve"> Male reproductive traits, semen cryopreservation, and heterologous in vitro fertilization in the bobcat (</w:t>
      </w:r>
      <w:r w:rsidRPr="004C7752">
        <w:rPr>
          <w:rFonts w:ascii="Times New Roman" w:hAnsi="Times New Roman" w:cs="Times New Roman"/>
          <w:i/>
          <w:iCs/>
          <w:sz w:val="24"/>
          <w:szCs w:val="24"/>
        </w:rPr>
        <w:t>Lynx rufus</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Therio</w:t>
      </w:r>
      <w:r>
        <w:rPr>
          <w:rFonts w:ascii="Times New Roman" w:hAnsi="Times New Roman" w:cs="Times New Roman"/>
          <w:i/>
          <w:iCs/>
          <w:sz w:val="24"/>
          <w:szCs w:val="24"/>
        </w:rPr>
        <w:t>.</w:t>
      </w:r>
      <w:r w:rsidRPr="004C7752">
        <w:rPr>
          <w:rFonts w:ascii="Times New Roman" w:hAnsi="Times New Roman" w:cs="Times New Roman"/>
          <w:sz w:val="24"/>
          <w:szCs w:val="24"/>
        </w:rPr>
        <w:t xml:space="preserve"> 74 (2009) 341-352. </w:t>
      </w:r>
      <w:hyperlink r:id="rId340" w:history="1">
        <w:r w:rsidRPr="004C7752">
          <w:rPr>
            <w:rStyle w:val="Hyperlink"/>
            <w:rFonts w:ascii="Times New Roman" w:hAnsi="Times New Roman" w:cs="Times New Roman"/>
            <w:sz w:val="24"/>
            <w:szCs w:val="24"/>
          </w:rPr>
          <w:t>https://doi.org/10.1016/j.theriogenology.2009.03.002</w:t>
        </w:r>
      </w:hyperlink>
    </w:p>
    <w:p w14:paraId="4EC1B0E4"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33</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V.A. </w:t>
      </w:r>
      <w:r w:rsidRPr="004C7752">
        <w:rPr>
          <w:rFonts w:ascii="Times New Roman" w:hAnsi="Times New Roman" w:cs="Times New Roman"/>
          <w:sz w:val="24"/>
          <w:szCs w:val="24"/>
        </w:rPr>
        <w:t>Conforti, H</w:t>
      </w:r>
      <w:r>
        <w:rPr>
          <w:rFonts w:ascii="Times New Roman" w:hAnsi="Times New Roman" w:cs="Times New Roman"/>
          <w:sz w:val="24"/>
          <w:szCs w:val="24"/>
        </w:rPr>
        <w:t>.</w:t>
      </w:r>
      <w:r w:rsidRPr="004C7752">
        <w:rPr>
          <w:rFonts w:ascii="Times New Roman" w:hAnsi="Times New Roman" w:cs="Times New Roman"/>
          <w:sz w:val="24"/>
          <w:szCs w:val="24"/>
        </w:rPr>
        <w:t>L</w:t>
      </w:r>
      <w:r>
        <w:rPr>
          <w:rFonts w:ascii="Times New Roman" w:hAnsi="Times New Roman" w:cs="Times New Roman"/>
          <w:sz w:val="24"/>
          <w:szCs w:val="24"/>
        </w:rPr>
        <w:t>.</w:t>
      </w:r>
      <w:r w:rsidRPr="004C7752">
        <w:rPr>
          <w:rFonts w:ascii="Times New Roman" w:hAnsi="Times New Roman" w:cs="Times New Roman"/>
          <w:sz w:val="24"/>
          <w:szCs w:val="24"/>
        </w:rPr>
        <w:t xml:space="preserve"> Bateman, M</w:t>
      </w:r>
      <w:r>
        <w:rPr>
          <w:rFonts w:ascii="Times New Roman" w:hAnsi="Times New Roman" w:cs="Times New Roman"/>
          <w:sz w:val="24"/>
          <w:szCs w:val="24"/>
        </w:rPr>
        <w:t>.</w:t>
      </w:r>
      <w:r w:rsidRPr="004C7752">
        <w:rPr>
          <w:rFonts w:ascii="Times New Roman" w:hAnsi="Times New Roman" w:cs="Times New Roman"/>
          <w:sz w:val="24"/>
          <w:szCs w:val="24"/>
        </w:rPr>
        <w:t>M</w:t>
      </w:r>
      <w:r>
        <w:rPr>
          <w:rFonts w:ascii="Times New Roman" w:hAnsi="Times New Roman" w:cs="Times New Roman"/>
          <w:sz w:val="24"/>
          <w:szCs w:val="24"/>
        </w:rPr>
        <w:t>.</w:t>
      </w:r>
      <w:r w:rsidRPr="004C7752">
        <w:rPr>
          <w:rFonts w:ascii="Times New Roman" w:hAnsi="Times New Roman" w:cs="Times New Roman"/>
          <w:sz w:val="24"/>
          <w:szCs w:val="24"/>
        </w:rPr>
        <w:t xml:space="preserve"> Schook, J</w:t>
      </w:r>
      <w:r>
        <w:rPr>
          <w:rFonts w:ascii="Times New Roman" w:hAnsi="Times New Roman" w:cs="Times New Roman"/>
          <w:sz w:val="24"/>
          <w:szCs w:val="24"/>
        </w:rPr>
        <w:t>.</w:t>
      </w:r>
      <w:r w:rsidRPr="004C7752">
        <w:rPr>
          <w:rFonts w:ascii="Times New Roman" w:hAnsi="Times New Roman" w:cs="Times New Roman"/>
          <w:sz w:val="24"/>
          <w:szCs w:val="24"/>
        </w:rPr>
        <w:t xml:space="preserve"> Newsom, L</w:t>
      </w:r>
      <w:r>
        <w:rPr>
          <w:rFonts w:ascii="Times New Roman" w:hAnsi="Times New Roman" w:cs="Times New Roman"/>
          <w:sz w:val="24"/>
          <w:szCs w:val="24"/>
        </w:rPr>
        <w:t>.</w:t>
      </w:r>
      <w:r w:rsidRPr="004C7752">
        <w:rPr>
          <w:rFonts w:ascii="Times New Roman" w:hAnsi="Times New Roman" w:cs="Times New Roman"/>
          <w:sz w:val="24"/>
          <w:szCs w:val="24"/>
        </w:rPr>
        <w:t>A</w:t>
      </w:r>
      <w:r>
        <w:rPr>
          <w:rFonts w:ascii="Times New Roman" w:hAnsi="Times New Roman" w:cs="Times New Roman"/>
          <w:sz w:val="24"/>
          <w:szCs w:val="24"/>
        </w:rPr>
        <w:t>.</w:t>
      </w:r>
      <w:r w:rsidRPr="004C7752">
        <w:rPr>
          <w:rFonts w:ascii="Times New Roman" w:hAnsi="Times New Roman" w:cs="Times New Roman"/>
          <w:sz w:val="24"/>
          <w:szCs w:val="24"/>
        </w:rPr>
        <w:t xml:space="preserve"> Lyons, R</w:t>
      </w:r>
      <w:r>
        <w:rPr>
          <w:rFonts w:ascii="Times New Roman" w:hAnsi="Times New Roman" w:cs="Times New Roman"/>
          <w:sz w:val="24"/>
          <w:szCs w:val="24"/>
        </w:rPr>
        <w:t>.</w:t>
      </w:r>
      <w:r w:rsidRPr="004C7752">
        <w:rPr>
          <w:rFonts w:ascii="Times New Roman" w:hAnsi="Times New Roman" w:cs="Times New Roman"/>
          <w:sz w:val="24"/>
          <w:szCs w:val="24"/>
        </w:rPr>
        <w:t>A</w:t>
      </w:r>
      <w:r>
        <w:rPr>
          <w:rFonts w:ascii="Times New Roman" w:hAnsi="Times New Roman" w:cs="Times New Roman"/>
          <w:sz w:val="24"/>
          <w:szCs w:val="24"/>
        </w:rPr>
        <w:t>.</w:t>
      </w:r>
      <w:r w:rsidRPr="004C7752">
        <w:rPr>
          <w:rFonts w:ascii="Times New Roman" w:hAnsi="Times New Roman" w:cs="Times New Roman"/>
          <w:sz w:val="24"/>
          <w:szCs w:val="24"/>
        </w:rPr>
        <w:t xml:space="preserve"> Grahn, J</w:t>
      </w:r>
      <w:r>
        <w:rPr>
          <w:rFonts w:ascii="Times New Roman" w:hAnsi="Times New Roman" w:cs="Times New Roman"/>
          <w:sz w:val="24"/>
          <w:szCs w:val="24"/>
        </w:rPr>
        <w:t>.</w:t>
      </w:r>
      <w:r w:rsidRPr="004C7752">
        <w:rPr>
          <w:rFonts w:ascii="Times New Roman" w:hAnsi="Times New Roman" w:cs="Times New Roman"/>
          <w:sz w:val="24"/>
          <w:szCs w:val="24"/>
        </w:rPr>
        <w:t>A</w:t>
      </w:r>
      <w:r>
        <w:rPr>
          <w:rFonts w:ascii="Times New Roman" w:hAnsi="Times New Roman" w:cs="Times New Roman"/>
          <w:sz w:val="24"/>
          <w:szCs w:val="24"/>
        </w:rPr>
        <w:t>.</w:t>
      </w:r>
      <w:r w:rsidRPr="004C7752">
        <w:rPr>
          <w:rFonts w:ascii="Times New Roman" w:hAnsi="Times New Roman" w:cs="Times New Roman"/>
          <w:sz w:val="24"/>
          <w:szCs w:val="24"/>
        </w:rPr>
        <w:t xml:space="preserve"> Deddens, W</w:t>
      </w:r>
      <w:r>
        <w:rPr>
          <w:rFonts w:ascii="Times New Roman" w:hAnsi="Times New Roman" w:cs="Times New Roman"/>
          <w:sz w:val="24"/>
          <w:szCs w:val="24"/>
        </w:rPr>
        <w:t>.</w:t>
      </w:r>
      <w:r w:rsidRPr="004C7752">
        <w:rPr>
          <w:rFonts w:ascii="Times New Roman" w:hAnsi="Times New Roman" w:cs="Times New Roman"/>
          <w:sz w:val="24"/>
          <w:szCs w:val="24"/>
        </w:rPr>
        <w:t>F</w:t>
      </w:r>
      <w:r>
        <w:rPr>
          <w:rFonts w:ascii="Times New Roman" w:hAnsi="Times New Roman" w:cs="Times New Roman"/>
          <w:sz w:val="24"/>
          <w:szCs w:val="24"/>
        </w:rPr>
        <w:t>.</w:t>
      </w:r>
      <w:r w:rsidRPr="004C7752">
        <w:rPr>
          <w:rFonts w:ascii="Times New Roman" w:hAnsi="Times New Roman" w:cs="Times New Roman"/>
          <w:sz w:val="24"/>
          <w:szCs w:val="24"/>
        </w:rPr>
        <w:t xml:space="preserve"> Swanson. Laparoscopic oviductal artificial insemination improves pregnancy success in exogenous gonadotropin-treated domestic cats as a model for endangered felids. </w:t>
      </w:r>
      <w:r w:rsidRPr="004C7752">
        <w:rPr>
          <w:rFonts w:ascii="Times New Roman" w:hAnsi="Times New Roman" w:cs="Times New Roman"/>
          <w:i/>
          <w:iCs/>
          <w:sz w:val="24"/>
          <w:szCs w:val="24"/>
        </w:rPr>
        <w:t>Biol Reprod</w:t>
      </w:r>
      <w:r>
        <w:rPr>
          <w:rFonts w:ascii="Times New Roman" w:hAnsi="Times New Roman" w:cs="Times New Roman"/>
          <w:i/>
          <w:iCs/>
          <w:sz w:val="24"/>
          <w:szCs w:val="24"/>
        </w:rPr>
        <w:t>.</w:t>
      </w:r>
      <w:r w:rsidRPr="004C7752">
        <w:rPr>
          <w:rFonts w:ascii="Times New Roman" w:hAnsi="Times New Roman" w:cs="Times New Roman"/>
          <w:sz w:val="24"/>
          <w:szCs w:val="24"/>
        </w:rPr>
        <w:t xml:space="preserve">  89</w:t>
      </w:r>
      <w:r>
        <w:rPr>
          <w:rFonts w:ascii="Times New Roman" w:hAnsi="Times New Roman" w:cs="Times New Roman"/>
          <w:sz w:val="24"/>
          <w:szCs w:val="24"/>
        </w:rPr>
        <w:t xml:space="preserve"> (2013) </w:t>
      </w:r>
      <w:r w:rsidRPr="004C7752">
        <w:rPr>
          <w:rFonts w:ascii="Times New Roman" w:hAnsi="Times New Roman" w:cs="Times New Roman"/>
          <w:sz w:val="24"/>
          <w:szCs w:val="24"/>
        </w:rPr>
        <w:t xml:space="preserve">1-9. </w:t>
      </w:r>
      <w:hyperlink r:id="rId341" w:history="1">
        <w:r w:rsidRPr="004C7752">
          <w:rPr>
            <w:rStyle w:val="Hyperlink"/>
            <w:rFonts w:ascii="Times New Roman" w:hAnsi="Times New Roman" w:cs="Times New Roman"/>
            <w:sz w:val="24"/>
            <w:szCs w:val="24"/>
          </w:rPr>
          <w:t>https://doi.org/10.1095/biolreprod.112.105353</w:t>
        </w:r>
      </w:hyperlink>
    </w:p>
    <w:p w14:paraId="77ABEE4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34</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C.A. </w:t>
      </w:r>
      <w:r w:rsidRPr="004C7752">
        <w:rPr>
          <w:rFonts w:ascii="Times New Roman" w:hAnsi="Times New Roman" w:cs="Times New Roman"/>
          <w:sz w:val="24"/>
          <w:szCs w:val="24"/>
        </w:rPr>
        <w:t>Lambo, R</w:t>
      </w:r>
      <w:r>
        <w:rPr>
          <w:rFonts w:ascii="Times New Roman" w:hAnsi="Times New Roman" w:cs="Times New Roman"/>
          <w:sz w:val="24"/>
          <w:szCs w:val="24"/>
        </w:rPr>
        <w:t>.</w:t>
      </w:r>
      <w:r w:rsidRPr="004C7752">
        <w:rPr>
          <w:rFonts w:ascii="Times New Roman" w:hAnsi="Times New Roman" w:cs="Times New Roman"/>
          <w:sz w:val="24"/>
          <w:szCs w:val="24"/>
        </w:rPr>
        <w:t>Z</w:t>
      </w:r>
      <w:r>
        <w:rPr>
          <w:rFonts w:ascii="Times New Roman" w:hAnsi="Times New Roman" w:cs="Times New Roman"/>
          <w:sz w:val="24"/>
          <w:szCs w:val="24"/>
        </w:rPr>
        <w:t>.</w:t>
      </w:r>
      <w:r w:rsidRPr="004C7752">
        <w:rPr>
          <w:rFonts w:ascii="Times New Roman" w:hAnsi="Times New Roman" w:cs="Times New Roman"/>
          <w:sz w:val="24"/>
          <w:szCs w:val="24"/>
        </w:rPr>
        <w:t xml:space="preserve"> Grahn, L</w:t>
      </w:r>
      <w:r>
        <w:rPr>
          <w:rFonts w:ascii="Times New Roman" w:hAnsi="Times New Roman" w:cs="Times New Roman"/>
          <w:sz w:val="24"/>
          <w:szCs w:val="24"/>
        </w:rPr>
        <w:t>.</w:t>
      </w:r>
      <w:r w:rsidRPr="004C7752">
        <w:rPr>
          <w:rFonts w:ascii="Times New Roman" w:hAnsi="Times New Roman" w:cs="Times New Roman"/>
          <w:sz w:val="24"/>
          <w:szCs w:val="24"/>
        </w:rPr>
        <w:t>A</w:t>
      </w:r>
      <w:r>
        <w:rPr>
          <w:rFonts w:ascii="Times New Roman" w:hAnsi="Times New Roman" w:cs="Times New Roman"/>
          <w:sz w:val="24"/>
          <w:szCs w:val="24"/>
        </w:rPr>
        <w:t>.</w:t>
      </w:r>
      <w:r w:rsidRPr="004C7752">
        <w:rPr>
          <w:rFonts w:ascii="Times New Roman" w:hAnsi="Times New Roman" w:cs="Times New Roman"/>
          <w:sz w:val="24"/>
          <w:szCs w:val="24"/>
        </w:rPr>
        <w:t xml:space="preserve"> Lyons, H</w:t>
      </w:r>
      <w:r>
        <w:rPr>
          <w:rFonts w:ascii="Times New Roman" w:hAnsi="Times New Roman" w:cs="Times New Roman"/>
          <w:sz w:val="24"/>
          <w:szCs w:val="24"/>
        </w:rPr>
        <w:t>.</w:t>
      </w:r>
      <w:r w:rsidRPr="004C7752">
        <w:rPr>
          <w:rFonts w:ascii="Times New Roman" w:hAnsi="Times New Roman" w:cs="Times New Roman"/>
          <w:sz w:val="24"/>
          <w:szCs w:val="24"/>
        </w:rPr>
        <w:t>L</w:t>
      </w:r>
      <w:r>
        <w:rPr>
          <w:rFonts w:ascii="Times New Roman" w:hAnsi="Times New Roman" w:cs="Times New Roman"/>
          <w:sz w:val="24"/>
          <w:szCs w:val="24"/>
        </w:rPr>
        <w:t>.</w:t>
      </w:r>
      <w:r w:rsidRPr="004C7752">
        <w:rPr>
          <w:rFonts w:ascii="Times New Roman" w:hAnsi="Times New Roman" w:cs="Times New Roman"/>
          <w:sz w:val="24"/>
          <w:szCs w:val="24"/>
        </w:rPr>
        <w:t xml:space="preserve"> Bateman, J</w:t>
      </w:r>
      <w:r>
        <w:rPr>
          <w:rFonts w:ascii="Times New Roman" w:hAnsi="Times New Roman" w:cs="Times New Roman"/>
          <w:sz w:val="24"/>
          <w:szCs w:val="24"/>
        </w:rPr>
        <w:t>.</w:t>
      </w:r>
      <w:r w:rsidRPr="004C7752">
        <w:rPr>
          <w:rFonts w:ascii="Times New Roman" w:hAnsi="Times New Roman" w:cs="Times New Roman"/>
          <w:sz w:val="24"/>
          <w:szCs w:val="24"/>
        </w:rPr>
        <w:t xml:space="preserve"> Newsom</w:t>
      </w:r>
      <w:r>
        <w:rPr>
          <w:rFonts w:ascii="Times New Roman" w:hAnsi="Times New Roman" w:cs="Times New Roman"/>
          <w:sz w:val="24"/>
          <w:szCs w:val="24"/>
        </w:rPr>
        <w:t>,</w:t>
      </w:r>
      <w:r w:rsidRPr="004C7752">
        <w:rPr>
          <w:rFonts w:ascii="Times New Roman" w:hAnsi="Times New Roman" w:cs="Times New Roman"/>
          <w:sz w:val="24"/>
          <w:szCs w:val="24"/>
        </w:rPr>
        <w:t xml:space="preserve"> W</w:t>
      </w:r>
      <w:r>
        <w:rPr>
          <w:rFonts w:ascii="Times New Roman" w:hAnsi="Times New Roman" w:cs="Times New Roman"/>
          <w:sz w:val="24"/>
          <w:szCs w:val="24"/>
        </w:rPr>
        <w:t>.</w:t>
      </w:r>
      <w:r w:rsidRPr="004C7752">
        <w:rPr>
          <w:rFonts w:ascii="Times New Roman" w:hAnsi="Times New Roman" w:cs="Times New Roman"/>
          <w:sz w:val="24"/>
          <w:szCs w:val="24"/>
        </w:rPr>
        <w:t>F</w:t>
      </w:r>
      <w:r>
        <w:rPr>
          <w:rFonts w:ascii="Times New Roman" w:hAnsi="Times New Roman" w:cs="Times New Roman"/>
          <w:sz w:val="24"/>
          <w:szCs w:val="24"/>
        </w:rPr>
        <w:t>.</w:t>
      </w:r>
      <w:r w:rsidRPr="004C7752">
        <w:rPr>
          <w:rFonts w:ascii="Times New Roman" w:hAnsi="Times New Roman" w:cs="Times New Roman"/>
          <w:sz w:val="24"/>
          <w:szCs w:val="24"/>
        </w:rPr>
        <w:t xml:space="preserve"> Swanson.  Comparative fertility of freshly collected vs frozen-thawed semen with laparoscopic oviductal artificial insemination in domestic cats. </w:t>
      </w:r>
      <w:r w:rsidRPr="004C7752">
        <w:rPr>
          <w:rFonts w:ascii="Times New Roman" w:hAnsi="Times New Roman" w:cs="Times New Roman"/>
          <w:i/>
          <w:iCs/>
          <w:sz w:val="24"/>
          <w:szCs w:val="24"/>
        </w:rPr>
        <w:t>Reprod Domest Anim</w:t>
      </w:r>
      <w:r>
        <w:rPr>
          <w:rFonts w:ascii="Times New Roman" w:hAnsi="Times New Roman" w:cs="Times New Roman"/>
          <w:i/>
          <w:iCs/>
          <w:sz w:val="24"/>
          <w:szCs w:val="24"/>
        </w:rPr>
        <w:t>.</w:t>
      </w:r>
      <w:r w:rsidRPr="004C7752">
        <w:rPr>
          <w:rFonts w:ascii="Times New Roman" w:hAnsi="Times New Roman" w:cs="Times New Roman"/>
          <w:sz w:val="24"/>
          <w:szCs w:val="24"/>
        </w:rPr>
        <w:t xml:space="preserve"> 47</w:t>
      </w:r>
      <w:r>
        <w:rPr>
          <w:rFonts w:ascii="Times New Roman" w:hAnsi="Times New Roman" w:cs="Times New Roman"/>
          <w:sz w:val="24"/>
          <w:szCs w:val="24"/>
        </w:rPr>
        <w:t xml:space="preserve"> (2012) </w:t>
      </w:r>
      <w:r w:rsidRPr="004C7752">
        <w:rPr>
          <w:rFonts w:ascii="Times New Roman" w:hAnsi="Times New Roman" w:cs="Times New Roman"/>
          <w:sz w:val="24"/>
          <w:szCs w:val="24"/>
        </w:rPr>
        <w:t xml:space="preserve">284-288. </w:t>
      </w:r>
      <w:hyperlink r:id="rId342" w:history="1">
        <w:r w:rsidRPr="004C7752">
          <w:rPr>
            <w:rStyle w:val="Hyperlink"/>
            <w:rFonts w:ascii="Times New Roman" w:hAnsi="Times New Roman" w:cs="Times New Roman"/>
            <w:sz w:val="24"/>
            <w:szCs w:val="24"/>
          </w:rPr>
          <w:t>https://doi.org/10.1111/rda.12038</w:t>
        </w:r>
      </w:hyperlink>
      <w:r w:rsidRPr="004C7752">
        <w:rPr>
          <w:rFonts w:ascii="Times New Roman" w:hAnsi="Times New Roman" w:cs="Times New Roman"/>
          <w:sz w:val="24"/>
          <w:szCs w:val="24"/>
        </w:rPr>
        <w:t xml:space="preserve">  </w:t>
      </w:r>
    </w:p>
    <w:p w14:paraId="19E1C0CA"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35</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B.S. </w:t>
      </w:r>
      <w:r w:rsidRPr="004C7752">
        <w:rPr>
          <w:rFonts w:ascii="Times New Roman" w:hAnsi="Times New Roman" w:cs="Times New Roman"/>
          <w:sz w:val="24"/>
          <w:szCs w:val="24"/>
        </w:rPr>
        <w:t xml:space="preserve">Pukazhenthi,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Neubauer,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Jewgenow, </w:t>
      </w:r>
      <w:r>
        <w:rPr>
          <w:rFonts w:ascii="Times New Roman" w:hAnsi="Times New Roman" w:cs="Times New Roman"/>
          <w:sz w:val="24"/>
          <w:szCs w:val="24"/>
        </w:rPr>
        <w:t xml:space="preserve">J.G. </w:t>
      </w:r>
      <w:r w:rsidRPr="004C7752">
        <w:rPr>
          <w:rFonts w:ascii="Times New Roman" w:hAnsi="Times New Roman" w:cs="Times New Roman"/>
          <w:sz w:val="24"/>
          <w:szCs w:val="24"/>
        </w:rPr>
        <w:t xml:space="preserve">Howard, </w:t>
      </w:r>
      <w:r>
        <w:rPr>
          <w:rFonts w:ascii="Times New Roman" w:hAnsi="Times New Roman" w:cs="Times New Roman"/>
          <w:sz w:val="24"/>
          <w:szCs w:val="24"/>
        </w:rPr>
        <w:t xml:space="preserve">D.E. </w:t>
      </w:r>
      <w:r w:rsidRPr="004C7752">
        <w:rPr>
          <w:rFonts w:ascii="Times New Roman" w:hAnsi="Times New Roman" w:cs="Times New Roman"/>
          <w:sz w:val="24"/>
          <w:szCs w:val="24"/>
        </w:rPr>
        <w:t xml:space="preserve">Wildt. The impact and potential etiology of teratospermia in the domestic cat and its wild relatives. </w:t>
      </w:r>
      <w:r w:rsidRPr="004C7752">
        <w:rPr>
          <w:rFonts w:ascii="Times New Roman" w:hAnsi="Times New Roman" w:cs="Times New Roman"/>
          <w:i/>
          <w:sz w:val="24"/>
          <w:szCs w:val="24"/>
        </w:rPr>
        <w:t>Therio</w:t>
      </w:r>
      <w:r>
        <w:rPr>
          <w:rFonts w:ascii="Times New Roman" w:hAnsi="Times New Roman" w:cs="Times New Roman"/>
          <w:i/>
          <w:sz w:val="24"/>
          <w:szCs w:val="24"/>
        </w:rPr>
        <w:t>.</w:t>
      </w:r>
      <w:r w:rsidRPr="004C7752">
        <w:rPr>
          <w:rFonts w:ascii="Times New Roman" w:hAnsi="Times New Roman" w:cs="Times New Roman"/>
          <w:sz w:val="24"/>
          <w:szCs w:val="24"/>
        </w:rPr>
        <w:t xml:space="preserve"> 66</w:t>
      </w:r>
      <w:r>
        <w:rPr>
          <w:rFonts w:ascii="Times New Roman" w:hAnsi="Times New Roman" w:cs="Times New Roman"/>
          <w:sz w:val="24"/>
          <w:szCs w:val="24"/>
        </w:rPr>
        <w:t xml:space="preserve"> (2006) </w:t>
      </w:r>
      <w:r w:rsidRPr="004C7752">
        <w:rPr>
          <w:rFonts w:ascii="Times New Roman" w:hAnsi="Times New Roman" w:cs="Times New Roman"/>
          <w:sz w:val="24"/>
          <w:szCs w:val="24"/>
        </w:rPr>
        <w:t xml:space="preserve">112-121.  </w:t>
      </w:r>
      <w:hyperlink r:id="rId343" w:history="1">
        <w:r w:rsidRPr="004C7752">
          <w:rPr>
            <w:rStyle w:val="Hyperlink"/>
            <w:rFonts w:ascii="Times New Roman" w:hAnsi="Times New Roman" w:cs="Times New Roman"/>
            <w:sz w:val="24"/>
            <w:szCs w:val="24"/>
          </w:rPr>
          <w:t>https://doi.org/10.1016/j.theriogenology.2006.03.020</w:t>
        </w:r>
      </w:hyperlink>
      <w:r w:rsidRPr="004C7752">
        <w:rPr>
          <w:rFonts w:ascii="Times New Roman" w:hAnsi="Times New Roman" w:cs="Times New Roman"/>
          <w:sz w:val="24"/>
          <w:szCs w:val="24"/>
        </w:rPr>
        <w:t xml:space="preserve"> </w:t>
      </w:r>
    </w:p>
    <w:p w14:paraId="04ADBD82"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36</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W.F. </w:t>
      </w:r>
      <w:r w:rsidRPr="004C7752">
        <w:rPr>
          <w:rFonts w:ascii="Times New Roman" w:hAnsi="Times New Roman" w:cs="Times New Roman"/>
          <w:sz w:val="24"/>
          <w:szCs w:val="24"/>
        </w:rPr>
        <w:t xml:space="preserve">Swanson. Practical application of laparoscopic oviductal artificial insemination for the propagation of domestic cats and wild felids. </w:t>
      </w:r>
      <w:r w:rsidRPr="004C7752">
        <w:rPr>
          <w:rFonts w:ascii="Times New Roman" w:hAnsi="Times New Roman" w:cs="Times New Roman"/>
          <w:i/>
          <w:iCs/>
          <w:sz w:val="24"/>
          <w:szCs w:val="24"/>
        </w:rPr>
        <w:t>Reprod Fertil Dev</w:t>
      </w:r>
      <w:r>
        <w:rPr>
          <w:rFonts w:ascii="Times New Roman" w:hAnsi="Times New Roman" w:cs="Times New Roman"/>
          <w:i/>
          <w:iCs/>
          <w:sz w:val="24"/>
          <w:szCs w:val="24"/>
        </w:rPr>
        <w:t>.</w:t>
      </w:r>
      <w:r w:rsidRPr="004C7752">
        <w:rPr>
          <w:rFonts w:ascii="Times New Roman" w:hAnsi="Times New Roman" w:cs="Times New Roman"/>
          <w:sz w:val="24"/>
          <w:szCs w:val="24"/>
        </w:rPr>
        <w:t xml:space="preserve"> 31</w:t>
      </w:r>
      <w:r>
        <w:rPr>
          <w:rFonts w:ascii="Times New Roman" w:hAnsi="Times New Roman" w:cs="Times New Roman"/>
          <w:sz w:val="24"/>
          <w:szCs w:val="24"/>
        </w:rPr>
        <w:t xml:space="preserve"> (2019) </w:t>
      </w:r>
      <w:r w:rsidRPr="004C7752">
        <w:rPr>
          <w:rFonts w:ascii="Times New Roman" w:hAnsi="Times New Roman" w:cs="Times New Roman"/>
          <w:sz w:val="24"/>
          <w:szCs w:val="24"/>
        </w:rPr>
        <w:t xml:space="preserve">27-39. </w:t>
      </w:r>
      <w:hyperlink r:id="rId344" w:history="1">
        <w:r w:rsidRPr="004C7752">
          <w:rPr>
            <w:rStyle w:val="Hyperlink"/>
            <w:rFonts w:ascii="Times New Roman" w:hAnsi="Times New Roman" w:cs="Times New Roman"/>
            <w:sz w:val="24"/>
            <w:szCs w:val="24"/>
          </w:rPr>
          <w:t>https://doi.org/10.1071/rd18350</w:t>
        </w:r>
      </w:hyperlink>
    </w:p>
    <w:p w14:paraId="184BD994"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37</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P.F. </w:t>
      </w:r>
      <w:r w:rsidRPr="004C7752">
        <w:rPr>
          <w:rFonts w:ascii="Times New Roman" w:hAnsi="Times New Roman" w:cs="Times New Roman"/>
          <w:sz w:val="24"/>
          <w:szCs w:val="24"/>
        </w:rPr>
        <w:t xml:space="preserve">Watson. The causes of reduced fertility with cryopreserved semen.  </w:t>
      </w:r>
      <w:r w:rsidRPr="004C7752">
        <w:rPr>
          <w:rFonts w:ascii="Times New Roman" w:hAnsi="Times New Roman" w:cs="Times New Roman"/>
          <w:i/>
          <w:sz w:val="24"/>
          <w:szCs w:val="24"/>
        </w:rPr>
        <w:t>Anim Reprod Sci</w:t>
      </w:r>
      <w:r>
        <w:rPr>
          <w:rFonts w:ascii="Times New Roman" w:hAnsi="Times New Roman" w:cs="Times New Roman"/>
          <w:i/>
          <w:sz w:val="24"/>
          <w:szCs w:val="24"/>
        </w:rPr>
        <w:t>.</w:t>
      </w:r>
      <w:r w:rsidRPr="004C7752">
        <w:rPr>
          <w:rFonts w:ascii="Times New Roman" w:hAnsi="Times New Roman" w:cs="Times New Roman"/>
          <w:sz w:val="24"/>
          <w:szCs w:val="24"/>
        </w:rPr>
        <w:t xml:space="preserve"> 60-61</w:t>
      </w:r>
      <w:r>
        <w:rPr>
          <w:rFonts w:ascii="Times New Roman" w:hAnsi="Times New Roman" w:cs="Times New Roman"/>
          <w:sz w:val="24"/>
          <w:szCs w:val="24"/>
        </w:rPr>
        <w:t xml:space="preserve"> (2000) </w:t>
      </w:r>
      <w:r w:rsidRPr="004C7752">
        <w:rPr>
          <w:rFonts w:ascii="Times New Roman" w:hAnsi="Times New Roman" w:cs="Times New Roman"/>
          <w:sz w:val="24"/>
          <w:szCs w:val="24"/>
        </w:rPr>
        <w:t xml:space="preserve">481-492.   </w:t>
      </w:r>
      <w:hyperlink r:id="rId345" w:history="1">
        <w:r w:rsidRPr="004C7752">
          <w:rPr>
            <w:rStyle w:val="Hyperlink"/>
            <w:rFonts w:ascii="Times New Roman" w:hAnsi="Times New Roman" w:cs="Times New Roman"/>
            <w:sz w:val="24"/>
            <w:szCs w:val="24"/>
          </w:rPr>
          <w:t>https://doi.org/10.1016/s0378-4320(00)00099-3</w:t>
        </w:r>
      </w:hyperlink>
    </w:p>
    <w:p w14:paraId="30E6C2D5"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38</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P. </w:t>
      </w:r>
      <w:r w:rsidRPr="004C7752">
        <w:rPr>
          <w:rFonts w:ascii="Times New Roman" w:hAnsi="Times New Roman" w:cs="Times New Roman"/>
          <w:sz w:val="24"/>
          <w:szCs w:val="24"/>
        </w:rPr>
        <w:t xml:space="preserve">Coy, </w:t>
      </w:r>
      <w:r>
        <w:rPr>
          <w:rFonts w:ascii="Times New Roman" w:hAnsi="Times New Roman" w:cs="Times New Roman"/>
          <w:sz w:val="24"/>
          <w:szCs w:val="24"/>
        </w:rPr>
        <w:t xml:space="preserve">F.A. </w:t>
      </w:r>
      <w:r w:rsidRPr="004C7752">
        <w:rPr>
          <w:rFonts w:ascii="Times New Roman" w:hAnsi="Times New Roman" w:cs="Times New Roman"/>
          <w:sz w:val="24"/>
          <w:szCs w:val="24"/>
        </w:rPr>
        <w:t xml:space="preserve">Garcia-Vazquez, </w:t>
      </w:r>
      <w:r>
        <w:rPr>
          <w:rFonts w:ascii="Times New Roman" w:hAnsi="Times New Roman" w:cs="Times New Roman"/>
          <w:sz w:val="24"/>
          <w:szCs w:val="24"/>
        </w:rPr>
        <w:t xml:space="preserve">P.E. </w:t>
      </w:r>
      <w:r w:rsidRPr="004C7752">
        <w:rPr>
          <w:rFonts w:ascii="Times New Roman" w:hAnsi="Times New Roman" w:cs="Times New Roman"/>
          <w:sz w:val="24"/>
          <w:szCs w:val="24"/>
        </w:rPr>
        <w:t xml:space="preserve">Visconti,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Aviles. Roles of the oviduct in mammalian fertilization. </w:t>
      </w:r>
      <w:r w:rsidRPr="004C7752">
        <w:rPr>
          <w:rFonts w:ascii="Times New Roman" w:hAnsi="Times New Roman" w:cs="Times New Roman"/>
          <w:i/>
          <w:iCs/>
          <w:sz w:val="24"/>
          <w:szCs w:val="24"/>
        </w:rPr>
        <w:t>Reprod</w:t>
      </w:r>
      <w:r>
        <w:rPr>
          <w:rFonts w:ascii="Times New Roman" w:hAnsi="Times New Roman" w:cs="Times New Roman"/>
          <w:i/>
          <w:iCs/>
          <w:sz w:val="24"/>
          <w:szCs w:val="24"/>
        </w:rPr>
        <w:t>.</w:t>
      </w:r>
      <w:r w:rsidRPr="004C7752">
        <w:rPr>
          <w:rFonts w:ascii="Times New Roman" w:hAnsi="Times New Roman" w:cs="Times New Roman"/>
          <w:sz w:val="24"/>
          <w:szCs w:val="24"/>
        </w:rPr>
        <w:t xml:space="preserve"> 144</w:t>
      </w:r>
      <w:r>
        <w:rPr>
          <w:rFonts w:ascii="Times New Roman" w:hAnsi="Times New Roman" w:cs="Times New Roman"/>
          <w:sz w:val="24"/>
          <w:szCs w:val="24"/>
        </w:rPr>
        <w:t xml:space="preserve"> (2012)</w:t>
      </w:r>
      <w:r w:rsidRPr="004C7752">
        <w:rPr>
          <w:rFonts w:ascii="Times New Roman" w:hAnsi="Times New Roman" w:cs="Times New Roman"/>
          <w:sz w:val="24"/>
          <w:szCs w:val="24"/>
        </w:rPr>
        <w:t xml:space="preserve"> 649-660. </w:t>
      </w:r>
      <w:hyperlink r:id="rId346" w:history="1">
        <w:r w:rsidRPr="004C7752">
          <w:rPr>
            <w:rStyle w:val="Hyperlink"/>
            <w:rFonts w:ascii="Times New Roman" w:hAnsi="Times New Roman" w:cs="Times New Roman"/>
            <w:sz w:val="24"/>
            <w:szCs w:val="24"/>
          </w:rPr>
          <w:t>https://dx.doi.org/10.1530%2FREP-12-0279</w:t>
        </w:r>
      </w:hyperlink>
    </w:p>
    <w:p w14:paraId="1FCD2479"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lastRenderedPageBreak/>
        <w:t>[</w:t>
      </w:r>
      <w:r>
        <w:rPr>
          <w:rFonts w:ascii="Times New Roman" w:hAnsi="Times New Roman" w:cs="Times New Roman"/>
          <w:sz w:val="24"/>
          <w:szCs w:val="24"/>
        </w:rPr>
        <w:t>39</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W.F. </w:t>
      </w:r>
      <w:r w:rsidRPr="004C7752">
        <w:rPr>
          <w:rFonts w:ascii="Times New Roman" w:hAnsi="Times New Roman" w:cs="Times New Roman"/>
          <w:sz w:val="24"/>
          <w:szCs w:val="24"/>
        </w:rPr>
        <w:t>Swanson, J</w:t>
      </w:r>
      <w:r>
        <w:rPr>
          <w:rFonts w:ascii="Times New Roman" w:hAnsi="Times New Roman" w:cs="Times New Roman"/>
          <w:sz w:val="24"/>
          <w:szCs w:val="24"/>
        </w:rPr>
        <w:t>.</w:t>
      </w:r>
      <w:r w:rsidRPr="004C7752">
        <w:rPr>
          <w:rFonts w:ascii="Times New Roman" w:hAnsi="Times New Roman" w:cs="Times New Roman"/>
          <w:sz w:val="24"/>
          <w:szCs w:val="24"/>
        </w:rPr>
        <w:t>G</w:t>
      </w:r>
      <w:r>
        <w:rPr>
          <w:rFonts w:ascii="Times New Roman" w:hAnsi="Times New Roman" w:cs="Times New Roman"/>
          <w:sz w:val="24"/>
          <w:szCs w:val="24"/>
        </w:rPr>
        <w:t>.</w:t>
      </w:r>
      <w:r w:rsidRPr="004C7752">
        <w:rPr>
          <w:rFonts w:ascii="Times New Roman" w:hAnsi="Times New Roman" w:cs="Times New Roman"/>
          <w:sz w:val="24"/>
          <w:szCs w:val="24"/>
        </w:rPr>
        <w:t xml:space="preserve"> Howard, T</w:t>
      </w:r>
      <w:r>
        <w:rPr>
          <w:rFonts w:ascii="Times New Roman" w:hAnsi="Times New Roman" w:cs="Times New Roman"/>
          <w:sz w:val="24"/>
          <w:szCs w:val="24"/>
        </w:rPr>
        <w:t>.</w:t>
      </w:r>
      <w:r w:rsidRPr="004C7752">
        <w:rPr>
          <w:rFonts w:ascii="Times New Roman" w:hAnsi="Times New Roman" w:cs="Times New Roman"/>
          <w:sz w:val="24"/>
          <w:szCs w:val="24"/>
        </w:rPr>
        <w:t>L</w:t>
      </w:r>
      <w:r>
        <w:rPr>
          <w:rFonts w:ascii="Times New Roman" w:hAnsi="Times New Roman" w:cs="Times New Roman"/>
          <w:sz w:val="24"/>
          <w:szCs w:val="24"/>
        </w:rPr>
        <w:t>.</w:t>
      </w:r>
      <w:r w:rsidRPr="004C7752">
        <w:rPr>
          <w:rFonts w:ascii="Times New Roman" w:hAnsi="Times New Roman" w:cs="Times New Roman"/>
          <w:sz w:val="24"/>
          <w:szCs w:val="24"/>
        </w:rPr>
        <w:t xml:space="preserve"> Roth, J</w:t>
      </w:r>
      <w:r>
        <w:rPr>
          <w:rFonts w:ascii="Times New Roman" w:hAnsi="Times New Roman" w:cs="Times New Roman"/>
          <w:sz w:val="24"/>
          <w:szCs w:val="24"/>
        </w:rPr>
        <w:t>.</w:t>
      </w:r>
      <w:r w:rsidRPr="004C7752">
        <w:rPr>
          <w:rFonts w:ascii="Times New Roman" w:hAnsi="Times New Roman" w:cs="Times New Roman"/>
          <w:sz w:val="24"/>
          <w:szCs w:val="24"/>
        </w:rPr>
        <w:t>L</w:t>
      </w:r>
      <w:r>
        <w:rPr>
          <w:rFonts w:ascii="Times New Roman" w:hAnsi="Times New Roman" w:cs="Times New Roman"/>
          <w:sz w:val="24"/>
          <w:szCs w:val="24"/>
        </w:rPr>
        <w:t>.</w:t>
      </w:r>
      <w:r w:rsidRPr="004C7752">
        <w:rPr>
          <w:rFonts w:ascii="Times New Roman" w:hAnsi="Times New Roman" w:cs="Times New Roman"/>
          <w:sz w:val="24"/>
          <w:szCs w:val="24"/>
        </w:rPr>
        <w:t xml:space="preserve"> Brown, T</w:t>
      </w:r>
      <w:r>
        <w:rPr>
          <w:rFonts w:ascii="Times New Roman" w:hAnsi="Times New Roman" w:cs="Times New Roman"/>
          <w:sz w:val="24"/>
          <w:szCs w:val="24"/>
        </w:rPr>
        <w:t>.</w:t>
      </w:r>
      <w:r w:rsidRPr="004C7752">
        <w:rPr>
          <w:rFonts w:ascii="Times New Roman" w:hAnsi="Times New Roman" w:cs="Times New Roman"/>
          <w:sz w:val="24"/>
          <w:szCs w:val="24"/>
        </w:rPr>
        <w:t xml:space="preserve"> Alvarado, M</w:t>
      </w:r>
      <w:r>
        <w:rPr>
          <w:rFonts w:ascii="Times New Roman" w:hAnsi="Times New Roman" w:cs="Times New Roman"/>
          <w:sz w:val="24"/>
          <w:szCs w:val="24"/>
        </w:rPr>
        <w:t>.</w:t>
      </w:r>
      <w:r w:rsidRPr="004C7752">
        <w:rPr>
          <w:rFonts w:ascii="Times New Roman" w:hAnsi="Times New Roman" w:cs="Times New Roman"/>
          <w:sz w:val="24"/>
          <w:szCs w:val="24"/>
        </w:rPr>
        <w:t xml:space="preserve"> Burton, D</w:t>
      </w:r>
      <w:r>
        <w:rPr>
          <w:rFonts w:ascii="Times New Roman" w:hAnsi="Times New Roman" w:cs="Times New Roman"/>
          <w:sz w:val="24"/>
          <w:szCs w:val="24"/>
        </w:rPr>
        <w:t>.</w:t>
      </w:r>
      <w:r w:rsidRPr="004C7752">
        <w:rPr>
          <w:rFonts w:ascii="Times New Roman" w:hAnsi="Times New Roman" w:cs="Times New Roman"/>
          <w:sz w:val="24"/>
          <w:szCs w:val="24"/>
        </w:rPr>
        <w:t xml:space="preserve"> Starnes, D</w:t>
      </w:r>
      <w:r>
        <w:rPr>
          <w:rFonts w:ascii="Times New Roman" w:hAnsi="Times New Roman" w:cs="Times New Roman"/>
          <w:sz w:val="24"/>
          <w:szCs w:val="24"/>
        </w:rPr>
        <w:t>.</w:t>
      </w:r>
      <w:r w:rsidRPr="004C7752">
        <w:rPr>
          <w:rFonts w:ascii="Times New Roman" w:hAnsi="Times New Roman" w:cs="Times New Roman"/>
          <w:sz w:val="24"/>
          <w:szCs w:val="24"/>
        </w:rPr>
        <w:t>E</w:t>
      </w:r>
      <w:r>
        <w:rPr>
          <w:rFonts w:ascii="Times New Roman" w:hAnsi="Times New Roman" w:cs="Times New Roman"/>
          <w:sz w:val="24"/>
          <w:szCs w:val="24"/>
        </w:rPr>
        <w:t>.</w:t>
      </w:r>
      <w:r w:rsidRPr="004C7752">
        <w:rPr>
          <w:rFonts w:ascii="Times New Roman" w:hAnsi="Times New Roman" w:cs="Times New Roman"/>
          <w:sz w:val="24"/>
          <w:szCs w:val="24"/>
        </w:rPr>
        <w:t xml:space="preserve"> Wildt. Responsiveness of ovaries to exogenous gonadotropins and laparoscopic artificial insemination with frozen-thawed spermatozoa in ocelots (</w:t>
      </w:r>
      <w:r w:rsidRPr="004C7752">
        <w:rPr>
          <w:rFonts w:ascii="Times New Roman" w:hAnsi="Times New Roman" w:cs="Times New Roman"/>
          <w:i/>
          <w:iCs/>
          <w:sz w:val="24"/>
          <w:szCs w:val="24"/>
        </w:rPr>
        <w:t>Felis pardalis</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J Reprod Fertil</w:t>
      </w:r>
      <w:r>
        <w:rPr>
          <w:rFonts w:ascii="Times New Roman" w:hAnsi="Times New Roman" w:cs="Times New Roman"/>
          <w:i/>
          <w:iCs/>
          <w:sz w:val="24"/>
          <w:szCs w:val="24"/>
        </w:rPr>
        <w:t>.</w:t>
      </w:r>
      <w:r w:rsidRPr="004C7752">
        <w:rPr>
          <w:rFonts w:ascii="Times New Roman" w:hAnsi="Times New Roman" w:cs="Times New Roman"/>
          <w:sz w:val="24"/>
          <w:szCs w:val="24"/>
        </w:rPr>
        <w:t xml:space="preserve"> 106</w:t>
      </w:r>
      <w:r>
        <w:rPr>
          <w:rFonts w:ascii="Times New Roman" w:hAnsi="Times New Roman" w:cs="Times New Roman"/>
          <w:sz w:val="24"/>
          <w:szCs w:val="24"/>
        </w:rPr>
        <w:t xml:space="preserve"> (1996) </w:t>
      </w:r>
      <w:r w:rsidRPr="004C7752">
        <w:rPr>
          <w:rFonts w:ascii="Times New Roman" w:hAnsi="Times New Roman" w:cs="Times New Roman"/>
          <w:sz w:val="24"/>
          <w:szCs w:val="24"/>
        </w:rPr>
        <w:t xml:space="preserve">87-94. </w:t>
      </w:r>
      <w:hyperlink r:id="rId347" w:history="1">
        <w:r w:rsidRPr="004C7752">
          <w:rPr>
            <w:rStyle w:val="Hyperlink"/>
            <w:rFonts w:ascii="Times New Roman" w:hAnsi="Times New Roman" w:cs="Times New Roman"/>
            <w:sz w:val="24"/>
            <w:szCs w:val="24"/>
          </w:rPr>
          <w:t>https://doi.org/10.1530/jrf.0.1060087</w:t>
        </w:r>
      </w:hyperlink>
    </w:p>
    <w:p w14:paraId="1BFCE73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40</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W.F. </w:t>
      </w:r>
      <w:r w:rsidRPr="004C7752">
        <w:rPr>
          <w:rFonts w:ascii="Times New Roman" w:hAnsi="Times New Roman" w:cs="Times New Roman"/>
          <w:sz w:val="24"/>
          <w:szCs w:val="24"/>
        </w:rPr>
        <w:t xml:space="preserve">Swanson, </w:t>
      </w:r>
      <w:r>
        <w:rPr>
          <w:rFonts w:ascii="Times New Roman" w:hAnsi="Times New Roman" w:cs="Times New Roman"/>
          <w:sz w:val="24"/>
          <w:szCs w:val="24"/>
        </w:rPr>
        <w:t xml:space="preserve">H.L. </w:t>
      </w:r>
      <w:r w:rsidRPr="004C7752">
        <w:rPr>
          <w:rFonts w:ascii="Times New Roman" w:hAnsi="Times New Roman" w:cs="Times New Roman"/>
          <w:sz w:val="24"/>
          <w:szCs w:val="24"/>
        </w:rPr>
        <w:t xml:space="preserve">Bateman, </w:t>
      </w:r>
      <w:r>
        <w:rPr>
          <w:rFonts w:ascii="Times New Roman" w:hAnsi="Times New Roman" w:cs="Times New Roman"/>
          <w:sz w:val="24"/>
          <w:szCs w:val="24"/>
        </w:rPr>
        <w:t xml:space="preserve">L.M. </w:t>
      </w:r>
      <w:r w:rsidRPr="004C7752">
        <w:rPr>
          <w:rFonts w:ascii="Times New Roman" w:hAnsi="Times New Roman" w:cs="Times New Roman"/>
          <w:sz w:val="24"/>
          <w:szCs w:val="24"/>
        </w:rPr>
        <w:t xml:space="preserve">Vansandt. </w:t>
      </w:r>
      <w:r w:rsidRPr="004C7752">
        <w:rPr>
          <w:rFonts w:ascii="Times New Roman" w:hAnsi="Times New Roman" w:cs="Times New Roman"/>
          <w:iCs/>
          <w:sz w:val="24"/>
          <w:szCs w:val="24"/>
        </w:rPr>
        <w:t>Urethral catheterization and sperm vitrification for simplified semen banking in felids.</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Reprod Domest Anim</w:t>
      </w:r>
      <w:r>
        <w:rPr>
          <w:rFonts w:ascii="Times New Roman" w:hAnsi="Times New Roman" w:cs="Times New Roman"/>
          <w:i/>
          <w:iCs/>
          <w:sz w:val="24"/>
          <w:szCs w:val="24"/>
        </w:rPr>
        <w:t>.</w:t>
      </w:r>
      <w:r w:rsidRPr="004C7752">
        <w:rPr>
          <w:rFonts w:ascii="Times New Roman" w:hAnsi="Times New Roman" w:cs="Times New Roman"/>
          <w:sz w:val="24"/>
          <w:szCs w:val="24"/>
        </w:rPr>
        <w:t xml:space="preserve"> 52</w:t>
      </w:r>
      <w:r>
        <w:rPr>
          <w:rFonts w:ascii="Times New Roman" w:hAnsi="Times New Roman" w:cs="Times New Roman"/>
          <w:sz w:val="24"/>
          <w:szCs w:val="24"/>
        </w:rPr>
        <w:t>:</w:t>
      </w:r>
      <w:r w:rsidRPr="004C7752">
        <w:rPr>
          <w:rFonts w:ascii="Times New Roman" w:hAnsi="Times New Roman" w:cs="Times New Roman"/>
          <w:sz w:val="24"/>
          <w:szCs w:val="24"/>
        </w:rPr>
        <w:t>2</w:t>
      </w:r>
      <w:r>
        <w:rPr>
          <w:rFonts w:ascii="Times New Roman" w:hAnsi="Times New Roman" w:cs="Times New Roman"/>
          <w:sz w:val="24"/>
          <w:szCs w:val="24"/>
        </w:rPr>
        <w:t xml:space="preserve"> (2016)</w:t>
      </w:r>
      <w:r w:rsidRPr="004C7752">
        <w:rPr>
          <w:rFonts w:ascii="Times New Roman" w:hAnsi="Times New Roman" w:cs="Times New Roman"/>
          <w:sz w:val="24"/>
          <w:szCs w:val="24"/>
        </w:rPr>
        <w:t xml:space="preserve"> 255-260. </w:t>
      </w:r>
      <w:hyperlink r:id="rId348" w:history="1">
        <w:r w:rsidRPr="004C7752">
          <w:rPr>
            <w:rStyle w:val="Hyperlink"/>
            <w:rFonts w:ascii="Times New Roman" w:hAnsi="Times New Roman" w:cs="Times New Roman"/>
            <w:sz w:val="24"/>
            <w:szCs w:val="24"/>
          </w:rPr>
          <w:t>https://doi.org/10.1111/rda.12863</w:t>
        </w:r>
      </w:hyperlink>
    </w:p>
    <w:p w14:paraId="503DDCE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 xml:space="preserve"> [</w:t>
      </w:r>
      <w:r>
        <w:rPr>
          <w:rFonts w:ascii="Times New Roman" w:hAnsi="Times New Roman" w:cs="Times New Roman"/>
          <w:sz w:val="24"/>
          <w:szCs w:val="24"/>
        </w:rPr>
        <w:t>41</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J.S. </w:t>
      </w:r>
      <w:r w:rsidRPr="004C7752">
        <w:rPr>
          <w:rFonts w:ascii="Times New Roman" w:hAnsi="Times New Roman" w:cs="Times New Roman"/>
          <w:sz w:val="24"/>
          <w:szCs w:val="24"/>
        </w:rPr>
        <w:t xml:space="preserve">Bell. Pedigree Analysis, and How Breeding Decisions Affect Genes. Tufts’ Canine and Feline Breeding and Genetics Conference. </w:t>
      </w:r>
      <w:r>
        <w:rPr>
          <w:rFonts w:ascii="Times New Roman" w:hAnsi="Times New Roman" w:cs="Times New Roman"/>
          <w:sz w:val="24"/>
          <w:szCs w:val="24"/>
        </w:rPr>
        <w:t xml:space="preserve">(2003) </w:t>
      </w:r>
      <w:hyperlink r:id="rId349" w:history="1">
        <w:r w:rsidRPr="004C7752">
          <w:rPr>
            <w:rStyle w:val="Hyperlink"/>
            <w:rFonts w:ascii="Times New Roman" w:hAnsi="Times New Roman" w:cs="Times New Roman"/>
            <w:sz w:val="24"/>
            <w:szCs w:val="24"/>
          </w:rPr>
          <w:t>https://www.vin.com/apputil/content/defaultadv1.aspx?pId=11165&amp;meta=generic&amp;id=3848663</w:t>
        </w:r>
      </w:hyperlink>
      <w:r w:rsidRPr="004C7752">
        <w:rPr>
          <w:rFonts w:ascii="Times New Roman" w:hAnsi="Times New Roman" w:cs="Times New Roman"/>
          <w:sz w:val="24"/>
          <w:szCs w:val="24"/>
        </w:rPr>
        <w:t xml:space="preserve"> </w:t>
      </w:r>
    </w:p>
    <w:p w14:paraId="704F5F4E"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42</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Belov. The role of the Major histocompatibility complex in the spread of contagious cancers. </w:t>
      </w:r>
      <w:r w:rsidRPr="004C7752">
        <w:rPr>
          <w:rFonts w:ascii="Times New Roman" w:hAnsi="Times New Roman" w:cs="Times New Roman"/>
          <w:i/>
          <w:iCs/>
          <w:sz w:val="24"/>
          <w:szCs w:val="24"/>
        </w:rPr>
        <w:t>Mamm Genome</w:t>
      </w:r>
      <w:r w:rsidRPr="004C7752">
        <w:rPr>
          <w:rFonts w:ascii="Times New Roman" w:hAnsi="Times New Roman" w:cs="Times New Roman"/>
          <w:sz w:val="24"/>
          <w:szCs w:val="24"/>
        </w:rPr>
        <w:t>. 22</w:t>
      </w:r>
      <w:r>
        <w:rPr>
          <w:rFonts w:ascii="Times New Roman" w:hAnsi="Times New Roman" w:cs="Times New Roman"/>
          <w:sz w:val="24"/>
          <w:szCs w:val="24"/>
        </w:rPr>
        <w:t xml:space="preserve"> (2011)</w:t>
      </w:r>
      <w:r w:rsidRPr="004C7752">
        <w:rPr>
          <w:rFonts w:ascii="Times New Roman" w:hAnsi="Times New Roman" w:cs="Times New Roman"/>
          <w:sz w:val="24"/>
          <w:szCs w:val="24"/>
        </w:rPr>
        <w:t xml:space="preserve"> 83–90.  </w:t>
      </w:r>
      <w:hyperlink r:id="rId350" w:history="1">
        <w:r w:rsidRPr="004C7752">
          <w:rPr>
            <w:rStyle w:val="Hyperlink"/>
            <w:rFonts w:ascii="Times New Roman" w:hAnsi="Times New Roman" w:cs="Times New Roman"/>
            <w:sz w:val="24"/>
            <w:szCs w:val="24"/>
          </w:rPr>
          <w:t>https://doi.org/10.1007/s00335-010-9294-2</w:t>
        </w:r>
      </w:hyperlink>
      <w:r>
        <w:rPr>
          <w:rFonts w:ascii="Times New Roman" w:hAnsi="Times New Roman" w:cs="Times New Roman"/>
          <w:sz w:val="24"/>
          <w:szCs w:val="24"/>
        </w:rPr>
        <w:t xml:space="preserve"> </w:t>
      </w:r>
      <w:r w:rsidRPr="004C7752">
        <w:rPr>
          <w:rFonts w:ascii="Times New Roman" w:hAnsi="Times New Roman" w:cs="Times New Roman"/>
          <w:sz w:val="24"/>
          <w:szCs w:val="24"/>
        </w:rPr>
        <w:t xml:space="preserve"> </w:t>
      </w:r>
    </w:p>
    <w:p w14:paraId="30081CB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43</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 </w:t>
      </w:r>
      <w:r w:rsidRPr="004C7752">
        <w:rPr>
          <w:rFonts w:ascii="Times New Roman" w:hAnsi="Times New Roman" w:cs="Times New Roman"/>
          <w:sz w:val="24"/>
          <w:szCs w:val="24"/>
        </w:rPr>
        <w:t xml:space="preserve">Radwan,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Biedrzycka, </w:t>
      </w:r>
      <w:r>
        <w:rPr>
          <w:rFonts w:ascii="Times New Roman" w:hAnsi="Times New Roman" w:cs="Times New Roman"/>
          <w:sz w:val="24"/>
          <w:szCs w:val="24"/>
        </w:rPr>
        <w:t xml:space="preserve">W. </w:t>
      </w:r>
      <w:r w:rsidRPr="004C7752">
        <w:rPr>
          <w:rFonts w:ascii="Times New Roman" w:hAnsi="Times New Roman" w:cs="Times New Roman"/>
          <w:sz w:val="24"/>
          <w:szCs w:val="24"/>
        </w:rPr>
        <w:t xml:space="preserve">Babik. Does reduced MHC diversity decrease viability of vertebrate populations? </w:t>
      </w:r>
      <w:r w:rsidRPr="004C7752">
        <w:rPr>
          <w:rFonts w:ascii="Times New Roman" w:hAnsi="Times New Roman" w:cs="Times New Roman"/>
          <w:i/>
          <w:iCs/>
          <w:sz w:val="24"/>
          <w:szCs w:val="24"/>
        </w:rPr>
        <w:t>Biol Conserv</w:t>
      </w:r>
      <w:r w:rsidRPr="004C7752">
        <w:rPr>
          <w:rFonts w:ascii="Times New Roman" w:hAnsi="Times New Roman" w:cs="Times New Roman"/>
          <w:sz w:val="24"/>
          <w:szCs w:val="24"/>
        </w:rPr>
        <w:t>. 143</w:t>
      </w:r>
      <w:r>
        <w:rPr>
          <w:rFonts w:ascii="Times New Roman" w:hAnsi="Times New Roman" w:cs="Times New Roman"/>
          <w:sz w:val="24"/>
          <w:szCs w:val="24"/>
        </w:rPr>
        <w:t xml:space="preserve"> (2010)</w:t>
      </w:r>
      <w:r w:rsidRPr="004C7752">
        <w:rPr>
          <w:rFonts w:ascii="Times New Roman" w:hAnsi="Times New Roman" w:cs="Times New Roman"/>
          <w:sz w:val="24"/>
          <w:szCs w:val="24"/>
        </w:rPr>
        <w:t xml:space="preserve"> 537–544. </w:t>
      </w:r>
      <w:hyperlink r:id="rId351" w:history="1">
        <w:r w:rsidRPr="004C7752">
          <w:rPr>
            <w:rStyle w:val="Hyperlink"/>
            <w:rFonts w:ascii="Times New Roman" w:hAnsi="Times New Roman" w:cs="Times New Roman"/>
            <w:sz w:val="24"/>
            <w:szCs w:val="24"/>
          </w:rPr>
          <w:t>https://dx.doi.org/10.1016%2Fj.biocon.2009.07.026</w:t>
        </w:r>
      </w:hyperlink>
      <w:r>
        <w:rPr>
          <w:rFonts w:ascii="Times New Roman" w:hAnsi="Times New Roman" w:cs="Times New Roman"/>
          <w:sz w:val="24"/>
          <w:szCs w:val="24"/>
        </w:rPr>
        <w:t xml:space="preserve"> </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414E66"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44</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C. </w:t>
      </w:r>
      <w:r w:rsidRPr="004C7752">
        <w:rPr>
          <w:rFonts w:ascii="Times New Roman" w:hAnsi="Times New Roman" w:cs="Times New Roman"/>
          <w:sz w:val="24"/>
          <w:szCs w:val="24"/>
        </w:rPr>
        <w:t>Darwin. On the Origin of Species by Means of Natural Selection; John Murray: London, UK</w:t>
      </w:r>
      <w:r>
        <w:rPr>
          <w:rFonts w:ascii="Times New Roman" w:hAnsi="Times New Roman" w:cs="Times New Roman"/>
          <w:sz w:val="24"/>
          <w:szCs w:val="24"/>
        </w:rPr>
        <w:t>.</w:t>
      </w:r>
      <w:r w:rsidRPr="004C7752">
        <w:rPr>
          <w:rFonts w:ascii="Times New Roman" w:hAnsi="Times New Roman" w:cs="Times New Roman"/>
          <w:sz w:val="24"/>
          <w:szCs w:val="24"/>
        </w:rPr>
        <w:t xml:space="preserve"> </w:t>
      </w:r>
      <w:r>
        <w:rPr>
          <w:rFonts w:ascii="Times New Roman" w:hAnsi="Times New Roman" w:cs="Times New Roman"/>
          <w:sz w:val="24"/>
          <w:szCs w:val="24"/>
        </w:rPr>
        <w:t>(</w:t>
      </w:r>
      <w:r w:rsidRPr="004C7752">
        <w:rPr>
          <w:rFonts w:ascii="Times New Roman" w:hAnsi="Times New Roman" w:cs="Times New Roman"/>
          <w:sz w:val="24"/>
          <w:szCs w:val="24"/>
        </w:rPr>
        <w:t>1859</w:t>
      </w:r>
      <w:r>
        <w:rPr>
          <w:rFonts w:ascii="Times New Roman" w:hAnsi="Times New Roman" w:cs="Times New Roman"/>
          <w:sz w:val="24"/>
          <w:szCs w:val="24"/>
        </w:rPr>
        <w:t>)</w:t>
      </w:r>
      <w:r w:rsidRPr="004C7752">
        <w:rPr>
          <w:rFonts w:ascii="Times New Roman" w:hAnsi="Times New Roman" w:cs="Times New Roman"/>
          <w:sz w:val="24"/>
          <w:szCs w:val="24"/>
        </w:rPr>
        <w:t>.</w:t>
      </w:r>
    </w:p>
    <w:p w14:paraId="5E697D5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45</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O. </w:t>
      </w:r>
      <w:r w:rsidRPr="004C7752">
        <w:rPr>
          <w:rFonts w:ascii="Times New Roman" w:hAnsi="Times New Roman" w:cs="Times New Roman"/>
          <w:sz w:val="24"/>
          <w:szCs w:val="24"/>
        </w:rPr>
        <w:t xml:space="preserve">Ala-Honkola, </w:t>
      </w:r>
      <w:r>
        <w:rPr>
          <w:rFonts w:ascii="Times New Roman" w:hAnsi="Times New Roman" w:cs="Times New Roman"/>
          <w:sz w:val="24"/>
          <w:szCs w:val="24"/>
        </w:rPr>
        <w:t xml:space="preserve">L. </w:t>
      </w:r>
      <w:r w:rsidRPr="004C7752">
        <w:rPr>
          <w:rFonts w:ascii="Times New Roman" w:hAnsi="Times New Roman" w:cs="Times New Roman"/>
          <w:sz w:val="24"/>
          <w:szCs w:val="24"/>
        </w:rPr>
        <w:t xml:space="preserve">Laine, </w:t>
      </w:r>
      <w:r>
        <w:rPr>
          <w:rFonts w:ascii="Times New Roman" w:hAnsi="Times New Roman" w:cs="Times New Roman"/>
          <w:sz w:val="24"/>
          <w:szCs w:val="24"/>
        </w:rPr>
        <w:t xml:space="preserve">N. </w:t>
      </w:r>
      <w:r w:rsidRPr="004C7752">
        <w:rPr>
          <w:rFonts w:ascii="Times New Roman" w:hAnsi="Times New Roman" w:cs="Times New Roman"/>
          <w:sz w:val="24"/>
          <w:szCs w:val="24"/>
        </w:rPr>
        <w:t xml:space="preserve">Pekkala, </w:t>
      </w:r>
      <w:r>
        <w:rPr>
          <w:rFonts w:ascii="Times New Roman" w:hAnsi="Times New Roman" w:cs="Times New Roman"/>
          <w:sz w:val="24"/>
          <w:szCs w:val="24"/>
        </w:rPr>
        <w:t xml:space="preserve">J.S. </w:t>
      </w:r>
      <w:r w:rsidRPr="004C7752">
        <w:rPr>
          <w:rFonts w:ascii="Times New Roman" w:hAnsi="Times New Roman" w:cs="Times New Roman"/>
          <w:sz w:val="24"/>
          <w:szCs w:val="24"/>
        </w:rPr>
        <w:t xml:space="preserve">Kotiaho, </w:t>
      </w:r>
      <w:r>
        <w:rPr>
          <w:rFonts w:ascii="Times New Roman" w:hAnsi="Times New Roman" w:cs="Times New Roman"/>
          <w:sz w:val="24"/>
          <w:szCs w:val="24"/>
        </w:rPr>
        <w:t xml:space="preserve">T. </w:t>
      </w:r>
      <w:r w:rsidRPr="004C7752">
        <w:rPr>
          <w:rFonts w:ascii="Times New Roman" w:hAnsi="Times New Roman" w:cs="Times New Roman"/>
          <w:sz w:val="24"/>
          <w:szCs w:val="24"/>
        </w:rPr>
        <w:t xml:space="preserve">Honkola,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Puurtinen. Males benefit from mating with outbred females in </w:t>
      </w:r>
      <w:r w:rsidRPr="004C7752">
        <w:rPr>
          <w:rFonts w:ascii="Times New Roman" w:hAnsi="Times New Roman" w:cs="Times New Roman"/>
          <w:i/>
          <w:iCs/>
          <w:sz w:val="24"/>
          <w:szCs w:val="24"/>
        </w:rPr>
        <w:t>Drosophila littoralis</w:t>
      </w:r>
      <w:r w:rsidRPr="004C7752">
        <w:rPr>
          <w:rFonts w:ascii="Times New Roman" w:hAnsi="Times New Roman" w:cs="Times New Roman"/>
          <w:sz w:val="24"/>
          <w:szCs w:val="24"/>
        </w:rPr>
        <w:t xml:space="preserve">: Male choice for female genetic quality? </w:t>
      </w:r>
      <w:r w:rsidRPr="004C7752">
        <w:rPr>
          <w:rFonts w:ascii="Times New Roman" w:hAnsi="Times New Roman" w:cs="Times New Roman"/>
          <w:i/>
          <w:iCs/>
          <w:sz w:val="24"/>
          <w:szCs w:val="24"/>
        </w:rPr>
        <w:t>Ethology</w:t>
      </w:r>
      <w:r w:rsidRPr="004C7752">
        <w:rPr>
          <w:rFonts w:ascii="Times New Roman" w:hAnsi="Times New Roman" w:cs="Times New Roman"/>
          <w:sz w:val="24"/>
          <w:szCs w:val="24"/>
        </w:rPr>
        <w:t>. 121</w:t>
      </w:r>
      <w:r>
        <w:rPr>
          <w:rFonts w:ascii="Times New Roman" w:hAnsi="Times New Roman" w:cs="Times New Roman"/>
          <w:sz w:val="24"/>
          <w:szCs w:val="24"/>
        </w:rPr>
        <w:t xml:space="preserve"> (2015)</w:t>
      </w:r>
      <w:r w:rsidRPr="004C7752">
        <w:rPr>
          <w:rFonts w:ascii="Times New Roman" w:hAnsi="Times New Roman" w:cs="Times New Roman"/>
          <w:sz w:val="24"/>
          <w:szCs w:val="24"/>
        </w:rPr>
        <w:t xml:space="preserve"> 577–585. </w:t>
      </w:r>
      <w:hyperlink r:id="rId352" w:history="1">
        <w:r w:rsidRPr="004C7752">
          <w:rPr>
            <w:rStyle w:val="Hyperlink"/>
            <w:rFonts w:ascii="Times New Roman" w:hAnsi="Times New Roman" w:cs="Times New Roman"/>
            <w:sz w:val="24"/>
            <w:szCs w:val="24"/>
          </w:rPr>
          <w:t>https://doi.org/10.1111/eth.12369</w:t>
        </w:r>
      </w:hyperlink>
      <w:r>
        <w:rPr>
          <w:rFonts w:ascii="Times New Roman" w:hAnsi="Times New Roman" w:cs="Times New Roman"/>
          <w:sz w:val="24"/>
          <w:szCs w:val="24"/>
        </w:rPr>
        <w:t xml:space="preserve"> </w:t>
      </w:r>
      <w:r w:rsidRPr="004C7752">
        <w:rPr>
          <w:rFonts w:ascii="Times New Roman" w:hAnsi="Times New Roman" w:cs="Times New Roman"/>
          <w:sz w:val="24"/>
          <w:szCs w:val="24"/>
        </w:rPr>
        <w:t xml:space="preserve"> </w:t>
      </w:r>
    </w:p>
    <w:p w14:paraId="0FF9533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46</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E.I.K. </w:t>
      </w:r>
      <w:r w:rsidRPr="004C7752">
        <w:rPr>
          <w:rFonts w:ascii="Times New Roman" w:hAnsi="Times New Roman" w:cs="Times New Roman"/>
          <w:sz w:val="24"/>
          <w:szCs w:val="24"/>
        </w:rPr>
        <w:t xml:space="preserve">Vitikainen, </w:t>
      </w:r>
      <w:r>
        <w:rPr>
          <w:rFonts w:ascii="Times New Roman" w:hAnsi="Times New Roman" w:cs="Times New Roman"/>
          <w:sz w:val="24"/>
          <w:szCs w:val="24"/>
        </w:rPr>
        <w:t xml:space="preserve">C. </w:t>
      </w:r>
      <w:r w:rsidRPr="004C7752">
        <w:rPr>
          <w:rFonts w:ascii="Times New Roman" w:hAnsi="Times New Roman" w:cs="Times New Roman"/>
          <w:sz w:val="24"/>
          <w:szCs w:val="24"/>
        </w:rPr>
        <w:t xml:space="preserve">Haag-Liautard, </w:t>
      </w:r>
      <w:r>
        <w:rPr>
          <w:rFonts w:ascii="Times New Roman" w:hAnsi="Times New Roman" w:cs="Times New Roman"/>
          <w:sz w:val="24"/>
          <w:szCs w:val="24"/>
        </w:rPr>
        <w:t xml:space="preserve">L. </w:t>
      </w:r>
      <w:r w:rsidRPr="004C7752">
        <w:rPr>
          <w:rFonts w:ascii="Times New Roman" w:hAnsi="Times New Roman" w:cs="Times New Roman"/>
          <w:sz w:val="24"/>
          <w:szCs w:val="24"/>
        </w:rPr>
        <w:t xml:space="preserve">Sundström. Natal dispersal, mating patterns, and inbreeding in the ant. </w:t>
      </w:r>
      <w:r w:rsidRPr="004C7752">
        <w:rPr>
          <w:rFonts w:ascii="Times New Roman" w:hAnsi="Times New Roman" w:cs="Times New Roman"/>
          <w:i/>
          <w:iCs/>
          <w:sz w:val="24"/>
          <w:szCs w:val="24"/>
        </w:rPr>
        <w:t xml:space="preserve">Formica </w:t>
      </w:r>
      <w:r w:rsidRPr="00F9409A">
        <w:rPr>
          <w:rFonts w:ascii="Times New Roman" w:hAnsi="Times New Roman" w:cs="Times New Roman"/>
          <w:i/>
          <w:iCs/>
          <w:sz w:val="24"/>
          <w:szCs w:val="24"/>
        </w:rPr>
        <w:t>E</w:t>
      </w:r>
      <w:r w:rsidRPr="004C7752">
        <w:rPr>
          <w:rFonts w:ascii="Times New Roman" w:hAnsi="Times New Roman" w:cs="Times New Roman"/>
          <w:i/>
          <w:iCs/>
          <w:sz w:val="24"/>
          <w:szCs w:val="24"/>
        </w:rPr>
        <w:t>xsecta Am Nat</w:t>
      </w:r>
      <w:r w:rsidRPr="004C7752">
        <w:rPr>
          <w:rFonts w:ascii="Times New Roman" w:hAnsi="Times New Roman" w:cs="Times New Roman"/>
          <w:sz w:val="24"/>
          <w:szCs w:val="24"/>
        </w:rPr>
        <w:t>. 186</w:t>
      </w:r>
      <w:r>
        <w:rPr>
          <w:rFonts w:ascii="Times New Roman" w:hAnsi="Times New Roman" w:cs="Times New Roman"/>
          <w:sz w:val="24"/>
          <w:szCs w:val="24"/>
        </w:rPr>
        <w:t xml:space="preserve"> (2015)</w:t>
      </w:r>
      <w:r w:rsidRPr="004C7752">
        <w:rPr>
          <w:rFonts w:ascii="Times New Roman" w:hAnsi="Times New Roman" w:cs="Times New Roman"/>
          <w:sz w:val="24"/>
          <w:szCs w:val="24"/>
        </w:rPr>
        <w:t xml:space="preserve"> 716–727. </w:t>
      </w:r>
      <w:hyperlink r:id="rId353" w:history="1">
        <w:r w:rsidRPr="004C7752">
          <w:rPr>
            <w:rStyle w:val="Hyperlink"/>
            <w:rFonts w:ascii="Times New Roman" w:hAnsi="Times New Roman" w:cs="Times New Roman"/>
            <w:sz w:val="24"/>
            <w:szCs w:val="24"/>
          </w:rPr>
          <w:t>https://doi.org/10.1086/683799</w:t>
        </w:r>
      </w:hyperlink>
      <w:r w:rsidRPr="004C7752">
        <w:rPr>
          <w:rFonts w:ascii="Times New Roman" w:hAnsi="Times New Roman" w:cs="Times New Roman"/>
          <w:sz w:val="24"/>
          <w:szCs w:val="24"/>
        </w:rPr>
        <w:t xml:space="preserve"> </w:t>
      </w:r>
    </w:p>
    <w:p w14:paraId="6AFAF13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47</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C. </w:t>
      </w:r>
      <w:r w:rsidRPr="004C7752">
        <w:rPr>
          <w:rFonts w:ascii="Times New Roman" w:hAnsi="Times New Roman" w:cs="Times New Roman"/>
          <w:sz w:val="24"/>
          <w:szCs w:val="24"/>
        </w:rPr>
        <w:t xml:space="preserve">Asa, </w:t>
      </w:r>
      <w:r>
        <w:rPr>
          <w:rFonts w:ascii="Times New Roman" w:hAnsi="Times New Roman" w:cs="Times New Roman"/>
          <w:sz w:val="24"/>
          <w:szCs w:val="24"/>
        </w:rPr>
        <w:t xml:space="preserve">P. </w:t>
      </w:r>
      <w:r w:rsidRPr="004C7752">
        <w:rPr>
          <w:rFonts w:ascii="Times New Roman" w:hAnsi="Times New Roman" w:cs="Times New Roman"/>
          <w:sz w:val="24"/>
          <w:szCs w:val="24"/>
        </w:rPr>
        <w:t xml:space="preserve">Miller,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Agnew, </w:t>
      </w:r>
      <w:r>
        <w:rPr>
          <w:rFonts w:ascii="Times New Roman" w:hAnsi="Times New Roman" w:cs="Times New Roman"/>
          <w:sz w:val="24"/>
          <w:szCs w:val="24"/>
        </w:rPr>
        <w:t xml:space="preserve">J.A.R. </w:t>
      </w:r>
      <w:r w:rsidRPr="004C7752">
        <w:rPr>
          <w:rFonts w:ascii="Times New Roman" w:hAnsi="Times New Roman" w:cs="Times New Roman"/>
          <w:sz w:val="24"/>
          <w:szCs w:val="24"/>
        </w:rPr>
        <w:t xml:space="preserve">Rebolledo, </w:t>
      </w:r>
      <w:r>
        <w:rPr>
          <w:rFonts w:ascii="Times New Roman" w:hAnsi="Times New Roman" w:cs="Times New Roman"/>
          <w:sz w:val="24"/>
          <w:szCs w:val="24"/>
        </w:rPr>
        <w:t xml:space="preserve">S.L. </w:t>
      </w:r>
      <w:r w:rsidRPr="004C7752">
        <w:rPr>
          <w:rFonts w:ascii="Times New Roman" w:hAnsi="Times New Roman" w:cs="Times New Roman"/>
          <w:sz w:val="24"/>
          <w:szCs w:val="24"/>
        </w:rPr>
        <w:t xml:space="preserve">Lindsey,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Callahan,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Bauman.  Relationship of inbreeding with sperm quality and reproductive success in Mexican gray wolves. </w:t>
      </w:r>
      <w:r w:rsidRPr="004C7752">
        <w:rPr>
          <w:rFonts w:ascii="Times New Roman" w:hAnsi="Times New Roman" w:cs="Times New Roman"/>
          <w:i/>
          <w:iCs/>
          <w:sz w:val="24"/>
          <w:szCs w:val="24"/>
        </w:rPr>
        <w:t>Anim Conserv</w:t>
      </w:r>
      <w:r w:rsidRPr="004C7752">
        <w:rPr>
          <w:rFonts w:ascii="Times New Roman" w:hAnsi="Times New Roman" w:cs="Times New Roman"/>
          <w:sz w:val="24"/>
          <w:szCs w:val="24"/>
        </w:rPr>
        <w:t>. 10</w:t>
      </w:r>
      <w:r>
        <w:rPr>
          <w:rFonts w:ascii="Times New Roman" w:hAnsi="Times New Roman" w:cs="Times New Roman"/>
          <w:sz w:val="24"/>
          <w:szCs w:val="24"/>
        </w:rPr>
        <w:t xml:space="preserve"> (2007)</w:t>
      </w:r>
      <w:r w:rsidRPr="004C7752">
        <w:rPr>
          <w:rFonts w:ascii="Times New Roman" w:hAnsi="Times New Roman" w:cs="Times New Roman"/>
          <w:sz w:val="24"/>
          <w:szCs w:val="24"/>
        </w:rPr>
        <w:t xml:space="preserve"> 326–331. </w:t>
      </w:r>
      <w:hyperlink r:id="rId354" w:history="1">
        <w:r w:rsidRPr="004C7752">
          <w:rPr>
            <w:rStyle w:val="Hyperlink"/>
            <w:rFonts w:ascii="Times New Roman" w:hAnsi="Times New Roman" w:cs="Times New Roman"/>
            <w:sz w:val="24"/>
            <w:szCs w:val="24"/>
          </w:rPr>
          <w:t>https://doi.org/10.1111/j.1469-1795.2007.00116.x</w:t>
        </w:r>
      </w:hyperlink>
    </w:p>
    <w:p w14:paraId="3804FC09"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48</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Ralls, </w:t>
      </w:r>
      <w:r>
        <w:rPr>
          <w:rFonts w:ascii="Times New Roman" w:hAnsi="Times New Roman" w:cs="Times New Roman"/>
          <w:sz w:val="24"/>
          <w:szCs w:val="24"/>
        </w:rPr>
        <w:t xml:space="preserve">J.D. </w:t>
      </w:r>
      <w:r w:rsidRPr="004C7752">
        <w:rPr>
          <w:rFonts w:ascii="Times New Roman" w:hAnsi="Times New Roman" w:cs="Times New Roman"/>
          <w:sz w:val="24"/>
          <w:szCs w:val="24"/>
        </w:rPr>
        <w:t xml:space="preserve">Ballou,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Templeton. Estimates of lethal equivalents and the cost of inbreeding in mammals. </w:t>
      </w:r>
      <w:r w:rsidRPr="004C7752">
        <w:rPr>
          <w:rFonts w:ascii="Times New Roman" w:hAnsi="Times New Roman" w:cs="Times New Roman"/>
          <w:i/>
          <w:iCs/>
          <w:sz w:val="24"/>
          <w:szCs w:val="24"/>
        </w:rPr>
        <w:t>Conserv Biol</w:t>
      </w:r>
      <w:r w:rsidRPr="004C7752">
        <w:rPr>
          <w:rFonts w:ascii="Times New Roman" w:hAnsi="Times New Roman" w:cs="Times New Roman"/>
          <w:sz w:val="24"/>
          <w:szCs w:val="24"/>
        </w:rPr>
        <w:t>. 2</w:t>
      </w:r>
      <w:r>
        <w:rPr>
          <w:rFonts w:ascii="Times New Roman" w:hAnsi="Times New Roman" w:cs="Times New Roman"/>
          <w:sz w:val="24"/>
          <w:szCs w:val="24"/>
        </w:rPr>
        <w:t xml:space="preserve"> (1988)</w:t>
      </w:r>
      <w:r w:rsidRPr="004C7752">
        <w:rPr>
          <w:rFonts w:ascii="Times New Roman" w:hAnsi="Times New Roman" w:cs="Times New Roman"/>
          <w:sz w:val="24"/>
          <w:szCs w:val="24"/>
        </w:rPr>
        <w:t xml:space="preserve"> 185–193</w:t>
      </w:r>
    </w:p>
    <w:p w14:paraId="3245C780"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lastRenderedPageBreak/>
        <w:t>[</w:t>
      </w:r>
      <w:r>
        <w:rPr>
          <w:rFonts w:ascii="Times New Roman" w:hAnsi="Times New Roman" w:cs="Times New Roman"/>
          <w:sz w:val="24"/>
          <w:szCs w:val="24"/>
        </w:rPr>
        <w:t>49</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L. </w:t>
      </w:r>
      <w:r w:rsidRPr="004C7752">
        <w:rPr>
          <w:rFonts w:ascii="Times New Roman" w:hAnsi="Times New Roman" w:cs="Times New Roman"/>
          <w:sz w:val="24"/>
          <w:szCs w:val="24"/>
        </w:rPr>
        <w:t xml:space="preserve">Laikre, </w:t>
      </w:r>
      <w:r>
        <w:rPr>
          <w:rFonts w:ascii="Times New Roman" w:hAnsi="Times New Roman" w:cs="Times New Roman"/>
          <w:sz w:val="24"/>
          <w:szCs w:val="24"/>
        </w:rPr>
        <w:t xml:space="preserve">N. </w:t>
      </w:r>
      <w:r w:rsidRPr="004C7752">
        <w:rPr>
          <w:rFonts w:ascii="Times New Roman" w:hAnsi="Times New Roman" w:cs="Times New Roman"/>
          <w:sz w:val="24"/>
          <w:szCs w:val="24"/>
        </w:rPr>
        <w:t>Ryman. Inbreeding depression in a captive wolf (</w:t>
      </w:r>
      <w:r w:rsidRPr="004C7752">
        <w:rPr>
          <w:rFonts w:ascii="Times New Roman" w:hAnsi="Times New Roman" w:cs="Times New Roman"/>
          <w:i/>
          <w:iCs/>
          <w:sz w:val="24"/>
          <w:szCs w:val="24"/>
        </w:rPr>
        <w:t>Canis lupus</w:t>
      </w:r>
      <w:r w:rsidRPr="004C7752">
        <w:rPr>
          <w:rFonts w:ascii="Times New Roman" w:hAnsi="Times New Roman" w:cs="Times New Roman"/>
          <w:sz w:val="24"/>
          <w:szCs w:val="24"/>
        </w:rPr>
        <w:t xml:space="preserve">). </w:t>
      </w:r>
      <w:r w:rsidRPr="004C7752">
        <w:rPr>
          <w:rFonts w:ascii="Times New Roman" w:hAnsi="Times New Roman" w:cs="Times New Roman"/>
          <w:i/>
          <w:iCs/>
          <w:sz w:val="24"/>
          <w:szCs w:val="24"/>
        </w:rPr>
        <w:t>Conserv Biol</w:t>
      </w:r>
      <w:r w:rsidRPr="004C7752">
        <w:rPr>
          <w:rFonts w:ascii="Times New Roman" w:hAnsi="Times New Roman" w:cs="Times New Roman"/>
          <w:sz w:val="24"/>
          <w:szCs w:val="24"/>
        </w:rPr>
        <w:t xml:space="preserve">. 5: </w:t>
      </w:r>
      <w:r>
        <w:rPr>
          <w:rFonts w:ascii="Times New Roman" w:hAnsi="Times New Roman" w:cs="Times New Roman"/>
          <w:sz w:val="24"/>
          <w:szCs w:val="24"/>
        </w:rPr>
        <w:t xml:space="preserve">(1991) </w:t>
      </w:r>
      <w:r w:rsidRPr="004C7752">
        <w:rPr>
          <w:rFonts w:ascii="Times New Roman" w:hAnsi="Times New Roman" w:cs="Times New Roman"/>
          <w:sz w:val="24"/>
          <w:szCs w:val="24"/>
        </w:rPr>
        <w:t xml:space="preserve">33–40. </w:t>
      </w:r>
      <w:hyperlink r:id="rId355" w:history="1">
        <w:r w:rsidRPr="004C7752">
          <w:rPr>
            <w:rStyle w:val="Hyperlink"/>
            <w:rFonts w:ascii="Times New Roman" w:hAnsi="Times New Roman" w:cs="Times New Roman"/>
            <w:sz w:val="24"/>
            <w:szCs w:val="24"/>
          </w:rPr>
          <w:t>https://www.jstor.org/stable/2386336</w:t>
        </w:r>
      </w:hyperlink>
      <w:r>
        <w:rPr>
          <w:rFonts w:ascii="Times New Roman" w:hAnsi="Times New Roman" w:cs="Times New Roman"/>
          <w:sz w:val="24"/>
          <w:szCs w:val="24"/>
        </w:rPr>
        <w:t xml:space="preserve"> </w:t>
      </w:r>
      <w:r w:rsidRPr="004C7752">
        <w:rPr>
          <w:rFonts w:ascii="Times New Roman" w:hAnsi="Times New Roman" w:cs="Times New Roman"/>
          <w:sz w:val="24"/>
          <w:szCs w:val="24"/>
        </w:rPr>
        <w:t xml:space="preserve"> </w:t>
      </w:r>
    </w:p>
    <w:p w14:paraId="3A03585C"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50</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C.A. </w:t>
      </w:r>
      <w:r w:rsidRPr="004C7752">
        <w:rPr>
          <w:rFonts w:ascii="Times New Roman" w:hAnsi="Times New Roman" w:cs="Times New Roman"/>
          <w:sz w:val="24"/>
          <w:szCs w:val="24"/>
        </w:rPr>
        <w:t xml:space="preserve">Walling, </w:t>
      </w:r>
      <w:r>
        <w:rPr>
          <w:rFonts w:ascii="Times New Roman" w:hAnsi="Times New Roman" w:cs="Times New Roman"/>
          <w:sz w:val="24"/>
          <w:szCs w:val="24"/>
        </w:rPr>
        <w:t xml:space="preserve">D.H. </w:t>
      </w:r>
      <w:r w:rsidRPr="004C7752">
        <w:rPr>
          <w:rFonts w:ascii="Times New Roman" w:hAnsi="Times New Roman" w:cs="Times New Roman"/>
          <w:sz w:val="24"/>
          <w:szCs w:val="24"/>
        </w:rPr>
        <w:t xml:space="preserve">Nussey, </w:t>
      </w:r>
      <w:r>
        <w:rPr>
          <w:rFonts w:ascii="Times New Roman" w:hAnsi="Times New Roman" w:cs="Times New Roman"/>
          <w:sz w:val="24"/>
          <w:szCs w:val="24"/>
        </w:rPr>
        <w:t xml:space="preserve">A. </w:t>
      </w:r>
      <w:r w:rsidRPr="004C7752">
        <w:rPr>
          <w:rFonts w:ascii="Times New Roman" w:hAnsi="Times New Roman" w:cs="Times New Roman"/>
          <w:sz w:val="24"/>
          <w:szCs w:val="24"/>
        </w:rPr>
        <w:t xml:space="preserve">Morris, </w:t>
      </w:r>
      <w:r>
        <w:rPr>
          <w:rFonts w:ascii="Times New Roman" w:hAnsi="Times New Roman" w:cs="Times New Roman"/>
          <w:sz w:val="24"/>
          <w:szCs w:val="24"/>
        </w:rPr>
        <w:t xml:space="preserve">T.H. </w:t>
      </w:r>
      <w:r w:rsidRPr="004C7752">
        <w:rPr>
          <w:rFonts w:ascii="Times New Roman" w:hAnsi="Times New Roman" w:cs="Times New Roman"/>
          <w:sz w:val="24"/>
          <w:szCs w:val="24"/>
        </w:rPr>
        <w:t xml:space="preserve">Clutton-Brock, </w:t>
      </w:r>
      <w:r>
        <w:rPr>
          <w:rFonts w:ascii="Times New Roman" w:hAnsi="Times New Roman" w:cs="Times New Roman"/>
          <w:sz w:val="24"/>
          <w:szCs w:val="24"/>
        </w:rPr>
        <w:t xml:space="preserve">L.E.B. </w:t>
      </w:r>
      <w:r w:rsidRPr="004C7752">
        <w:rPr>
          <w:rFonts w:ascii="Times New Roman" w:hAnsi="Times New Roman" w:cs="Times New Roman"/>
          <w:sz w:val="24"/>
          <w:szCs w:val="24"/>
        </w:rPr>
        <w:t xml:space="preserve">Kruuk, </w:t>
      </w:r>
      <w:r>
        <w:rPr>
          <w:rFonts w:ascii="Times New Roman" w:hAnsi="Times New Roman" w:cs="Times New Roman"/>
          <w:sz w:val="24"/>
          <w:szCs w:val="24"/>
        </w:rPr>
        <w:t xml:space="preserve">J.M. </w:t>
      </w:r>
      <w:r w:rsidRPr="004C7752">
        <w:rPr>
          <w:rFonts w:ascii="Times New Roman" w:hAnsi="Times New Roman" w:cs="Times New Roman"/>
          <w:sz w:val="24"/>
          <w:szCs w:val="24"/>
        </w:rPr>
        <w:t xml:space="preserve">Pemberton. Inbreeding depression in red deer calves. </w:t>
      </w:r>
      <w:r w:rsidRPr="004C7752">
        <w:rPr>
          <w:rFonts w:ascii="Times New Roman" w:hAnsi="Times New Roman" w:cs="Times New Roman"/>
          <w:i/>
          <w:iCs/>
          <w:sz w:val="24"/>
          <w:szCs w:val="24"/>
        </w:rPr>
        <w:t>BMC Evol Biol</w:t>
      </w:r>
      <w:r w:rsidRPr="004C7752">
        <w:rPr>
          <w:rFonts w:ascii="Times New Roman" w:hAnsi="Times New Roman" w:cs="Times New Roman"/>
          <w:sz w:val="24"/>
          <w:szCs w:val="24"/>
        </w:rPr>
        <w:t>. 11</w:t>
      </w:r>
      <w:r>
        <w:rPr>
          <w:rFonts w:ascii="Times New Roman" w:hAnsi="Times New Roman" w:cs="Times New Roman"/>
          <w:sz w:val="24"/>
          <w:szCs w:val="24"/>
        </w:rPr>
        <w:t xml:space="preserve"> (2011) </w:t>
      </w:r>
      <w:r w:rsidRPr="004C7752">
        <w:rPr>
          <w:rFonts w:ascii="Times New Roman" w:hAnsi="Times New Roman" w:cs="Times New Roman"/>
          <w:sz w:val="24"/>
          <w:szCs w:val="24"/>
        </w:rPr>
        <w:t xml:space="preserve">318. </w:t>
      </w:r>
      <w:hyperlink r:id="rId356" w:history="1">
        <w:r w:rsidRPr="004C7752">
          <w:rPr>
            <w:rStyle w:val="Hyperlink"/>
            <w:rFonts w:ascii="Times New Roman" w:hAnsi="Times New Roman" w:cs="Times New Roman"/>
            <w:sz w:val="24"/>
            <w:szCs w:val="24"/>
          </w:rPr>
          <w:t>https://dx.doi.org/10.1186%2F1471-2148-11-318</w:t>
        </w:r>
      </w:hyperlink>
      <w:r>
        <w:rPr>
          <w:rFonts w:ascii="Times New Roman" w:hAnsi="Times New Roman" w:cs="Times New Roman"/>
          <w:sz w:val="24"/>
          <w:szCs w:val="24"/>
        </w:rPr>
        <w:t xml:space="preserve"> </w:t>
      </w:r>
      <w:r w:rsidRPr="004C7752">
        <w:rPr>
          <w:rFonts w:ascii="Times New Roman" w:hAnsi="Times New Roman" w:cs="Times New Roman"/>
          <w:sz w:val="24"/>
          <w:szCs w:val="24"/>
        </w:rPr>
        <w:t xml:space="preserve"> </w:t>
      </w:r>
    </w:p>
    <w:p w14:paraId="2D61999D"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51</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M.N. </w:t>
      </w:r>
      <w:r w:rsidRPr="004C7752">
        <w:rPr>
          <w:rFonts w:ascii="Times New Roman" w:hAnsi="Times New Roman" w:cs="Times New Roman"/>
          <w:sz w:val="24"/>
          <w:szCs w:val="24"/>
        </w:rPr>
        <w:t xml:space="preserve">Erofeeva, </w:t>
      </w:r>
      <w:r>
        <w:rPr>
          <w:rFonts w:ascii="Times New Roman" w:hAnsi="Times New Roman" w:cs="Times New Roman"/>
          <w:sz w:val="24"/>
          <w:szCs w:val="24"/>
        </w:rPr>
        <w:t xml:space="preserve">G.S. </w:t>
      </w:r>
      <w:r w:rsidRPr="004C7752">
        <w:rPr>
          <w:rFonts w:ascii="Times New Roman" w:hAnsi="Times New Roman" w:cs="Times New Roman"/>
          <w:sz w:val="24"/>
          <w:szCs w:val="24"/>
        </w:rPr>
        <w:t xml:space="preserve">Alekseeva, </w:t>
      </w:r>
      <w:r>
        <w:rPr>
          <w:rFonts w:ascii="Times New Roman" w:hAnsi="Times New Roman" w:cs="Times New Roman"/>
          <w:sz w:val="24"/>
          <w:szCs w:val="24"/>
        </w:rPr>
        <w:t xml:space="preserve">P.A. </w:t>
      </w:r>
      <w:r w:rsidRPr="004C7752">
        <w:rPr>
          <w:rFonts w:ascii="Times New Roman" w:hAnsi="Times New Roman" w:cs="Times New Roman"/>
          <w:sz w:val="24"/>
          <w:szCs w:val="24"/>
        </w:rPr>
        <w:t xml:space="preserve">Sorokin, </w:t>
      </w:r>
      <w:r>
        <w:rPr>
          <w:rFonts w:ascii="Times New Roman" w:hAnsi="Times New Roman" w:cs="Times New Roman"/>
          <w:sz w:val="24"/>
          <w:szCs w:val="24"/>
        </w:rPr>
        <w:t xml:space="preserve">S.V. </w:t>
      </w:r>
      <w:r w:rsidRPr="004C7752">
        <w:rPr>
          <w:rFonts w:ascii="Times New Roman" w:hAnsi="Times New Roman" w:cs="Times New Roman"/>
          <w:sz w:val="24"/>
          <w:szCs w:val="24"/>
        </w:rPr>
        <w:t>Naidenko. Effect of the number of mating partners and sperm quality on reproductive success in the domestic cat (</w:t>
      </w:r>
      <w:r w:rsidRPr="004C7752">
        <w:rPr>
          <w:rFonts w:ascii="Times New Roman" w:hAnsi="Times New Roman" w:cs="Times New Roman"/>
          <w:i/>
          <w:iCs/>
          <w:sz w:val="24"/>
          <w:szCs w:val="24"/>
        </w:rPr>
        <w:t>Felis catus</w:t>
      </w:r>
      <w:r w:rsidRPr="004C7752">
        <w:rPr>
          <w:rFonts w:ascii="Times New Roman" w:hAnsi="Times New Roman" w:cs="Times New Roman"/>
          <w:sz w:val="24"/>
          <w:szCs w:val="24"/>
        </w:rPr>
        <w:t>). </w:t>
      </w:r>
      <w:r w:rsidRPr="004C7752">
        <w:rPr>
          <w:rFonts w:ascii="Times New Roman" w:hAnsi="Times New Roman" w:cs="Times New Roman"/>
          <w:i/>
          <w:iCs/>
          <w:sz w:val="24"/>
          <w:szCs w:val="24"/>
        </w:rPr>
        <w:t>Biol Bull.</w:t>
      </w:r>
      <w:r w:rsidRPr="004C7752">
        <w:rPr>
          <w:rFonts w:ascii="Times New Roman" w:hAnsi="Times New Roman" w:cs="Times New Roman"/>
          <w:sz w:val="24"/>
          <w:szCs w:val="24"/>
        </w:rPr>
        <w:t> 45</w:t>
      </w:r>
      <w:r>
        <w:rPr>
          <w:rFonts w:ascii="Times New Roman" w:hAnsi="Times New Roman" w:cs="Times New Roman"/>
          <w:sz w:val="24"/>
          <w:szCs w:val="24"/>
        </w:rPr>
        <w:t xml:space="preserve"> (2018)</w:t>
      </w:r>
      <w:r w:rsidRPr="004C7752">
        <w:rPr>
          <w:rFonts w:ascii="Times New Roman" w:hAnsi="Times New Roman" w:cs="Times New Roman"/>
          <w:sz w:val="24"/>
          <w:szCs w:val="24"/>
        </w:rPr>
        <w:t xml:space="preserve"> 756–765. </w:t>
      </w:r>
      <w:hyperlink r:id="rId357" w:history="1">
        <w:r w:rsidRPr="004C7752">
          <w:rPr>
            <w:rStyle w:val="Hyperlink"/>
            <w:rFonts w:ascii="Times New Roman" w:hAnsi="Times New Roman" w:cs="Times New Roman"/>
            <w:sz w:val="24"/>
            <w:szCs w:val="24"/>
          </w:rPr>
          <w:t>http://dx.doi.org/10.1134/S1062359018070063</w:t>
        </w:r>
      </w:hyperlink>
      <w:r w:rsidRPr="004C7752">
        <w:rPr>
          <w:rFonts w:ascii="Times New Roman" w:hAnsi="Times New Roman" w:cs="Times New Roman"/>
          <w:sz w:val="24"/>
          <w:szCs w:val="24"/>
        </w:rPr>
        <w:t xml:space="preserve"> </w:t>
      </w:r>
    </w:p>
    <w:p w14:paraId="144EEDDC" w14:textId="77777777" w:rsidR="00652018" w:rsidRPr="004C7752" w:rsidRDefault="00652018" w:rsidP="00652018">
      <w:pPr>
        <w:spacing w:line="360" w:lineRule="auto"/>
        <w:rPr>
          <w:rFonts w:ascii="Times New Roman" w:hAnsi="Times New Roman" w:cs="Times New Roman"/>
          <w:sz w:val="24"/>
          <w:szCs w:val="24"/>
          <w:u w:val="single"/>
        </w:rPr>
      </w:pPr>
      <w:r w:rsidRPr="004C7752">
        <w:rPr>
          <w:rFonts w:ascii="Times New Roman" w:hAnsi="Times New Roman" w:cs="Times New Roman"/>
          <w:sz w:val="24"/>
          <w:szCs w:val="24"/>
        </w:rPr>
        <w:t>[</w:t>
      </w:r>
      <w:r>
        <w:rPr>
          <w:rFonts w:ascii="Times New Roman" w:hAnsi="Times New Roman" w:cs="Times New Roman"/>
          <w:sz w:val="24"/>
          <w:szCs w:val="24"/>
        </w:rPr>
        <w:t>52</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Neubauer, </w:t>
      </w:r>
      <w:r>
        <w:rPr>
          <w:rFonts w:ascii="Times New Roman" w:hAnsi="Times New Roman" w:cs="Times New Roman"/>
          <w:sz w:val="24"/>
          <w:szCs w:val="24"/>
        </w:rPr>
        <w:t xml:space="preserve">K. </w:t>
      </w:r>
      <w:r w:rsidRPr="004C7752">
        <w:rPr>
          <w:rFonts w:ascii="Times New Roman" w:hAnsi="Times New Roman" w:cs="Times New Roman"/>
          <w:sz w:val="24"/>
          <w:szCs w:val="24"/>
        </w:rPr>
        <w:t xml:space="preserve">Jewgenow, </w:t>
      </w:r>
      <w:r>
        <w:rPr>
          <w:rFonts w:ascii="Times New Roman" w:hAnsi="Times New Roman" w:cs="Times New Roman"/>
          <w:sz w:val="24"/>
          <w:szCs w:val="24"/>
        </w:rPr>
        <w:t xml:space="preserve">S. </w:t>
      </w:r>
      <w:r w:rsidRPr="004C7752">
        <w:rPr>
          <w:rFonts w:ascii="Times New Roman" w:hAnsi="Times New Roman" w:cs="Times New Roman"/>
          <w:sz w:val="24"/>
          <w:szCs w:val="24"/>
        </w:rPr>
        <w:t xml:space="preserve">Blottner, </w:t>
      </w:r>
      <w:r>
        <w:rPr>
          <w:rFonts w:ascii="Times New Roman" w:hAnsi="Times New Roman" w:cs="Times New Roman"/>
          <w:sz w:val="24"/>
          <w:szCs w:val="24"/>
        </w:rPr>
        <w:t xml:space="preserve">D.E. </w:t>
      </w:r>
      <w:r w:rsidRPr="004C7752">
        <w:rPr>
          <w:rFonts w:ascii="Times New Roman" w:hAnsi="Times New Roman" w:cs="Times New Roman"/>
          <w:sz w:val="24"/>
          <w:szCs w:val="24"/>
        </w:rPr>
        <w:t xml:space="preserve">Wildt, </w:t>
      </w:r>
      <w:r>
        <w:rPr>
          <w:rFonts w:ascii="Times New Roman" w:hAnsi="Times New Roman" w:cs="Times New Roman"/>
          <w:sz w:val="24"/>
          <w:szCs w:val="24"/>
        </w:rPr>
        <w:t xml:space="preserve">B.S. </w:t>
      </w:r>
      <w:r w:rsidRPr="004C7752">
        <w:rPr>
          <w:rFonts w:ascii="Times New Roman" w:hAnsi="Times New Roman" w:cs="Times New Roman"/>
          <w:sz w:val="24"/>
          <w:szCs w:val="24"/>
        </w:rPr>
        <w:t>Pukazhenti. Quantity rather than quality in teratospermic males: A histomorphometric and flow cytometric evaluation of spermatogenesis in the domestic cat (</w:t>
      </w:r>
      <w:r w:rsidRPr="004C7752">
        <w:rPr>
          <w:rFonts w:ascii="Times New Roman" w:hAnsi="Times New Roman" w:cs="Times New Roman"/>
          <w:i/>
          <w:iCs/>
          <w:sz w:val="24"/>
          <w:szCs w:val="24"/>
        </w:rPr>
        <w:t>Felis catus</w:t>
      </w:r>
      <w:r w:rsidRPr="004C7752">
        <w:rPr>
          <w:rFonts w:ascii="Times New Roman" w:hAnsi="Times New Roman" w:cs="Times New Roman"/>
          <w:sz w:val="24"/>
          <w:szCs w:val="24"/>
        </w:rPr>
        <w:t>). </w:t>
      </w:r>
      <w:r w:rsidRPr="004C7752">
        <w:rPr>
          <w:rFonts w:ascii="Times New Roman" w:hAnsi="Times New Roman" w:cs="Times New Roman"/>
          <w:i/>
          <w:iCs/>
          <w:sz w:val="24"/>
          <w:szCs w:val="24"/>
        </w:rPr>
        <w:t>Biol Reprod.</w:t>
      </w:r>
      <w:r w:rsidRPr="004C7752">
        <w:rPr>
          <w:rFonts w:ascii="Times New Roman" w:hAnsi="Times New Roman" w:cs="Times New Roman"/>
          <w:sz w:val="24"/>
          <w:szCs w:val="24"/>
        </w:rPr>
        <w:t> 71</w:t>
      </w:r>
      <w:r>
        <w:rPr>
          <w:rFonts w:ascii="Times New Roman" w:hAnsi="Times New Roman" w:cs="Times New Roman"/>
          <w:sz w:val="24"/>
          <w:szCs w:val="24"/>
        </w:rPr>
        <w:t xml:space="preserve"> (2004)</w:t>
      </w:r>
      <w:r w:rsidRPr="004C7752">
        <w:rPr>
          <w:rFonts w:ascii="Times New Roman" w:hAnsi="Times New Roman" w:cs="Times New Roman"/>
          <w:sz w:val="24"/>
          <w:szCs w:val="24"/>
        </w:rPr>
        <w:t xml:space="preserve"> 1524–1571.  </w:t>
      </w:r>
      <w:hyperlink r:id="rId358" w:history="1">
        <w:r w:rsidRPr="004C7752">
          <w:rPr>
            <w:rStyle w:val="Hyperlink"/>
            <w:rFonts w:ascii="Times New Roman" w:hAnsi="Times New Roman" w:cs="Times New Roman"/>
            <w:sz w:val="24"/>
            <w:szCs w:val="24"/>
          </w:rPr>
          <w:t>https://doi.org/10.1095/biolreprod.104.031062</w:t>
        </w:r>
      </w:hyperlink>
      <w:r w:rsidRPr="004C7752">
        <w:rPr>
          <w:rFonts w:ascii="Times New Roman" w:hAnsi="Times New Roman" w:cs="Times New Roman"/>
          <w:sz w:val="24"/>
          <w:szCs w:val="24"/>
        </w:rPr>
        <w:t xml:space="preserve"> </w:t>
      </w:r>
    </w:p>
    <w:p w14:paraId="3307D1E3"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53</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S.J. </w:t>
      </w:r>
      <w:r w:rsidRPr="004C7752">
        <w:rPr>
          <w:rFonts w:ascii="Times New Roman" w:hAnsi="Times New Roman" w:cs="Times New Roman"/>
          <w:sz w:val="24"/>
          <w:szCs w:val="24"/>
        </w:rPr>
        <w:t xml:space="preserve">O’Brien, </w:t>
      </w:r>
      <w:r>
        <w:rPr>
          <w:rFonts w:ascii="Times New Roman" w:hAnsi="Times New Roman" w:cs="Times New Roman"/>
          <w:sz w:val="24"/>
          <w:szCs w:val="24"/>
        </w:rPr>
        <w:t>D.E.</w:t>
      </w:r>
      <w:r w:rsidRPr="004C7752">
        <w:rPr>
          <w:rFonts w:ascii="Times New Roman" w:hAnsi="Times New Roman" w:cs="Times New Roman"/>
          <w:sz w:val="24"/>
          <w:szCs w:val="24"/>
        </w:rPr>
        <w:t xml:space="preserve">Wildt, </w:t>
      </w:r>
      <w:r>
        <w:rPr>
          <w:rFonts w:ascii="Times New Roman" w:hAnsi="Times New Roman" w:cs="Times New Roman"/>
          <w:sz w:val="24"/>
          <w:szCs w:val="24"/>
        </w:rPr>
        <w:t xml:space="preserve">D. </w:t>
      </w:r>
      <w:r w:rsidRPr="004C7752">
        <w:rPr>
          <w:rFonts w:ascii="Times New Roman" w:hAnsi="Times New Roman" w:cs="Times New Roman"/>
          <w:sz w:val="24"/>
          <w:szCs w:val="24"/>
        </w:rPr>
        <w:t>Goldman</w:t>
      </w:r>
      <w:r>
        <w:rPr>
          <w:rFonts w:ascii="Times New Roman" w:hAnsi="Times New Roman" w:cs="Times New Roman"/>
          <w:sz w:val="24"/>
          <w:szCs w:val="24"/>
        </w:rPr>
        <w:t>,</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C.R. </w:t>
      </w:r>
      <w:r w:rsidRPr="004C7752">
        <w:rPr>
          <w:rFonts w:ascii="Times New Roman" w:hAnsi="Times New Roman" w:cs="Times New Roman"/>
          <w:sz w:val="24"/>
          <w:szCs w:val="24"/>
        </w:rPr>
        <w:t xml:space="preserve">Merril, </w:t>
      </w:r>
      <w:r>
        <w:rPr>
          <w:rFonts w:ascii="Times New Roman" w:hAnsi="Times New Roman" w:cs="Times New Roman"/>
          <w:sz w:val="24"/>
          <w:szCs w:val="24"/>
        </w:rPr>
        <w:t xml:space="preserve">M. </w:t>
      </w:r>
      <w:r w:rsidRPr="004C7752">
        <w:rPr>
          <w:rFonts w:ascii="Times New Roman" w:hAnsi="Times New Roman" w:cs="Times New Roman"/>
          <w:sz w:val="24"/>
          <w:szCs w:val="24"/>
        </w:rPr>
        <w:t>Bush. The cheetah is depauperate in genetic variation. </w:t>
      </w:r>
      <w:r w:rsidRPr="004C7752">
        <w:rPr>
          <w:rFonts w:ascii="Times New Roman" w:hAnsi="Times New Roman" w:cs="Times New Roman"/>
          <w:i/>
          <w:iCs/>
          <w:sz w:val="24"/>
          <w:szCs w:val="24"/>
        </w:rPr>
        <w:t>Sci</w:t>
      </w:r>
      <w:r>
        <w:rPr>
          <w:rFonts w:ascii="Times New Roman" w:hAnsi="Times New Roman" w:cs="Times New Roman"/>
          <w:i/>
          <w:iCs/>
          <w:sz w:val="24"/>
          <w:szCs w:val="24"/>
        </w:rPr>
        <w:t>.</w:t>
      </w:r>
      <w:r w:rsidRPr="004C7752">
        <w:rPr>
          <w:rFonts w:ascii="Times New Roman" w:hAnsi="Times New Roman" w:cs="Times New Roman"/>
          <w:sz w:val="24"/>
          <w:szCs w:val="24"/>
        </w:rPr>
        <w:t> 221</w:t>
      </w:r>
      <w:r>
        <w:rPr>
          <w:rFonts w:ascii="Times New Roman" w:hAnsi="Times New Roman" w:cs="Times New Roman"/>
          <w:sz w:val="24"/>
          <w:szCs w:val="24"/>
        </w:rPr>
        <w:t xml:space="preserve"> (1985)</w:t>
      </w:r>
      <w:r w:rsidRPr="004C7752">
        <w:rPr>
          <w:rFonts w:ascii="Times New Roman" w:hAnsi="Times New Roman" w:cs="Times New Roman"/>
          <w:sz w:val="24"/>
          <w:szCs w:val="24"/>
        </w:rPr>
        <w:t xml:space="preserve"> 459–462. </w:t>
      </w:r>
      <w:hyperlink r:id="rId359" w:history="1">
        <w:r w:rsidRPr="004C7752">
          <w:rPr>
            <w:rStyle w:val="Hyperlink"/>
            <w:rFonts w:ascii="Times New Roman" w:hAnsi="Times New Roman" w:cs="Times New Roman"/>
            <w:sz w:val="24"/>
            <w:szCs w:val="24"/>
          </w:rPr>
          <w:t>https://doi.org/10.1126/science.221.4609.459</w:t>
        </w:r>
      </w:hyperlink>
      <w:r w:rsidRPr="004C7752">
        <w:rPr>
          <w:rFonts w:ascii="Times New Roman" w:hAnsi="Times New Roman" w:cs="Times New Roman"/>
          <w:sz w:val="24"/>
          <w:szCs w:val="24"/>
        </w:rPr>
        <w:t xml:space="preserve">   </w:t>
      </w:r>
    </w:p>
    <w:p w14:paraId="4E0BB773" w14:textId="77777777" w:rsidR="00652018" w:rsidRPr="004C7752" w:rsidRDefault="00652018" w:rsidP="00652018">
      <w:pPr>
        <w:spacing w:line="360" w:lineRule="auto"/>
        <w:rPr>
          <w:rFonts w:ascii="Times New Roman" w:hAnsi="Times New Roman" w:cs="Times New Roman"/>
          <w:sz w:val="24"/>
          <w:szCs w:val="24"/>
        </w:rPr>
      </w:pPr>
      <w:r w:rsidRPr="004C7752">
        <w:rPr>
          <w:rFonts w:ascii="Times New Roman" w:hAnsi="Times New Roman" w:cs="Times New Roman"/>
          <w:sz w:val="24"/>
          <w:szCs w:val="24"/>
        </w:rPr>
        <w:t>[</w:t>
      </w:r>
      <w:r>
        <w:rPr>
          <w:rFonts w:ascii="Times New Roman" w:hAnsi="Times New Roman" w:cs="Times New Roman"/>
          <w:sz w:val="24"/>
          <w:szCs w:val="24"/>
        </w:rPr>
        <w:t>54</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J.G. </w:t>
      </w:r>
      <w:r w:rsidRPr="004C7752">
        <w:rPr>
          <w:rFonts w:ascii="Times New Roman" w:hAnsi="Times New Roman" w:cs="Times New Roman"/>
          <w:sz w:val="24"/>
          <w:szCs w:val="24"/>
        </w:rPr>
        <w:t xml:space="preserve">Howard, </w:t>
      </w:r>
      <w:r>
        <w:rPr>
          <w:rFonts w:ascii="Times New Roman" w:hAnsi="Times New Roman" w:cs="Times New Roman"/>
          <w:sz w:val="24"/>
          <w:szCs w:val="24"/>
        </w:rPr>
        <w:t xml:space="preserve">J.L. </w:t>
      </w:r>
      <w:r w:rsidRPr="004C7752">
        <w:rPr>
          <w:rFonts w:ascii="Times New Roman" w:hAnsi="Times New Roman" w:cs="Times New Roman"/>
          <w:sz w:val="24"/>
          <w:szCs w:val="24"/>
        </w:rPr>
        <w:t xml:space="preserve">Brown, </w:t>
      </w:r>
      <w:r>
        <w:rPr>
          <w:rFonts w:ascii="Times New Roman" w:hAnsi="Times New Roman" w:cs="Times New Roman"/>
          <w:sz w:val="24"/>
          <w:szCs w:val="24"/>
        </w:rPr>
        <w:t xml:space="preserve">M. </w:t>
      </w:r>
      <w:r w:rsidRPr="004C7752">
        <w:rPr>
          <w:rFonts w:ascii="Times New Roman" w:hAnsi="Times New Roman" w:cs="Times New Roman"/>
          <w:sz w:val="24"/>
          <w:szCs w:val="24"/>
        </w:rPr>
        <w:t xml:space="preserve">Bush, </w:t>
      </w:r>
      <w:r>
        <w:rPr>
          <w:rFonts w:ascii="Times New Roman" w:hAnsi="Times New Roman" w:cs="Times New Roman"/>
          <w:sz w:val="24"/>
          <w:szCs w:val="24"/>
        </w:rPr>
        <w:t xml:space="preserve">D.E. </w:t>
      </w:r>
      <w:r w:rsidRPr="004C7752">
        <w:rPr>
          <w:rFonts w:ascii="Times New Roman" w:hAnsi="Times New Roman" w:cs="Times New Roman"/>
          <w:sz w:val="24"/>
          <w:szCs w:val="24"/>
        </w:rPr>
        <w:t xml:space="preserve">Wildt. Teratospermic and normospermic domestic cats: ejaculate traits, pituitarygonadal hormones, and improvement of spermatozoal motility and morphology after swim-up processing. </w:t>
      </w:r>
      <w:r w:rsidRPr="004C7752">
        <w:rPr>
          <w:rFonts w:ascii="Times New Roman" w:hAnsi="Times New Roman" w:cs="Times New Roman"/>
          <w:i/>
          <w:iCs/>
          <w:sz w:val="24"/>
          <w:szCs w:val="24"/>
        </w:rPr>
        <w:t>J</w:t>
      </w:r>
      <w:r>
        <w:rPr>
          <w:rFonts w:ascii="Times New Roman" w:hAnsi="Times New Roman" w:cs="Times New Roman"/>
          <w:i/>
          <w:iCs/>
          <w:sz w:val="24"/>
          <w:szCs w:val="24"/>
        </w:rPr>
        <w:t xml:space="preserve"> </w:t>
      </w:r>
      <w:r w:rsidRPr="004C7752">
        <w:rPr>
          <w:rFonts w:ascii="Times New Roman" w:hAnsi="Times New Roman" w:cs="Times New Roman"/>
          <w:i/>
          <w:iCs/>
          <w:sz w:val="24"/>
          <w:szCs w:val="24"/>
        </w:rPr>
        <w:t>Androl.</w:t>
      </w:r>
      <w:r w:rsidRPr="004C7752">
        <w:rPr>
          <w:rFonts w:ascii="Times New Roman" w:hAnsi="Times New Roman" w:cs="Times New Roman"/>
          <w:sz w:val="24"/>
          <w:szCs w:val="24"/>
        </w:rPr>
        <w:t xml:space="preserve"> 11</w:t>
      </w:r>
      <w:r>
        <w:rPr>
          <w:rFonts w:ascii="Times New Roman" w:hAnsi="Times New Roman" w:cs="Times New Roman"/>
          <w:sz w:val="24"/>
          <w:szCs w:val="24"/>
        </w:rPr>
        <w:t xml:space="preserve"> (1990) </w:t>
      </w:r>
      <w:r w:rsidRPr="004C7752">
        <w:rPr>
          <w:rFonts w:ascii="Times New Roman" w:hAnsi="Times New Roman" w:cs="Times New Roman"/>
          <w:sz w:val="24"/>
          <w:szCs w:val="24"/>
        </w:rPr>
        <w:t>204-215. PMID: 2384342</w:t>
      </w:r>
    </w:p>
    <w:p w14:paraId="32898348" w14:textId="77777777" w:rsidR="00652018" w:rsidRPr="004C7752" w:rsidRDefault="00652018" w:rsidP="00652018">
      <w:pPr>
        <w:spacing w:line="360" w:lineRule="auto"/>
        <w:rPr>
          <w:rFonts w:ascii="Times New Roman" w:hAnsi="Times New Roman" w:cs="Times New Roman"/>
          <w:b/>
          <w:bCs/>
          <w:sz w:val="24"/>
          <w:szCs w:val="24"/>
        </w:rPr>
      </w:pPr>
      <w:r w:rsidRPr="004C7752">
        <w:rPr>
          <w:rFonts w:ascii="Times New Roman" w:hAnsi="Times New Roman" w:cs="Times New Roman"/>
          <w:sz w:val="24"/>
          <w:szCs w:val="24"/>
        </w:rPr>
        <w:t>[</w:t>
      </w:r>
      <w:r>
        <w:rPr>
          <w:rFonts w:ascii="Times New Roman" w:hAnsi="Times New Roman" w:cs="Times New Roman"/>
          <w:sz w:val="24"/>
          <w:szCs w:val="24"/>
        </w:rPr>
        <w:t>55</w:t>
      </w:r>
      <w:r w:rsidRPr="004C7752">
        <w:rPr>
          <w:rFonts w:ascii="Times New Roman" w:hAnsi="Times New Roman" w:cs="Times New Roman"/>
          <w:sz w:val="24"/>
          <w:szCs w:val="24"/>
        </w:rPr>
        <w:t xml:space="preserve">] </w:t>
      </w:r>
      <w:r>
        <w:rPr>
          <w:rFonts w:ascii="Times New Roman" w:hAnsi="Times New Roman" w:cs="Times New Roman"/>
          <w:sz w:val="24"/>
          <w:szCs w:val="24"/>
        </w:rPr>
        <w:t xml:space="preserve">A.E. </w:t>
      </w:r>
      <w:r w:rsidRPr="004C7752">
        <w:rPr>
          <w:rFonts w:ascii="Times New Roman" w:hAnsi="Times New Roman" w:cs="Times New Roman"/>
          <w:sz w:val="24"/>
          <w:szCs w:val="24"/>
        </w:rPr>
        <w:t xml:space="preserve">Crosier, </w:t>
      </w:r>
      <w:r>
        <w:rPr>
          <w:rFonts w:ascii="Times New Roman" w:hAnsi="Times New Roman" w:cs="Times New Roman"/>
          <w:sz w:val="24"/>
          <w:szCs w:val="24"/>
        </w:rPr>
        <w:t xml:space="preserve">J.N. </w:t>
      </w:r>
      <w:r w:rsidRPr="004C7752">
        <w:rPr>
          <w:rFonts w:ascii="Times New Roman" w:hAnsi="Times New Roman" w:cs="Times New Roman"/>
          <w:sz w:val="24"/>
          <w:szCs w:val="24"/>
        </w:rPr>
        <w:t xml:space="preserve">Henghali, </w:t>
      </w:r>
      <w:r>
        <w:rPr>
          <w:rFonts w:ascii="Times New Roman" w:hAnsi="Times New Roman" w:cs="Times New Roman"/>
          <w:sz w:val="24"/>
          <w:szCs w:val="24"/>
        </w:rPr>
        <w:t xml:space="preserve">J.G. </w:t>
      </w:r>
      <w:r w:rsidRPr="004C7752">
        <w:rPr>
          <w:rFonts w:ascii="Times New Roman" w:hAnsi="Times New Roman" w:cs="Times New Roman"/>
          <w:sz w:val="24"/>
          <w:szCs w:val="24"/>
        </w:rPr>
        <w:t xml:space="preserve">Howard, </w:t>
      </w:r>
      <w:r>
        <w:rPr>
          <w:rFonts w:ascii="Times New Roman" w:hAnsi="Times New Roman" w:cs="Times New Roman"/>
          <w:sz w:val="24"/>
          <w:szCs w:val="24"/>
        </w:rPr>
        <w:t xml:space="preserve">B.S. </w:t>
      </w:r>
      <w:r w:rsidRPr="004C7752">
        <w:rPr>
          <w:rFonts w:ascii="Times New Roman" w:hAnsi="Times New Roman" w:cs="Times New Roman"/>
          <w:sz w:val="24"/>
          <w:szCs w:val="24"/>
        </w:rPr>
        <w:t xml:space="preserve">Pukazhenthi, </w:t>
      </w:r>
      <w:r>
        <w:rPr>
          <w:rFonts w:ascii="Times New Roman" w:hAnsi="Times New Roman" w:cs="Times New Roman"/>
          <w:sz w:val="24"/>
          <w:szCs w:val="24"/>
        </w:rPr>
        <w:t xml:space="preserve">K.A. </w:t>
      </w:r>
      <w:r w:rsidRPr="004C7752">
        <w:rPr>
          <w:rFonts w:ascii="Times New Roman" w:hAnsi="Times New Roman" w:cs="Times New Roman"/>
          <w:sz w:val="24"/>
          <w:szCs w:val="24"/>
        </w:rPr>
        <w:t xml:space="preserve">Terrell, </w:t>
      </w:r>
      <w:r>
        <w:rPr>
          <w:rFonts w:ascii="Times New Roman" w:hAnsi="Times New Roman" w:cs="Times New Roman"/>
          <w:sz w:val="24"/>
          <w:szCs w:val="24"/>
        </w:rPr>
        <w:t xml:space="preserve">L.L. </w:t>
      </w:r>
      <w:r w:rsidRPr="004C7752">
        <w:rPr>
          <w:rFonts w:ascii="Times New Roman" w:hAnsi="Times New Roman" w:cs="Times New Roman"/>
          <w:sz w:val="24"/>
          <w:szCs w:val="24"/>
        </w:rPr>
        <w:t xml:space="preserve">Marker, </w:t>
      </w:r>
      <w:r>
        <w:rPr>
          <w:rFonts w:ascii="Times New Roman" w:hAnsi="Times New Roman" w:cs="Times New Roman"/>
          <w:sz w:val="24"/>
          <w:szCs w:val="24"/>
        </w:rPr>
        <w:t xml:space="preserve">D.E. </w:t>
      </w:r>
      <w:r w:rsidRPr="004C7752">
        <w:rPr>
          <w:rFonts w:ascii="Times New Roman" w:hAnsi="Times New Roman" w:cs="Times New Roman"/>
          <w:sz w:val="24"/>
          <w:szCs w:val="24"/>
        </w:rPr>
        <w:t>Wildt.  Improved quality of cryopreserved cheetah (</w:t>
      </w:r>
      <w:r w:rsidRPr="004C7752">
        <w:rPr>
          <w:rFonts w:ascii="Times New Roman" w:hAnsi="Times New Roman" w:cs="Times New Roman"/>
          <w:i/>
          <w:iCs/>
          <w:sz w:val="24"/>
          <w:szCs w:val="24"/>
        </w:rPr>
        <w:t>Acinonyx jubatus</w:t>
      </w:r>
      <w:r w:rsidRPr="004C7752">
        <w:rPr>
          <w:rFonts w:ascii="Times New Roman" w:hAnsi="Times New Roman" w:cs="Times New Roman"/>
          <w:sz w:val="24"/>
          <w:szCs w:val="24"/>
        </w:rPr>
        <w:t xml:space="preserve">) spermatozoa after centrifugation through Accudenz. </w:t>
      </w:r>
      <w:r w:rsidRPr="004C7752">
        <w:rPr>
          <w:rFonts w:ascii="Times New Roman" w:hAnsi="Times New Roman" w:cs="Times New Roman"/>
          <w:i/>
          <w:iCs/>
          <w:sz w:val="24"/>
          <w:szCs w:val="24"/>
        </w:rPr>
        <w:t>J Androl</w:t>
      </w:r>
      <w:r>
        <w:rPr>
          <w:rFonts w:ascii="Times New Roman" w:hAnsi="Times New Roman" w:cs="Times New Roman"/>
          <w:i/>
          <w:iCs/>
          <w:sz w:val="24"/>
          <w:szCs w:val="24"/>
        </w:rPr>
        <w:t>.</w:t>
      </w:r>
      <w:r w:rsidRPr="004C7752">
        <w:rPr>
          <w:rFonts w:ascii="Times New Roman" w:hAnsi="Times New Roman" w:cs="Times New Roman"/>
          <w:i/>
          <w:iCs/>
          <w:sz w:val="24"/>
          <w:szCs w:val="24"/>
        </w:rPr>
        <w:t xml:space="preserve"> </w:t>
      </w:r>
      <w:r w:rsidRPr="004C7752">
        <w:rPr>
          <w:rFonts w:ascii="Times New Roman" w:hAnsi="Times New Roman" w:cs="Times New Roman"/>
          <w:sz w:val="24"/>
          <w:szCs w:val="24"/>
        </w:rPr>
        <w:t xml:space="preserve"> 30</w:t>
      </w:r>
      <w:r>
        <w:rPr>
          <w:rFonts w:ascii="Times New Roman" w:hAnsi="Times New Roman" w:cs="Times New Roman"/>
          <w:sz w:val="24"/>
          <w:szCs w:val="24"/>
        </w:rPr>
        <w:t xml:space="preserve"> (2009)</w:t>
      </w:r>
      <w:r w:rsidRPr="004C7752">
        <w:rPr>
          <w:rFonts w:ascii="Times New Roman" w:hAnsi="Times New Roman" w:cs="Times New Roman"/>
          <w:sz w:val="24"/>
          <w:szCs w:val="24"/>
        </w:rPr>
        <w:t xml:space="preserve"> 298-308. </w:t>
      </w:r>
      <w:hyperlink r:id="rId360" w:history="1">
        <w:r w:rsidRPr="004C7752">
          <w:rPr>
            <w:rStyle w:val="Hyperlink"/>
            <w:rFonts w:ascii="Times New Roman" w:hAnsi="Times New Roman" w:cs="Times New Roman"/>
            <w:sz w:val="24"/>
            <w:szCs w:val="24"/>
          </w:rPr>
          <w:t>https://doi.org/10.2164/jandrol.108.006239</w:t>
        </w:r>
      </w:hyperlink>
    </w:p>
    <w:p w14:paraId="58B55763" w14:textId="77777777" w:rsidR="00F96CDB" w:rsidRDefault="00F96CDB" w:rsidP="00B17861">
      <w:pPr>
        <w:spacing w:line="360" w:lineRule="auto"/>
        <w:contextualSpacing/>
        <w:rPr>
          <w:rFonts w:ascii="Times New Roman" w:hAnsi="Times New Roman" w:cs="Times New Roman"/>
          <w:sz w:val="24"/>
          <w:szCs w:val="24"/>
        </w:rPr>
      </w:pPr>
    </w:p>
    <w:p w14:paraId="020144CE" w14:textId="77777777" w:rsidR="00F96CDB" w:rsidRDefault="00F96CDB" w:rsidP="00B17861">
      <w:pPr>
        <w:spacing w:line="360" w:lineRule="auto"/>
        <w:contextualSpacing/>
        <w:rPr>
          <w:rFonts w:ascii="Times New Roman" w:hAnsi="Times New Roman" w:cs="Times New Roman"/>
          <w:sz w:val="24"/>
          <w:szCs w:val="24"/>
        </w:rPr>
      </w:pPr>
    </w:p>
    <w:p w14:paraId="2D80D71F" w14:textId="77777777" w:rsidR="00F96CDB" w:rsidRDefault="00F96CDB" w:rsidP="00B17861">
      <w:pPr>
        <w:spacing w:line="360" w:lineRule="auto"/>
        <w:contextualSpacing/>
        <w:rPr>
          <w:rFonts w:ascii="Times New Roman" w:hAnsi="Times New Roman" w:cs="Times New Roman"/>
          <w:sz w:val="24"/>
          <w:szCs w:val="24"/>
        </w:rPr>
      </w:pPr>
    </w:p>
    <w:p w14:paraId="484C4E1F" w14:textId="77777777" w:rsidR="00F96CDB" w:rsidRDefault="00F96CDB" w:rsidP="00B17861">
      <w:pPr>
        <w:spacing w:line="360" w:lineRule="auto"/>
        <w:contextualSpacing/>
        <w:rPr>
          <w:rFonts w:ascii="Times New Roman" w:hAnsi="Times New Roman" w:cs="Times New Roman"/>
          <w:sz w:val="24"/>
          <w:szCs w:val="24"/>
        </w:rPr>
      </w:pPr>
    </w:p>
    <w:p w14:paraId="54497DAD" w14:textId="77777777" w:rsidR="00F96CDB" w:rsidRDefault="00F96CDB" w:rsidP="00B17861">
      <w:pPr>
        <w:spacing w:line="360" w:lineRule="auto"/>
        <w:contextualSpacing/>
        <w:rPr>
          <w:rFonts w:ascii="Times New Roman" w:hAnsi="Times New Roman" w:cs="Times New Roman"/>
          <w:sz w:val="24"/>
          <w:szCs w:val="24"/>
        </w:rPr>
      </w:pPr>
    </w:p>
    <w:p w14:paraId="6F1B3C63" w14:textId="77777777" w:rsidR="00F96CDB" w:rsidRDefault="00F96CDB" w:rsidP="00B17861">
      <w:pPr>
        <w:spacing w:line="360" w:lineRule="auto"/>
        <w:contextualSpacing/>
        <w:rPr>
          <w:rFonts w:ascii="Times New Roman" w:hAnsi="Times New Roman" w:cs="Times New Roman"/>
          <w:sz w:val="24"/>
          <w:szCs w:val="24"/>
        </w:rPr>
      </w:pPr>
    </w:p>
    <w:p w14:paraId="2F381919" w14:textId="77777777" w:rsidR="00F96CDB" w:rsidRDefault="00F96CDB" w:rsidP="00B17861">
      <w:pPr>
        <w:spacing w:line="360" w:lineRule="auto"/>
        <w:contextualSpacing/>
        <w:rPr>
          <w:rFonts w:ascii="Times New Roman" w:hAnsi="Times New Roman" w:cs="Times New Roman"/>
          <w:sz w:val="24"/>
          <w:szCs w:val="24"/>
        </w:rPr>
      </w:pPr>
    </w:p>
    <w:p w14:paraId="4A5CC0E4" w14:textId="1FB60E9A" w:rsidR="00F96CDB" w:rsidRDefault="00F96CDB" w:rsidP="00F96CDB">
      <w:pPr>
        <w:spacing w:line="360" w:lineRule="auto"/>
        <w:contextualSpacing/>
        <w:jc w:val="center"/>
        <w:rPr>
          <w:rFonts w:ascii="Times New Roman" w:hAnsi="Times New Roman" w:cs="Times New Roman"/>
          <w:b/>
          <w:bCs/>
          <w:sz w:val="28"/>
          <w:szCs w:val="28"/>
        </w:rPr>
      </w:pPr>
      <w:r w:rsidRPr="004333F5">
        <w:rPr>
          <w:rFonts w:ascii="Times New Roman" w:hAnsi="Times New Roman" w:cs="Times New Roman"/>
          <w:b/>
          <w:bCs/>
          <w:sz w:val="28"/>
          <w:szCs w:val="28"/>
        </w:rPr>
        <w:lastRenderedPageBreak/>
        <w:t>Vita</w:t>
      </w:r>
    </w:p>
    <w:p w14:paraId="265AE285" w14:textId="597A0253" w:rsidR="00211102" w:rsidRPr="00211102" w:rsidRDefault="00B75FC8" w:rsidP="00B75FC8">
      <w:pPr>
        <w:spacing w:line="360" w:lineRule="auto"/>
        <w:contextualSpacing/>
        <w:rPr>
          <w:rFonts w:ascii="Times New Roman" w:hAnsi="Times New Roman" w:cs="Times New Roman"/>
          <w:sz w:val="24"/>
          <w:szCs w:val="24"/>
        </w:rPr>
      </w:pPr>
      <w:r>
        <w:rPr>
          <w:rFonts w:ascii="Times New Roman" w:hAnsi="Times New Roman" w:cs="Times New Roman"/>
          <w:sz w:val="28"/>
          <w:szCs w:val="28"/>
        </w:rPr>
        <w:t xml:space="preserve">       </w:t>
      </w:r>
      <w:r w:rsidR="00211102" w:rsidRPr="00211102">
        <w:rPr>
          <w:rFonts w:ascii="Times New Roman" w:hAnsi="Times New Roman" w:cs="Times New Roman"/>
          <w:sz w:val="24"/>
          <w:szCs w:val="24"/>
        </w:rPr>
        <w:t xml:space="preserve">Ashley Reeves graduated with a </w:t>
      </w:r>
      <w:r>
        <w:rPr>
          <w:rFonts w:ascii="Times New Roman" w:hAnsi="Times New Roman" w:cs="Times New Roman"/>
          <w:sz w:val="24"/>
          <w:szCs w:val="24"/>
        </w:rPr>
        <w:t>Bachelor of Science</w:t>
      </w:r>
      <w:r w:rsidR="00211102" w:rsidRPr="00211102">
        <w:rPr>
          <w:rFonts w:ascii="Times New Roman" w:hAnsi="Times New Roman" w:cs="Times New Roman"/>
          <w:sz w:val="24"/>
          <w:szCs w:val="24"/>
        </w:rPr>
        <w:t xml:space="preserve"> in Biology with specialization in pre-veterinary sciences from Mississippi State University in 2014.  She worked as a veterinary surgical and technical assistant before pursuing her Doctor of Veterinary Medicine (DVM) degree</w:t>
      </w:r>
      <w:r>
        <w:rPr>
          <w:rFonts w:ascii="Times New Roman" w:hAnsi="Times New Roman" w:cs="Times New Roman"/>
          <w:sz w:val="24"/>
          <w:szCs w:val="24"/>
        </w:rPr>
        <w:t xml:space="preserve"> in 2015</w:t>
      </w:r>
      <w:r w:rsidR="00211102" w:rsidRPr="00211102">
        <w:rPr>
          <w:rFonts w:ascii="Times New Roman" w:hAnsi="Times New Roman" w:cs="Times New Roman"/>
          <w:sz w:val="24"/>
          <w:szCs w:val="24"/>
        </w:rPr>
        <w:t xml:space="preserve"> at the University of Tennessee College of Veterinary Medicine where she completed her degree in 2019. </w:t>
      </w:r>
      <w:r>
        <w:rPr>
          <w:rFonts w:ascii="Times New Roman" w:hAnsi="Times New Roman" w:cs="Times New Roman"/>
          <w:sz w:val="24"/>
          <w:szCs w:val="24"/>
        </w:rPr>
        <w:t xml:space="preserve"> </w:t>
      </w:r>
      <w:r w:rsidR="00211102" w:rsidRPr="00211102">
        <w:rPr>
          <w:rFonts w:ascii="Times New Roman" w:hAnsi="Times New Roman" w:cs="Times New Roman"/>
          <w:sz w:val="24"/>
          <w:szCs w:val="24"/>
        </w:rPr>
        <w:t>While at the University of Tennessee, she began her dual-degree</w:t>
      </w:r>
      <w:r w:rsidR="00211102">
        <w:rPr>
          <w:rFonts w:ascii="Times New Roman" w:hAnsi="Times New Roman" w:cs="Times New Roman"/>
          <w:sz w:val="24"/>
          <w:szCs w:val="24"/>
        </w:rPr>
        <w:t>,</w:t>
      </w:r>
      <w:r w:rsidR="00211102" w:rsidRPr="00211102">
        <w:rPr>
          <w:rFonts w:ascii="Times New Roman" w:hAnsi="Times New Roman" w:cs="Times New Roman"/>
          <w:sz w:val="24"/>
          <w:szCs w:val="24"/>
        </w:rPr>
        <w:t xml:space="preserve"> DVM-PhD program in 2017 and continued to pursue this degree from 2019 to 2022. </w:t>
      </w:r>
      <w:r>
        <w:rPr>
          <w:rFonts w:ascii="Times New Roman" w:hAnsi="Times New Roman" w:cs="Times New Roman"/>
          <w:sz w:val="24"/>
          <w:szCs w:val="24"/>
        </w:rPr>
        <w:t xml:space="preserve"> </w:t>
      </w:r>
    </w:p>
    <w:sectPr w:rsidR="00211102" w:rsidRPr="00211102" w:rsidSect="00076940">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82E4B8" w14:textId="77777777" w:rsidR="00F91446" w:rsidRDefault="00F91446" w:rsidP="00DC2B00">
      <w:pPr>
        <w:spacing w:after="0" w:line="240" w:lineRule="auto"/>
      </w:pPr>
      <w:r>
        <w:separator/>
      </w:r>
    </w:p>
  </w:endnote>
  <w:endnote w:type="continuationSeparator" w:id="0">
    <w:p w14:paraId="3B58AFD4" w14:textId="77777777" w:rsidR="00F91446" w:rsidRDefault="00F91446" w:rsidP="00DC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1066011"/>
      <w:docPartObj>
        <w:docPartGallery w:val="Page Numbers (Bottom of Page)"/>
        <w:docPartUnique/>
      </w:docPartObj>
    </w:sdtPr>
    <w:sdtEndPr>
      <w:rPr>
        <w:rFonts w:ascii="Times New Roman" w:hAnsi="Times New Roman" w:cs="Times New Roman"/>
        <w:noProof/>
      </w:rPr>
    </w:sdtEndPr>
    <w:sdtContent>
      <w:p w14:paraId="1A005CC9" w14:textId="4FFE3274" w:rsidR="00696739" w:rsidRPr="00741855" w:rsidRDefault="00696739">
        <w:pPr>
          <w:pStyle w:val="Footer"/>
          <w:jc w:val="center"/>
          <w:rPr>
            <w:rFonts w:ascii="Times New Roman" w:hAnsi="Times New Roman" w:cs="Times New Roman"/>
          </w:rPr>
        </w:pPr>
        <w:r w:rsidRPr="00741855">
          <w:rPr>
            <w:rFonts w:ascii="Times New Roman" w:hAnsi="Times New Roman" w:cs="Times New Roman"/>
          </w:rPr>
          <w:fldChar w:fldCharType="begin"/>
        </w:r>
        <w:r w:rsidRPr="00741855">
          <w:rPr>
            <w:rFonts w:ascii="Times New Roman" w:hAnsi="Times New Roman" w:cs="Times New Roman"/>
          </w:rPr>
          <w:instrText xml:space="preserve"> PAGE   \* MERGEFORMAT </w:instrText>
        </w:r>
        <w:r w:rsidRPr="00741855">
          <w:rPr>
            <w:rFonts w:ascii="Times New Roman" w:hAnsi="Times New Roman" w:cs="Times New Roman"/>
          </w:rPr>
          <w:fldChar w:fldCharType="separate"/>
        </w:r>
        <w:r w:rsidR="006C0847">
          <w:rPr>
            <w:rFonts w:ascii="Times New Roman" w:hAnsi="Times New Roman" w:cs="Times New Roman"/>
            <w:noProof/>
          </w:rPr>
          <w:t>2</w:t>
        </w:r>
        <w:r w:rsidRPr="00741855">
          <w:rPr>
            <w:rFonts w:ascii="Times New Roman" w:hAnsi="Times New Roman" w:cs="Times New Roman"/>
            <w:noProof/>
          </w:rPr>
          <w:fldChar w:fldCharType="end"/>
        </w:r>
      </w:p>
    </w:sdtContent>
  </w:sdt>
  <w:p w14:paraId="2FA6F529" w14:textId="77777777" w:rsidR="00696739" w:rsidRDefault="00696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34798" w14:textId="5CCCF5A2" w:rsidR="00696739" w:rsidRPr="000F4CF5" w:rsidRDefault="00696739">
    <w:pPr>
      <w:pStyle w:val="Footer"/>
      <w:jc w:val="center"/>
      <w:rPr>
        <w:rFonts w:ascii="Times New Roman" w:hAnsi="Times New Roman" w:cs="Times New Roman"/>
      </w:rPr>
    </w:pPr>
  </w:p>
  <w:p w14:paraId="126160BF" w14:textId="77777777" w:rsidR="00696739" w:rsidRDefault="00696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BA5E6A" w14:textId="77777777" w:rsidR="00F91446" w:rsidRDefault="00F91446" w:rsidP="00DC2B00">
      <w:pPr>
        <w:spacing w:after="0" w:line="240" w:lineRule="auto"/>
      </w:pPr>
      <w:r>
        <w:separator/>
      </w:r>
    </w:p>
  </w:footnote>
  <w:footnote w:type="continuationSeparator" w:id="0">
    <w:p w14:paraId="5B0A7198" w14:textId="77777777" w:rsidR="00F91446" w:rsidRDefault="00F91446" w:rsidP="00DC2B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61CD9"/>
    <w:multiLevelType w:val="multilevel"/>
    <w:tmpl w:val="04090027"/>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 w15:restartNumberingAfterBreak="0">
    <w:nsid w:val="20C96EEB"/>
    <w:multiLevelType w:val="multilevel"/>
    <w:tmpl w:val="1920230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2815E57"/>
    <w:multiLevelType w:val="multilevel"/>
    <w:tmpl w:val="FEF0D66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AAC3FA1"/>
    <w:multiLevelType w:val="hybridMultilevel"/>
    <w:tmpl w:val="D988D018"/>
    <w:lvl w:ilvl="0" w:tplc="216CB07A">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75D535CA"/>
    <w:multiLevelType w:val="multilevel"/>
    <w:tmpl w:val="ACCEE6AA"/>
    <w:lvl w:ilvl="0">
      <w:start w:val="2"/>
      <w:numFmt w:val="decimal"/>
      <w:lvlText w:val="%1"/>
      <w:lvlJc w:val="left"/>
      <w:pPr>
        <w:ind w:left="360" w:hanging="360"/>
      </w:pPr>
      <w:rPr>
        <w:rFonts w:hint="default"/>
        <w:b w:val="0"/>
        <w:i/>
      </w:rPr>
    </w:lvl>
    <w:lvl w:ilvl="1">
      <w:start w:val="1"/>
      <w:numFmt w:val="decimal"/>
      <w:lvlText w:val="%1.%2"/>
      <w:lvlJc w:val="left"/>
      <w:pPr>
        <w:ind w:left="360" w:hanging="360"/>
      </w:pPr>
      <w:rPr>
        <w:rFonts w:hint="default"/>
        <w:b w:val="0"/>
        <w:i/>
      </w:rPr>
    </w:lvl>
    <w:lvl w:ilvl="2">
      <w:start w:val="1"/>
      <w:numFmt w:val="decimal"/>
      <w:lvlText w:val="%1.%2.%3"/>
      <w:lvlJc w:val="left"/>
      <w:pPr>
        <w:ind w:left="720" w:hanging="720"/>
      </w:pPr>
      <w:rPr>
        <w:rFonts w:hint="default"/>
        <w:b w:val="0"/>
        <w:i/>
      </w:rPr>
    </w:lvl>
    <w:lvl w:ilvl="3">
      <w:start w:val="1"/>
      <w:numFmt w:val="decimal"/>
      <w:lvlText w:val="%1.%2.%3.%4"/>
      <w:lvlJc w:val="left"/>
      <w:pPr>
        <w:ind w:left="720" w:hanging="720"/>
      </w:pPr>
      <w:rPr>
        <w:rFonts w:hint="default"/>
        <w:b w:val="0"/>
        <w:i/>
      </w:rPr>
    </w:lvl>
    <w:lvl w:ilvl="4">
      <w:start w:val="1"/>
      <w:numFmt w:val="decimal"/>
      <w:lvlText w:val="%1.%2.%3.%4.%5"/>
      <w:lvlJc w:val="left"/>
      <w:pPr>
        <w:ind w:left="1080" w:hanging="1080"/>
      </w:pPr>
      <w:rPr>
        <w:rFonts w:hint="default"/>
        <w:b w:val="0"/>
        <w:i/>
      </w:rPr>
    </w:lvl>
    <w:lvl w:ilvl="5">
      <w:start w:val="1"/>
      <w:numFmt w:val="decimal"/>
      <w:lvlText w:val="%1.%2.%3.%4.%5.%6"/>
      <w:lvlJc w:val="left"/>
      <w:pPr>
        <w:ind w:left="1080" w:hanging="1080"/>
      </w:pPr>
      <w:rPr>
        <w:rFonts w:hint="default"/>
        <w:b w:val="0"/>
        <w:i/>
      </w:rPr>
    </w:lvl>
    <w:lvl w:ilvl="6">
      <w:start w:val="1"/>
      <w:numFmt w:val="decimal"/>
      <w:lvlText w:val="%1.%2.%3.%4.%5.%6.%7"/>
      <w:lvlJc w:val="left"/>
      <w:pPr>
        <w:ind w:left="1440" w:hanging="1440"/>
      </w:pPr>
      <w:rPr>
        <w:rFonts w:hint="default"/>
        <w:b w:val="0"/>
        <w:i/>
      </w:rPr>
    </w:lvl>
    <w:lvl w:ilvl="7">
      <w:start w:val="1"/>
      <w:numFmt w:val="decimal"/>
      <w:lvlText w:val="%1.%2.%3.%4.%5.%6.%7.%8"/>
      <w:lvlJc w:val="left"/>
      <w:pPr>
        <w:ind w:left="1440" w:hanging="1440"/>
      </w:pPr>
      <w:rPr>
        <w:rFonts w:hint="default"/>
        <w:b w:val="0"/>
        <w:i/>
      </w:rPr>
    </w:lvl>
    <w:lvl w:ilvl="8">
      <w:start w:val="1"/>
      <w:numFmt w:val="decimal"/>
      <w:lvlText w:val="%1.%2.%3.%4.%5.%6.%7.%8.%9"/>
      <w:lvlJc w:val="left"/>
      <w:pPr>
        <w:ind w:left="1800" w:hanging="1800"/>
      </w:pPr>
      <w:rPr>
        <w:rFonts w:hint="default"/>
        <w:b w:val="0"/>
        <w:i/>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62C5"/>
    <w:rsid w:val="0000178A"/>
    <w:rsid w:val="00006F50"/>
    <w:rsid w:val="000150B0"/>
    <w:rsid w:val="00015824"/>
    <w:rsid w:val="00015CBC"/>
    <w:rsid w:val="0001772F"/>
    <w:rsid w:val="000261C4"/>
    <w:rsid w:val="0002745B"/>
    <w:rsid w:val="00033286"/>
    <w:rsid w:val="00033F53"/>
    <w:rsid w:val="00034EA7"/>
    <w:rsid w:val="00035118"/>
    <w:rsid w:val="00035641"/>
    <w:rsid w:val="00037540"/>
    <w:rsid w:val="00051CD6"/>
    <w:rsid w:val="00054AB3"/>
    <w:rsid w:val="000603FC"/>
    <w:rsid w:val="00065350"/>
    <w:rsid w:val="00065535"/>
    <w:rsid w:val="000662C5"/>
    <w:rsid w:val="00072788"/>
    <w:rsid w:val="00076940"/>
    <w:rsid w:val="00077058"/>
    <w:rsid w:val="000802C1"/>
    <w:rsid w:val="000805B7"/>
    <w:rsid w:val="00085C2E"/>
    <w:rsid w:val="00085E14"/>
    <w:rsid w:val="00090CCF"/>
    <w:rsid w:val="00095B6E"/>
    <w:rsid w:val="0009632E"/>
    <w:rsid w:val="000A1B43"/>
    <w:rsid w:val="000B2E93"/>
    <w:rsid w:val="000B4035"/>
    <w:rsid w:val="000B5DC7"/>
    <w:rsid w:val="000C69FB"/>
    <w:rsid w:val="000D5567"/>
    <w:rsid w:val="000D7B01"/>
    <w:rsid w:val="000E46F5"/>
    <w:rsid w:val="000E793E"/>
    <w:rsid w:val="000F4138"/>
    <w:rsid w:val="000F4CF5"/>
    <w:rsid w:val="000F4E68"/>
    <w:rsid w:val="0010384E"/>
    <w:rsid w:val="00104D22"/>
    <w:rsid w:val="00110623"/>
    <w:rsid w:val="00110ACA"/>
    <w:rsid w:val="00110CA4"/>
    <w:rsid w:val="001114F6"/>
    <w:rsid w:val="00111DC8"/>
    <w:rsid w:val="00112D3D"/>
    <w:rsid w:val="0011667C"/>
    <w:rsid w:val="001204BD"/>
    <w:rsid w:val="001330D9"/>
    <w:rsid w:val="00135329"/>
    <w:rsid w:val="00140029"/>
    <w:rsid w:val="00141A8E"/>
    <w:rsid w:val="0014332C"/>
    <w:rsid w:val="001451ED"/>
    <w:rsid w:val="00146047"/>
    <w:rsid w:val="00152F1F"/>
    <w:rsid w:val="00153B8F"/>
    <w:rsid w:val="00154CDB"/>
    <w:rsid w:val="001640F5"/>
    <w:rsid w:val="00167AA3"/>
    <w:rsid w:val="00172253"/>
    <w:rsid w:val="001725C2"/>
    <w:rsid w:val="00172A6E"/>
    <w:rsid w:val="0017392C"/>
    <w:rsid w:val="00176F9F"/>
    <w:rsid w:val="001825A9"/>
    <w:rsid w:val="00182D44"/>
    <w:rsid w:val="00183ECD"/>
    <w:rsid w:val="00195135"/>
    <w:rsid w:val="0019739A"/>
    <w:rsid w:val="001A22B5"/>
    <w:rsid w:val="001A22CC"/>
    <w:rsid w:val="001A35B6"/>
    <w:rsid w:val="001A719E"/>
    <w:rsid w:val="001B434E"/>
    <w:rsid w:val="001B75C5"/>
    <w:rsid w:val="001C0164"/>
    <w:rsid w:val="001C09F3"/>
    <w:rsid w:val="001C1EC7"/>
    <w:rsid w:val="001C3FE9"/>
    <w:rsid w:val="001D74C0"/>
    <w:rsid w:val="001E4DC5"/>
    <w:rsid w:val="001E58C1"/>
    <w:rsid w:val="001E5AFB"/>
    <w:rsid w:val="001E6B99"/>
    <w:rsid w:val="001F18CC"/>
    <w:rsid w:val="001F48A4"/>
    <w:rsid w:val="00200F03"/>
    <w:rsid w:val="002018CF"/>
    <w:rsid w:val="002019E4"/>
    <w:rsid w:val="00204234"/>
    <w:rsid w:val="00205878"/>
    <w:rsid w:val="00206993"/>
    <w:rsid w:val="00211102"/>
    <w:rsid w:val="00211579"/>
    <w:rsid w:val="00214B4C"/>
    <w:rsid w:val="00222E1C"/>
    <w:rsid w:val="002342C4"/>
    <w:rsid w:val="00235186"/>
    <w:rsid w:val="002352B3"/>
    <w:rsid w:val="002365A5"/>
    <w:rsid w:val="00241656"/>
    <w:rsid w:val="002417FE"/>
    <w:rsid w:val="00245908"/>
    <w:rsid w:val="00247ACF"/>
    <w:rsid w:val="0025339F"/>
    <w:rsid w:val="002550D7"/>
    <w:rsid w:val="00256D59"/>
    <w:rsid w:val="00260EC0"/>
    <w:rsid w:val="0026648B"/>
    <w:rsid w:val="00267E39"/>
    <w:rsid w:val="00271F84"/>
    <w:rsid w:val="00272B58"/>
    <w:rsid w:val="00287268"/>
    <w:rsid w:val="00290B13"/>
    <w:rsid w:val="002A022C"/>
    <w:rsid w:val="002A24A9"/>
    <w:rsid w:val="002A2983"/>
    <w:rsid w:val="002A3D54"/>
    <w:rsid w:val="002A5C20"/>
    <w:rsid w:val="002B21E4"/>
    <w:rsid w:val="002B5E98"/>
    <w:rsid w:val="002D6E94"/>
    <w:rsid w:val="002E3059"/>
    <w:rsid w:val="002E7EAB"/>
    <w:rsid w:val="002F05B9"/>
    <w:rsid w:val="002F42CB"/>
    <w:rsid w:val="002F6289"/>
    <w:rsid w:val="00300001"/>
    <w:rsid w:val="003102C0"/>
    <w:rsid w:val="00310409"/>
    <w:rsid w:val="0031110B"/>
    <w:rsid w:val="00317711"/>
    <w:rsid w:val="00321616"/>
    <w:rsid w:val="00322789"/>
    <w:rsid w:val="00325C4C"/>
    <w:rsid w:val="00327229"/>
    <w:rsid w:val="00330660"/>
    <w:rsid w:val="00335943"/>
    <w:rsid w:val="00346A4B"/>
    <w:rsid w:val="00354970"/>
    <w:rsid w:val="00355296"/>
    <w:rsid w:val="00355476"/>
    <w:rsid w:val="003602BA"/>
    <w:rsid w:val="00362471"/>
    <w:rsid w:val="00363218"/>
    <w:rsid w:val="003650B7"/>
    <w:rsid w:val="00366462"/>
    <w:rsid w:val="00370A30"/>
    <w:rsid w:val="00371AD9"/>
    <w:rsid w:val="003722C8"/>
    <w:rsid w:val="0037250B"/>
    <w:rsid w:val="00373C6D"/>
    <w:rsid w:val="00375AE8"/>
    <w:rsid w:val="00376099"/>
    <w:rsid w:val="0037707F"/>
    <w:rsid w:val="00377343"/>
    <w:rsid w:val="003778F6"/>
    <w:rsid w:val="00380D4F"/>
    <w:rsid w:val="00381ABA"/>
    <w:rsid w:val="003825A0"/>
    <w:rsid w:val="00385764"/>
    <w:rsid w:val="003875F1"/>
    <w:rsid w:val="00393E9C"/>
    <w:rsid w:val="003941DD"/>
    <w:rsid w:val="003943A9"/>
    <w:rsid w:val="00395BB3"/>
    <w:rsid w:val="00395C99"/>
    <w:rsid w:val="003960AE"/>
    <w:rsid w:val="003A2C00"/>
    <w:rsid w:val="003A3288"/>
    <w:rsid w:val="003A3B72"/>
    <w:rsid w:val="003A535B"/>
    <w:rsid w:val="003B2965"/>
    <w:rsid w:val="003B402A"/>
    <w:rsid w:val="003B69C9"/>
    <w:rsid w:val="003C6E0B"/>
    <w:rsid w:val="003C7840"/>
    <w:rsid w:val="003D1A98"/>
    <w:rsid w:val="003D4D89"/>
    <w:rsid w:val="003E4132"/>
    <w:rsid w:val="003F2BF8"/>
    <w:rsid w:val="003F455F"/>
    <w:rsid w:val="003F49EA"/>
    <w:rsid w:val="0040088D"/>
    <w:rsid w:val="00400B49"/>
    <w:rsid w:val="00400D82"/>
    <w:rsid w:val="00411C76"/>
    <w:rsid w:val="004120D7"/>
    <w:rsid w:val="004128B9"/>
    <w:rsid w:val="00416AEF"/>
    <w:rsid w:val="0042294A"/>
    <w:rsid w:val="00423439"/>
    <w:rsid w:val="0042652D"/>
    <w:rsid w:val="00427EFA"/>
    <w:rsid w:val="00431F63"/>
    <w:rsid w:val="0043287A"/>
    <w:rsid w:val="004333F5"/>
    <w:rsid w:val="004339E4"/>
    <w:rsid w:val="0043404A"/>
    <w:rsid w:val="00435E87"/>
    <w:rsid w:val="00436E49"/>
    <w:rsid w:val="00440778"/>
    <w:rsid w:val="00453747"/>
    <w:rsid w:val="00454394"/>
    <w:rsid w:val="0046132A"/>
    <w:rsid w:val="00463B21"/>
    <w:rsid w:val="00477A8E"/>
    <w:rsid w:val="0048469D"/>
    <w:rsid w:val="00485A7D"/>
    <w:rsid w:val="004910B7"/>
    <w:rsid w:val="00491155"/>
    <w:rsid w:val="004911FD"/>
    <w:rsid w:val="00493734"/>
    <w:rsid w:val="00494D48"/>
    <w:rsid w:val="004970CC"/>
    <w:rsid w:val="004A1DEC"/>
    <w:rsid w:val="004A1E81"/>
    <w:rsid w:val="004A658F"/>
    <w:rsid w:val="004B398B"/>
    <w:rsid w:val="004B5790"/>
    <w:rsid w:val="004B6424"/>
    <w:rsid w:val="004B66CC"/>
    <w:rsid w:val="004B6A53"/>
    <w:rsid w:val="004C1DEF"/>
    <w:rsid w:val="004C6F3A"/>
    <w:rsid w:val="004C7E91"/>
    <w:rsid w:val="004D0DB2"/>
    <w:rsid w:val="004D1C70"/>
    <w:rsid w:val="004D393E"/>
    <w:rsid w:val="004D474C"/>
    <w:rsid w:val="004E0565"/>
    <w:rsid w:val="004E1903"/>
    <w:rsid w:val="004E2662"/>
    <w:rsid w:val="004E6FB0"/>
    <w:rsid w:val="004F0C28"/>
    <w:rsid w:val="00502B0C"/>
    <w:rsid w:val="00506BC2"/>
    <w:rsid w:val="005117EA"/>
    <w:rsid w:val="0051495E"/>
    <w:rsid w:val="00522592"/>
    <w:rsid w:val="00523030"/>
    <w:rsid w:val="0053230F"/>
    <w:rsid w:val="005416B0"/>
    <w:rsid w:val="00541D8F"/>
    <w:rsid w:val="0054255B"/>
    <w:rsid w:val="00545EE3"/>
    <w:rsid w:val="005472B7"/>
    <w:rsid w:val="00554CAB"/>
    <w:rsid w:val="0055507D"/>
    <w:rsid w:val="005602FC"/>
    <w:rsid w:val="0057091B"/>
    <w:rsid w:val="00575629"/>
    <w:rsid w:val="00576AFC"/>
    <w:rsid w:val="00576C18"/>
    <w:rsid w:val="005775FD"/>
    <w:rsid w:val="005832D6"/>
    <w:rsid w:val="00584939"/>
    <w:rsid w:val="00586C52"/>
    <w:rsid w:val="005931DB"/>
    <w:rsid w:val="005937C6"/>
    <w:rsid w:val="00595DAF"/>
    <w:rsid w:val="0059783F"/>
    <w:rsid w:val="005A248D"/>
    <w:rsid w:val="005A24A4"/>
    <w:rsid w:val="005B105C"/>
    <w:rsid w:val="005B6DD2"/>
    <w:rsid w:val="005C001F"/>
    <w:rsid w:val="005C2D51"/>
    <w:rsid w:val="005C4238"/>
    <w:rsid w:val="005D0BB6"/>
    <w:rsid w:val="005D264F"/>
    <w:rsid w:val="005D47D8"/>
    <w:rsid w:val="005E08DC"/>
    <w:rsid w:val="005E3068"/>
    <w:rsid w:val="005E3D41"/>
    <w:rsid w:val="005E4C3C"/>
    <w:rsid w:val="005E5FD6"/>
    <w:rsid w:val="005E63AC"/>
    <w:rsid w:val="005F1F92"/>
    <w:rsid w:val="005F6398"/>
    <w:rsid w:val="005F6C95"/>
    <w:rsid w:val="005F79F4"/>
    <w:rsid w:val="00602D65"/>
    <w:rsid w:val="0060350F"/>
    <w:rsid w:val="006043B3"/>
    <w:rsid w:val="006104FC"/>
    <w:rsid w:val="006132D9"/>
    <w:rsid w:val="00615687"/>
    <w:rsid w:val="00615D74"/>
    <w:rsid w:val="00616DB2"/>
    <w:rsid w:val="00621186"/>
    <w:rsid w:val="006239DF"/>
    <w:rsid w:val="0062438C"/>
    <w:rsid w:val="0062644B"/>
    <w:rsid w:val="00631120"/>
    <w:rsid w:val="00631A5F"/>
    <w:rsid w:val="00632DC9"/>
    <w:rsid w:val="00636621"/>
    <w:rsid w:val="0063741A"/>
    <w:rsid w:val="006441A3"/>
    <w:rsid w:val="00644CB0"/>
    <w:rsid w:val="00646FF8"/>
    <w:rsid w:val="00651A02"/>
    <w:rsid w:val="00652018"/>
    <w:rsid w:val="00654A6C"/>
    <w:rsid w:val="00661105"/>
    <w:rsid w:val="00664CF1"/>
    <w:rsid w:val="00666C54"/>
    <w:rsid w:val="006716F6"/>
    <w:rsid w:val="00674B13"/>
    <w:rsid w:val="00676AC3"/>
    <w:rsid w:val="00680DC5"/>
    <w:rsid w:val="00681789"/>
    <w:rsid w:val="006835E8"/>
    <w:rsid w:val="00683BE4"/>
    <w:rsid w:val="0068448F"/>
    <w:rsid w:val="00684DF5"/>
    <w:rsid w:val="00687138"/>
    <w:rsid w:val="00692F99"/>
    <w:rsid w:val="00693C0B"/>
    <w:rsid w:val="00693EFB"/>
    <w:rsid w:val="00696739"/>
    <w:rsid w:val="006A10F4"/>
    <w:rsid w:val="006A4EC8"/>
    <w:rsid w:val="006B6BB4"/>
    <w:rsid w:val="006C0847"/>
    <w:rsid w:val="006C6A60"/>
    <w:rsid w:val="006C723F"/>
    <w:rsid w:val="006D6CDF"/>
    <w:rsid w:val="006E0E36"/>
    <w:rsid w:val="006E1B0E"/>
    <w:rsid w:val="006E54C0"/>
    <w:rsid w:val="006E5A6B"/>
    <w:rsid w:val="006F37CE"/>
    <w:rsid w:val="006F4353"/>
    <w:rsid w:val="006F6FDA"/>
    <w:rsid w:val="00705962"/>
    <w:rsid w:val="00707800"/>
    <w:rsid w:val="00714851"/>
    <w:rsid w:val="00721AFB"/>
    <w:rsid w:val="0072607C"/>
    <w:rsid w:val="00727596"/>
    <w:rsid w:val="0073533F"/>
    <w:rsid w:val="00741855"/>
    <w:rsid w:val="00741B76"/>
    <w:rsid w:val="00750272"/>
    <w:rsid w:val="007551C0"/>
    <w:rsid w:val="00755A51"/>
    <w:rsid w:val="00757658"/>
    <w:rsid w:val="00757B12"/>
    <w:rsid w:val="007611A1"/>
    <w:rsid w:val="00761514"/>
    <w:rsid w:val="00764D43"/>
    <w:rsid w:val="0076566A"/>
    <w:rsid w:val="00774CA8"/>
    <w:rsid w:val="007861CD"/>
    <w:rsid w:val="00787C1A"/>
    <w:rsid w:val="00792DF6"/>
    <w:rsid w:val="00797EF1"/>
    <w:rsid w:val="007A190B"/>
    <w:rsid w:val="007A312D"/>
    <w:rsid w:val="007A4590"/>
    <w:rsid w:val="007A469A"/>
    <w:rsid w:val="007A5CF0"/>
    <w:rsid w:val="007B6414"/>
    <w:rsid w:val="007B7686"/>
    <w:rsid w:val="007C0A36"/>
    <w:rsid w:val="007C21CC"/>
    <w:rsid w:val="007C44C7"/>
    <w:rsid w:val="007C6150"/>
    <w:rsid w:val="007C6617"/>
    <w:rsid w:val="007C72AB"/>
    <w:rsid w:val="007D06F0"/>
    <w:rsid w:val="007D1AA4"/>
    <w:rsid w:val="007D2C78"/>
    <w:rsid w:val="007E03EF"/>
    <w:rsid w:val="007E041F"/>
    <w:rsid w:val="007E3FF6"/>
    <w:rsid w:val="007E5B11"/>
    <w:rsid w:val="007E6E68"/>
    <w:rsid w:val="007F019D"/>
    <w:rsid w:val="007F655D"/>
    <w:rsid w:val="007F7B3C"/>
    <w:rsid w:val="00807303"/>
    <w:rsid w:val="0081026E"/>
    <w:rsid w:val="00812451"/>
    <w:rsid w:val="00816D9E"/>
    <w:rsid w:val="00817C50"/>
    <w:rsid w:val="008210BC"/>
    <w:rsid w:val="00821C86"/>
    <w:rsid w:val="00824ECE"/>
    <w:rsid w:val="00825531"/>
    <w:rsid w:val="00825991"/>
    <w:rsid w:val="008274DD"/>
    <w:rsid w:val="008313EA"/>
    <w:rsid w:val="00831568"/>
    <w:rsid w:val="0084595B"/>
    <w:rsid w:val="00847CA2"/>
    <w:rsid w:val="008548A8"/>
    <w:rsid w:val="00860222"/>
    <w:rsid w:val="00860602"/>
    <w:rsid w:val="0086262A"/>
    <w:rsid w:val="00862AB1"/>
    <w:rsid w:val="00864844"/>
    <w:rsid w:val="008700AB"/>
    <w:rsid w:val="00870B70"/>
    <w:rsid w:val="00880585"/>
    <w:rsid w:val="0088265B"/>
    <w:rsid w:val="00886866"/>
    <w:rsid w:val="00887391"/>
    <w:rsid w:val="008940A2"/>
    <w:rsid w:val="00894704"/>
    <w:rsid w:val="008A1841"/>
    <w:rsid w:val="008B0017"/>
    <w:rsid w:val="008C04DF"/>
    <w:rsid w:val="008C1D09"/>
    <w:rsid w:val="008C3D5A"/>
    <w:rsid w:val="008D0FB2"/>
    <w:rsid w:val="008D36B9"/>
    <w:rsid w:val="008E101A"/>
    <w:rsid w:val="008E7370"/>
    <w:rsid w:val="008E7A53"/>
    <w:rsid w:val="008F1661"/>
    <w:rsid w:val="008F2288"/>
    <w:rsid w:val="008F34FB"/>
    <w:rsid w:val="00902DF5"/>
    <w:rsid w:val="00903226"/>
    <w:rsid w:val="00903513"/>
    <w:rsid w:val="00904106"/>
    <w:rsid w:val="00905B69"/>
    <w:rsid w:val="00906685"/>
    <w:rsid w:val="009124B4"/>
    <w:rsid w:val="00915516"/>
    <w:rsid w:val="00916042"/>
    <w:rsid w:val="009168B5"/>
    <w:rsid w:val="00917D78"/>
    <w:rsid w:val="00920988"/>
    <w:rsid w:val="009211BB"/>
    <w:rsid w:val="009215B5"/>
    <w:rsid w:val="009238D1"/>
    <w:rsid w:val="0093489D"/>
    <w:rsid w:val="009438A1"/>
    <w:rsid w:val="00943E87"/>
    <w:rsid w:val="00943F6C"/>
    <w:rsid w:val="009452D5"/>
    <w:rsid w:val="00945CBC"/>
    <w:rsid w:val="009460F7"/>
    <w:rsid w:val="00946624"/>
    <w:rsid w:val="00946772"/>
    <w:rsid w:val="0095184D"/>
    <w:rsid w:val="00955FA2"/>
    <w:rsid w:val="009620DA"/>
    <w:rsid w:val="00967064"/>
    <w:rsid w:val="0097180A"/>
    <w:rsid w:val="00973BB9"/>
    <w:rsid w:val="00975C5B"/>
    <w:rsid w:val="00977281"/>
    <w:rsid w:val="00984B27"/>
    <w:rsid w:val="00985ED8"/>
    <w:rsid w:val="00987A13"/>
    <w:rsid w:val="009903DE"/>
    <w:rsid w:val="009A1B34"/>
    <w:rsid w:val="009A4A4E"/>
    <w:rsid w:val="009A6C8D"/>
    <w:rsid w:val="009A711B"/>
    <w:rsid w:val="009B290D"/>
    <w:rsid w:val="009B3273"/>
    <w:rsid w:val="009B5787"/>
    <w:rsid w:val="009C5BA5"/>
    <w:rsid w:val="009C6FE7"/>
    <w:rsid w:val="009D0423"/>
    <w:rsid w:val="009D26AD"/>
    <w:rsid w:val="009D6D6E"/>
    <w:rsid w:val="009D7BC4"/>
    <w:rsid w:val="009E1506"/>
    <w:rsid w:val="009E3D76"/>
    <w:rsid w:val="009F0389"/>
    <w:rsid w:val="009F18A9"/>
    <w:rsid w:val="009F74E1"/>
    <w:rsid w:val="009F7C6F"/>
    <w:rsid w:val="00A001AC"/>
    <w:rsid w:val="00A01908"/>
    <w:rsid w:val="00A064EB"/>
    <w:rsid w:val="00A21AF5"/>
    <w:rsid w:val="00A227D3"/>
    <w:rsid w:val="00A234EE"/>
    <w:rsid w:val="00A23E3C"/>
    <w:rsid w:val="00A258E2"/>
    <w:rsid w:val="00A26173"/>
    <w:rsid w:val="00A269C3"/>
    <w:rsid w:val="00A32F23"/>
    <w:rsid w:val="00A35A78"/>
    <w:rsid w:val="00A40423"/>
    <w:rsid w:val="00A4161C"/>
    <w:rsid w:val="00A43F4B"/>
    <w:rsid w:val="00A46DE9"/>
    <w:rsid w:val="00A56CD7"/>
    <w:rsid w:val="00A5702D"/>
    <w:rsid w:val="00A57297"/>
    <w:rsid w:val="00A62A68"/>
    <w:rsid w:val="00A67351"/>
    <w:rsid w:val="00A72460"/>
    <w:rsid w:val="00A801F3"/>
    <w:rsid w:val="00A80FC6"/>
    <w:rsid w:val="00A836A1"/>
    <w:rsid w:val="00A947D3"/>
    <w:rsid w:val="00A961CC"/>
    <w:rsid w:val="00AA2B25"/>
    <w:rsid w:val="00AA4CAA"/>
    <w:rsid w:val="00AA51C0"/>
    <w:rsid w:val="00AB2825"/>
    <w:rsid w:val="00AC03D1"/>
    <w:rsid w:val="00AC1989"/>
    <w:rsid w:val="00AC3C19"/>
    <w:rsid w:val="00AC58E7"/>
    <w:rsid w:val="00AD01DE"/>
    <w:rsid w:val="00AD11E2"/>
    <w:rsid w:val="00AE717A"/>
    <w:rsid w:val="00AF1835"/>
    <w:rsid w:val="00AF1D0A"/>
    <w:rsid w:val="00AF6A4B"/>
    <w:rsid w:val="00B01741"/>
    <w:rsid w:val="00B01B64"/>
    <w:rsid w:val="00B03EF1"/>
    <w:rsid w:val="00B065D9"/>
    <w:rsid w:val="00B11407"/>
    <w:rsid w:val="00B13431"/>
    <w:rsid w:val="00B16EF5"/>
    <w:rsid w:val="00B1704D"/>
    <w:rsid w:val="00B17861"/>
    <w:rsid w:val="00B20D53"/>
    <w:rsid w:val="00B20D8C"/>
    <w:rsid w:val="00B24042"/>
    <w:rsid w:val="00B24D12"/>
    <w:rsid w:val="00B33A25"/>
    <w:rsid w:val="00B36FD6"/>
    <w:rsid w:val="00B37595"/>
    <w:rsid w:val="00B379A3"/>
    <w:rsid w:val="00B620CA"/>
    <w:rsid w:val="00B62AF6"/>
    <w:rsid w:val="00B70234"/>
    <w:rsid w:val="00B75FC8"/>
    <w:rsid w:val="00B76146"/>
    <w:rsid w:val="00B7631C"/>
    <w:rsid w:val="00B76CD0"/>
    <w:rsid w:val="00B86F92"/>
    <w:rsid w:val="00B87AC2"/>
    <w:rsid w:val="00B91E03"/>
    <w:rsid w:val="00B93164"/>
    <w:rsid w:val="00B97B35"/>
    <w:rsid w:val="00BA3F74"/>
    <w:rsid w:val="00BA434C"/>
    <w:rsid w:val="00BA61EA"/>
    <w:rsid w:val="00BC11B1"/>
    <w:rsid w:val="00BC257A"/>
    <w:rsid w:val="00BC2B4F"/>
    <w:rsid w:val="00BD3DD2"/>
    <w:rsid w:val="00BE1B1E"/>
    <w:rsid w:val="00BF1886"/>
    <w:rsid w:val="00BF315D"/>
    <w:rsid w:val="00BF3398"/>
    <w:rsid w:val="00BF6497"/>
    <w:rsid w:val="00C00ADA"/>
    <w:rsid w:val="00C01F3B"/>
    <w:rsid w:val="00C15E87"/>
    <w:rsid w:val="00C17A29"/>
    <w:rsid w:val="00C20F0C"/>
    <w:rsid w:val="00C251C1"/>
    <w:rsid w:val="00C25B85"/>
    <w:rsid w:val="00C268C4"/>
    <w:rsid w:val="00C31410"/>
    <w:rsid w:val="00C31F90"/>
    <w:rsid w:val="00C374BD"/>
    <w:rsid w:val="00C377C4"/>
    <w:rsid w:val="00C4108A"/>
    <w:rsid w:val="00C45841"/>
    <w:rsid w:val="00C46E8D"/>
    <w:rsid w:val="00C46F1B"/>
    <w:rsid w:val="00C54AB1"/>
    <w:rsid w:val="00C64586"/>
    <w:rsid w:val="00C6688D"/>
    <w:rsid w:val="00C66D3D"/>
    <w:rsid w:val="00C70DC8"/>
    <w:rsid w:val="00C71A0A"/>
    <w:rsid w:val="00C737BC"/>
    <w:rsid w:val="00C75A24"/>
    <w:rsid w:val="00C77BFE"/>
    <w:rsid w:val="00C81AAB"/>
    <w:rsid w:val="00C83029"/>
    <w:rsid w:val="00C93332"/>
    <w:rsid w:val="00CA0389"/>
    <w:rsid w:val="00CA3CFA"/>
    <w:rsid w:val="00CA7E5D"/>
    <w:rsid w:val="00CB7FA0"/>
    <w:rsid w:val="00CC0236"/>
    <w:rsid w:val="00CC7FC0"/>
    <w:rsid w:val="00CD1032"/>
    <w:rsid w:val="00CD1775"/>
    <w:rsid w:val="00CD5C62"/>
    <w:rsid w:val="00CD6E6C"/>
    <w:rsid w:val="00CE0695"/>
    <w:rsid w:val="00CE1135"/>
    <w:rsid w:val="00CE7A01"/>
    <w:rsid w:val="00CF1A73"/>
    <w:rsid w:val="00CF1DEE"/>
    <w:rsid w:val="00CF23DA"/>
    <w:rsid w:val="00CF2A85"/>
    <w:rsid w:val="00CF570A"/>
    <w:rsid w:val="00D024B3"/>
    <w:rsid w:val="00D055A2"/>
    <w:rsid w:val="00D1119D"/>
    <w:rsid w:val="00D1546A"/>
    <w:rsid w:val="00D1759D"/>
    <w:rsid w:val="00D2132E"/>
    <w:rsid w:val="00D21965"/>
    <w:rsid w:val="00D23821"/>
    <w:rsid w:val="00D244F2"/>
    <w:rsid w:val="00D308B0"/>
    <w:rsid w:val="00D30DA6"/>
    <w:rsid w:val="00D31C20"/>
    <w:rsid w:val="00D35D72"/>
    <w:rsid w:val="00D41747"/>
    <w:rsid w:val="00D41DB6"/>
    <w:rsid w:val="00D43D68"/>
    <w:rsid w:val="00D45AD7"/>
    <w:rsid w:val="00D46215"/>
    <w:rsid w:val="00D46379"/>
    <w:rsid w:val="00D513B5"/>
    <w:rsid w:val="00D515A9"/>
    <w:rsid w:val="00D5243D"/>
    <w:rsid w:val="00D53160"/>
    <w:rsid w:val="00D55B13"/>
    <w:rsid w:val="00D55F70"/>
    <w:rsid w:val="00D62ABD"/>
    <w:rsid w:val="00D6618B"/>
    <w:rsid w:val="00D66AA9"/>
    <w:rsid w:val="00D75782"/>
    <w:rsid w:val="00D77083"/>
    <w:rsid w:val="00D81914"/>
    <w:rsid w:val="00D83D70"/>
    <w:rsid w:val="00D93983"/>
    <w:rsid w:val="00DA03A3"/>
    <w:rsid w:val="00DA0C7D"/>
    <w:rsid w:val="00DA2B21"/>
    <w:rsid w:val="00DB12B8"/>
    <w:rsid w:val="00DB1E7F"/>
    <w:rsid w:val="00DB7DDC"/>
    <w:rsid w:val="00DB7EA7"/>
    <w:rsid w:val="00DC1DD9"/>
    <w:rsid w:val="00DC2B00"/>
    <w:rsid w:val="00DC344A"/>
    <w:rsid w:val="00DC4199"/>
    <w:rsid w:val="00DC7D4D"/>
    <w:rsid w:val="00DD1BCF"/>
    <w:rsid w:val="00DD2063"/>
    <w:rsid w:val="00DD29C3"/>
    <w:rsid w:val="00DD2B85"/>
    <w:rsid w:val="00DD71C7"/>
    <w:rsid w:val="00DE3534"/>
    <w:rsid w:val="00DE675C"/>
    <w:rsid w:val="00DF2FC8"/>
    <w:rsid w:val="00DF647A"/>
    <w:rsid w:val="00DF7092"/>
    <w:rsid w:val="00DF7198"/>
    <w:rsid w:val="00DF73E3"/>
    <w:rsid w:val="00E0162F"/>
    <w:rsid w:val="00E059AA"/>
    <w:rsid w:val="00E06ED4"/>
    <w:rsid w:val="00E07BF8"/>
    <w:rsid w:val="00E120C2"/>
    <w:rsid w:val="00E15B1D"/>
    <w:rsid w:val="00E1603C"/>
    <w:rsid w:val="00E220B0"/>
    <w:rsid w:val="00E2748D"/>
    <w:rsid w:val="00E318BF"/>
    <w:rsid w:val="00E31CA3"/>
    <w:rsid w:val="00E34CAD"/>
    <w:rsid w:val="00E35296"/>
    <w:rsid w:val="00E36F96"/>
    <w:rsid w:val="00E374B9"/>
    <w:rsid w:val="00E439BF"/>
    <w:rsid w:val="00E512D1"/>
    <w:rsid w:val="00E53793"/>
    <w:rsid w:val="00E56F2B"/>
    <w:rsid w:val="00E60C18"/>
    <w:rsid w:val="00E621A1"/>
    <w:rsid w:val="00E62410"/>
    <w:rsid w:val="00E62725"/>
    <w:rsid w:val="00E63C8D"/>
    <w:rsid w:val="00E77B0F"/>
    <w:rsid w:val="00E845CF"/>
    <w:rsid w:val="00E87B06"/>
    <w:rsid w:val="00E908FC"/>
    <w:rsid w:val="00E90F1C"/>
    <w:rsid w:val="00E92FDF"/>
    <w:rsid w:val="00E9720A"/>
    <w:rsid w:val="00EA423D"/>
    <w:rsid w:val="00EA42A3"/>
    <w:rsid w:val="00EA5363"/>
    <w:rsid w:val="00EB02E1"/>
    <w:rsid w:val="00EB0828"/>
    <w:rsid w:val="00EB2451"/>
    <w:rsid w:val="00EB7FFA"/>
    <w:rsid w:val="00EC0E83"/>
    <w:rsid w:val="00EC51A2"/>
    <w:rsid w:val="00ED7EF1"/>
    <w:rsid w:val="00EE5051"/>
    <w:rsid w:val="00EE72E6"/>
    <w:rsid w:val="00EF008E"/>
    <w:rsid w:val="00EF0FBB"/>
    <w:rsid w:val="00EF1339"/>
    <w:rsid w:val="00EF599A"/>
    <w:rsid w:val="00F00C2F"/>
    <w:rsid w:val="00F05185"/>
    <w:rsid w:val="00F109D5"/>
    <w:rsid w:val="00F10FC9"/>
    <w:rsid w:val="00F1282E"/>
    <w:rsid w:val="00F14605"/>
    <w:rsid w:val="00F172F4"/>
    <w:rsid w:val="00F179DA"/>
    <w:rsid w:val="00F270CD"/>
    <w:rsid w:val="00F31DC8"/>
    <w:rsid w:val="00F32560"/>
    <w:rsid w:val="00F451D5"/>
    <w:rsid w:val="00F503E4"/>
    <w:rsid w:val="00F653BD"/>
    <w:rsid w:val="00F66D3A"/>
    <w:rsid w:val="00F77491"/>
    <w:rsid w:val="00F8063B"/>
    <w:rsid w:val="00F8717D"/>
    <w:rsid w:val="00F91446"/>
    <w:rsid w:val="00F945CB"/>
    <w:rsid w:val="00F96CDB"/>
    <w:rsid w:val="00F97B18"/>
    <w:rsid w:val="00FA494E"/>
    <w:rsid w:val="00FA5ECE"/>
    <w:rsid w:val="00FA748C"/>
    <w:rsid w:val="00FB393A"/>
    <w:rsid w:val="00FB5B6C"/>
    <w:rsid w:val="00FC52F6"/>
    <w:rsid w:val="00FC6021"/>
    <w:rsid w:val="00FD0772"/>
    <w:rsid w:val="00FD0B9D"/>
    <w:rsid w:val="00FD5DE9"/>
    <w:rsid w:val="00FE4D9F"/>
    <w:rsid w:val="00FE5ACC"/>
    <w:rsid w:val="00FF1521"/>
    <w:rsid w:val="00FF234A"/>
    <w:rsid w:val="00FF4D2D"/>
    <w:rsid w:val="00FF5C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C9A731"/>
  <w15:chartTrackingRefBased/>
  <w15:docId w15:val="{1A4FC75B-7D6C-4F54-B065-93162C5CF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E4DC5"/>
    <w:pPr>
      <w:keepNext/>
      <w:keepLines/>
      <w:numPr>
        <w:numId w:val="4"/>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E4DC5"/>
    <w:pPr>
      <w:keepNext/>
      <w:keepLines/>
      <w:numPr>
        <w:ilvl w:val="1"/>
        <w:numId w:val="4"/>
      </w:numPr>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E4DC5"/>
    <w:pPr>
      <w:keepNext/>
      <w:keepLines/>
      <w:numPr>
        <w:ilvl w:val="2"/>
        <w:numId w:val="4"/>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1E4DC5"/>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E4DC5"/>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E4DC5"/>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E4DC5"/>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E4DC5"/>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E4DC5"/>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2B00"/>
  </w:style>
  <w:style w:type="paragraph" w:styleId="Footer">
    <w:name w:val="footer"/>
    <w:basedOn w:val="Normal"/>
    <w:link w:val="FooterChar"/>
    <w:uiPriority w:val="99"/>
    <w:unhideWhenUsed/>
    <w:rsid w:val="00DC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2B00"/>
  </w:style>
  <w:style w:type="character" w:styleId="Hyperlink">
    <w:name w:val="Hyperlink"/>
    <w:basedOn w:val="DefaultParagraphFont"/>
    <w:uiPriority w:val="99"/>
    <w:unhideWhenUsed/>
    <w:rsid w:val="0025339F"/>
    <w:rPr>
      <w:color w:val="0563C1" w:themeColor="hyperlink"/>
      <w:u w:val="single"/>
    </w:rPr>
  </w:style>
  <w:style w:type="character" w:customStyle="1" w:styleId="author">
    <w:name w:val="author"/>
    <w:basedOn w:val="DefaultParagraphFont"/>
    <w:rsid w:val="0025339F"/>
  </w:style>
  <w:style w:type="character" w:customStyle="1" w:styleId="articletitle">
    <w:name w:val="articletitle"/>
    <w:basedOn w:val="DefaultParagraphFont"/>
    <w:rsid w:val="0025339F"/>
  </w:style>
  <w:style w:type="character" w:customStyle="1" w:styleId="vol">
    <w:name w:val="vol"/>
    <w:basedOn w:val="DefaultParagraphFont"/>
    <w:rsid w:val="0025339F"/>
  </w:style>
  <w:style w:type="character" w:customStyle="1" w:styleId="pagefirst">
    <w:name w:val="pagefirst"/>
    <w:basedOn w:val="DefaultParagraphFont"/>
    <w:rsid w:val="0025339F"/>
  </w:style>
  <w:style w:type="character" w:customStyle="1" w:styleId="pagelast">
    <w:name w:val="pagelast"/>
    <w:basedOn w:val="DefaultParagraphFont"/>
    <w:rsid w:val="0025339F"/>
  </w:style>
  <w:style w:type="paragraph" w:styleId="FootnoteText">
    <w:name w:val="footnote text"/>
    <w:basedOn w:val="Normal"/>
    <w:link w:val="FootnoteTextChar"/>
    <w:uiPriority w:val="99"/>
    <w:semiHidden/>
    <w:unhideWhenUsed/>
    <w:rsid w:val="005602F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602FC"/>
    <w:rPr>
      <w:sz w:val="20"/>
      <w:szCs w:val="20"/>
    </w:rPr>
  </w:style>
  <w:style w:type="character" w:styleId="FootnoteReference">
    <w:name w:val="footnote reference"/>
    <w:basedOn w:val="DefaultParagraphFont"/>
    <w:uiPriority w:val="99"/>
    <w:semiHidden/>
    <w:unhideWhenUsed/>
    <w:rsid w:val="005602FC"/>
    <w:rPr>
      <w:vertAlign w:val="superscript"/>
    </w:rPr>
  </w:style>
  <w:style w:type="paragraph" w:styleId="Caption">
    <w:name w:val="caption"/>
    <w:basedOn w:val="Normal"/>
    <w:next w:val="Normal"/>
    <w:uiPriority w:val="35"/>
    <w:unhideWhenUsed/>
    <w:qFormat/>
    <w:rsid w:val="00DF73E3"/>
    <w:pPr>
      <w:spacing w:after="200" w:line="240" w:lineRule="auto"/>
    </w:pPr>
    <w:rPr>
      <w:i/>
      <w:iCs/>
      <w:color w:val="44546A" w:themeColor="text2"/>
      <w:sz w:val="18"/>
      <w:szCs w:val="18"/>
    </w:rPr>
  </w:style>
  <w:style w:type="paragraph" w:styleId="ListParagraph">
    <w:name w:val="List Paragraph"/>
    <w:basedOn w:val="Normal"/>
    <w:uiPriority w:val="34"/>
    <w:qFormat/>
    <w:rsid w:val="00DF73E3"/>
    <w:pPr>
      <w:ind w:left="720"/>
      <w:contextualSpacing/>
    </w:pPr>
  </w:style>
  <w:style w:type="character" w:customStyle="1" w:styleId="UnresolvedMention">
    <w:name w:val="Unresolved Mention"/>
    <w:basedOn w:val="DefaultParagraphFont"/>
    <w:uiPriority w:val="99"/>
    <w:semiHidden/>
    <w:unhideWhenUsed/>
    <w:rsid w:val="001B434E"/>
    <w:rPr>
      <w:color w:val="605E5C"/>
      <w:shd w:val="clear" w:color="auto" w:fill="E1DFDD"/>
    </w:rPr>
  </w:style>
  <w:style w:type="table" w:styleId="TableGrid">
    <w:name w:val="Table Grid"/>
    <w:basedOn w:val="TableNormal"/>
    <w:uiPriority w:val="39"/>
    <w:rsid w:val="00576C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Normal"/>
    <w:link w:val="EndNoteBibliographyChar"/>
    <w:rsid w:val="008F34FB"/>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8F34FB"/>
    <w:rPr>
      <w:rFonts w:ascii="Calibri" w:hAnsi="Calibri" w:cs="Calibri"/>
      <w:noProof/>
    </w:rPr>
  </w:style>
  <w:style w:type="character" w:customStyle="1" w:styleId="Heading1Char">
    <w:name w:val="Heading 1 Char"/>
    <w:basedOn w:val="DefaultParagraphFont"/>
    <w:link w:val="Heading1"/>
    <w:uiPriority w:val="9"/>
    <w:rsid w:val="001E4DC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E4DC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E4DC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1E4DC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1E4DC5"/>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1E4DC5"/>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1E4DC5"/>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1E4DC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E4DC5"/>
    <w:rPr>
      <w:rFonts w:asciiTheme="majorHAnsi" w:eastAsiaTheme="majorEastAsia" w:hAnsiTheme="majorHAnsi" w:cstheme="majorBidi"/>
      <w:i/>
      <w:iCs/>
      <w:color w:val="272727" w:themeColor="text1" w:themeTint="D8"/>
      <w:sz w:val="21"/>
      <w:szCs w:val="21"/>
    </w:rPr>
  </w:style>
  <w:style w:type="table" w:styleId="PlainTable5">
    <w:name w:val="Plain Table 5"/>
    <w:basedOn w:val="TableNormal"/>
    <w:uiPriority w:val="45"/>
    <w:rsid w:val="006C723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FollowedHyperlink">
    <w:name w:val="FollowedHyperlink"/>
    <w:basedOn w:val="DefaultParagraphFont"/>
    <w:uiPriority w:val="99"/>
    <w:semiHidden/>
    <w:unhideWhenUsed/>
    <w:rsid w:val="004A658F"/>
    <w:rPr>
      <w:color w:val="954F72" w:themeColor="followedHyperlink"/>
      <w:u w:val="single"/>
    </w:rPr>
  </w:style>
  <w:style w:type="paragraph" w:styleId="NormalWeb">
    <w:name w:val="Normal (Web)"/>
    <w:basedOn w:val="Normal"/>
    <w:uiPriority w:val="99"/>
    <w:unhideWhenUsed/>
    <w:qFormat/>
    <w:rsid w:val="00C268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268C4"/>
    <w:rPr>
      <w:i/>
      <w:iCs/>
    </w:rPr>
  </w:style>
  <w:style w:type="table" w:styleId="PlainTable3">
    <w:name w:val="Plain Table 3"/>
    <w:basedOn w:val="TableNormal"/>
    <w:uiPriority w:val="43"/>
    <w:rsid w:val="00006F5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CommentText">
    <w:name w:val="annotation text"/>
    <w:basedOn w:val="Normal"/>
    <w:link w:val="CommentTextChar"/>
    <w:uiPriority w:val="99"/>
    <w:unhideWhenUsed/>
    <w:rsid w:val="007E041F"/>
    <w:pPr>
      <w:spacing w:after="200" w:line="240" w:lineRule="auto"/>
    </w:pPr>
    <w:rPr>
      <w:rFonts w:ascii="Times New Roman" w:eastAsiaTheme="minorEastAsia" w:hAnsi="Times New Roman"/>
      <w:iCs/>
      <w:sz w:val="20"/>
      <w:szCs w:val="20"/>
    </w:rPr>
  </w:style>
  <w:style w:type="character" w:customStyle="1" w:styleId="CommentTextChar">
    <w:name w:val="Comment Text Char"/>
    <w:basedOn w:val="DefaultParagraphFont"/>
    <w:link w:val="CommentText"/>
    <w:uiPriority w:val="99"/>
    <w:rsid w:val="007E041F"/>
    <w:rPr>
      <w:rFonts w:ascii="Times New Roman" w:eastAsiaTheme="minorEastAsia" w:hAnsi="Times New Roman"/>
      <w:iCs/>
      <w:sz w:val="20"/>
      <w:szCs w:val="20"/>
    </w:rPr>
  </w:style>
  <w:style w:type="paragraph" w:styleId="TOCHeading">
    <w:name w:val="TOC Heading"/>
    <w:basedOn w:val="Heading1"/>
    <w:next w:val="Normal"/>
    <w:uiPriority w:val="39"/>
    <w:unhideWhenUsed/>
    <w:qFormat/>
    <w:rsid w:val="00E60C18"/>
    <w:pPr>
      <w:numPr>
        <w:numId w:val="0"/>
      </w:numPr>
      <w:outlineLvl w:val="9"/>
    </w:pPr>
  </w:style>
  <w:style w:type="paragraph" w:styleId="TOC1">
    <w:name w:val="toc 1"/>
    <w:basedOn w:val="Normal"/>
    <w:next w:val="Normal"/>
    <w:autoRedefine/>
    <w:uiPriority w:val="39"/>
    <w:unhideWhenUsed/>
    <w:rsid w:val="00E60C18"/>
    <w:pPr>
      <w:spacing w:after="100"/>
    </w:pPr>
    <w:rPr>
      <w:rFonts w:eastAsiaTheme="minorEastAsia" w:cs="Times New Roman"/>
    </w:rPr>
  </w:style>
  <w:style w:type="paragraph" w:styleId="TOC3">
    <w:name w:val="toc 3"/>
    <w:basedOn w:val="Normal"/>
    <w:next w:val="Normal"/>
    <w:autoRedefine/>
    <w:uiPriority w:val="39"/>
    <w:unhideWhenUsed/>
    <w:rsid w:val="00E60C18"/>
    <w:pPr>
      <w:spacing w:after="100"/>
    </w:pPr>
    <w:rPr>
      <w:rFonts w:eastAsiaTheme="minorEastAsia" w:cs="Times New Roman"/>
    </w:rPr>
  </w:style>
  <w:style w:type="character" w:styleId="CommentReference">
    <w:name w:val="annotation reference"/>
    <w:basedOn w:val="DefaultParagraphFont"/>
    <w:uiPriority w:val="99"/>
    <w:semiHidden/>
    <w:unhideWhenUsed/>
    <w:rsid w:val="00D21965"/>
    <w:rPr>
      <w:sz w:val="16"/>
      <w:szCs w:val="16"/>
    </w:rPr>
  </w:style>
  <w:style w:type="paragraph" w:styleId="CommentSubject">
    <w:name w:val="annotation subject"/>
    <w:basedOn w:val="CommentText"/>
    <w:next w:val="CommentText"/>
    <w:link w:val="CommentSubjectChar"/>
    <w:uiPriority w:val="99"/>
    <w:semiHidden/>
    <w:unhideWhenUsed/>
    <w:rsid w:val="00D21965"/>
    <w:pPr>
      <w:spacing w:after="160"/>
    </w:pPr>
    <w:rPr>
      <w:rFonts w:asciiTheme="minorHAnsi" w:eastAsiaTheme="minorHAnsi" w:hAnsiTheme="minorHAnsi"/>
      <w:b/>
      <w:bCs/>
      <w:iCs w:val="0"/>
    </w:rPr>
  </w:style>
  <w:style w:type="character" w:customStyle="1" w:styleId="CommentSubjectChar">
    <w:name w:val="Comment Subject Char"/>
    <w:basedOn w:val="CommentTextChar"/>
    <w:link w:val="CommentSubject"/>
    <w:uiPriority w:val="99"/>
    <w:semiHidden/>
    <w:rsid w:val="00D21965"/>
    <w:rPr>
      <w:rFonts w:ascii="Times New Roman" w:eastAsiaTheme="minorEastAsia" w:hAnsi="Times New Roman"/>
      <w:b/>
      <w:bCs/>
      <w:iCs w:val="0"/>
      <w:sz w:val="20"/>
      <w:szCs w:val="20"/>
    </w:rPr>
  </w:style>
  <w:style w:type="paragraph" w:styleId="Revision">
    <w:name w:val="Revision"/>
    <w:hidden/>
    <w:uiPriority w:val="99"/>
    <w:semiHidden/>
    <w:rsid w:val="00F0518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9507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1645/GE-3018.1" TargetMode="External"/><Relationship Id="rId299" Type="http://schemas.openxmlformats.org/officeDocument/2006/relationships/hyperlink" Target="https://doi.org/10.1638/2016-0287.1" TargetMode="External"/><Relationship Id="rId303" Type="http://schemas.openxmlformats.org/officeDocument/2006/relationships/hyperlink" Target="https://doi.org/10.1530/jrf.0.1060337" TargetMode="External"/><Relationship Id="rId21" Type="http://schemas.openxmlformats.org/officeDocument/2006/relationships/hyperlink" Target="https://doi.org/10.1146/annurev.ecolsys.31.1.139" TargetMode="External"/><Relationship Id="rId42" Type="http://schemas.openxmlformats.org/officeDocument/2006/relationships/hyperlink" Target="https://doi.org/10.1894/0038-4909-58.4.403" TargetMode="External"/><Relationship Id="rId63" Type="http://schemas.openxmlformats.org/officeDocument/2006/relationships/hyperlink" Target="https://doi.org/10.1016/j.sjbs.2020.11.007" TargetMode="External"/><Relationship Id="rId84" Type="http://schemas.openxmlformats.org/officeDocument/2006/relationships/hyperlink" Target="https://doi.org/10.1016/S0723-2020(11)80448-0" TargetMode="External"/><Relationship Id="rId138" Type="http://schemas.openxmlformats.org/officeDocument/2006/relationships/hyperlink" Target="https://doi-org.utk.idm.oclc.org/10.1111/j.1523-1739.2005.00444.x" TargetMode="External"/><Relationship Id="rId159" Type="http://schemas.openxmlformats.org/officeDocument/2006/relationships/hyperlink" Target="https://doi-org.utk.idm.oclc.org/10.1002/j.1939-4640.2001.tb02149.x" TargetMode="External"/><Relationship Id="rId324" Type="http://schemas.openxmlformats.org/officeDocument/2006/relationships/hyperlink" Target="about:blank" TargetMode="External"/><Relationship Id="rId345" Type="http://schemas.openxmlformats.org/officeDocument/2006/relationships/hyperlink" Target="https://doi.org/10.1016/s0378-4320(00)00099-3" TargetMode="External"/><Relationship Id="rId170" Type="http://schemas.openxmlformats.org/officeDocument/2006/relationships/hyperlink" Target="https://doi.org/10.1016/j.theriogenology.2018.06.004" TargetMode="External"/><Relationship Id="rId191" Type="http://schemas.openxmlformats.org/officeDocument/2006/relationships/hyperlink" Target="https://doi.org/10.1002/zoo.1010" TargetMode="External"/><Relationship Id="rId205" Type="http://schemas.openxmlformats.org/officeDocument/2006/relationships/hyperlink" Target="https://doi.org/10.1530/jrf.0.0380081" TargetMode="External"/><Relationship Id="rId226" Type="http://schemas.openxmlformats.org/officeDocument/2006/relationships/hyperlink" Target="https://doi.org/10.1046/j.1439-0531.2002.00365.x" TargetMode="External"/><Relationship Id="rId247" Type="http://schemas.openxmlformats.org/officeDocument/2006/relationships/hyperlink" Target="https://doi.org/10.1016/s0378-4320(00)00128-7" TargetMode="External"/><Relationship Id="rId107" Type="http://schemas.openxmlformats.org/officeDocument/2006/relationships/hyperlink" Target="https://doi.org/10.1056/NEJM197405162902003" TargetMode="External"/><Relationship Id="rId268" Type="http://schemas.openxmlformats.org/officeDocument/2006/relationships/hyperlink" Target="https://doi.org/10.1016/j.theriogenology.2006.03.014" TargetMode="External"/><Relationship Id="rId289" Type="http://schemas.openxmlformats.org/officeDocument/2006/relationships/hyperlink" Target="https://doi.org/10.1016/j.theriogenology.2005.05.020" TargetMode="External"/><Relationship Id="rId11" Type="http://schemas.openxmlformats.org/officeDocument/2006/relationships/hyperlink" Target="https://doi.org/10.1017/S0030605306000044" TargetMode="External"/><Relationship Id="rId32" Type="http://schemas.openxmlformats.org/officeDocument/2006/relationships/image" Target="media/image2.png"/><Relationship Id="rId53" Type="http://schemas.openxmlformats.org/officeDocument/2006/relationships/hyperlink" Target="https://doi.org/10.1111%2Feva.13181" TargetMode="External"/><Relationship Id="rId74" Type="http://schemas.openxmlformats.org/officeDocument/2006/relationships/hyperlink" Target="https://doi.org/10.1177/0300985810382094" TargetMode="External"/><Relationship Id="rId128" Type="http://schemas.openxmlformats.org/officeDocument/2006/relationships/hyperlink" Target="https://www.merckvetmanual.com/integumentary-system/fleas-and-flea-allergy-dermatitis/fleas-in-dogs-and-cats" TargetMode="External"/><Relationship Id="rId149" Type="http://schemas.openxmlformats.org/officeDocument/2006/relationships/hyperlink" Target="https://doi.org/10.1016/j.theriogenology.2006.03.024" TargetMode="External"/><Relationship Id="rId314" Type="http://schemas.openxmlformats.org/officeDocument/2006/relationships/hyperlink" Target="https://doi.org/10.2164/jandrol.108.006239" TargetMode="External"/><Relationship Id="rId335" Type="http://schemas.openxmlformats.org/officeDocument/2006/relationships/hyperlink" Target="https://doi.org/10.1016/s0093-691x(02)00707-0" TargetMode="External"/><Relationship Id="rId356" Type="http://schemas.openxmlformats.org/officeDocument/2006/relationships/hyperlink" Target="https://dx.doi.org/10.1186%2F1471-2148-11-318" TargetMode="External"/><Relationship Id="rId5" Type="http://schemas.openxmlformats.org/officeDocument/2006/relationships/webSettings" Target="webSettings.xml"/><Relationship Id="rId95" Type="http://schemas.openxmlformats.org/officeDocument/2006/relationships/hyperlink" Target="https://doi.org/10.1111/j.1748-5827.1999.tb03249.x" TargetMode="External"/><Relationship Id="rId160" Type="http://schemas.openxmlformats.org/officeDocument/2006/relationships/hyperlink" Target="https://doi.org/10.1095/biolreprod29.4.1019" TargetMode="External"/><Relationship Id="rId181" Type="http://schemas.openxmlformats.org/officeDocument/2006/relationships/hyperlink" Target="https://doi.org/10.1177/1098612x16679589" TargetMode="External"/><Relationship Id="rId216" Type="http://schemas.openxmlformats.org/officeDocument/2006/relationships/hyperlink" Target="https://doi.org/10.1016/j.theriogenology.2006.03.024" TargetMode="External"/><Relationship Id="rId237" Type="http://schemas.openxmlformats.org/officeDocument/2006/relationships/hyperlink" Target="https://dx.doi.org/10.2305/IUCN.UK.2016-1.RLTS.T12521A50655874.en.&#160;%202016" TargetMode="External"/><Relationship Id="rId258" Type="http://schemas.openxmlformats.org/officeDocument/2006/relationships/hyperlink" Target="https://doi.org/10.1016/j.theriogenology.2006.03.024" TargetMode="External"/><Relationship Id="rId279" Type="http://schemas.openxmlformats.org/officeDocument/2006/relationships/hyperlink" Target="https://doi.org/10.1095/biolreprod57.2.295" TargetMode="External"/><Relationship Id="rId22" Type="http://schemas.openxmlformats.org/officeDocument/2006/relationships/hyperlink" Target="https://doi-org.utk.idm.oclc.org/10.1111/j.1523-1739.2005.00444.x" TargetMode="External"/><Relationship Id="rId43" Type="http://schemas.openxmlformats.org/officeDocument/2006/relationships/hyperlink" Target="about:blank" TargetMode="External"/><Relationship Id="rId64" Type="http://schemas.openxmlformats.org/officeDocument/2006/relationships/hyperlink" Target="https://doi.org/10.1177%2F1098612X17706462" TargetMode="External"/><Relationship Id="rId118" Type="http://schemas.openxmlformats.org/officeDocument/2006/relationships/hyperlink" Target="http://dx.doi.org/10.2478/v10067-012-0008-x" TargetMode="External"/><Relationship Id="rId139" Type="http://schemas.openxmlformats.org/officeDocument/2006/relationships/hyperlink" Target="https://doi-org.utk.idm.oclc.org/10.1111/j.1469-1795.2007.00120.x" TargetMode="External"/><Relationship Id="rId290" Type="http://schemas.openxmlformats.org/officeDocument/2006/relationships/hyperlink" Target="https://doi.org/10.1016/j.theriogenology.2007.07.022" TargetMode="External"/><Relationship Id="rId304" Type="http://schemas.openxmlformats.org/officeDocument/2006/relationships/hyperlink" Target="https://doi.org/10.1530/jrf.0.0980091" TargetMode="External"/><Relationship Id="rId325" Type="http://schemas.openxmlformats.org/officeDocument/2006/relationships/hyperlink" Target="https://doi.org/10.1095/biolreprod29.4.1019" TargetMode="External"/><Relationship Id="rId346" Type="http://schemas.openxmlformats.org/officeDocument/2006/relationships/hyperlink" Target="https://dx.doi.org/10.1530%2FREP-12-0279" TargetMode="External"/><Relationship Id="rId85" Type="http://schemas.openxmlformats.org/officeDocument/2006/relationships/hyperlink" Target="https://doi.org/10.1016/j.exppara.2004.11.007" TargetMode="External"/><Relationship Id="rId150" Type="http://schemas.openxmlformats.org/officeDocument/2006/relationships/hyperlink" Target="https://doi.org/10.1016/j.theriogenology.2006.01.054" TargetMode="External"/><Relationship Id="rId171" Type="http://schemas.openxmlformats.org/officeDocument/2006/relationships/hyperlink" Target="https://doi-org.utk.idm.oclc.org/10.1016/j.theriogenology.2012.02.026" TargetMode="External"/><Relationship Id="rId192" Type="http://schemas.openxmlformats.org/officeDocument/2006/relationships/hyperlink" Target="https://doi.org/10.1007/BF03192643" TargetMode="External"/><Relationship Id="rId206" Type="http://schemas.openxmlformats.org/officeDocument/2006/relationships/hyperlink" Target="https://doi.org/10.1002/mrd.1120100204" TargetMode="External"/><Relationship Id="rId227" Type="http://schemas.openxmlformats.org/officeDocument/2006/relationships/hyperlink" Target="https://doi.org/10.1530/jrf.0.0860599" TargetMode="External"/><Relationship Id="rId248" Type="http://schemas.openxmlformats.org/officeDocument/2006/relationships/hyperlink" Target="https://doi.org/10.1016/0378-4320(94)90044-2" TargetMode="External"/><Relationship Id="rId269" Type="http://schemas.openxmlformats.org/officeDocument/2006/relationships/hyperlink" Target="https://doi.org/10.1530/jrf.0.0570267" TargetMode="External"/><Relationship Id="rId12" Type="http://schemas.openxmlformats.org/officeDocument/2006/relationships/hyperlink" Target="https://doi-org.utk.idm.oclc.org/10.1016/j.biocon.2005.06.032" TargetMode="External"/><Relationship Id="rId33" Type="http://schemas.openxmlformats.org/officeDocument/2006/relationships/hyperlink" Target="https://doi.org/10.1371/journal.pone.0089384" TargetMode="External"/><Relationship Id="rId108" Type="http://schemas.openxmlformats.org/officeDocument/2006/relationships/hyperlink" Target="https://doi.org/10.1016/S0140-6736(98)08220-8" TargetMode="External"/><Relationship Id="rId129" Type="http://schemas.openxmlformats.org/officeDocument/2006/relationships/hyperlink" Target="https://edis.ifas.ufl.edu/publication/MG236" TargetMode="External"/><Relationship Id="rId280" Type="http://schemas.openxmlformats.org/officeDocument/2006/relationships/hyperlink" Target="https://doi.org/10.1095/biolreprod.112.105353" TargetMode="External"/><Relationship Id="rId315" Type="http://schemas.openxmlformats.org/officeDocument/2006/relationships/hyperlink" Target="https://doi.org/10.1111/acv.12466" TargetMode="External"/><Relationship Id="rId336" Type="http://schemas.openxmlformats.org/officeDocument/2006/relationships/hyperlink" Target="https://doi.org/10.1074/jbc.271.38.23289" TargetMode="External"/><Relationship Id="rId357" Type="http://schemas.openxmlformats.org/officeDocument/2006/relationships/hyperlink" Target="about:blank" TargetMode="External"/><Relationship Id="rId54" Type="http://schemas.openxmlformats.org/officeDocument/2006/relationships/hyperlink" Target="https://doi.org/10.1016/j.vetimm.2011.06.004" TargetMode="External"/><Relationship Id="rId75" Type="http://schemas.openxmlformats.org/officeDocument/2006/relationships/hyperlink" Target="https://doi.org/10.2460/javma.251.1.57" TargetMode="External"/><Relationship Id="rId96" Type="http://schemas.openxmlformats.org/officeDocument/2006/relationships/hyperlink" Target="https://doi.org/10.2460/javma.2004.225.893" TargetMode="External"/><Relationship Id="rId140" Type="http://schemas.openxmlformats.org/officeDocument/2006/relationships/hyperlink" Target="https://doi.org/10.1007/s10592-016-0846-1" TargetMode="External"/><Relationship Id="rId161" Type="http://schemas.openxmlformats.org/officeDocument/2006/relationships/hyperlink" Target="https://doi.org/10.1095/biolreprod38.2.245" TargetMode="External"/><Relationship Id="rId182" Type="http://schemas.openxmlformats.org/officeDocument/2006/relationships/hyperlink" Target="https://doi.org/10.1177/1098612x20973183" TargetMode="External"/><Relationship Id="rId217" Type="http://schemas.openxmlformats.org/officeDocument/2006/relationships/hyperlink" Target="https://doi.org/10.1111/j.1748-1090.1997.tb01207.x" TargetMode="External"/><Relationship Id="rId6" Type="http://schemas.openxmlformats.org/officeDocument/2006/relationships/footnotes" Target="footnotes.xml"/><Relationship Id="rId238" Type="http://schemas.openxmlformats.org/officeDocument/2006/relationships/hyperlink" Target="https://dx.doi.org/10.1016%2F0093-691X(86)90182-2" TargetMode="External"/><Relationship Id="rId259" Type="http://schemas.openxmlformats.org/officeDocument/2006/relationships/hyperlink" Target="https://doi.org/10.1095/biolreprod26.4.603" TargetMode="External"/><Relationship Id="rId23" Type="http://schemas.openxmlformats.org/officeDocument/2006/relationships/hyperlink" Target="https://doi-org.utk.idm.oclc.org/10.1111/j.1469-1795.2007.00120.x" TargetMode="External"/><Relationship Id="rId119" Type="http://schemas.openxmlformats.org/officeDocument/2006/relationships/hyperlink" Target="https://doi.org/10.1603/me13044" TargetMode="External"/><Relationship Id="rId270" Type="http://schemas.openxmlformats.org/officeDocument/2006/relationships/hyperlink" Target="https://doi.org/10.1095/biolreprod53.1.93" TargetMode="External"/><Relationship Id="rId291" Type="http://schemas.openxmlformats.org/officeDocument/2006/relationships/hyperlink" Target="https://doi.org/10.1136/vr.108.13.282" TargetMode="External"/><Relationship Id="rId305" Type="http://schemas.openxmlformats.org/officeDocument/2006/relationships/hyperlink" Target="https://doi.org/10.1016/j.ygcen.2006.02.008" TargetMode="External"/><Relationship Id="rId326" Type="http://schemas.openxmlformats.org/officeDocument/2006/relationships/hyperlink" Target="about:blank" TargetMode="External"/><Relationship Id="rId347" Type="http://schemas.openxmlformats.org/officeDocument/2006/relationships/hyperlink" Target="https://doi.org/10.1530/jrf.0.1060087" TargetMode="External"/><Relationship Id="rId44" Type="http://schemas.openxmlformats.org/officeDocument/2006/relationships/hyperlink" Target="https://doi.org/10.1016/j.ecolmodel.2008.03.011" TargetMode="External"/><Relationship Id="rId65" Type="http://schemas.openxmlformats.org/officeDocument/2006/relationships/hyperlink" Target="https://doi.org/10.4269/ajtmh.17-0526" TargetMode="External"/><Relationship Id="rId86" Type="http://schemas.openxmlformats.org/officeDocument/2006/relationships/hyperlink" Target="https://doi.org/10.7589/2015-09-225" TargetMode="External"/><Relationship Id="rId130" Type="http://schemas.openxmlformats.org/officeDocument/2006/relationships/image" Target="media/image3.JPG"/><Relationship Id="rId151" Type="http://schemas.openxmlformats.org/officeDocument/2006/relationships/hyperlink" Target="https://doi-org.utk.idm.oclc.org/10.1016/0093-691X(94)90502-A" TargetMode="External"/><Relationship Id="rId172" Type="http://schemas.openxmlformats.org/officeDocument/2006/relationships/hyperlink" Target="https://doi.org/10.1016/j.anireprosci.2017.12.019" TargetMode="External"/><Relationship Id="rId193" Type="http://schemas.openxmlformats.org/officeDocument/2006/relationships/hyperlink" Target="https://doi.org/10.1016/j.ygcen.2010.09.001" TargetMode="External"/><Relationship Id="rId207" Type="http://schemas.openxmlformats.org/officeDocument/2006/relationships/image" Target="media/image7.png"/><Relationship Id="rId228" Type="http://schemas.openxmlformats.org/officeDocument/2006/relationships/hyperlink" Target="https://doi.org/10.1071/rd05098" TargetMode="External"/><Relationship Id="rId249" Type="http://schemas.openxmlformats.org/officeDocument/2006/relationships/hyperlink" Target="https://doi.org/10.1016/s1098-612x(03)00030-5" TargetMode="External"/><Relationship Id="rId13" Type="http://schemas.openxmlformats.org/officeDocument/2006/relationships/hyperlink" Target="https://dx.doi.org/10.2305/IUCN.UK.2015-4.RLTS.T11509A50653476.en" TargetMode="External"/><Relationship Id="rId109" Type="http://schemas.openxmlformats.org/officeDocument/2006/relationships/hyperlink" Target="https://doi.org/10.1128/jvi.73.9.7916-7921.1999" TargetMode="External"/><Relationship Id="rId260" Type="http://schemas.openxmlformats.org/officeDocument/2006/relationships/hyperlink" Target="https://doi.org/10.1530/jrf.0.0690029" TargetMode="External"/><Relationship Id="rId281" Type="http://schemas.openxmlformats.org/officeDocument/2006/relationships/hyperlink" Target="https://doi.org/10.1016/s0093-691x(00)00420-9" TargetMode="External"/><Relationship Id="rId316" Type="http://schemas.openxmlformats.org/officeDocument/2006/relationships/hyperlink" Target="https://doi.org/10.1016/S0006-3207(03)00023-5" TargetMode="External"/><Relationship Id="rId337" Type="http://schemas.openxmlformats.org/officeDocument/2006/relationships/hyperlink" Target="https://doi.org/10.1016/s0378-4320(00)00128-7" TargetMode="External"/><Relationship Id="rId34" Type="http://schemas.openxmlformats.org/officeDocument/2006/relationships/hyperlink" Target="https://doi.org/10.1111/j.1469-1795.2011.00475.x" TargetMode="External"/><Relationship Id="rId55" Type="http://schemas.openxmlformats.org/officeDocument/2006/relationships/hyperlink" Target="https://doi.org/10.1638/1042-7260(2003)34%5b0065:sfflva%5d2.0.co;2" TargetMode="External"/><Relationship Id="rId76" Type="http://schemas.openxmlformats.org/officeDocument/2006/relationships/hyperlink" Target="https://www.merckvetmanual.com/generalized-conditions/leishmaniosis/feline-leishmaniosis" TargetMode="External"/><Relationship Id="rId97" Type="http://schemas.openxmlformats.org/officeDocument/2006/relationships/hyperlink" Target="https://doi.org/10.1177/1098612x15571148" TargetMode="External"/><Relationship Id="rId120" Type="http://schemas.openxmlformats.org/officeDocument/2006/relationships/hyperlink" Target="http://www.merckvetmanual.com/nervoussystem/tick-paralysis/overview-of-tick-paralysis" TargetMode="External"/><Relationship Id="rId141" Type="http://schemas.openxmlformats.org/officeDocument/2006/relationships/hyperlink" Target="https://dx.doi.org/10.2305/IUCN.UK.2016-1.RLTS.T12521A50655874.en.&#160;%202016" TargetMode="External"/><Relationship Id="rId358" Type="http://schemas.openxmlformats.org/officeDocument/2006/relationships/hyperlink" Target="about:blank" TargetMode="External"/><Relationship Id="rId7" Type="http://schemas.openxmlformats.org/officeDocument/2006/relationships/endnotes" Target="endnotes.xml"/><Relationship Id="rId162" Type="http://schemas.openxmlformats.org/officeDocument/2006/relationships/hyperlink" Target="https://doi-org.utk.idm.oclc.org/10.1016/S0378-4320(01)00152-X" TargetMode="External"/><Relationship Id="rId183" Type="http://schemas.openxmlformats.org/officeDocument/2006/relationships/hyperlink" Target="https://doi.org/10.1177/1098612x20973183" TargetMode="External"/><Relationship Id="rId218" Type="http://schemas.openxmlformats.org/officeDocument/2006/relationships/hyperlink" Target="https://assets.cambridge.org/97805218/12153/sample/9780521812153ws.pdf" TargetMode="External"/><Relationship Id="rId239" Type="http://schemas.openxmlformats.org/officeDocument/2006/relationships/hyperlink" Target="https://doi.org/10.1071/rd05117" TargetMode="External"/><Relationship Id="rId250" Type="http://schemas.openxmlformats.org/officeDocument/2006/relationships/hyperlink" Target="https://doi.org/10.1111/j.1748-1090.1997.tb01205.x" TargetMode="External"/><Relationship Id="rId271" Type="http://schemas.openxmlformats.org/officeDocument/2006/relationships/hyperlink" Target="https://doi.org/10.1530/jrf.0.0820043" TargetMode="External"/><Relationship Id="rId292" Type="http://schemas.openxmlformats.org/officeDocument/2006/relationships/hyperlink" Target="https://doi.org/10.1002/zoo.1430010106" TargetMode="External"/><Relationship Id="rId306" Type="http://schemas.openxmlformats.org/officeDocument/2006/relationships/hyperlink" Target="https://doi.org/10.1071/rd05098" TargetMode="External"/><Relationship Id="rId24" Type="http://schemas.openxmlformats.org/officeDocument/2006/relationships/hyperlink" Target="http://dx.doi.org/10.1371/journal.pone.0089384" TargetMode="External"/><Relationship Id="rId45" Type="http://schemas.openxmlformats.org/officeDocument/2006/relationships/hyperlink" Target="https://www.proquest.com/docview/304403103?pq-origsite=primo" TargetMode="External"/><Relationship Id="rId66" Type="http://schemas.openxmlformats.org/officeDocument/2006/relationships/hyperlink" Target="https://doi.org/10.1016/j.vetpar.2019.109014" TargetMode="External"/><Relationship Id="rId87" Type="http://schemas.openxmlformats.org/officeDocument/2006/relationships/hyperlink" Target="http://www.merckvetmanual.com/mvm/appendixes/reference_guides/hematologic_reference_ranges.html" TargetMode="External"/><Relationship Id="rId110" Type="http://schemas.openxmlformats.org/officeDocument/2006/relationships/hyperlink" Target="https://doi.org/10.1016/0959-437X(95)80006-Q" TargetMode="External"/><Relationship Id="rId131" Type="http://schemas.openxmlformats.org/officeDocument/2006/relationships/image" Target="media/image4.png"/><Relationship Id="rId327" Type="http://schemas.openxmlformats.org/officeDocument/2006/relationships/hyperlink" Target="about:blank" TargetMode="External"/><Relationship Id="rId348" Type="http://schemas.openxmlformats.org/officeDocument/2006/relationships/hyperlink" Target="https://doi.org/10.1111/rda.12863" TargetMode="External"/><Relationship Id="rId152" Type="http://schemas.openxmlformats.org/officeDocument/2006/relationships/hyperlink" Target="https://doi-org.utk.idm.oclc.org/10.1016/j.theriogenology.2007.10.019" TargetMode="External"/><Relationship Id="rId173" Type="http://schemas.openxmlformats.org/officeDocument/2006/relationships/hyperlink" Target="https://doi.org/10.1095/biolreprod.109.081034" TargetMode="External"/><Relationship Id="rId194" Type="http://schemas.openxmlformats.org/officeDocument/2006/relationships/hyperlink" Target="http://dx.doi.org/10.15298/rusjtheriol.13.1.02" TargetMode="External"/><Relationship Id="rId208" Type="http://schemas.openxmlformats.org/officeDocument/2006/relationships/image" Target="media/image8.png"/><Relationship Id="rId229" Type="http://schemas.openxmlformats.org/officeDocument/2006/relationships/hyperlink" Target="https://doi.org/10.1071/rd06078" TargetMode="External"/><Relationship Id="rId240" Type="http://schemas.openxmlformats.org/officeDocument/2006/relationships/hyperlink" Target="https://doi.org/10.1095/biolreprod.106.058065" TargetMode="External"/><Relationship Id="rId261" Type="http://schemas.openxmlformats.org/officeDocument/2006/relationships/hyperlink" Target="https://doi.org/10.1006/frne.2000.0198" TargetMode="External"/><Relationship Id="rId14" Type="http://schemas.openxmlformats.org/officeDocument/2006/relationships/hyperlink" Target="https://doi-org.utk.idm.oclc.org/10.1111/j.1469-1795.2011.00475.x" TargetMode="External"/><Relationship Id="rId35" Type="http://schemas.openxmlformats.org/officeDocument/2006/relationships/hyperlink" Target="https://www.iucnredlist.org/species/11509/97212355" TargetMode="External"/><Relationship Id="rId56" Type="http://schemas.openxmlformats.org/officeDocument/2006/relationships/hyperlink" Target="https://doi.org/10.7589/0090-3558-44.3.760" TargetMode="External"/><Relationship Id="rId77" Type="http://schemas.openxmlformats.org/officeDocument/2006/relationships/hyperlink" Target="https://doi.org/10.1016/j.prevetmed.2013.12.001" TargetMode="External"/><Relationship Id="rId100" Type="http://schemas.openxmlformats.org/officeDocument/2006/relationships/hyperlink" Target="https://doi.org/10.1111/jeu.12301" TargetMode="External"/><Relationship Id="rId282" Type="http://schemas.openxmlformats.org/officeDocument/2006/relationships/hyperlink" Target="https://doi.org/10.1016/j.theriogenology.2008.09.046" TargetMode="External"/><Relationship Id="rId317" Type="http://schemas.openxmlformats.org/officeDocument/2006/relationships/hyperlink" Target="https://doi.org/10.1007/s10592-016-0846-1" TargetMode="External"/><Relationship Id="rId338" Type="http://schemas.openxmlformats.org/officeDocument/2006/relationships/hyperlink" Target="https://doi.org/10.1016/0378-4320(94)90044-2" TargetMode="External"/><Relationship Id="rId359" Type="http://schemas.openxmlformats.org/officeDocument/2006/relationships/hyperlink" Target="about:blank" TargetMode="External"/><Relationship Id="rId8" Type="http://schemas.openxmlformats.org/officeDocument/2006/relationships/footer" Target="footer1.xml"/><Relationship Id="rId98" Type="http://schemas.openxmlformats.org/officeDocument/2006/relationships/hyperlink" Target="https://doi.org/10.1186/1756-3305-6-102" TargetMode="External"/><Relationship Id="rId121" Type="http://schemas.openxmlformats.org/officeDocument/2006/relationships/hyperlink" Target="https://doi.org/10.2460/javma.256.3.362" TargetMode="External"/><Relationship Id="rId142" Type="http://schemas.openxmlformats.org/officeDocument/2006/relationships/hyperlink" Target="https://doi.org/10.1095/biolreprod29.4.1019" TargetMode="External"/><Relationship Id="rId163" Type="http://schemas.openxmlformats.org/officeDocument/2006/relationships/hyperlink" Target="https://doi.org/10.1016/j.theriogenology.2019.08.024" TargetMode="External"/><Relationship Id="rId184" Type="http://schemas.openxmlformats.org/officeDocument/2006/relationships/hyperlink" Target="https://doi.org/10.1111/j.1467-2995.2005.00259.x" TargetMode="External"/><Relationship Id="rId219" Type="http://schemas.openxmlformats.org/officeDocument/2006/relationships/hyperlink" Target="https://doi.org/10.1016/s0011-2240(02)00005-6" TargetMode="External"/><Relationship Id="rId230" Type="http://schemas.openxmlformats.org/officeDocument/2006/relationships/hyperlink" Target="https://doi.org/10.1016/j.theriogenology.2009.03.002" TargetMode="External"/><Relationship Id="rId251" Type="http://schemas.openxmlformats.org/officeDocument/2006/relationships/hyperlink" Target="https://doi.org/10.1095/biolreprod61.1.135" TargetMode="External"/><Relationship Id="rId25" Type="http://schemas.openxmlformats.org/officeDocument/2006/relationships/hyperlink" Target="https://doi.org/10.1016/j.theriogenology.2006.03.024" TargetMode="External"/><Relationship Id="rId46" Type="http://schemas.openxmlformats.org/officeDocument/2006/relationships/hyperlink" Target="https://doi.org/10.1038/nrg2664" TargetMode="External"/><Relationship Id="rId67" Type="http://schemas.openxmlformats.org/officeDocument/2006/relationships/hyperlink" Target="https://doi.org/10.1017/s0031182012001539" TargetMode="External"/><Relationship Id="rId272" Type="http://schemas.openxmlformats.org/officeDocument/2006/relationships/hyperlink" Target="https://www.jstor.org/stable/20096605" TargetMode="External"/><Relationship Id="rId293" Type="http://schemas.openxmlformats.org/officeDocument/2006/relationships/hyperlink" Target="https://doi.org/10.1638/1042-7260(2000)031%5b0566:bostpt%5d2.0.co;2" TargetMode="External"/><Relationship Id="rId307" Type="http://schemas.openxmlformats.org/officeDocument/2006/relationships/hyperlink" Target="https://doi.org/10.1016/j.ygcen.2009.06.021" TargetMode="External"/><Relationship Id="rId328" Type="http://schemas.openxmlformats.org/officeDocument/2006/relationships/hyperlink" Target="about:blank" TargetMode="External"/><Relationship Id="rId349" Type="http://schemas.openxmlformats.org/officeDocument/2006/relationships/hyperlink" Target="https://www.vin.com/apputil/content/defaultadv1.aspx?pId=11165&amp;meta=generic&amp;id=3848663" TargetMode="External"/><Relationship Id="rId88" Type="http://schemas.openxmlformats.org/officeDocument/2006/relationships/hyperlink" Target="http://www.merckvetmanual.com/mvm/appendixes/reference_guides/serum_biochemical_reference_ranges.html" TargetMode="External"/><Relationship Id="rId111" Type="http://schemas.openxmlformats.org/officeDocument/2006/relationships/hyperlink" Target="https://doi.org/10.2174/1570162033352101" TargetMode="External"/><Relationship Id="rId132" Type="http://schemas.openxmlformats.org/officeDocument/2006/relationships/image" Target="media/image5.JPG"/><Relationship Id="rId153" Type="http://schemas.openxmlformats.org/officeDocument/2006/relationships/hyperlink" Target="https://doi.org/10.1071/RD06078" TargetMode="External"/><Relationship Id="rId174" Type="http://schemas.openxmlformats.org/officeDocument/2006/relationships/hyperlink" Target="https://doi.org/10.1071/rd05098" TargetMode="External"/><Relationship Id="rId195" Type="http://schemas.openxmlformats.org/officeDocument/2006/relationships/hyperlink" Target="https://doi-org.utk.idm.oclc.org/10.1002/ar.1090580302" TargetMode="External"/><Relationship Id="rId209" Type="http://schemas.openxmlformats.org/officeDocument/2006/relationships/image" Target="media/image9.png"/><Relationship Id="rId360" Type="http://schemas.openxmlformats.org/officeDocument/2006/relationships/hyperlink" Target="https://doi.org/10.2164/jandrol.108.006239" TargetMode="External"/><Relationship Id="rId220" Type="http://schemas.openxmlformats.org/officeDocument/2006/relationships/hyperlink" Target="https://doi.org/10.1016/s0093-691x(01)00673-2" TargetMode="External"/><Relationship Id="rId241" Type="http://schemas.openxmlformats.org/officeDocument/2006/relationships/hyperlink" Target="https://doi.org/10.1095/biolreprod.109.081034" TargetMode="External"/><Relationship Id="rId15" Type="http://schemas.openxmlformats.org/officeDocument/2006/relationships/hyperlink" Target="https://doi-org.utk.idm.oclc.org/10.1894/PS-49.1" TargetMode="External"/><Relationship Id="rId36" Type="http://schemas.openxmlformats.org/officeDocument/2006/relationships/hyperlink" Target="https://doi.org/10.1017/S0030605306000044" TargetMode="External"/><Relationship Id="rId57" Type="http://schemas.openxmlformats.org/officeDocument/2006/relationships/hyperlink" Target="https://doi.org/10.3390%2Fv10040186" TargetMode="External"/><Relationship Id="rId106" Type="http://schemas.openxmlformats.org/officeDocument/2006/relationships/hyperlink" Target="https://doi.org/10.7589/0090-3558-23.2.324" TargetMode="External"/><Relationship Id="rId127" Type="http://schemas.openxmlformats.org/officeDocument/2006/relationships/hyperlink" Target="https://doi.org/10.1603/me10013" TargetMode="External"/><Relationship Id="rId262" Type="http://schemas.openxmlformats.org/officeDocument/2006/relationships/hyperlink" Target="https://doi.org/10.1095/biolreprod23.1.111" TargetMode="External"/><Relationship Id="rId283" Type="http://schemas.openxmlformats.org/officeDocument/2006/relationships/hyperlink" Target="https://doi.org/10.1111/rda.12038" TargetMode="External"/><Relationship Id="rId313" Type="http://schemas.openxmlformats.org/officeDocument/2006/relationships/hyperlink" Target="https://doi.org/10.1016/s0378-4320(00)00099-3" TargetMode="External"/><Relationship Id="rId318" Type="http://schemas.openxmlformats.org/officeDocument/2006/relationships/hyperlink" Target="https://dx.doi.org/10.2305/IUCN.UK.2015-4.RLTS.T11509A50653476.en" TargetMode="External"/><Relationship Id="rId339" Type="http://schemas.openxmlformats.org/officeDocument/2006/relationships/hyperlink" Target="https://doi.org/10.1016/s1098-612x(03)00030-5" TargetMode="External"/><Relationship Id="rId10" Type="http://schemas.openxmlformats.org/officeDocument/2006/relationships/hyperlink" Target="https://doi.org/10.1007/s10592-007-9412-1" TargetMode="External"/><Relationship Id="rId31" Type="http://schemas.openxmlformats.org/officeDocument/2006/relationships/image" Target="media/image1.png"/><Relationship Id="rId52" Type="http://schemas.openxmlformats.org/officeDocument/2006/relationships/hyperlink" Target="https://doi.org/10.1016%2Fj.vetimm.2009.10.010" TargetMode="External"/><Relationship Id="rId73" Type="http://schemas.openxmlformats.org/officeDocument/2006/relationships/hyperlink" Target="https://doi.org/10.4269/ajtmh.1986.35.1100" TargetMode="External"/><Relationship Id="rId78" Type="http://schemas.openxmlformats.org/officeDocument/2006/relationships/hyperlink" Target="https://doi.org/10.1016/j.vetpar.2018.05.012" TargetMode="External"/><Relationship Id="rId94" Type="http://schemas.openxmlformats.org/officeDocument/2006/relationships/hyperlink" Target="https://doi.org/10.2460/javma.228.7.1033" TargetMode="External"/><Relationship Id="rId99" Type="http://schemas.openxmlformats.org/officeDocument/2006/relationships/hyperlink" Target="https://doi.org/10.1016/s0147-9571(02)00023-1" TargetMode="External"/><Relationship Id="rId101" Type="http://schemas.openxmlformats.org/officeDocument/2006/relationships/hyperlink" Target="https://doi.org/10.1016/j.ijpara.2016.12.007" TargetMode="External"/><Relationship Id="rId122" Type="http://schemas.openxmlformats.org/officeDocument/2006/relationships/hyperlink" Target="https://doi.org/10.7589/0090-3558-32.1.133" TargetMode="External"/><Relationship Id="rId143" Type="http://schemas.openxmlformats.org/officeDocument/2006/relationships/hyperlink" Target="about:blank" TargetMode="External"/><Relationship Id="rId148" Type="http://schemas.openxmlformats.org/officeDocument/2006/relationships/hyperlink" Target="https://doi-org.utk.idm.oclc.org/10.1002/j.1939-4640.1990.tb03229.x" TargetMode="External"/><Relationship Id="rId164" Type="http://schemas.openxmlformats.org/officeDocument/2006/relationships/hyperlink" Target="https://www-ncbi-nlm-nih-gov.utk.idm.oclc.org/pubmed/9056069" TargetMode="External"/><Relationship Id="rId169" Type="http://schemas.openxmlformats.org/officeDocument/2006/relationships/hyperlink" Target="https://doi-org.utk.idm.oclc.org/10.1016/j.theriogenology.2016.12.034" TargetMode="External"/><Relationship Id="rId185" Type="http://schemas.openxmlformats.org/officeDocument/2006/relationships/hyperlink" Target="https://doi.org/10.1638/2014-0211r2.1" TargetMode="External"/><Relationship Id="rId334" Type="http://schemas.openxmlformats.org/officeDocument/2006/relationships/hyperlink" Target="https://doi.org/10.1071/RD06078" TargetMode="External"/><Relationship Id="rId350" Type="http://schemas.openxmlformats.org/officeDocument/2006/relationships/hyperlink" Target="https://doi.org/10.1007/s00335-010-9294-2" TargetMode="External"/><Relationship Id="rId355" Type="http://schemas.openxmlformats.org/officeDocument/2006/relationships/hyperlink" Target="https://www.jstor.org/stable/2386336"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doi.org/10.1016/j.theriogenology.2010.06.011" TargetMode="External"/><Relationship Id="rId210" Type="http://schemas.openxmlformats.org/officeDocument/2006/relationships/hyperlink" Target="https://doi.org/10.1007/s10592-007-9412-1" TargetMode="External"/><Relationship Id="rId215" Type="http://schemas.openxmlformats.org/officeDocument/2006/relationships/hyperlink" Target="https://doi.org/10.1111/j.1469-1795.2007.00120.x" TargetMode="External"/><Relationship Id="rId236" Type="http://schemas.openxmlformats.org/officeDocument/2006/relationships/hyperlink" Target="http://dx.doi.org/10.1071/RDv26n1Ab58" TargetMode="External"/><Relationship Id="rId257" Type="http://schemas.openxmlformats.org/officeDocument/2006/relationships/hyperlink" Target="https://doi.org/10.1071/rd18350" TargetMode="External"/><Relationship Id="rId278" Type="http://schemas.openxmlformats.org/officeDocument/2006/relationships/hyperlink" Target="https://doi.org/10.1071/rd16007" TargetMode="External"/><Relationship Id="rId26" Type="http://schemas.openxmlformats.org/officeDocument/2006/relationships/hyperlink" Target="https://www.americanforests.org/article/ocelot-recovery-through-forest-restoration/" TargetMode="External"/><Relationship Id="rId231" Type="http://schemas.openxmlformats.org/officeDocument/2006/relationships/hyperlink" Target="https://doi.org/10.1016/j.theriogenology.2012.11.008" TargetMode="External"/><Relationship Id="rId252" Type="http://schemas.openxmlformats.org/officeDocument/2006/relationships/hyperlink" Target="https://doi.org/10.1071/rd08226" TargetMode="External"/><Relationship Id="rId273" Type="http://schemas.openxmlformats.org/officeDocument/2006/relationships/hyperlink" Target="https://doi.org/10.1002/zoo.1010" TargetMode="External"/><Relationship Id="rId294" Type="http://schemas.openxmlformats.org/officeDocument/2006/relationships/hyperlink" Target="https://doi.org/10.1638/2013-0269r.1" TargetMode="External"/><Relationship Id="rId308" Type="http://schemas.openxmlformats.org/officeDocument/2006/relationships/hyperlink" Target="https://doi.org/10.1016/j.cryobiol.2005.10.011" TargetMode="External"/><Relationship Id="rId329" Type="http://schemas.openxmlformats.org/officeDocument/2006/relationships/hyperlink" Target="https://doi.org/10.1016/j.ygcen.2010.09.001" TargetMode="External"/><Relationship Id="rId47" Type="http://schemas.openxmlformats.org/officeDocument/2006/relationships/hyperlink" Target="https://doi.org/10.1016/B978-1-4557-7397-8.00047-5" TargetMode="External"/><Relationship Id="rId68" Type="http://schemas.openxmlformats.org/officeDocument/2006/relationships/hyperlink" Target="https://doi.org/10.1111/vcp.12040" TargetMode="External"/><Relationship Id="rId89" Type="http://schemas.openxmlformats.org/officeDocument/2006/relationships/hyperlink" Target="https://doi.org/10.1016/j.rvsc.2017.06.012" TargetMode="External"/><Relationship Id="rId112" Type="http://schemas.openxmlformats.org/officeDocument/2006/relationships/hyperlink" Target="https://doi.org/10.1016/j.virol.2009.04.011" TargetMode="External"/><Relationship Id="rId133" Type="http://schemas.openxmlformats.org/officeDocument/2006/relationships/image" Target="media/image6.png"/><Relationship Id="rId154" Type="http://schemas.openxmlformats.org/officeDocument/2006/relationships/hyperlink" Target="https://doi-org.utk.idm.oclc.org/10.1002/zoo.10093" TargetMode="External"/><Relationship Id="rId175" Type="http://schemas.openxmlformats.org/officeDocument/2006/relationships/hyperlink" Target="https://doi.org/10.1016/j.theriogenology.2012.08.009" TargetMode="External"/><Relationship Id="rId340" Type="http://schemas.openxmlformats.org/officeDocument/2006/relationships/hyperlink" Target="https://doi.org/10.1016/j.theriogenology.2009.03.002" TargetMode="External"/><Relationship Id="rId361" Type="http://schemas.openxmlformats.org/officeDocument/2006/relationships/fontTable" Target="fontTable.xml"/><Relationship Id="rId196" Type="http://schemas.openxmlformats.org/officeDocument/2006/relationships/hyperlink" Target="https://doi.org/10.1016/j.theriogenology.2009.03.002" TargetMode="External"/><Relationship Id="rId200" Type="http://schemas.openxmlformats.org/officeDocument/2006/relationships/hyperlink" Target="https://doi.org/10.1093/oxfordjournals.jhered.a103951" TargetMode="External"/><Relationship Id="rId16" Type="http://schemas.openxmlformats.org/officeDocument/2006/relationships/hyperlink" Target="https://dx.doi.org/10.2305/IUCN.UK.2016-1.RLTS.T12521A50655874.en.&#160;%202016" TargetMode="External"/><Relationship Id="rId221" Type="http://schemas.openxmlformats.org/officeDocument/2006/relationships/hyperlink" Target="https://doi.org/10.1530/jrf.0.1060087" TargetMode="External"/><Relationship Id="rId242" Type="http://schemas.openxmlformats.org/officeDocument/2006/relationships/hyperlink" Target="https://doi.org/10.1016/j.theriogenology.2012.08.009" TargetMode="External"/><Relationship Id="rId263" Type="http://schemas.openxmlformats.org/officeDocument/2006/relationships/hyperlink" Target="https://doi.org/10.1210/endo-109-1-247" TargetMode="External"/><Relationship Id="rId284" Type="http://schemas.openxmlformats.org/officeDocument/2006/relationships/hyperlink" Target="https://doi.org/10.1016/s0195-5616(01)50206-5" TargetMode="External"/><Relationship Id="rId319" Type="http://schemas.openxmlformats.org/officeDocument/2006/relationships/hyperlink" Target="about:blank" TargetMode="External"/><Relationship Id="rId37" Type="http://schemas.openxmlformats.org/officeDocument/2006/relationships/hyperlink" Target="http://dx.doi.org/10.1007/s10592-007-9412-1" TargetMode="External"/><Relationship Id="rId58" Type="http://schemas.openxmlformats.org/officeDocument/2006/relationships/hyperlink" Target="https://doi.org/10.1016%2Fj.vetimm.2008.01.023" TargetMode="External"/><Relationship Id="rId79" Type="http://schemas.openxmlformats.org/officeDocument/2006/relationships/hyperlink" Target="https://doi.org/10.1128%2Fjcm.11.6.562-568.1980" TargetMode="External"/><Relationship Id="rId102" Type="http://schemas.openxmlformats.org/officeDocument/2006/relationships/hyperlink" Target="https://doi.org/10.7589/0090-3558-42.1.188" TargetMode="External"/><Relationship Id="rId123" Type="http://schemas.openxmlformats.org/officeDocument/2006/relationships/hyperlink" Target="https://doi.org/10.1638/2007-0022r.1" TargetMode="External"/><Relationship Id="rId144" Type="http://schemas.openxmlformats.org/officeDocument/2006/relationships/hyperlink" Target="about:blank" TargetMode="External"/><Relationship Id="rId330" Type="http://schemas.openxmlformats.org/officeDocument/2006/relationships/hyperlink" Target="about:blank" TargetMode="External"/><Relationship Id="rId90" Type="http://schemas.openxmlformats.org/officeDocument/2006/relationships/hyperlink" Target="https://doi.org/10.1016/j.theriogenology.2013.11.001" TargetMode="External"/><Relationship Id="rId165" Type="http://schemas.openxmlformats.org/officeDocument/2006/relationships/hyperlink" Target="https://doi-org.utk.idm.oclc.org/10.1016/j.theriogenology.2020.04.035" TargetMode="External"/><Relationship Id="rId186" Type="http://schemas.openxmlformats.org/officeDocument/2006/relationships/hyperlink" Target="https://doi.org/10.1111/rda.12626" TargetMode="External"/><Relationship Id="rId351" Type="http://schemas.openxmlformats.org/officeDocument/2006/relationships/hyperlink" Target="https://dx.doi.org/10.1016%2Fj.biocon.2009.07.026" TargetMode="External"/><Relationship Id="rId211" Type="http://schemas.openxmlformats.org/officeDocument/2006/relationships/hyperlink" Target="https://doi.org/10.1111/j.1469-1795.2011.00475.x" TargetMode="External"/><Relationship Id="rId232" Type="http://schemas.openxmlformats.org/officeDocument/2006/relationships/hyperlink" Target="https://doi.org/10.1530/rep-07-0463" TargetMode="External"/><Relationship Id="rId253" Type="http://schemas.openxmlformats.org/officeDocument/2006/relationships/hyperlink" Target="https://doi.org/10.1016/j.theriogenology.2007.09.013" TargetMode="External"/><Relationship Id="rId274" Type="http://schemas.openxmlformats.org/officeDocument/2006/relationships/hyperlink" Target="https://doi.org/10.1016/j.theriogenology.2011.06.002" TargetMode="External"/><Relationship Id="rId295" Type="http://schemas.openxmlformats.org/officeDocument/2006/relationships/hyperlink" Target="https://doi.org/10.1095/biolreprod56.4.1059" TargetMode="External"/><Relationship Id="rId309" Type="http://schemas.openxmlformats.org/officeDocument/2006/relationships/hyperlink" Target="https://doi.org/10.1002/zoo.20206" TargetMode="External"/><Relationship Id="rId27" Type="http://schemas.openxmlformats.org/officeDocument/2006/relationships/hyperlink" Target="https://nagonline.net/3877/body-condition-scoring/" TargetMode="External"/><Relationship Id="rId48" Type="http://schemas.openxmlformats.org/officeDocument/2006/relationships/hyperlink" Target="https://doi.org/10.1016/j.vetimm.2008.01.027" TargetMode="External"/><Relationship Id="rId69" Type="http://schemas.openxmlformats.org/officeDocument/2006/relationships/hyperlink" Target="http://www.abcdcatsvets.org/hepatozoonosis/" TargetMode="External"/><Relationship Id="rId113" Type="http://schemas.openxmlformats.org/officeDocument/2006/relationships/hyperlink" Target="https://doi.org/10.7589/0090-3558-42.2.234" TargetMode="External"/><Relationship Id="rId134" Type="http://schemas.openxmlformats.org/officeDocument/2006/relationships/hyperlink" Target="https://doi.org/10.1007/s10592-007-9412-1" TargetMode="External"/><Relationship Id="rId320" Type="http://schemas.openxmlformats.org/officeDocument/2006/relationships/hyperlink" Target="about:blank" TargetMode="External"/><Relationship Id="rId80" Type="http://schemas.openxmlformats.org/officeDocument/2006/relationships/hyperlink" Target="https://doi.org/10.1111/j.2042-3306.1987.tb01426.x" TargetMode="External"/><Relationship Id="rId155" Type="http://schemas.openxmlformats.org/officeDocument/2006/relationships/hyperlink" Target="https://doi.org/10.1111/rda.12863" TargetMode="External"/><Relationship Id="rId176" Type="http://schemas.openxmlformats.org/officeDocument/2006/relationships/hyperlink" Target="https://doi.org/10.1007/s10592-007-9412-1" TargetMode="External"/><Relationship Id="rId197" Type="http://schemas.openxmlformats.org/officeDocument/2006/relationships/hyperlink" Target="http://dx.doi.org/10.1530/REP-09-0259" TargetMode="External"/><Relationship Id="rId341" Type="http://schemas.openxmlformats.org/officeDocument/2006/relationships/hyperlink" Target="https://doi.org/10.1095/biolreprod.112.105353" TargetMode="External"/><Relationship Id="rId362" Type="http://schemas.openxmlformats.org/officeDocument/2006/relationships/theme" Target="theme/theme1.xml"/><Relationship Id="rId201" Type="http://schemas.openxmlformats.org/officeDocument/2006/relationships/hyperlink" Target="https://doi.org/10.2307/1382247" TargetMode="External"/><Relationship Id="rId222" Type="http://schemas.openxmlformats.org/officeDocument/2006/relationships/hyperlink" Target="https://doi.org/10.1016/0093-691X%2896%2984714-5" TargetMode="External"/><Relationship Id="rId243" Type="http://schemas.openxmlformats.org/officeDocument/2006/relationships/hyperlink" Target="https://doi-org.utk.idm.oclc.org/10.1016/j.theriogenology.2020.10.021" TargetMode="External"/><Relationship Id="rId264" Type="http://schemas.openxmlformats.org/officeDocument/2006/relationships/hyperlink" Target="https://doi.org/10.1210/endo-107-4-1212" TargetMode="External"/><Relationship Id="rId285" Type="http://schemas.openxmlformats.org/officeDocument/2006/relationships/hyperlink" Target="https://doi.org/10.1530/jrf.0.0960175" TargetMode="External"/><Relationship Id="rId17" Type="http://schemas.openxmlformats.org/officeDocument/2006/relationships/hyperlink" Target="https://doi.org/10.1038/nrg2664" TargetMode="External"/><Relationship Id="rId38" Type="http://schemas.openxmlformats.org/officeDocument/2006/relationships/hyperlink" Target="http://dx.doi.org/10.1016/j.biocon.2005.06.032" TargetMode="External"/><Relationship Id="rId59" Type="http://schemas.openxmlformats.org/officeDocument/2006/relationships/hyperlink" Target="https://doi.org/10.1016/j.vetimm.2009.10.005" TargetMode="External"/><Relationship Id="rId103" Type="http://schemas.openxmlformats.org/officeDocument/2006/relationships/hyperlink" Target="about:blank" TargetMode="External"/><Relationship Id="rId124" Type="http://schemas.openxmlformats.org/officeDocument/2006/relationships/hyperlink" Target="https://doi.org/10.7589/0090-3558-20.3.241" TargetMode="External"/><Relationship Id="rId310" Type="http://schemas.openxmlformats.org/officeDocument/2006/relationships/hyperlink" Target="https://doi.org/10.1071/rd06078" TargetMode="External"/><Relationship Id="rId70" Type="http://schemas.openxmlformats.org/officeDocument/2006/relationships/hyperlink" Target="https://doi.org/10.1186/s13071-020-3989-3" TargetMode="External"/><Relationship Id="rId91" Type="http://schemas.openxmlformats.org/officeDocument/2006/relationships/hyperlink" Target="https://doi.org/10.1080/01652176.2001.9695090" TargetMode="External"/><Relationship Id="rId145" Type="http://schemas.openxmlformats.org/officeDocument/2006/relationships/hyperlink" Target="about:blank" TargetMode="External"/><Relationship Id="rId166" Type="http://schemas.openxmlformats.org/officeDocument/2006/relationships/hyperlink" Target="https://doi.org/10.1111%2Fj.1476-5381.1980.tb10957.x" TargetMode="External"/><Relationship Id="rId187" Type="http://schemas.openxmlformats.org/officeDocument/2006/relationships/hyperlink" Target="https://doi.org/10.1177%2F1098612X15583345" TargetMode="External"/><Relationship Id="rId331" Type="http://schemas.openxmlformats.org/officeDocument/2006/relationships/hyperlink" Target="https://doi.org/10.1071/RDv31n1Ab101" TargetMode="External"/><Relationship Id="rId352" Type="http://schemas.openxmlformats.org/officeDocument/2006/relationships/hyperlink" Target="https://doi.org/10.1111/eth.12369" TargetMode="External"/><Relationship Id="rId1" Type="http://schemas.openxmlformats.org/officeDocument/2006/relationships/customXml" Target="../customXml/item1.xml"/><Relationship Id="rId212" Type="http://schemas.openxmlformats.org/officeDocument/2006/relationships/hyperlink" Target="https://doi.org/10.1371/journal.pone.0089384" TargetMode="External"/><Relationship Id="rId233" Type="http://schemas.openxmlformats.org/officeDocument/2006/relationships/hyperlink" Target="https://doi.org/10.1111/rda.12863" TargetMode="External"/><Relationship Id="rId254" Type="http://schemas.openxmlformats.org/officeDocument/2006/relationships/hyperlink" Target="https://doi.org/10.1016/j.theriogenology.2011.01.024" TargetMode="External"/><Relationship Id="rId28" Type="http://schemas.openxmlformats.org/officeDocument/2006/relationships/hyperlink" Target="https://www.idexx.com/files/SNAP_COMBO_package_insert_032917.pdf" TargetMode="External"/><Relationship Id="rId49" Type="http://schemas.openxmlformats.org/officeDocument/2006/relationships/hyperlink" Target="https://doi.org/10.1177/1098612x19895940" TargetMode="External"/><Relationship Id="rId114" Type="http://schemas.openxmlformats.org/officeDocument/2006/relationships/hyperlink" Target="https://www.merckvetmanual.com/cat-owners/skin-disorders-of-cats/mite-infestation-mange,-acariasis,-scabies-of-cats" TargetMode="External"/><Relationship Id="rId275" Type="http://schemas.openxmlformats.org/officeDocument/2006/relationships/hyperlink" Target="https://doi.org/10.1111/rda.12069" TargetMode="External"/><Relationship Id="rId296" Type="http://schemas.openxmlformats.org/officeDocument/2006/relationships/hyperlink" Target="https://doi.org/10.1530/jrf.0.1060087" TargetMode="External"/><Relationship Id="rId300" Type="http://schemas.openxmlformats.org/officeDocument/2006/relationships/hyperlink" Target="https://doi.org/10.1016/j.theriogenology.2008.09.054" TargetMode="External"/><Relationship Id="rId60" Type="http://schemas.openxmlformats.org/officeDocument/2006/relationships/hyperlink" Target="https://doi.org/10.1186/s13071-020-04445-z" TargetMode="External"/><Relationship Id="rId81" Type="http://schemas.openxmlformats.org/officeDocument/2006/relationships/hyperlink" Target="https://doi.org/10.1128/JCM.37.6.1782-1789.1999" TargetMode="External"/><Relationship Id="rId135" Type="http://schemas.openxmlformats.org/officeDocument/2006/relationships/hyperlink" Target="https://doi-org.utk.idm.oclc.org/10.1111/j.1469-1795.2011.00475.x" TargetMode="External"/><Relationship Id="rId156" Type="http://schemas.openxmlformats.org/officeDocument/2006/relationships/hyperlink" Target="https://doi-org.utk.idm.oclc.org/10.1016/j.theriogenology.2020.10.021" TargetMode="External"/><Relationship Id="rId177" Type="http://schemas.openxmlformats.org/officeDocument/2006/relationships/hyperlink" Target="https://doi.org/10.1017/S0030605306000044" TargetMode="External"/><Relationship Id="rId198" Type="http://schemas.openxmlformats.org/officeDocument/2006/relationships/hyperlink" Target="https://doi.org/10.1071/RDv31n1Ab101" TargetMode="External"/><Relationship Id="rId321" Type="http://schemas.openxmlformats.org/officeDocument/2006/relationships/hyperlink" Target="about:blank" TargetMode="External"/><Relationship Id="rId342" Type="http://schemas.openxmlformats.org/officeDocument/2006/relationships/hyperlink" Target="https://doi.org/10.1111/rda.12038" TargetMode="External"/><Relationship Id="rId202" Type="http://schemas.openxmlformats.org/officeDocument/2006/relationships/hyperlink" Target="https://doi.org/10.6064%2F2012%2F607427" TargetMode="External"/><Relationship Id="rId223" Type="http://schemas.openxmlformats.org/officeDocument/2006/relationships/hyperlink" Target="https://doi.org/10.1530/jrf.0.0520279" TargetMode="External"/><Relationship Id="rId244" Type="http://schemas.openxmlformats.org/officeDocument/2006/relationships/hyperlink" Target="https://doi.org/10.1016/j.cryobiol.2005.10.011" TargetMode="External"/><Relationship Id="rId18" Type="http://schemas.openxmlformats.org/officeDocument/2006/relationships/hyperlink" Target="https://doi.org/10.1186/s12862-015-0519-6" TargetMode="External"/><Relationship Id="rId39" Type="http://schemas.openxmlformats.org/officeDocument/2006/relationships/hyperlink" Target="http://www.bioone.org/doi/full/10.1894/PS-49.1" TargetMode="External"/><Relationship Id="rId265" Type="http://schemas.openxmlformats.org/officeDocument/2006/relationships/hyperlink" Target="https://doi.org/10.1095/biolreprod25.1.15" TargetMode="External"/><Relationship Id="rId286" Type="http://schemas.openxmlformats.org/officeDocument/2006/relationships/hyperlink" Target="https://doi.org/10.1292/jvms.62.1241" TargetMode="External"/><Relationship Id="rId50" Type="http://schemas.openxmlformats.org/officeDocument/2006/relationships/hyperlink" Target="https://doi.org/10.24099/vet.arhiv.0857" TargetMode="External"/><Relationship Id="rId104" Type="http://schemas.openxmlformats.org/officeDocument/2006/relationships/hyperlink" Target="https://www.vin.com/Members/Associate/Associate.plx?from=GetDzInfo&amp;DiseaseId=814&amp;pid=607" TargetMode="External"/><Relationship Id="rId125" Type="http://schemas.openxmlformats.org/officeDocument/2006/relationships/hyperlink" Target="https://doi.org/10.1016/j.cvsm.2010.07.004" TargetMode="External"/><Relationship Id="rId146" Type="http://schemas.openxmlformats.org/officeDocument/2006/relationships/hyperlink" Target="about:blank" TargetMode="External"/><Relationship Id="rId167" Type="http://schemas.openxmlformats.org/officeDocument/2006/relationships/hyperlink" Target="https://doi-org.utk.idm.oclc.org/10.1016/0014-2999(88)90744-3" TargetMode="External"/><Relationship Id="rId188" Type="http://schemas.openxmlformats.org/officeDocument/2006/relationships/hyperlink" Target="https://doi.org/10.1530/jrf.0.0640485" TargetMode="External"/><Relationship Id="rId311" Type="http://schemas.openxmlformats.org/officeDocument/2006/relationships/hyperlink" Target="https://doi.org/10.1111/rda.12863" TargetMode="External"/><Relationship Id="rId332" Type="http://schemas.openxmlformats.org/officeDocument/2006/relationships/hyperlink" Target="https://doi.org/10.1093/oxfordjournals.jhered.a108254" TargetMode="External"/><Relationship Id="rId353" Type="http://schemas.openxmlformats.org/officeDocument/2006/relationships/hyperlink" Target="https://doi.org/10.1086/683799" TargetMode="External"/><Relationship Id="rId71" Type="http://schemas.openxmlformats.org/officeDocument/2006/relationships/hyperlink" Target="https://doi.org/10.3390%2Fani10050817" TargetMode="External"/><Relationship Id="rId92" Type="http://schemas.openxmlformats.org/officeDocument/2006/relationships/hyperlink" Target="https://doi.org/10.1111/j.1939-165x.2006.tb00111.x" TargetMode="External"/><Relationship Id="rId213" Type="http://schemas.openxmlformats.org/officeDocument/2006/relationships/hyperlink" Target="https://doi.org/10.1146/annurev.ecolsys.31.1.139" TargetMode="External"/><Relationship Id="rId234" Type="http://schemas.openxmlformats.org/officeDocument/2006/relationships/hyperlink" Target="https://doi.org/10.1095/biolreprod.112.105353" TargetMode="External"/><Relationship Id="rId2" Type="http://schemas.openxmlformats.org/officeDocument/2006/relationships/numbering" Target="numbering.xml"/><Relationship Id="rId29" Type="http://schemas.openxmlformats.org/officeDocument/2006/relationships/hyperlink" Target="https://volweb.utk.edu/~csu1/MATprotocol.pdf" TargetMode="External"/><Relationship Id="rId255" Type="http://schemas.openxmlformats.org/officeDocument/2006/relationships/image" Target="media/image10.JPG"/><Relationship Id="rId276" Type="http://schemas.openxmlformats.org/officeDocument/2006/relationships/hyperlink" Target="https://dx.doi.org/10.1095%2Fbiolreprod.112.104190" TargetMode="External"/><Relationship Id="rId297" Type="http://schemas.openxmlformats.org/officeDocument/2006/relationships/hyperlink" Target="https://doi.org/10.1016/j.theriogenology.2003.12.014" TargetMode="External"/><Relationship Id="rId40" Type="http://schemas.openxmlformats.org/officeDocument/2006/relationships/hyperlink" Target="https://doi.org/10.1016/S0006-3207(03)00023-5" TargetMode="External"/><Relationship Id="rId115" Type="http://schemas.openxmlformats.org/officeDocument/2006/relationships/hyperlink" Target="http://dx.doi.org/10.5962/bhl.title.23700" TargetMode="External"/><Relationship Id="rId136" Type="http://schemas.openxmlformats.org/officeDocument/2006/relationships/hyperlink" Target="http://dx.doi.org/10.1371/journal.pone.0089384" TargetMode="External"/><Relationship Id="rId157" Type="http://schemas.openxmlformats.org/officeDocument/2006/relationships/hyperlink" Target="https://doi.org/10.1071/rd06057" TargetMode="External"/><Relationship Id="rId178" Type="http://schemas.openxmlformats.org/officeDocument/2006/relationships/hyperlink" Target="https://doi-org.utk.idm.oclc.org/10.1016/j.biocon.2005.06.032" TargetMode="External"/><Relationship Id="rId301" Type="http://schemas.openxmlformats.org/officeDocument/2006/relationships/hyperlink" Target="https://doi.org/10.1095/biolreprod28.3.657" TargetMode="External"/><Relationship Id="rId322" Type="http://schemas.openxmlformats.org/officeDocument/2006/relationships/hyperlink" Target="about:blank" TargetMode="External"/><Relationship Id="rId343" Type="http://schemas.openxmlformats.org/officeDocument/2006/relationships/hyperlink" Target="https://doi.org/10.1016/j.theriogenology.2006.03.020" TargetMode="External"/><Relationship Id="rId61" Type="http://schemas.openxmlformats.org/officeDocument/2006/relationships/hyperlink" Target="https://doi.org/10.1128/CMR.05013-11" TargetMode="External"/><Relationship Id="rId82" Type="http://schemas.openxmlformats.org/officeDocument/2006/relationships/hyperlink" Target="https://doi.org/10.1099/00207713-42-2-299" TargetMode="External"/><Relationship Id="rId199" Type="http://schemas.openxmlformats.org/officeDocument/2006/relationships/hyperlink" Target="https://doi.org/10.1093/oxfordjournals.jhered.a108254" TargetMode="External"/><Relationship Id="rId203" Type="http://schemas.openxmlformats.org/officeDocument/2006/relationships/hyperlink" Target="https://doi.org/10.1095/biolreprod49.1.131" TargetMode="External"/><Relationship Id="rId19" Type="http://schemas.openxmlformats.org/officeDocument/2006/relationships/hyperlink" Target="https://doi.org/10.1111/mam.12169" TargetMode="External"/><Relationship Id="rId224" Type="http://schemas.openxmlformats.org/officeDocument/2006/relationships/hyperlink" Target="https://doi.org/10.1530/jrf.0.0960555" TargetMode="External"/><Relationship Id="rId245" Type="http://schemas.openxmlformats.org/officeDocument/2006/relationships/hyperlink" Target="https://doi.org/10.1530/jrf.0.1100355" TargetMode="External"/><Relationship Id="rId266" Type="http://schemas.openxmlformats.org/officeDocument/2006/relationships/hyperlink" Target="https://doi.org/10.1016/j.theriogenology.2006.03.011" TargetMode="External"/><Relationship Id="rId287" Type="http://schemas.openxmlformats.org/officeDocument/2006/relationships/hyperlink" Target="https://doi.org/10.1016/j.theriogenology.2011.03.005" TargetMode="External"/><Relationship Id="rId30" Type="http://schemas.openxmlformats.org/officeDocument/2006/relationships/hyperlink" Target="https://volweb.utk.edu/~csu1/TgMAT-Modified_Agglutination_Test.html" TargetMode="External"/><Relationship Id="rId105" Type="http://schemas.openxmlformats.org/officeDocument/2006/relationships/hyperlink" Target="https://doi.org/10.1023/B:COGE.0000041030.76598.cd" TargetMode="External"/><Relationship Id="rId126" Type="http://schemas.openxmlformats.org/officeDocument/2006/relationships/hyperlink" Target="https://doi.org/10.1016/j.vetpar.2008.12.016" TargetMode="External"/><Relationship Id="rId147" Type="http://schemas.openxmlformats.org/officeDocument/2006/relationships/hyperlink" Target="about:blank" TargetMode="External"/><Relationship Id="rId168" Type="http://schemas.openxmlformats.org/officeDocument/2006/relationships/hyperlink" Target="https://doi.org/10.1097/00000542-198907000-00014" TargetMode="External"/><Relationship Id="rId312" Type="http://schemas.openxmlformats.org/officeDocument/2006/relationships/hyperlink" Target="https://doi.org/10.1016/j.theriogenology.2006.03.020" TargetMode="External"/><Relationship Id="rId333" Type="http://schemas.openxmlformats.org/officeDocument/2006/relationships/hyperlink" Target="https://doi.org/10.1093/oxfordjournals.jhered.a103951" TargetMode="External"/><Relationship Id="rId354" Type="http://schemas.openxmlformats.org/officeDocument/2006/relationships/hyperlink" Target="https://doi.org/10.1111/j.1469-1795.2007.00116.x" TargetMode="External"/><Relationship Id="rId51" Type="http://schemas.openxmlformats.org/officeDocument/2006/relationships/hyperlink" Target="https://doi.org/10.7589/0090-3558-35.4.678" TargetMode="External"/><Relationship Id="rId72" Type="http://schemas.openxmlformats.org/officeDocument/2006/relationships/hyperlink" Target="https://doi.org/10.1016/j.actatropica.2016.11.013" TargetMode="External"/><Relationship Id="rId93" Type="http://schemas.openxmlformats.org/officeDocument/2006/relationships/hyperlink" Target="https://doi.org/10.1111/j.1939-165x.2012.00415.x" TargetMode="External"/><Relationship Id="rId189" Type="http://schemas.openxmlformats.org/officeDocument/2006/relationships/hyperlink" Target="https://doi.org/10.1053/svms.2002.34326" TargetMode="External"/><Relationship Id="rId3" Type="http://schemas.openxmlformats.org/officeDocument/2006/relationships/styles" Target="styles.xml"/><Relationship Id="rId214" Type="http://schemas.openxmlformats.org/officeDocument/2006/relationships/hyperlink" Target="https://www.jstor.org/stable/3591269" TargetMode="External"/><Relationship Id="rId235" Type="http://schemas.openxmlformats.org/officeDocument/2006/relationships/hyperlink" Target="https://doi.org/10.1111/rda.12069" TargetMode="External"/><Relationship Id="rId256" Type="http://schemas.openxmlformats.org/officeDocument/2006/relationships/image" Target="media/image11.png"/><Relationship Id="rId277" Type="http://schemas.openxmlformats.org/officeDocument/2006/relationships/hyperlink" Target="https://doi.org/10.1016/j.theriogenology.2006.03.013" TargetMode="External"/><Relationship Id="rId298" Type="http://schemas.openxmlformats.org/officeDocument/2006/relationships/hyperlink" Target="https://dx.doi.org/10.1530%2FREP-12-0279" TargetMode="External"/><Relationship Id="rId116" Type="http://schemas.openxmlformats.org/officeDocument/2006/relationships/hyperlink" Target="https://pubmed.ncbi.nlm.nih.gov/27802314" TargetMode="External"/><Relationship Id="rId137" Type="http://schemas.openxmlformats.org/officeDocument/2006/relationships/hyperlink" Target="https://doi.org/10.1146/annurev.ecolsys.31.1.139" TargetMode="External"/><Relationship Id="rId158" Type="http://schemas.openxmlformats.org/officeDocument/2006/relationships/hyperlink" Target="https://doi-org.utk.idm.oclc.org/10.1016/j.theriogenology.2006.02.036" TargetMode="External"/><Relationship Id="rId302" Type="http://schemas.openxmlformats.org/officeDocument/2006/relationships/hyperlink" Target="https://doi.org/10.1095/biolreprod51.4.776" TargetMode="External"/><Relationship Id="rId323" Type="http://schemas.openxmlformats.org/officeDocument/2006/relationships/hyperlink" Target="about:blank" TargetMode="External"/><Relationship Id="rId344" Type="http://schemas.openxmlformats.org/officeDocument/2006/relationships/hyperlink" Target="https://doi.org/10.1071/rd18350" TargetMode="External"/><Relationship Id="rId20" Type="http://schemas.openxmlformats.org/officeDocument/2006/relationships/hyperlink" Target="https://doi.org/10.1023/B:COGE.0000041030.76598.cd" TargetMode="External"/><Relationship Id="rId41" Type="http://schemas.openxmlformats.org/officeDocument/2006/relationships/hyperlink" Target="https://doi.org/10.1007/s10592-016-0846-1" TargetMode="External"/><Relationship Id="rId62" Type="http://schemas.openxmlformats.org/officeDocument/2006/relationships/hyperlink" Target="https://doi.org/10.1046/j.1469-0691.2002.00485.x" TargetMode="External"/><Relationship Id="rId83" Type="http://schemas.openxmlformats.org/officeDocument/2006/relationships/hyperlink" Target="https://doi.org/10.1128/jcm.36.9.2645-2651.1998" TargetMode="External"/><Relationship Id="rId179" Type="http://schemas.openxmlformats.org/officeDocument/2006/relationships/hyperlink" Target="https://doi.org/10.1071/rd06078" TargetMode="External"/><Relationship Id="rId190" Type="http://schemas.openxmlformats.org/officeDocument/2006/relationships/hyperlink" Target="https://doi.org/10.1016/s0093-691x(02)00707-0" TargetMode="External"/><Relationship Id="rId204" Type="http://schemas.openxmlformats.org/officeDocument/2006/relationships/hyperlink" Target="https://doi.org/10.1002/j.1939-4640.1991.tb00211.x" TargetMode="External"/><Relationship Id="rId225" Type="http://schemas.openxmlformats.org/officeDocument/2006/relationships/hyperlink" Target="https://doi.org/10.1095/biolreprod46.6.1047" TargetMode="External"/><Relationship Id="rId246" Type="http://schemas.openxmlformats.org/officeDocument/2006/relationships/hyperlink" Target="https://doi.org/10.1074/jbc.271.38.23289" TargetMode="External"/><Relationship Id="rId267" Type="http://schemas.openxmlformats.org/officeDocument/2006/relationships/hyperlink" Target="https://doi.org/10.1002/zoo.1430130403" TargetMode="External"/><Relationship Id="rId288" Type="http://schemas.openxmlformats.org/officeDocument/2006/relationships/hyperlink" Target="https://doi.org/10.1530/jrf.0.052027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21E326-E00B-4935-8B34-0049FF1D26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152</Pages>
  <Words>48918</Words>
  <Characters>282257</Characters>
  <Application>Microsoft Office Word</Application>
  <DocSecurity>0</DocSecurity>
  <Lines>3360</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Reeves, Ashley Michelle</dc:creator>
  <cp:keywords/>
  <dc:description/>
  <cp:lastModifiedBy>Sherman, Abby L</cp:lastModifiedBy>
  <cp:revision>11</cp:revision>
  <dcterms:created xsi:type="dcterms:W3CDTF">2022-11-13T19:15:00Z</dcterms:created>
  <dcterms:modified xsi:type="dcterms:W3CDTF">2022-11-16T18:31:00Z</dcterms:modified>
</cp:coreProperties>
</file>