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46F" w:rsidRPr="002C372A" w:rsidRDefault="0038046F" w:rsidP="00FE412F">
      <w:pPr>
        <w:spacing w:line="480" w:lineRule="auto"/>
        <w:jc w:val="center"/>
      </w:pPr>
      <w:r w:rsidRPr="002C372A">
        <w:t xml:space="preserve">The Effects of Voluntary versus Cold-calling Participation on Class Discussion and </w:t>
      </w:r>
      <w:r w:rsidR="007676AF" w:rsidRPr="002C372A">
        <w:t xml:space="preserve">Exam </w:t>
      </w:r>
      <w:r w:rsidRPr="002C372A">
        <w:t xml:space="preserve">Performance </w:t>
      </w:r>
      <w:r w:rsidR="007676AF" w:rsidRPr="002C372A">
        <w:t xml:space="preserve">in Multiple Sections of </w:t>
      </w:r>
      <w:r w:rsidRPr="002C372A">
        <w:t>a</w:t>
      </w:r>
      <w:r w:rsidR="007024BE" w:rsidRPr="002C372A">
        <w:t>n</w:t>
      </w:r>
      <w:r w:rsidRPr="002C372A">
        <w:t xml:space="preserve"> </w:t>
      </w:r>
      <w:r w:rsidR="00FE412F" w:rsidRPr="002C372A">
        <w:t xml:space="preserve">Educational Psychology </w:t>
      </w:r>
      <w:r w:rsidRPr="002C372A">
        <w:t>Undergraduate Course</w:t>
      </w:r>
    </w:p>
    <w:p w:rsidR="0038046F" w:rsidRPr="002C372A" w:rsidRDefault="0038046F" w:rsidP="00FE412F">
      <w:pPr>
        <w:spacing w:line="480" w:lineRule="auto"/>
        <w:jc w:val="center"/>
      </w:pPr>
    </w:p>
    <w:p w:rsidR="00134697" w:rsidRPr="002C372A" w:rsidRDefault="00134697" w:rsidP="00664DA5">
      <w:pPr>
        <w:spacing w:line="480" w:lineRule="auto"/>
        <w:jc w:val="center"/>
      </w:pPr>
    </w:p>
    <w:p w:rsidR="00134697" w:rsidRPr="002C372A" w:rsidRDefault="00134697" w:rsidP="00664DA5">
      <w:pPr>
        <w:spacing w:line="480" w:lineRule="auto"/>
        <w:jc w:val="center"/>
      </w:pPr>
    </w:p>
    <w:p w:rsidR="00134697" w:rsidRPr="002C372A" w:rsidRDefault="00134697" w:rsidP="00664DA5">
      <w:pPr>
        <w:spacing w:line="480" w:lineRule="auto"/>
        <w:jc w:val="center"/>
      </w:pPr>
    </w:p>
    <w:p w:rsidR="004506E4" w:rsidRPr="002C372A" w:rsidRDefault="004506E4" w:rsidP="00664DA5">
      <w:pPr>
        <w:spacing w:line="480" w:lineRule="auto"/>
        <w:jc w:val="center"/>
      </w:pPr>
    </w:p>
    <w:p w:rsidR="004506E4" w:rsidRPr="002C372A" w:rsidRDefault="004506E4" w:rsidP="00664DA5">
      <w:pPr>
        <w:spacing w:line="480" w:lineRule="auto"/>
        <w:jc w:val="center"/>
      </w:pPr>
    </w:p>
    <w:p w:rsidR="00134697" w:rsidRPr="002C372A" w:rsidRDefault="00134697" w:rsidP="00664DA5">
      <w:pPr>
        <w:spacing w:line="480" w:lineRule="auto"/>
        <w:jc w:val="center"/>
      </w:pPr>
    </w:p>
    <w:p w:rsidR="00134697" w:rsidRPr="002C372A" w:rsidRDefault="00134697" w:rsidP="00FE412F">
      <w:pPr>
        <w:spacing w:line="480" w:lineRule="auto"/>
        <w:jc w:val="center"/>
      </w:pPr>
      <w:r w:rsidRPr="002C372A">
        <w:t>A Dissertation Presented for the</w:t>
      </w:r>
    </w:p>
    <w:p w:rsidR="00EA0660" w:rsidRDefault="00134697" w:rsidP="00FE412F">
      <w:pPr>
        <w:spacing w:line="480" w:lineRule="auto"/>
        <w:jc w:val="center"/>
      </w:pPr>
      <w:r w:rsidRPr="002C372A">
        <w:t xml:space="preserve">Doctor of Philosophy </w:t>
      </w:r>
    </w:p>
    <w:p w:rsidR="00134697" w:rsidRPr="002C372A" w:rsidRDefault="00134697" w:rsidP="00FE412F">
      <w:pPr>
        <w:spacing w:line="480" w:lineRule="auto"/>
        <w:jc w:val="center"/>
      </w:pPr>
      <w:r w:rsidRPr="002C372A">
        <w:t>Degree</w:t>
      </w:r>
    </w:p>
    <w:p w:rsidR="00664DA5" w:rsidRPr="002C372A" w:rsidRDefault="00134697" w:rsidP="00FE412F">
      <w:pPr>
        <w:spacing w:line="480" w:lineRule="auto"/>
        <w:jc w:val="center"/>
      </w:pPr>
      <w:r w:rsidRPr="002C372A">
        <w:t xml:space="preserve">The </w:t>
      </w:r>
      <w:r w:rsidR="00664DA5" w:rsidRPr="002C372A">
        <w:t>University of Tennessee</w:t>
      </w:r>
      <w:r w:rsidRPr="002C372A">
        <w:t>, Knoxville</w:t>
      </w:r>
    </w:p>
    <w:p w:rsidR="00604357" w:rsidRPr="002C372A" w:rsidRDefault="00604357" w:rsidP="00FE412F">
      <w:pPr>
        <w:spacing w:line="480" w:lineRule="auto"/>
      </w:pPr>
    </w:p>
    <w:p w:rsidR="00604357" w:rsidRPr="002C372A" w:rsidRDefault="00604357" w:rsidP="00604357">
      <w:pPr>
        <w:spacing w:line="480" w:lineRule="auto"/>
      </w:pPr>
    </w:p>
    <w:p w:rsidR="00604357" w:rsidRPr="002C372A" w:rsidRDefault="00604357" w:rsidP="00604357">
      <w:pPr>
        <w:spacing w:line="480" w:lineRule="auto"/>
      </w:pPr>
    </w:p>
    <w:p w:rsidR="00604357" w:rsidRPr="002C372A" w:rsidRDefault="00604357" w:rsidP="00604357">
      <w:pPr>
        <w:spacing w:line="480" w:lineRule="auto"/>
      </w:pPr>
    </w:p>
    <w:p w:rsidR="00604357" w:rsidRPr="002C372A" w:rsidRDefault="00604357" w:rsidP="00604357">
      <w:pPr>
        <w:spacing w:line="480" w:lineRule="auto"/>
      </w:pPr>
    </w:p>
    <w:p w:rsidR="00604357" w:rsidRPr="002C372A" w:rsidRDefault="00604357" w:rsidP="00604357">
      <w:pPr>
        <w:spacing w:line="480" w:lineRule="auto"/>
      </w:pPr>
    </w:p>
    <w:p w:rsidR="00604357" w:rsidRPr="002C372A" w:rsidRDefault="00604357" w:rsidP="00604357">
      <w:pPr>
        <w:spacing w:line="480" w:lineRule="auto"/>
      </w:pPr>
    </w:p>
    <w:p w:rsidR="001C7534" w:rsidRPr="002C372A" w:rsidRDefault="001C7534" w:rsidP="004506E4">
      <w:pPr>
        <w:jc w:val="center"/>
      </w:pPr>
    </w:p>
    <w:p w:rsidR="001C7534" w:rsidRPr="002C372A" w:rsidRDefault="001C7534" w:rsidP="004506E4">
      <w:pPr>
        <w:jc w:val="center"/>
      </w:pPr>
    </w:p>
    <w:p w:rsidR="00604357" w:rsidRPr="002C372A" w:rsidRDefault="00134697" w:rsidP="004506E4">
      <w:pPr>
        <w:jc w:val="center"/>
      </w:pPr>
      <w:r w:rsidRPr="002C372A">
        <w:t xml:space="preserve">Brittany Ann </w:t>
      </w:r>
      <w:r w:rsidR="008B72A5">
        <w:t>Carstens</w:t>
      </w:r>
    </w:p>
    <w:p w:rsidR="00604357" w:rsidRPr="002C372A" w:rsidRDefault="00EA0660" w:rsidP="004506E4">
      <w:pPr>
        <w:jc w:val="center"/>
      </w:pPr>
      <w:r>
        <w:t>August</w:t>
      </w:r>
      <w:r w:rsidR="00134697" w:rsidRPr="002C372A">
        <w:t xml:space="preserve"> 201</w:t>
      </w:r>
      <w:r>
        <w:t>5</w:t>
      </w:r>
    </w:p>
    <w:p w:rsidR="004506E4" w:rsidRPr="002C372A" w:rsidRDefault="004506E4" w:rsidP="004506E4"/>
    <w:p w:rsidR="00134697" w:rsidRPr="002C372A" w:rsidRDefault="00134697" w:rsidP="00134697">
      <w:pPr>
        <w:jc w:val="center"/>
      </w:pPr>
      <w:r w:rsidRPr="002C372A">
        <w:lastRenderedPageBreak/>
        <w:t xml:space="preserve">Copyright © 2014 by Brittany Ann </w:t>
      </w:r>
      <w:r w:rsidR="008B72A5">
        <w:t>Carstens</w:t>
      </w:r>
    </w:p>
    <w:p w:rsidR="00134697" w:rsidRPr="002C372A" w:rsidRDefault="00134697" w:rsidP="00134697">
      <w:pPr>
        <w:jc w:val="center"/>
      </w:pPr>
      <w:r w:rsidRPr="002C372A">
        <w:t>All rights reserved.</w:t>
      </w: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Pr="002C372A" w:rsidRDefault="00134697" w:rsidP="00791E70">
      <w:pPr>
        <w:spacing w:line="480" w:lineRule="auto"/>
        <w:jc w:val="center"/>
      </w:pPr>
    </w:p>
    <w:p w:rsidR="00134697" w:rsidRDefault="00134697" w:rsidP="00791E70">
      <w:pPr>
        <w:spacing w:line="480" w:lineRule="auto"/>
        <w:jc w:val="center"/>
      </w:pPr>
    </w:p>
    <w:p w:rsidR="00230731" w:rsidRDefault="00230731" w:rsidP="00791E70">
      <w:pPr>
        <w:spacing w:line="480" w:lineRule="auto"/>
        <w:jc w:val="center"/>
      </w:pPr>
    </w:p>
    <w:p w:rsidR="00230731" w:rsidRDefault="00230731" w:rsidP="00791E70">
      <w:pPr>
        <w:spacing w:line="480" w:lineRule="auto"/>
        <w:jc w:val="center"/>
      </w:pPr>
    </w:p>
    <w:p w:rsidR="00230731" w:rsidRPr="002C372A" w:rsidRDefault="00230731" w:rsidP="00791E70">
      <w:pPr>
        <w:spacing w:line="480" w:lineRule="auto"/>
        <w:jc w:val="center"/>
      </w:pPr>
    </w:p>
    <w:p w:rsidR="00860469" w:rsidRDefault="00860469" w:rsidP="00791E70">
      <w:pPr>
        <w:spacing w:line="480" w:lineRule="auto"/>
        <w:jc w:val="center"/>
      </w:pPr>
    </w:p>
    <w:p w:rsidR="007548A2" w:rsidRPr="002C372A" w:rsidRDefault="007548A2" w:rsidP="00791E70">
      <w:pPr>
        <w:spacing w:line="480" w:lineRule="auto"/>
        <w:jc w:val="center"/>
      </w:pPr>
      <w:r w:rsidRPr="002C372A">
        <w:lastRenderedPageBreak/>
        <w:t>Acknowledgements</w:t>
      </w:r>
    </w:p>
    <w:p w:rsidR="00D23F03" w:rsidRPr="00D23F03" w:rsidRDefault="00D23F03" w:rsidP="00860469">
      <w:pPr>
        <w:spacing w:line="480" w:lineRule="auto"/>
        <w:ind w:firstLine="720"/>
        <w:rPr>
          <w:rFonts w:eastAsiaTheme="minorHAnsi"/>
        </w:rPr>
      </w:pPr>
      <w:r w:rsidRPr="00D23F03">
        <w:rPr>
          <w:rFonts w:eastAsiaTheme="minorHAnsi"/>
        </w:rPr>
        <w:t>There are several people I would like to take this opportunity to thank.  First, I would like to thank my committee members for all their insight and help on not only my dissertation, but also throughout my graduate career.  Dr. Robert Williams, my advisor and committee chair, has been an invaluable mentor.  His strong work ethic, attention to detail, and dedication to pushing his students further have helped to develop my skills as both a researcher and a practitioner.  Dr. Sherry Bain has continually taken the time to aid in the development of my professional skills.  Her help in advancing my writing skills has made me a more effective writer.  Dr. Dennis Ciancio was a great help with data analyses and was always willing to take the time to discuss methodological design and possible methods of approach.  Dr. David Cihak has provided valuable feedback on methodological design and disseminating the findings of research so it may be useful in a real world application.  I am very grateful for each of these members and the unique contribution each has made to my professional growth and development.  I would also like to thank the School Psychology faculty for all the knowledge and skills they have imparted to me across the last several years.</w:t>
      </w:r>
    </w:p>
    <w:p w:rsidR="00D23F03" w:rsidRPr="00D23F03" w:rsidRDefault="00D23F03" w:rsidP="00D23F03">
      <w:pPr>
        <w:spacing w:line="480" w:lineRule="auto"/>
        <w:rPr>
          <w:rFonts w:eastAsiaTheme="minorHAnsi"/>
        </w:rPr>
      </w:pPr>
      <w:r w:rsidRPr="00D23F03">
        <w:rPr>
          <w:rFonts w:eastAsiaTheme="minorHAnsi"/>
        </w:rPr>
        <w:tab/>
        <w:t xml:space="preserve">I am indebted to my fellow research team members.  Thank you to the instructors of Educational Psychology 210 at the time of this study:  Tiffany Best, Katie Crabtree, Leslie Hart, and Ellie </w:t>
      </w:r>
      <w:proofErr w:type="spellStart"/>
      <w:r w:rsidRPr="00D23F03">
        <w:rPr>
          <w:rFonts w:eastAsiaTheme="minorHAnsi"/>
        </w:rPr>
        <w:t>Trant</w:t>
      </w:r>
      <w:proofErr w:type="spellEnd"/>
      <w:r w:rsidRPr="00D23F03">
        <w:rPr>
          <w:rFonts w:eastAsiaTheme="minorHAnsi"/>
        </w:rPr>
        <w:t xml:space="preserve">.  It was your dedication and commitment to learning and implementing the ins and outs of this study that made it possible.  I greatly appreciate your insight into the real-world application of cold-calling and all the hard work you invested to make my study successful.  I would also like to thank both Samantha Adair and Carrie </w:t>
      </w:r>
      <w:proofErr w:type="spellStart"/>
      <w:r w:rsidRPr="00D23F03">
        <w:rPr>
          <w:rFonts w:eastAsiaTheme="minorHAnsi"/>
        </w:rPr>
        <w:t>Jaquett</w:t>
      </w:r>
      <w:proofErr w:type="spellEnd"/>
      <w:r w:rsidRPr="00D23F03">
        <w:rPr>
          <w:rFonts w:eastAsiaTheme="minorHAnsi"/>
        </w:rPr>
        <w:t xml:space="preserve">.  These two remarkable graduate assistants aided in data collection and offered helpful feedback throughout the study.  I owe a special thanks to Drs. Carolyn Blondin and Charles Galyon.  They are both always willing </w:t>
      </w:r>
      <w:r w:rsidRPr="00D23F03">
        <w:rPr>
          <w:rFonts w:eastAsiaTheme="minorHAnsi"/>
        </w:rPr>
        <w:lastRenderedPageBreak/>
        <w:t>to bounce ideas around with me and provide support when needed.  I am so thankful to all of these individuals for their amazing support and hard work.</w:t>
      </w:r>
    </w:p>
    <w:p w:rsidR="007548A2" w:rsidRPr="002C372A" w:rsidRDefault="00D23F03" w:rsidP="00D23F03">
      <w:pPr>
        <w:spacing w:line="480" w:lineRule="auto"/>
      </w:pPr>
      <w:r w:rsidRPr="00D23F03">
        <w:rPr>
          <w:rFonts w:eastAsiaTheme="minorHAnsi"/>
        </w:rPr>
        <w:tab/>
        <w:t xml:space="preserve"> I would like to thank my family, who has always been encouraging and supportive of all my endeavors.  Thank you to my mother for unfailingly making herself available when needed whether for moral support or professional advice.  Thank you to my father for helping me to see the lighter side of both graduate school and life.  Thank you to Dr. Briana </w:t>
      </w:r>
      <w:proofErr w:type="spellStart"/>
      <w:r w:rsidRPr="00D23F03">
        <w:rPr>
          <w:rFonts w:eastAsiaTheme="minorHAnsi"/>
        </w:rPr>
        <w:t>Fiser</w:t>
      </w:r>
      <w:proofErr w:type="spellEnd"/>
      <w:r w:rsidRPr="00D23F03">
        <w:rPr>
          <w:rFonts w:eastAsiaTheme="minorHAnsi"/>
        </w:rPr>
        <w:t xml:space="preserve">, my sister, for traversing graduate school first and providing me someone to share all the ups and downs </w:t>
      </w:r>
      <w:proofErr w:type="gramStart"/>
      <w:r w:rsidRPr="00D23F03">
        <w:rPr>
          <w:rFonts w:eastAsiaTheme="minorHAnsi"/>
        </w:rPr>
        <w:t xml:space="preserve">that </w:t>
      </w:r>
      <w:r>
        <w:rPr>
          <w:rFonts w:eastAsiaTheme="minorHAnsi"/>
        </w:rPr>
        <w:t>c</w:t>
      </w:r>
      <w:r w:rsidRPr="00D23F03">
        <w:rPr>
          <w:rFonts w:eastAsiaTheme="minorHAnsi"/>
        </w:rPr>
        <w:t>ome</w:t>
      </w:r>
      <w:proofErr w:type="gramEnd"/>
      <w:r w:rsidRPr="00D23F03">
        <w:rPr>
          <w:rFonts w:eastAsiaTheme="minorHAnsi"/>
        </w:rPr>
        <w:t xml:space="preserve"> with it.  Lastly, I would like to thank my husband Jason </w:t>
      </w:r>
      <w:r w:rsidR="00D93393">
        <w:rPr>
          <w:rFonts w:eastAsiaTheme="minorHAnsi"/>
        </w:rPr>
        <w:t>Wilder</w:t>
      </w:r>
      <w:r w:rsidRPr="00D23F03">
        <w:rPr>
          <w:rFonts w:eastAsiaTheme="minorHAnsi"/>
        </w:rPr>
        <w:t xml:space="preserve"> for helping me to find my balance.  I am so grateful to have the love and support of these wonderful people.</w:t>
      </w: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697B66" w:rsidRPr="002C372A" w:rsidRDefault="00697B66" w:rsidP="00791E70">
      <w:pPr>
        <w:spacing w:line="480" w:lineRule="auto"/>
        <w:jc w:val="center"/>
      </w:pPr>
    </w:p>
    <w:p w:rsidR="00791E70" w:rsidRPr="002152B5" w:rsidRDefault="0038046F" w:rsidP="00791E70">
      <w:pPr>
        <w:spacing w:line="480" w:lineRule="auto"/>
        <w:jc w:val="center"/>
      </w:pPr>
      <w:r w:rsidRPr="002152B5">
        <w:lastRenderedPageBreak/>
        <w:t>A</w:t>
      </w:r>
      <w:r w:rsidR="00791E70" w:rsidRPr="002152B5">
        <w:t>bstract</w:t>
      </w:r>
    </w:p>
    <w:p w:rsidR="00FB4C41" w:rsidRPr="002152B5" w:rsidRDefault="00FF3827" w:rsidP="002A25C3">
      <w:pPr>
        <w:spacing w:line="480" w:lineRule="auto"/>
      </w:pPr>
      <w:r w:rsidRPr="002152B5">
        <w:tab/>
      </w:r>
      <w:r w:rsidR="00FB4C41" w:rsidRPr="002152B5">
        <w:t>Although class participation has been linked to improved student performance, little research has evaluated the effects of cold-calling versus voluntary participation. This study (</w:t>
      </w:r>
      <w:r w:rsidR="00FB4C41" w:rsidRPr="002152B5">
        <w:rPr>
          <w:i/>
        </w:rPr>
        <w:t xml:space="preserve">N </w:t>
      </w:r>
      <w:r w:rsidR="00FB4C41" w:rsidRPr="002152B5">
        <w:t>=156) determined the differential effects of voluntary and cold-calling participation practices on participation credit, uncapped magnitude of participation, participation rate, attendance, and adjusted exam scores.  These dependent measures were compared between (a) voluntary and cold-calling conditions and (b) high and low participants under baseline (voluntary participation without credit and high-rate and low-rate participants).  The use of voluntary and cold-calling procedures was alternated across units.  Results were evaluated using mixed designs with repeated-measures across treatment units and between-subject comparisons.</w:t>
      </w:r>
    </w:p>
    <w:p w:rsidR="00FB4C41" w:rsidRPr="002152B5" w:rsidRDefault="00FB4C41" w:rsidP="00FB4C41">
      <w:pPr>
        <w:spacing w:line="480" w:lineRule="auto"/>
      </w:pPr>
      <w:r w:rsidRPr="002152B5">
        <w:tab/>
        <w:t xml:space="preserve"> For both capped and raw participation, students exhibited higher levels of participation during voluntary units.  Students who were high in baseline raw participation remained significantly higher than the low group in raw participation earned.  Raw participation of the high group was significantly higher during voluntary units; however, the low group did not differ significantly between voluntary and cold-calling.  Overall, participation rate did not differ significantly between voluntary and cold-calling units.  The low-rate group generally had higher participation rates under the cold-calling condition, whereas the high-rate group had greater participation rates under the voluntary condition.  Attendance did not differ significantly between voluntary and cold-calling units.  While students in the </w:t>
      </w:r>
      <w:r w:rsidR="000D33BD" w:rsidRPr="002152B5">
        <w:t>late</w:t>
      </w:r>
      <w:r w:rsidRPr="002152B5">
        <w:t xml:space="preserve"> </w:t>
      </w:r>
      <w:r w:rsidR="006C4119" w:rsidRPr="002152B5">
        <w:t>onset</w:t>
      </w:r>
      <w:r w:rsidRPr="002152B5">
        <w:t xml:space="preserve"> condition did not differ in exam performance, students in the </w:t>
      </w:r>
      <w:r w:rsidR="000D33BD" w:rsidRPr="002152B5">
        <w:t>early</w:t>
      </w:r>
      <w:r w:rsidRPr="002152B5">
        <w:t xml:space="preserve"> </w:t>
      </w:r>
      <w:r w:rsidR="006C4119" w:rsidRPr="002152B5">
        <w:t>onset</w:t>
      </w:r>
      <w:r w:rsidRPr="002152B5">
        <w:t xml:space="preserve"> condition scored significantly lower on exams during cold-calling units than during baseline.  For exam performance, the main effect for treatment condition was not significant.  A student survey revealed that a majority of students favored a voluntary participation arrangement.  A majority of the students reported feeling </w:t>
      </w:r>
      <w:r w:rsidRPr="002152B5">
        <w:lastRenderedPageBreak/>
        <w:t>nervous during cold-calling units, but indicated they followed the discussion more closely during those units.</w:t>
      </w:r>
    </w:p>
    <w:p w:rsidR="005228B2" w:rsidRPr="002C372A" w:rsidRDefault="00FB4C41" w:rsidP="00FB4C41">
      <w:pPr>
        <w:spacing w:line="480" w:lineRule="auto"/>
        <w:ind w:firstLine="720"/>
        <w:rPr>
          <w:rFonts w:eastAsiaTheme="minorHAnsi"/>
        </w:rPr>
      </w:pPr>
      <w:r w:rsidRPr="002152B5">
        <w:t>Advantages and disadvantages can be identified for both cold-calling and voluntary participation. Initially reticent students will likely become more engaged in class discussion under the cold-calling condition, whereas participation for the whole class will be higher under the voluntary condition.  Some blending of the two conditions would probably be optimal: starting a class with cold-calling and gradually switching to voluntary participation as student engagement increases.</w:t>
      </w:r>
      <w:r w:rsidR="005228B2" w:rsidRPr="002C372A">
        <w:rPr>
          <w:rFonts w:eastAsiaTheme="minorHAnsi"/>
        </w:rPr>
        <w:br w:type="page"/>
      </w:r>
    </w:p>
    <w:p w:rsidR="00D71FD6" w:rsidRPr="00113764" w:rsidRDefault="00D71FD6" w:rsidP="00D71FD6">
      <w:pPr>
        <w:jc w:val="center"/>
        <w:rPr>
          <w:rFonts w:eastAsiaTheme="minorHAnsi"/>
        </w:rPr>
      </w:pPr>
      <w:r w:rsidRPr="00113764">
        <w:rPr>
          <w:rFonts w:eastAsiaTheme="minorHAnsi"/>
        </w:rPr>
        <w:lastRenderedPageBreak/>
        <w:t>Table of Contents</w:t>
      </w:r>
    </w:p>
    <w:p w:rsidR="00D71FD6" w:rsidRPr="00113764" w:rsidRDefault="00D71FD6" w:rsidP="00D71FD6">
      <w:pPr>
        <w:rPr>
          <w:rFonts w:eastAsiaTheme="minorHAnsi"/>
        </w:rPr>
      </w:pPr>
    </w:p>
    <w:p w:rsidR="00D71FD6" w:rsidRPr="00113764" w:rsidRDefault="00D71FD6" w:rsidP="00D71FD6">
      <w:pPr>
        <w:rPr>
          <w:rFonts w:eastAsiaTheme="minorHAnsi"/>
        </w:rPr>
      </w:pPr>
      <w:r w:rsidRPr="00113764">
        <w:rPr>
          <w:rFonts w:eastAsiaTheme="minorHAnsi"/>
        </w:rPr>
        <w:t>Chapter I Introduction and Literature Review.................................................................................1</w:t>
      </w:r>
    </w:p>
    <w:p w:rsidR="00D71FD6" w:rsidRPr="00113764" w:rsidRDefault="00D71FD6" w:rsidP="00D71FD6">
      <w:pPr>
        <w:rPr>
          <w:rFonts w:eastAsiaTheme="minorHAnsi"/>
        </w:rPr>
      </w:pPr>
      <w:r w:rsidRPr="00113764">
        <w:rPr>
          <w:rFonts w:eastAsiaTheme="minorHAnsi"/>
        </w:rPr>
        <w:t xml:space="preserve">     Role of Discussion in Course Engagement.................................................................................1</w:t>
      </w:r>
    </w:p>
    <w:p w:rsidR="00D71FD6" w:rsidRPr="00113764" w:rsidRDefault="00D71FD6" w:rsidP="00D71FD6">
      <w:pPr>
        <w:rPr>
          <w:rFonts w:eastAsiaTheme="minorHAnsi"/>
        </w:rPr>
      </w:pPr>
      <w:r w:rsidRPr="00113764">
        <w:rPr>
          <w:rFonts w:eastAsiaTheme="minorHAnsi"/>
        </w:rPr>
        <w:t xml:space="preserve">     Relationship of Class Participation to Student Outcomes..........................................................2</w:t>
      </w:r>
    </w:p>
    <w:p w:rsidR="00D71FD6" w:rsidRPr="00113764" w:rsidRDefault="00D71FD6" w:rsidP="00D71FD6">
      <w:pPr>
        <w:rPr>
          <w:rFonts w:eastAsiaTheme="minorHAnsi"/>
        </w:rPr>
      </w:pPr>
      <w:r w:rsidRPr="00113764">
        <w:rPr>
          <w:rFonts w:eastAsiaTheme="minorHAnsi"/>
        </w:rPr>
        <w:t xml:space="preserve">     Measurement of Class Participation...........................................................................................2</w:t>
      </w:r>
    </w:p>
    <w:p w:rsidR="00D71FD6" w:rsidRPr="00113764" w:rsidRDefault="00D71FD6" w:rsidP="00D71FD6">
      <w:pPr>
        <w:rPr>
          <w:rFonts w:eastAsiaTheme="minorHAnsi"/>
        </w:rPr>
      </w:pPr>
      <w:r w:rsidRPr="00113764">
        <w:rPr>
          <w:rFonts w:eastAsiaTheme="minorHAnsi"/>
        </w:rPr>
        <w:t xml:space="preserve">     Contributors to Participation in Class Discussion......................................................................3</w:t>
      </w:r>
    </w:p>
    <w:p w:rsidR="00D71FD6" w:rsidRPr="00113764" w:rsidRDefault="00D71FD6" w:rsidP="00D71FD6">
      <w:pPr>
        <w:rPr>
          <w:rFonts w:eastAsiaTheme="minorHAnsi"/>
        </w:rPr>
      </w:pPr>
      <w:r w:rsidRPr="00113764">
        <w:rPr>
          <w:rFonts w:eastAsiaTheme="minorHAnsi"/>
        </w:rPr>
        <w:t xml:space="preserve">     Cold-calling Participation...........................................................................................................</w:t>
      </w:r>
      <w:r>
        <w:rPr>
          <w:rFonts w:eastAsiaTheme="minorHAnsi"/>
        </w:rPr>
        <w:t>6</w:t>
      </w:r>
    </w:p>
    <w:p w:rsidR="00D71FD6" w:rsidRPr="00113764" w:rsidRDefault="00D71FD6" w:rsidP="00D71FD6">
      <w:pPr>
        <w:rPr>
          <w:rFonts w:eastAsiaTheme="minorHAnsi"/>
        </w:rPr>
      </w:pPr>
      <w:r w:rsidRPr="00113764">
        <w:rPr>
          <w:rFonts w:eastAsiaTheme="minorHAnsi"/>
        </w:rPr>
        <w:t xml:space="preserve">     Framework for the Current Study...............................................................................................9</w:t>
      </w:r>
    </w:p>
    <w:p w:rsidR="00D71FD6" w:rsidRPr="00113764" w:rsidRDefault="00D71FD6" w:rsidP="00D71FD6">
      <w:pPr>
        <w:rPr>
          <w:rFonts w:eastAsiaTheme="minorHAnsi"/>
        </w:rPr>
      </w:pPr>
      <w:r w:rsidRPr="00113764">
        <w:rPr>
          <w:rFonts w:eastAsiaTheme="minorHAnsi"/>
        </w:rPr>
        <w:t xml:space="preserve">     Research Questions...................................................................................................................10</w:t>
      </w:r>
    </w:p>
    <w:p w:rsidR="00D71FD6" w:rsidRPr="00113764" w:rsidRDefault="00D71FD6" w:rsidP="00D71FD6">
      <w:pPr>
        <w:rPr>
          <w:rFonts w:eastAsiaTheme="minorHAnsi"/>
        </w:rPr>
      </w:pPr>
      <w:r w:rsidRPr="00113764">
        <w:rPr>
          <w:rFonts w:eastAsiaTheme="minorHAnsi"/>
        </w:rPr>
        <w:t>Chapter II General Methods...........................................................................................................11</w:t>
      </w:r>
    </w:p>
    <w:p w:rsidR="00D71FD6" w:rsidRPr="00113764" w:rsidRDefault="00D71FD6" w:rsidP="00D71FD6">
      <w:pPr>
        <w:rPr>
          <w:rFonts w:eastAsiaTheme="minorHAnsi"/>
        </w:rPr>
      </w:pPr>
      <w:r w:rsidRPr="00113764">
        <w:rPr>
          <w:rFonts w:eastAsiaTheme="minorHAnsi"/>
        </w:rPr>
        <w:t xml:space="preserve">          Participants...........................................................................................................................11</w:t>
      </w:r>
    </w:p>
    <w:p w:rsidR="00D71FD6" w:rsidRPr="00113764" w:rsidRDefault="00FD0D0D" w:rsidP="00D71FD6">
      <w:pPr>
        <w:rPr>
          <w:rFonts w:eastAsiaTheme="minorHAnsi"/>
        </w:rPr>
      </w:pPr>
      <w:r>
        <w:rPr>
          <w:rFonts w:eastAsiaTheme="minorHAnsi"/>
        </w:rPr>
        <w:t xml:space="preserve">               Whole-</w:t>
      </w:r>
      <w:r w:rsidR="00D71FD6" w:rsidRPr="00113764">
        <w:rPr>
          <w:rFonts w:eastAsiaTheme="minorHAnsi"/>
        </w:rPr>
        <w:t>sample participants..............................................................................................11</w:t>
      </w:r>
    </w:p>
    <w:p w:rsidR="00D71FD6" w:rsidRPr="00113764" w:rsidRDefault="00D71FD6" w:rsidP="00D71FD6">
      <w:pPr>
        <w:rPr>
          <w:rFonts w:eastAsiaTheme="minorHAnsi"/>
        </w:rPr>
      </w:pPr>
      <w:r w:rsidRPr="00113764">
        <w:rPr>
          <w:rFonts w:eastAsiaTheme="minorHAnsi"/>
        </w:rPr>
        <w:t xml:space="preserve">               Levels of participation....................................................................................................11</w:t>
      </w:r>
    </w:p>
    <w:p w:rsidR="00D71FD6" w:rsidRPr="00113764" w:rsidRDefault="00D71FD6" w:rsidP="00D71FD6">
      <w:pPr>
        <w:rPr>
          <w:rFonts w:eastAsiaTheme="minorHAnsi"/>
        </w:rPr>
      </w:pPr>
      <w:r w:rsidRPr="00113764">
        <w:rPr>
          <w:rFonts w:eastAsiaTheme="minorHAnsi"/>
        </w:rPr>
        <w:t xml:space="preserve">          Course Structure...................................................................................................................12</w:t>
      </w:r>
    </w:p>
    <w:p w:rsidR="00D71FD6" w:rsidRPr="00113764" w:rsidRDefault="00D71FD6" w:rsidP="00D71FD6">
      <w:pPr>
        <w:rPr>
          <w:rFonts w:eastAsiaTheme="minorHAnsi"/>
        </w:rPr>
      </w:pPr>
      <w:r w:rsidRPr="00113764">
        <w:rPr>
          <w:rFonts w:eastAsiaTheme="minorHAnsi"/>
        </w:rPr>
        <w:t xml:space="preserve">          Dependent Measures............................................................................................................13</w:t>
      </w:r>
    </w:p>
    <w:p w:rsidR="00D71FD6" w:rsidRPr="00113764" w:rsidRDefault="00D71FD6" w:rsidP="00D71FD6">
      <w:pPr>
        <w:rPr>
          <w:rFonts w:eastAsiaTheme="minorHAnsi"/>
        </w:rPr>
      </w:pPr>
      <w:r w:rsidRPr="00113764">
        <w:rPr>
          <w:rFonts w:eastAsiaTheme="minorHAnsi"/>
        </w:rPr>
        <w:t xml:space="preserve">          Treatment Conditions...........................................................................................................15</w:t>
      </w:r>
    </w:p>
    <w:p w:rsidR="00D71FD6" w:rsidRPr="00113764" w:rsidRDefault="00D71FD6" w:rsidP="00D71FD6">
      <w:pPr>
        <w:rPr>
          <w:rFonts w:eastAsiaTheme="minorHAnsi"/>
        </w:rPr>
      </w:pPr>
      <w:r w:rsidRPr="00113764">
        <w:rPr>
          <w:rFonts w:eastAsiaTheme="minorHAnsi"/>
        </w:rPr>
        <w:t>Chapter III Results.............................................................................</w:t>
      </w:r>
      <w:r>
        <w:rPr>
          <w:rFonts w:eastAsiaTheme="minorHAnsi"/>
        </w:rPr>
        <w:t>................................</w:t>
      </w:r>
      <w:r w:rsidRPr="00113764">
        <w:rPr>
          <w:rFonts w:eastAsiaTheme="minorHAnsi"/>
        </w:rPr>
        <w:t>..........</w:t>
      </w:r>
      <w:r>
        <w:rPr>
          <w:rFonts w:eastAsiaTheme="minorHAnsi"/>
        </w:rPr>
        <w:t>.</w:t>
      </w:r>
      <w:r w:rsidRPr="00113764">
        <w:rPr>
          <w:rFonts w:eastAsiaTheme="minorHAnsi"/>
        </w:rPr>
        <w:t>.1</w:t>
      </w:r>
      <w:r>
        <w:rPr>
          <w:rFonts w:eastAsiaTheme="minorHAnsi"/>
        </w:rPr>
        <w:t>9</w:t>
      </w:r>
    </w:p>
    <w:p w:rsidR="00D71FD6" w:rsidRDefault="00D71FD6" w:rsidP="00D71FD6">
      <w:pPr>
        <w:rPr>
          <w:rFonts w:eastAsiaTheme="minorHAnsi"/>
        </w:rPr>
      </w:pPr>
      <w:r w:rsidRPr="00113764">
        <w:rPr>
          <w:rFonts w:eastAsiaTheme="minorHAnsi"/>
        </w:rPr>
        <w:t xml:space="preserve">          </w:t>
      </w:r>
      <w:r>
        <w:rPr>
          <w:rFonts w:eastAsiaTheme="minorHAnsi"/>
        </w:rPr>
        <w:t>Implementation Integrity.....................................................................................................19</w:t>
      </w:r>
    </w:p>
    <w:p w:rsidR="00D71FD6" w:rsidRPr="00113764" w:rsidRDefault="00D71FD6" w:rsidP="00D71FD6">
      <w:pPr>
        <w:rPr>
          <w:rFonts w:eastAsiaTheme="minorHAnsi"/>
        </w:rPr>
      </w:pPr>
      <w:r>
        <w:rPr>
          <w:rFonts w:eastAsiaTheme="minorHAnsi"/>
        </w:rPr>
        <w:t xml:space="preserve">          </w:t>
      </w:r>
      <w:r w:rsidRPr="00113764">
        <w:rPr>
          <w:rFonts w:eastAsiaTheme="minorHAnsi"/>
        </w:rPr>
        <w:t>Inter-rater Agreement...........................................................................................................1</w:t>
      </w:r>
      <w:r>
        <w:rPr>
          <w:rFonts w:eastAsiaTheme="minorHAnsi"/>
        </w:rPr>
        <w:t>9</w:t>
      </w:r>
    </w:p>
    <w:p w:rsidR="00D71FD6" w:rsidRPr="00113764" w:rsidRDefault="00D71FD6" w:rsidP="00D71FD6">
      <w:pPr>
        <w:rPr>
          <w:rFonts w:eastAsiaTheme="minorHAnsi"/>
        </w:rPr>
      </w:pPr>
      <w:r w:rsidRPr="00113764">
        <w:rPr>
          <w:rFonts w:eastAsiaTheme="minorHAnsi"/>
        </w:rPr>
        <w:t xml:space="preserve">          Capped Participation Credit................................................................................</w:t>
      </w:r>
      <w:r>
        <w:rPr>
          <w:rFonts w:eastAsiaTheme="minorHAnsi"/>
        </w:rPr>
        <w:t>.................20</w:t>
      </w:r>
    </w:p>
    <w:p w:rsidR="00D71FD6" w:rsidRPr="00113764" w:rsidRDefault="00D71FD6" w:rsidP="00D71FD6">
      <w:pPr>
        <w:rPr>
          <w:rFonts w:eastAsiaTheme="minorHAnsi"/>
        </w:rPr>
      </w:pPr>
      <w:r w:rsidRPr="00113764">
        <w:rPr>
          <w:rFonts w:eastAsiaTheme="minorHAnsi"/>
        </w:rPr>
        <w:t xml:space="preserve">          Raw Participation.................................................................................................................</w:t>
      </w:r>
      <w:r>
        <w:rPr>
          <w:rFonts w:eastAsiaTheme="minorHAnsi"/>
        </w:rPr>
        <w:t>21</w:t>
      </w:r>
    </w:p>
    <w:p w:rsidR="00D71FD6" w:rsidRPr="00113764" w:rsidRDefault="00D71FD6" w:rsidP="00D71FD6">
      <w:pPr>
        <w:rPr>
          <w:rFonts w:eastAsiaTheme="minorHAnsi"/>
        </w:rPr>
      </w:pPr>
      <w:r w:rsidRPr="00113764">
        <w:rPr>
          <w:rFonts w:eastAsiaTheme="minorHAnsi"/>
        </w:rPr>
        <w:t xml:space="preserve">               Whole-sample differences................................................................</w:t>
      </w:r>
      <w:r>
        <w:rPr>
          <w:rFonts w:eastAsiaTheme="minorHAnsi"/>
        </w:rPr>
        <w:t>..............................21</w:t>
      </w:r>
    </w:p>
    <w:p w:rsidR="00D71FD6" w:rsidRPr="00113764" w:rsidRDefault="00D71FD6" w:rsidP="00D71FD6">
      <w:pPr>
        <w:rPr>
          <w:rFonts w:eastAsiaTheme="minorHAnsi"/>
        </w:rPr>
      </w:pPr>
      <w:r w:rsidRPr="00113764">
        <w:rPr>
          <w:rFonts w:eastAsiaTheme="minorHAnsi"/>
        </w:rPr>
        <w:t xml:space="preserve">               Group levels of participation..........................................................................................2</w:t>
      </w:r>
      <w:r>
        <w:rPr>
          <w:rFonts w:eastAsiaTheme="minorHAnsi"/>
        </w:rPr>
        <w:t>1</w:t>
      </w:r>
    </w:p>
    <w:p w:rsidR="00D71FD6" w:rsidRPr="00113764" w:rsidRDefault="00D71FD6" w:rsidP="00D71FD6">
      <w:pPr>
        <w:rPr>
          <w:rFonts w:eastAsiaTheme="minorHAnsi"/>
        </w:rPr>
      </w:pPr>
      <w:r w:rsidRPr="00113764">
        <w:rPr>
          <w:rFonts w:eastAsiaTheme="minorHAnsi"/>
        </w:rPr>
        <w:t xml:space="preserve">          Rate of Participation............................................................................................................2</w:t>
      </w:r>
      <w:r>
        <w:rPr>
          <w:rFonts w:eastAsiaTheme="minorHAnsi"/>
        </w:rPr>
        <w:t>2</w:t>
      </w:r>
    </w:p>
    <w:p w:rsidR="00D71FD6" w:rsidRPr="00113764" w:rsidRDefault="00D71FD6" w:rsidP="00D71FD6">
      <w:pPr>
        <w:rPr>
          <w:rFonts w:eastAsiaTheme="minorHAnsi"/>
        </w:rPr>
      </w:pPr>
      <w:r w:rsidRPr="00113764">
        <w:rPr>
          <w:rFonts w:eastAsiaTheme="minorHAnsi"/>
        </w:rPr>
        <w:t xml:space="preserve">               Whole-sample participation rates.....................................................</w:t>
      </w:r>
      <w:r>
        <w:rPr>
          <w:rFonts w:eastAsiaTheme="minorHAnsi"/>
        </w:rPr>
        <w:t>..............................22</w:t>
      </w:r>
    </w:p>
    <w:p w:rsidR="00D71FD6" w:rsidRPr="00113764" w:rsidRDefault="00D71FD6" w:rsidP="00D71FD6">
      <w:pPr>
        <w:rPr>
          <w:rFonts w:eastAsiaTheme="minorHAnsi"/>
        </w:rPr>
      </w:pPr>
      <w:r w:rsidRPr="00113764">
        <w:rPr>
          <w:rFonts w:eastAsiaTheme="minorHAnsi"/>
        </w:rPr>
        <w:t xml:space="preserve">               Group-level participation rates.......................................................................................2</w:t>
      </w:r>
      <w:r>
        <w:rPr>
          <w:rFonts w:eastAsiaTheme="minorHAnsi"/>
        </w:rPr>
        <w:t>4</w:t>
      </w:r>
    </w:p>
    <w:p w:rsidR="00D71FD6" w:rsidRPr="00113764" w:rsidRDefault="00D71FD6" w:rsidP="00D71FD6">
      <w:pPr>
        <w:rPr>
          <w:rFonts w:eastAsiaTheme="minorHAnsi"/>
        </w:rPr>
      </w:pPr>
      <w:r w:rsidRPr="00113764">
        <w:rPr>
          <w:rFonts w:eastAsiaTheme="minorHAnsi"/>
        </w:rPr>
        <w:t xml:space="preserve">          Attendance...........................................................................................................................2</w:t>
      </w:r>
      <w:r>
        <w:rPr>
          <w:rFonts w:eastAsiaTheme="minorHAnsi"/>
        </w:rPr>
        <w:t>6</w:t>
      </w:r>
    </w:p>
    <w:p w:rsidR="00D71FD6" w:rsidRDefault="00D71FD6" w:rsidP="00D71FD6">
      <w:pPr>
        <w:rPr>
          <w:rFonts w:eastAsiaTheme="minorHAnsi"/>
        </w:rPr>
      </w:pPr>
      <w:r w:rsidRPr="00113764">
        <w:rPr>
          <w:rFonts w:eastAsiaTheme="minorHAnsi"/>
        </w:rPr>
        <w:t xml:space="preserve">          Exam Performance...............................................................................................................2</w:t>
      </w:r>
      <w:r>
        <w:rPr>
          <w:rFonts w:eastAsiaTheme="minorHAnsi"/>
        </w:rPr>
        <w:t>6</w:t>
      </w:r>
    </w:p>
    <w:p w:rsidR="00D71FD6" w:rsidRDefault="00D71FD6" w:rsidP="00D71FD6">
      <w:pPr>
        <w:rPr>
          <w:rFonts w:eastAsiaTheme="minorHAnsi"/>
        </w:rPr>
      </w:pPr>
      <w:r>
        <w:rPr>
          <w:rFonts w:eastAsiaTheme="minorHAnsi"/>
        </w:rPr>
        <w:t xml:space="preserve">               Whole-sample exam performance..................................................................................26</w:t>
      </w:r>
    </w:p>
    <w:p w:rsidR="00D71FD6" w:rsidRPr="00113764" w:rsidRDefault="00D71FD6" w:rsidP="00D71FD6">
      <w:pPr>
        <w:rPr>
          <w:rFonts w:eastAsiaTheme="minorHAnsi"/>
        </w:rPr>
      </w:pPr>
      <w:r>
        <w:rPr>
          <w:rFonts w:eastAsiaTheme="minorHAnsi"/>
        </w:rPr>
        <w:t xml:space="preserve">               High- and low-level participants..........................................</w:t>
      </w:r>
      <w:r w:rsidR="003F0996">
        <w:rPr>
          <w:rFonts w:eastAsiaTheme="minorHAnsi"/>
        </w:rPr>
        <w:t>.</w:t>
      </w:r>
      <w:r>
        <w:rPr>
          <w:rFonts w:eastAsiaTheme="minorHAnsi"/>
        </w:rPr>
        <w:t>..........................................27</w:t>
      </w:r>
    </w:p>
    <w:p w:rsidR="00D71FD6" w:rsidRPr="00113764" w:rsidRDefault="00D71FD6" w:rsidP="00D71FD6">
      <w:pPr>
        <w:rPr>
          <w:rFonts w:eastAsiaTheme="minorHAnsi"/>
        </w:rPr>
      </w:pPr>
      <w:r w:rsidRPr="00113764">
        <w:rPr>
          <w:rFonts w:eastAsiaTheme="minorHAnsi"/>
        </w:rPr>
        <w:t xml:space="preserve">          Survey Measure...................................................................................................................</w:t>
      </w:r>
      <w:r>
        <w:rPr>
          <w:rFonts w:eastAsiaTheme="minorHAnsi"/>
        </w:rPr>
        <w:t>28</w:t>
      </w:r>
    </w:p>
    <w:p w:rsidR="00D71FD6" w:rsidRPr="00113764" w:rsidRDefault="00D71FD6" w:rsidP="00D71FD6">
      <w:pPr>
        <w:rPr>
          <w:rFonts w:eastAsiaTheme="minorHAnsi"/>
        </w:rPr>
      </w:pPr>
      <w:r w:rsidRPr="00113764">
        <w:rPr>
          <w:rFonts w:eastAsiaTheme="minorHAnsi"/>
        </w:rPr>
        <w:t>Chapter IV General Discussion.....................................................................................................2</w:t>
      </w:r>
      <w:r>
        <w:rPr>
          <w:rFonts w:eastAsiaTheme="minorHAnsi"/>
        </w:rPr>
        <w:t>9</w:t>
      </w:r>
    </w:p>
    <w:p w:rsidR="00D71FD6" w:rsidRPr="00113764" w:rsidRDefault="00D71FD6" w:rsidP="00D71FD6">
      <w:pPr>
        <w:rPr>
          <w:rFonts w:eastAsiaTheme="minorHAnsi"/>
        </w:rPr>
      </w:pPr>
      <w:r w:rsidRPr="00113764">
        <w:rPr>
          <w:rFonts w:eastAsiaTheme="minorHAnsi"/>
        </w:rPr>
        <w:t xml:space="preserve">          Capped Participation............................................................................................................</w:t>
      </w:r>
      <w:r>
        <w:rPr>
          <w:rFonts w:eastAsiaTheme="minorHAnsi"/>
        </w:rPr>
        <w:t>29</w:t>
      </w:r>
    </w:p>
    <w:p w:rsidR="00D71FD6" w:rsidRPr="00113764" w:rsidRDefault="00D71FD6" w:rsidP="00D71FD6">
      <w:pPr>
        <w:rPr>
          <w:rFonts w:eastAsiaTheme="minorHAnsi"/>
        </w:rPr>
      </w:pPr>
      <w:r w:rsidRPr="00113764">
        <w:rPr>
          <w:rFonts w:eastAsiaTheme="minorHAnsi"/>
        </w:rPr>
        <w:t xml:space="preserve">          Raw Participation...................................................................................</w:t>
      </w:r>
      <w:r>
        <w:rPr>
          <w:rFonts w:eastAsiaTheme="minorHAnsi"/>
        </w:rPr>
        <w:t>..............................29</w:t>
      </w:r>
    </w:p>
    <w:p w:rsidR="00D71FD6" w:rsidRPr="00113764" w:rsidRDefault="00D71FD6" w:rsidP="00D71FD6">
      <w:pPr>
        <w:rPr>
          <w:rFonts w:eastAsiaTheme="minorHAnsi"/>
        </w:rPr>
      </w:pPr>
      <w:r w:rsidRPr="00113764">
        <w:rPr>
          <w:rFonts w:eastAsiaTheme="minorHAnsi"/>
        </w:rPr>
        <w:t xml:space="preserve">               Whole-sample differences................................................................</w:t>
      </w:r>
      <w:r>
        <w:rPr>
          <w:rFonts w:eastAsiaTheme="minorHAnsi"/>
        </w:rPr>
        <w:t>..............................29</w:t>
      </w:r>
    </w:p>
    <w:p w:rsidR="00D71FD6" w:rsidRPr="00113764" w:rsidRDefault="00D71FD6" w:rsidP="00D71FD6">
      <w:pPr>
        <w:rPr>
          <w:rFonts w:eastAsiaTheme="minorHAnsi"/>
        </w:rPr>
      </w:pPr>
      <w:r w:rsidRPr="00113764">
        <w:rPr>
          <w:rFonts w:eastAsiaTheme="minorHAnsi"/>
        </w:rPr>
        <w:t xml:space="preserve">               High</w:t>
      </w:r>
      <w:r>
        <w:rPr>
          <w:rFonts w:eastAsiaTheme="minorHAnsi"/>
        </w:rPr>
        <w:t>-</w:t>
      </w:r>
      <w:r w:rsidRPr="00113764">
        <w:rPr>
          <w:rFonts w:eastAsiaTheme="minorHAnsi"/>
        </w:rPr>
        <w:t xml:space="preserve"> v. low</w:t>
      </w:r>
      <w:r>
        <w:rPr>
          <w:rFonts w:eastAsiaTheme="minorHAnsi"/>
        </w:rPr>
        <w:t>-</w:t>
      </w:r>
      <w:r w:rsidRPr="00113764">
        <w:rPr>
          <w:rFonts w:eastAsiaTheme="minorHAnsi"/>
        </w:rPr>
        <w:t>participation g</w:t>
      </w:r>
      <w:r>
        <w:rPr>
          <w:rFonts w:eastAsiaTheme="minorHAnsi"/>
        </w:rPr>
        <w:t>roups..........................</w:t>
      </w:r>
      <w:r w:rsidRPr="00113764">
        <w:rPr>
          <w:rFonts w:eastAsiaTheme="minorHAnsi"/>
        </w:rPr>
        <w:t>.........................................................</w:t>
      </w:r>
      <w:r>
        <w:rPr>
          <w:rFonts w:eastAsiaTheme="minorHAnsi"/>
        </w:rPr>
        <w:t>30</w:t>
      </w:r>
    </w:p>
    <w:p w:rsidR="00D71FD6" w:rsidRPr="00113764" w:rsidRDefault="00D71FD6" w:rsidP="00D71FD6">
      <w:pPr>
        <w:rPr>
          <w:rFonts w:eastAsiaTheme="minorHAnsi"/>
        </w:rPr>
      </w:pPr>
      <w:r w:rsidRPr="00113764">
        <w:rPr>
          <w:rFonts w:eastAsiaTheme="minorHAnsi"/>
        </w:rPr>
        <w:t xml:space="preserve">          Rate of Participation..............................................................................</w:t>
      </w:r>
      <w:r>
        <w:rPr>
          <w:rFonts w:eastAsiaTheme="minorHAnsi"/>
        </w:rPr>
        <w:t>..............................31</w:t>
      </w:r>
    </w:p>
    <w:p w:rsidR="00D71FD6" w:rsidRPr="00113764" w:rsidRDefault="00D71FD6" w:rsidP="00D71FD6">
      <w:pPr>
        <w:rPr>
          <w:rFonts w:eastAsiaTheme="minorHAnsi"/>
        </w:rPr>
      </w:pPr>
      <w:r w:rsidRPr="00113764">
        <w:rPr>
          <w:rFonts w:eastAsiaTheme="minorHAnsi"/>
        </w:rPr>
        <w:t xml:space="preserve">               Total sample participation rates........................................................</w:t>
      </w:r>
      <w:r>
        <w:rPr>
          <w:rFonts w:eastAsiaTheme="minorHAnsi"/>
        </w:rPr>
        <w:t>..............................31</w:t>
      </w:r>
    </w:p>
    <w:p w:rsidR="00D71FD6" w:rsidRPr="00113764" w:rsidRDefault="00D71FD6" w:rsidP="00D71FD6">
      <w:pPr>
        <w:rPr>
          <w:rFonts w:eastAsiaTheme="minorHAnsi"/>
        </w:rPr>
      </w:pPr>
      <w:r w:rsidRPr="00113764">
        <w:rPr>
          <w:rFonts w:eastAsiaTheme="minorHAnsi"/>
        </w:rPr>
        <w:t xml:space="preserve">               Group participation rates...................................................................</w:t>
      </w:r>
      <w:r>
        <w:rPr>
          <w:rFonts w:eastAsiaTheme="minorHAnsi"/>
        </w:rPr>
        <w:t>..............................32</w:t>
      </w:r>
    </w:p>
    <w:p w:rsidR="00D71FD6" w:rsidRPr="00113764" w:rsidRDefault="00D71FD6" w:rsidP="00D71FD6">
      <w:pPr>
        <w:rPr>
          <w:rFonts w:eastAsiaTheme="minorHAnsi"/>
        </w:rPr>
      </w:pPr>
      <w:r w:rsidRPr="00113764">
        <w:rPr>
          <w:rFonts w:eastAsiaTheme="minorHAnsi"/>
        </w:rPr>
        <w:t xml:space="preserve">          Effects of Discussion Conditions on Attendance.................................................................3</w:t>
      </w:r>
      <w:r>
        <w:rPr>
          <w:rFonts w:eastAsiaTheme="minorHAnsi"/>
        </w:rPr>
        <w:t>2</w:t>
      </w:r>
    </w:p>
    <w:p w:rsidR="00D71FD6" w:rsidRPr="00113764" w:rsidRDefault="00D71FD6" w:rsidP="00D71FD6">
      <w:pPr>
        <w:rPr>
          <w:rFonts w:eastAsiaTheme="minorHAnsi"/>
        </w:rPr>
      </w:pPr>
      <w:r w:rsidRPr="00113764">
        <w:rPr>
          <w:rFonts w:eastAsiaTheme="minorHAnsi"/>
        </w:rPr>
        <w:t xml:space="preserve">          Effects of Discussion Conditions on Exam Performance....................................................3</w:t>
      </w:r>
      <w:r>
        <w:rPr>
          <w:rFonts w:eastAsiaTheme="minorHAnsi"/>
        </w:rPr>
        <w:t>3</w:t>
      </w:r>
    </w:p>
    <w:p w:rsidR="00D71FD6" w:rsidRPr="00113764" w:rsidRDefault="00D71FD6" w:rsidP="00D71FD6">
      <w:pPr>
        <w:rPr>
          <w:rFonts w:eastAsiaTheme="minorHAnsi"/>
        </w:rPr>
      </w:pPr>
      <w:r w:rsidRPr="00113764">
        <w:rPr>
          <w:rFonts w:eastAsiaTheme="minorHAnsi"/>
        </w:rPr>
        <w:t xml:space="preserve">          Participation Survey.............................................................................................................3</w:t>
      </w:r>
      <w:r>
        <w:rPr>
          <w:rFonts w:eastAsiaTheme="minorHAnsi"/>
        </w:rPr>
        <w:t>4</w:t>
      </w:r>
    </w:p>
    <w:p w:rsidR="00D71FD6" w:rsidRPr="00113764" w:rsidRDefault="00D71FD6" w:rsidP="00D71FD6">
      <w:pPr>
        <w:rPr>
          <w:rFonts w:eastAsiaTheme="minorHAnsi"/>
        </w:rPr>
      </w:pPr>
      <w:r w:rsidRPr="00113764">
        <w:rPr>
          <w:rFonts w:eastAsiaTheme="minorHAnsi"/>
        </w:rPr>
        <w:t xml:space="preserve">          Onset</w:t>
      </w:r>
      <w:r>
        <w:rPr>
          <w:rFonts w:eastAsiaTheme="minorHAnsi"/>
        </w:rPr>
        <w:t xml:space="preserve"> of Cold-calling </w:t>
      </w:r>
      <w:r w:rsidRPr="00113764">
        <w:rPr>
          <w:rFonts w:eastAsiaTheme="minorHAnsi"/>
        </w:rPr>
        <w:t>Conditions....</w:t>
      </w:r>
      <w:r>
        <w:rPr>
          <w:rFonts w:eastAsiaTheme="minorHAnsi"/>
        </w:rPr>
        <w:t>..</w:t>
      </w:r>
      <w:r w:rsidRPr="00113764">
        <w:rPr>
          <w:rFonts w:eastAsiaTheme="minorHAnsi"/>
        </w:rPr>
        <w:t>.........................................................................</w:t>
      </w:r>
      <w:r>
        <w:rPr>
          <w:rFonts w:eastAsiaTheme="minorHAnsi"/>
        </w:rPr>
        <w:t>..</w:t>
      </w:r>
      <w:r w:rsidRPr="00113764">
        <w:rPr>
          <w:rFonts w:eastAsiaTheme="minorHAnsi"/>
        </w:rPr>
        <w:t>.......3</w:t>
      </w:r>
      <w:r>
        <w:rPr>
          <w:rFonts w:eastAsiaTheme="minorHAnsi"/>
        </w:rPr>
        <w:t>5</w:t>
      </w:r>
    </w:p>
    <w:p w:rsidR="00D71FD6" w:rsidRPr="00113764" w:rsidRDefault="00D71FD6" w:rsidP="00D71FD6">
      <w:pPr>
        <w:rPr>
          <w:rFonts w:eastAsiaTheme="minorHAnsi"/>
        </w:rPr>
      </w:pPr>
      <w:r w:rsidRPr="00113764">
        <w:rPr>
          <w:rFonts w:eastAsiaTheme="minorHAnsi"/>
        </w:rPr>
        <w:t xml:space="preserve">          Advantages and Disadvantages of Participation Conditions...............................................3</w:t>
      </w:r>
      <w:r>
        <w:rPr>
          <w:rFonts w:eastAsiaTheme="minorHAnsi"/>
        </w:rPr>
        <w:t>6</w:t>
      </w:r>
    </w:p>
    <w:p w:rsidR="00D71FD6" w:rsidRPr="00113764" w:rsidRDefault="00D71FD6" w:rsidP="00D71FD6">
      <w:pPr>
        <w:rPr>
          <w:rFonts w:eastAsiaTheme="minorHAnsi"/>
        </w:rPr>
      </w:pPr>
      <w:r w:rsidRPr="00113764">
        <w:rPr>
          <w:rFonts w:eastAsiaTheme="minorHAnsi"/>
        </w:rPr>
        <w:lastRenderedPageBreak/>
        <w:t xml:space="preserve">               Voluntary participation.....................................................................</w:t>
      </w:r>
      <w:r>
        <w:rPr>
          <w:rFonts w:eastAsiaTheme="minorHAnsi"/>
        </w:rPr>
        <w:t>..............................36</w:t>
      </w:r>
    </w:p>
    <w:p w:rsidR="00D71FD6" w:rsidRPr="00113764" w:rsidRDefault="00D71FD6" w:rsidP="00D71FD6">
      <w:pPr>
        <w:rPr>
          <w:rFonts w:eastAsiaTheme="minorHAnsi"/>
        </w:rPr>
      </w:pPr>
      <w:r w:rsidRPr="00113764">
        <w:rPr>
          <w:rFonts w:eastAsiaTheme="minorHAnsi"/>
        </w:rPr>
        <w:t xml:space="preserve">               Cold-calling participation...............................................................................................3</w:t>
      </w:r>
      <w:r>
        <w:rPr>
          <w:rFonts w:eastAsiaTheme="minorHAnsi"/>
        </w:rPr>
        <w:t>6</w:t>
      </w:r>
    </w:p>
    <w:p w:rsidR="00D71FD6" w:rsidRPr="00113764" w:rsidRDefault="00D71FD6" w:rsidP="00D71FD6">
      <w:pPr>
        <w:rPr>
          <w:rFonts w:eastAsiaTheme="minorHAnsi"/>
        </w:rPr>
      </w:pPr>
      <w:r w:rsidRPr="00113764">
        <w:rPr>
          <w:rFonts w:eastAsiaTheme="minorHAnsi"/>
        </w:rPr>
        <w:t xml:space="preserve">          Limitations and Future Directions.........................................................</w:t>
      </w:r>
      <w:r>
        <w:rPr>
          <w:rFonts w:eastAsiaTheme="minorHAnsi"/>
        </w:rPr>
        <w:t>..............................36</w:t>
      </w:r>
    </w:p>
    <w:p w:rsidR="00D71FD6" w:rsidRPr="00113764" w:rsidRDefault="00D71FD6" w:rsidP="00D71FD6">
      <w:pPr>
        <w:rPr>
          <w:rFonts w:eastAsiaTheme="minorHAnsi"/>
        </w:rPr>
      </w:pPr>
      <w:r w:rsidRPr="00113764">
        <w:rPr>
          <w:rFonts w:eastAsiaTheme="minorHAnsi"/>
        </w:rPr>
        <w:t xml:space="preserve">          Conclusions..........................................................................................................................3</w:t>
      </w:r>
      <w:r>
        <w:rPr>
          <w:rFonts w:eastAsiaTheme="minorHAnsi"/>
        </w:rPr>
        <w:t>9</w:t>
      </w:r>
    </w:p>
    <w:p w:rsidR="00D71FD6" w:rsidRPr="00113764" w:rsidRDefault="00D71FD6" w:rsidP="00D71FD6">
      <w:pPr>
        <w:rPr>
          <w:rFonts w:eastAsiaTheme="minorHAnsi"/>
        </w:rPr>
      </w:pPr>
      <w:r w:rsidRPr="00113764">
        <w:rPr>
          <w:rFonts w:eastAsiaTheme="minorHAnsi"/>
        </w:rPr>
        <w:t>List of References........................................................................</w:t>
      </w:r>
      <w:r w:rsidR="003F0996">
        <w:rPr>
          <w:rFonts w:eastAsiaTheme="minorHAnsi"/>
        </w:rPr>
        <w:t>.........</w:t>
      </w:r>
      <w:r w:rsidRPr="00113764">
        <w:rPr>
          <w:rFonts w:eastAsiaTheme="minorHAnsi"/>
        </w:rPr>
        <w:t>.........................................</w:t>
      </w:r>
      <w:r>
        <w:rPr>
          <w:rFonts w:eastAsiaTheme="minorHAnsi"/>
        </w:rPr>
        <w:t>42</w:t>
      </w:r>
    </w:p>
    <w:p w:rsidR="00D71FD6" w:rsidRPr="00113764" w:rsidRDefault="00D71FD6" w:rsidP="00D71FD6">
      <w:pPr>
        <w:rPr>
          <w:rFonts w:eastAsiaTheme="minorHAnsi"/>
        </w:rPr>
      </w:pPr>
      <w:r w:rsidRPr="00113764">
        <w:rPr>
          <w:rFonts w:eastAsiaTheme="minorHAnsi"/>
        </w:rPr>
        <w:t>Appendices.....................................................................................................................................4</w:t>
      </w:r>
      <w:r>
        <w:rPr>
          <w:rFonts w:eastAsiaTheme="minorHAnsi"/>
        </w:rPr>
        <w:t>8</w:t>
      </w:r>
    </w:p>
    <w:p w:rsidR="00D71FD6" w:rsidRPr="00113764" w:rsidRDefault="00D71FD6" w:rsidP="00D71FD6">
      <w:pPr>
        <w:rPr>
          <w:rFonts w:eastAsiaTheme="minorHAnsi"/>
        </w:rPr>
      </w:pPr>
      <w:r w:rsidRPr="00113764">
        <w:rPr>
          <w:rFonts w:eastAsiaTheme="minorHAnsi"/>
        </w:rPr>
        <w:t xml:space="preserve">     Appendix A:  Course Grading Structure...................................................................................4</w:t>
      </w:r>
      <w:r>
        <w:rPr>
          <w:rFonts w:eastAsiaTheme="minorHAnsi"/>
        </w:rPr>
        <w:t>9</w:t>
      </w:r>
    </w:p>
    <w:p w:rsidR="00D71FD6" w:rsidRPr="00113764" w:rsidRDefault="00D71FD6" w:rsidP="00D71FD6">
      <w:pPr>
        <w:rPr>
          <w:rFonts w:eastAsiaTheme="minorHAnsi"/>
        </w:rPr>
      </w:pPr>
      <w:r w:rsidRPr="00113764">
        <w:rPr>
          <w:rFonts w:eastAsiaTheme="minorHAnsi"/>
        </w:rPr>
        <w:t xml:space="preserve">     Appendix B:  GTA Observation Form............................................</w:t>
      </w:r>
      <w:r w:rsidR="003F0996">
        <w:rPr>
          <w:rFonts w:eastAsiaTheme="minorHAnsi"/>
        </w:rPr>
        <w:t>.</w:t>
      </w:r>
      <w:r w:rsidRPr="00113764">
        <w:rPr>
          <w:rFonts w:eastAsiaTheme="minorHAnsi"/>
        </w:rPr>
        <w:t>.........................................</w:t>
      </w:r>
      <w:r>
        <w:rPr>
          <w:rFonts w:eastAsiaTheme="minorHAnsi"/>
        </w:rPr>
        <w:t>50</w:t>
      </w:r>
    </w:p>
    <w:p w:rsidR="00D71FD6" w:rsidRPr="00113764" w:rsidRDefault="00D71FD6" w:rsidP="00D71FD6">
      <w:pPr>
        <w:rPr>
          <w:rFonts w:eastAsiaTheme="minorHAnsi"/>
        </w:rPr>
      </w:pPr>
      <w:r w:rsidRPr="00113764">
        <w:rPr>
          <w:rFonts w:eastAsiaTheme="minorHAnsi"/>
        </w:rPr>
        <w:t xml:space="preserve">     Appendix C:  Instructions for Students......................................................</w:t>
      </w:r>
      <w:r>
        <w:rPr>
          <w:rFonts w:eastAsiaTheme="minorHAnsi"/>
        </w:rPr>
        <w:t>...............................51</w:t>
      </w:r>
    </w:p>
    <w:p w:rsidR="00D71FD6" w:rsidRPr="00113764" w:rsidRDefault="00D71FD6" w:rsidP="00D71FD6">
      <w:pPr>
        <w:rPr>
          <w:rFonts w:eastAsiaTheme="minorHAnsi"/>
        </w:rPr>
      </w:pPr>
      <w:r w:rsidRPr="00113764">
        <w:rPr>
          <w:rFonts w:eastAsiaTheme="minorHAnsi"/>
        </w:rPr>
        <w:t xml:space="preserve">     Appendix D: Tables..................................................................................................................</w:t>
      </w:r>
      <w:r>
        <w:rPr>
          <w:rFonts w:eastAsiaTheme="minorHAnsi"/>
        </w:rPr>
        <w:t>53</w:t>
      </w:r>
    </w:p>
    <w:p w:rsidR="00D71FD6" w:rsidRPr="00113764" w:rsidRDefault="00D71FD6" w:rsidP="00D71FD6">
      <w:pPr>
        <w:rPr>
          <w:rFonts w:eastAsiaTheme="minorHAnsi"/>
        </w:rPr>
      </w:pPr>
      <w:r w:rsidRPr="00113764">
        <w:rPr>
          <w:rFonts w:eastAsiaTheme="minorHAnsi"/>
        </w:rPr>
        <w:t xml:space="preserve">     Appendix E:  Figures................................................................................................................6</w:t>
      </w:r>
      <w:r>
        <w:rPr>
          <w:rFonts w:eastAsiaTheme="minorHAnsi"/>
        </w:rPr>
        <w:t>6</w:t>
      </w:r>
    </w:p>
    <w:p w:rsidR="00D71FD6" w:rsidRPr="00113764" w:rsidRDefault="00D71FD6" w:rsidP="00D71FD6">
      <w:pPr>
        <w:rPr>
          <w:rFonts w:eastAsiaTheme="minorHAnsi"/>
        </w:rPr>
      </w:pPr>
      <w:r w:rsidRPr="00113764">
        <w:rPr>
          <w:rFonts w:eastAsiaTheme="minorHAnsi"/>
        </w:rPr>
        <w:t xml:space="preserve">     Appendix F:  Participation Survey....................................................</w:t>
      </w:r>
      <w:r w:rsidR="003F0996">
        <w:rPr>
          <w:rFonts w:eastAsiaTheme="minorHAnsi"/>
        </w:rPr>
        <w:t>.</w:t>
      </w:r>
      <w:r w:rsidRPr="00113764">
        <w:rPr>
          <w:rFonts w:eastAsiaTheme="minorHAnsi"/>
        </w:rPr>
        <w:t>........</w:t>
      </w:r>
      <w:r>
        <w:rPr>
          <w:rFonts w:eastAsiaTheme="minorHAnsi"/>
        </w:rPr>
        <w:t>...............................72</w:t>
      </w:r>
    </w:p>
    <w:p w:rsidR="00065C92" w:rsidRPr="002C372A" w:rsidRDefault="00D71FD6" w:rsidP="00D71FD6">
      <w:pPr>
        <w:rPr>
          <w:szCs w:val="22"/>
        </w:rPr>
      </w:pPr>
      <w:r w:rsidRPr="00113764">
        <w:rPr>
          <w:rFonts w:eastAsiaTheme="minorHAnsi"/>
        </w:rPr>
        <w:t>Vita.................................................................................................................................................7</w:t>
      </w:r>
      <w:r>
        <w:rPr>
          <w:rFonts w:eastAsiaTheme="minorHAnsi"/>
        </w:rPr>
        <w:t>8</w:t>
      </w:r>
    </w:p>
    <w:p w:rsidR="00065C92" w:rsidRPr="002C372A" w:rsidRDefault="00065C92" w:rsidP="00065C92">
      <w:pPr>
        <w:rPr>
          <w:szCs w:val="22"/>
        </w:rPr>
      </w:pPr>
    </w:p>
    <w:p w:rsidR="00065C92" w:rsidRPr="002C372A" w:rsidRDefault="00065C92" w:rsidP="00065C92">
      <w:pPr>
        <w:rPr>
          <w:szCs w:val="22"/>
        </w:rPr>
      </w:pPr>
    </w:p>
    <w:p w:rsidR="00065C92" w:rsidRPr="002C372A" w:rsidRDefault="00065C92" w:rsidP="00065C92">
      <w:pPr>
        <w:rPr>
          <w:szCs w:val="22"/>
        </w:rPr>
      </w:pPr>
    </w:p>
    <w:p w:rsidR="00065C92" w:rsidRPr="002C372A" w:rsidRDefault="00065C92" w:rsidP="00065C92">
      <w:pPr>
        <w:rPr>
          <w:szCs w:val="22"/>
        </w:rPr>
      </w:pPr>
    </w:p>
    <w:p w:rsidR="00065C92" w:rsidRPr="002C372A" w:rsidRDefault="00065C92" w:rsidP="00065C92">
      <w:pPr>
        <w:rPr>
          <w:szCs w:val="22"/>
        </w:rPr>
      </w:pPr>
    </w:p>
    <w:p w:rsidR="00065C92" w:rsidRPr="002C372A" w:rsidRDefault="00065C92" w:rsidP="00065C92">
      <w:pP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Pr="002C372A" w:rsidRDefault="00211F0D" w:rsidP="00065C92">
      <w:pPr>
        <w:jc w:val="center"/>
        <w:rPr>
          <w:szCs w:val="22"/>
        </w:rPr>
      </w:pPr>
    </w:p>
    <w:p w:rsidR="00211F0D" w:rsidRDefault="00211F0D" w:rsidP="00065C92">
      <w:pPr>
        <w:jc w:val="center"/>
        <w:rPr>
          <w:szCs w:val="22"/>
        </w:rPr>
      </w:pPr>
    </w:p>
    <w:p w:rsidR="00D75ABA" w:rsidRDefault="00D75ABA" w:rsidP="00065C92">
      <w:pPr>
        <w:jc w:val="center"/>
        <w:rPr>
          <w:szCs w:val="22"/>
        </w:rPr>
      </w:pPr>
    </w:p>
    <w:p w:rsidR="00D71FD6" w:rsidRPr="002C372A" w:rsidRDefault="00D71FD6" w:rsidP="00D71FD6">
      <w:pPr>
        <w:jc w:val="center"/>
        <w:rPr>
          <w:szCs w:val="22"/>
        </w:rPr>
      </w:pPr>
      <w:r w:rsidRPr="002C372A">
        <w:rPr>
          <w:szCs w:val="22"/>
        </w:rPr>
        <w:lastRenderedPageBreak/>
        <w:t>List of Tables</w:t>
      </w:r>
    </w:p>
    <w:p w:rsidR="00D71FD6" w:rsidRPr="002C372A" w:rsidRDefault="00D71FD6" w:rsidP="00D71FD6">
      <w:pPr>
        <w:rPr>
          <w:szCs w:val="22"/>
        </w:rPr>
      </w:pPr>
    </w:p>
    <w:p w:rsidR="00D71FD6" w:rsidRPr="002C372A" w:rsidRDefault="00D71FD6" w:rsidP="00D71FD6">
      <w:pPr>
        <w:rPr>
          <w:szCs w:val="22"/>
        </w:rPr>
      </w:pPr>
      <w:proofErr w:type="gramStart"/>
      <w:r>
        <w:rPr>
          <w:szCs w:val="22"/>
        </w:rPr>
        <w:t>Table 1.</w:t>
      </w:r>
      <w:proofErr w:type="gramEnd"/>
      <w:r>
        <w:rPr>
          <w:szCs w:val="22"/>
        </w:rPr>
        <w:t xml:space="preserve">  Flow of Treatment a</w:t>
      </w:r>
      <w:r w:rsidRPr="002C372A">
        <w:rPr>
          <w:szCs w:val="22"/>
        </w:rPr>
        <w:t>cross Sections and Units...............................................................</w:t>
      </w:r>
      <w:r>
        <w:rPr>
          <w:szCs w:val="22"/>
        </w:rPr>
        <w:t>54</w:t>
      </w:r>
    </w:p>
    <w:p w:rsidR="00D71FD6" w:rsidRPr="002C372A" w:rsidRDefault="00D71FD6" w:rsidP="00D71FD6">
      <w:pPr>
        <w:rPr>
          <w:szCs w:val="22"/>
        </w:rPr>
      </w:pPr>
    </w:p>
    <w:p w:rsidR="00D71FD6" w:rsidRPr="002C372A" w:rsidRDefault="00D71FD6" w:rsidP="00D71FD6">
      <w:pPr>
        <w:rPr>
          <w:szCs w:val="22"/>
        </w:rPr>
      </w:pPr>
      <w:proofErr w:type="gramStart"/>
      <w:r w:rsidRPr="002C372A">
        <w:rPr>
          <w:szCs w:val="22"/>
        </w:rPr>
        <w:t>Table 2.</w:t>
      </w:r>
      <w:proofErr w:type="gramEnd"/>
      <w:r w:rsidRPr="002C372A">
        <w:rPr>
          <w:szCs w:val="22"/>
        </w:rPr>
        <w:t xml:space="preserve">  Percentage of Inter-rate</w:t>
      </w:r>
      <w:r>
        <w:rPr>
          <w:szCs w:val="22"/>
        </w:rPr>
        <w:t>r Agreement for Credit Ratings a</w:t>
      </w:r>
      <w:r w:rsidRPr="002C372A">
        <w:rPr>
          <w:szCs w:val="22"/>
        </w:rPr>
        <w:t xml:space="preserve">cross All Sections and </w:t>
      </w:r>
    </w:p>
    <w:p w:rsidR="00D71FD6" w:rsidRPr="002C372A" w:rsidRDefault="00D71FD6" w:rsidP="00D71FD6">
      <w:pPr>
        <w:rPr>
          <w:szCs w:val="22"/>
        </w:rPr>
      </w:pPr>
      <w:r w:rsidRPr="002C372A">
        <w:rPr>
          <w:szCs w:val="22"/>
        </w:rPr>
        <w:t xml:space="preserve">     Units............................................................................................................</w:t>
      </w:r>
      <w:r>
        <w:rPr>
          <w:szCs w:val="22"/>
        </w:rPr>
        <w:t>..............................55</w:t>
      </w:r>
    </w:p>
    <w:p w:rsidR="00D71FD6" w:rsidRPr="002C372A" w:rsidRDefault="00D71FD6" w:rsidP="00D71FD6">
      <w:pPr>
        <w:rPr>
          <w:szCs w:val="22"/>
        </w:rPr>
      </w:pPr>
    </w:p>
    <w:p w:rsidR="00D71FD6" w:rsidRPr="002C372A" w:rsidRDefault="00D71FD6" w:rsidP="00D71FD6">
      <w:pPr>
        <w:rPr>
          <w:szCs w:val="22"/>
        </w:rPr>
      </w:pPr>
      <w:proofErr w:type="gramStart"/>
      <w:r w:rsidRPr="002C372A">
        <w:rPr>
          <w:szCs w:val="22"/>
        </w:rPr>
        <w:t>Table 3.</w:t>
      </w:r>
      <w:proofErr w:type="gramEnd"/>
      <w:r w:rsidRPr="002C372A">
        <w:rPr>
          <w:szCs w:val="22"/>
        </w:rPr>
        <w:t xml:space="preserve">  </w:t>
      </w:r>
      <w:r>
        <w:rPr>
          <w:szCs w:val="22"/>
        </w:rPr>
        <w:t>Means for Capped Participation a</w:t>
      </w:r>
      <w:r w:rsidRPr="002C372A">
        <w:rPr>
          <w:szCs w:val="22"/>
        </w:rPr>
        <w:t>cross Graduate Teach</w:t>
      </w:r>
      <w:r>
        <w:rPr>
          <w:szCs w:val="22"/>
        </w:rPr>
        <w:t>ing Associates and Units.......</w:t>
      </w:r>
      <w:r w:rsidRPr="002C372A">
        <w:rPr>
          <w:szCs w:val="22"/>
        </w:rPr>
        <w:t>5</w:t>
      </w:r>
      <w:r>
        <w:rPr>
          <w:szCs w:val="22"/>
        </w:rPr>
        <w:t>6</w:t>
      </w:r>
    </w:p>
    <w:p w:rsidR="00D71FD6" w:rsidRPr="002C372A" w:rsidRDefault="00D71FD6" w:rsidP="00D71FD6">
      <w:pPr>
        <w:rPr>
          <w:szCs w:val="22"/>
        </w:rPr>
      </w:pPr>
    </w:p>
    <w:p w:rsidR="00D71FD6" w:rsidRPr="002C372A" w:rsidRDefault="00D71FD6" w:rsidP="00D71FD6">
      <w:pPr>
        <w:rPr>
          <w:rFonts w:eastAsia="Times New Roman"/>
          <w:color w:val="000000"/>
        </w:rPr>
      </w:pPr>
      <w:proofErr w:type="gramStart"/>
      <w:r w:rsidRPr="002C372A">
        <w:rPr>
          <w:rFonts w:eastAsia="Times New Roman"/>
          <w:color w:val="000000"/>
        </w:rPr>
        <w:t>Table 4.</w:t>
      </w:r>
      <w:proofErr w:type="gramEnd"/>
      <w:r w:rsidRPr="002C372A">
        <w:rPr>
          <w:rFonts w:eastAsia="Times New Roman"/>
          <w:color w:val="000000"/>
        </w:rPr>
        <w:t xml:space="preserve">  Means for Raw Participation across Graduate Teaching As</w:t>
      </w:r>
      <w:r>
        <w:rPr>
          <w:rFonts w:eastAsia="Times New Roman"/>
          <w:color w:val="000000"/>
        </w:rPr>
        <w:t>sociates and Units............57</w:t>
      </w:r>
    </w:p>
    <w:p w:rsidR="00D71FD6" w:rsidRPr="002C372A" w:rsidRDefault="00D71FD6" w:rsidP="00D71FD6">
      <w:pPr>
        <w:rPr>
          <w:rFonts w:eastAsia="Times New Roman"/>
          <w:color w:val="000000"/>
        </w:rPr>
      </w:pPr>
    </w:p>
    <w:p w:rsidR="00D71FD6" w:rsidRPr="002C372A" w:rsidRDefault="00D71FD6" w:rsidP="00D71FD6">
      <w:proofErr w:type="gramStart"/>
      <w:r w:rsidRPr="002C372A">
        <w:t>Table 5.</w:t>
      </w:r>
      <w:proofErr w:type="gramEnd"/>
      <w:r w:rsidRPr="002C372A">
        <w:t xml:space="preserve">  Raw Participation Means for High and Low Participants across</w:t>
      </w:r>
      <w:r>
        <w:t xml:space="preserve"> Units B-D.................58</w:t>
      </w:r>
    </w:p>
    <w:p w:rsidR="00D71FD6" w:rsidRPr="002C372A" w:rsidRDefault="00D71FD6" w:rsidP="00D71FD6"/>
    <w:p w:rsidR="00D71FD6" w:rsidRPr="002C372A" w:rsidRDefault="00D71FD6" w:rsidP="00D71FD6">
      <w:proofErr w:type="gramStart"/>
      <w:r w:rsidRPr="002C372A">
        <w:t>Table 6.</w:t>
      </w:r>
      <w:proofErr w:type="gramEnd"/>
      <w:r w:rsidRPr="002C372A">
        <w:t xml:space="preserve">  Interaction Effect for Participation Levels and Discussion Condition Across Raw </w:t>
      </w:r>
    </w:p>
    <w:p w:rsidR="00D71FD6" w:rsidRPr="002C372A" w:rsidRDefault="00D71FD6" w:rsidP="00D71FD6">
      <w:r w:rsidRPr="002C372A">
        <w:t xml:space="preserve">     Participation Levels....................................................................................</w:t>
      </w:r>
      <w:r>
        <w:t>..............................59</w:t>
      </w:r>
    </w:p>
    <w:p w:rsidR="00D71FD6" w:rsidRPr="002C372A" w:rsidRDefault="00D71FD6" w:rsidP="00D71FD6"/>
    <w:p w:rsidR="00D71FD6" w:rsidRPr="002C372A" w:rsidRDefault="00D71FD6" w:rsidP="00D71FD6">
      <w:proofErr w:type="gramStart"/>
      <w:r w:rsidRPr="002C372A">
        <w:t>Table 7.</w:t>
      </w:r>
      <w:proofErr w:type="gramEnd"/>
      <w:r w:rsidRPr="002C372A">
        <w:t xml:space="preserve">  Opportunities to Participate During Each Unit.................................</w:t>
      </w:r>
      <w:r>
        <w:t>..............................60</w:t>
      </w:r>
    </w:p>
    <w:p w:rsidR="00D71FD6" w:rsidRPr="002C372A" w:rsidRDefault="00D71FD6" w:rsidP="00D71FD6"/>
    <w:p w:rsidR="00D71FD6" w:rsidRPr="002C372A" w:rsidRDefault="00D71FD6" w:rsidP="00D71FD6">
      <w:proofErr w:type="gramStart"/>
      <w:r w:rsidRPr="002C372A">
        <w:t>Table 8.</w:t>
      </w:r>
      <w:proofErr w:type="gramEnd"/>
      <w:r w:rsidRPr="002C372A">
        <w:t xml:space="preserve">  Participation Rate Mean</w:t>
      </w:r>
      <w:r>
        <w:t xml:space="preserve"> Percentage</w:t>
      </w:r>
      <w:r w:rsidRPr="002C372A">
        <w:t>s across Participation Rate Levels............</w:t>
      </w:r>
      <w:r>
        <w:t>............61</w:t>
      </w:r>
    </w:p>
    <w:p w:rsidR="00D71FD6" w:rsidRPr="002C372A" w:rsidRDefault="00D71FD6" w:rsidP="00D71FD6"/>
    <w:p w:rsidR="00D71FD6" w:rsidRPr="002C372A" w:rsidRDefault="00D71FD6" w:rsidP="00D71FD6">
      <w:proofErr w:type="gramStart"/>
      <w:r w:rsidRPr="002C372A">
        <w:t>Table 9.</w:t>
      </w:r>
      <w:proofErr w:type="gramEnd"/>
      <w:r w:rsidRPr="002C372A">
        <w:t xml:space="preserve">  Means for Attendance across Graduate Teaching Associates a</w:t>
      </w:r>
      <w:r>
        <w:t>nd Units.......................62</w:t>
      </w:r>
    </w:p>
    <w:p w:rsidR="00D71FD6" w:rsidRPr="002C372A" w:rsidRDefault="00D71FD6" w:rsidP="00D71FD6"/>
    <w:p w:rsidR="00D71FD6" w:rsidRPr="002C372A" w:rsidRDefault="00D71FD6" w:rsidP="00D71FD6">
      <w:proofErr w:type="gramStart"/>
      <w:r w:rsidRPr="002C372A">
        <w:t>Table 10.</w:t>
      </w:r>
      <w:proofErr w:type="gramEnd"/>
      <w:r>
        <w:t xml:space="preserve">  Means for Exam Scores a</w:t>
      </w:r>
      <w:r w:rsidRPr="002C372A">
        <w:t>cross Graduate Teaching Associat</w:t>
      </w:r>
      <w:r>
        <w:t>es and Units..................63</w:t>
      </w:r>
    </w:p>
    <w:p w:rsidR="00D71FD6" w:rsidRPr="002C372A" w:rsidRDefault="00D71FD6" w:rsidP="00D71FD6"/>
    <w:p w:rsidR="00D71FD6" w:rsidRPr="002C372A" w:rsidRDefault="00D71FD6" w:rsidP="00D71FD6">
      <w:proofErr w:type="gramStart"/>
      <w:r w:rsidRPr="002C372A">
        <w:t>Tabl</w:t>
      </w:r>
      <w:r>
        <w:t>e 11.</w:t>
      </w:r>
      <w:proofErr w:type="gramEnd"/>
      <w:r>
        <w:t xml:space="preserve">  Means for Exam Z-Scores a</w:t>
      </w:r>
      <w:r w:rsidRPr="002C372A">
        <w:t>cross Graduate Teaching Asso</w:t>
      </w:r>
      <w:r>
        <w:t>ciates and Units..............64</w:t>
      </w:r>
    </w:p>
    <w:p w:rsidR="00D71FD6" w:rsidRPr="002C372A" w:rsidRDefault="00D71FD6" w:rsidP="00D71FD6">
      <w:pPr>
        <w:rPr>
          <w:szCs w:val="22"/>
        </w:rPr>
      </w:pPr>
    </w:p>
    <w:p w:rsidR="00D71FD6" w:rsidRDefault="00D71FD6" w:rsidP="00D71FD6">
      <w:proofErr w:type="gramStart"/>
      <w:r w:rsidRPr="002C372A">
        <w:rPr>
          <w:rFonts w:eastAsia="Times New Roman"/>
          <w:color w:val="000000"/>
        </w:rPr>
        <w:t>Table 12.</w:t>
      </w:r>
      <w:proofErr w:type="gramEnd"/>
      <w:r w:rsidRPr="002C372A">
        <w:rPr>
          <w:rFonts w:eastAsia="Times New Roman"/>
          <w:color w:val="000000"/>
        </w:rPr>
        <w:t xml:space="preserve">  </w:t>
      </w:r>
      <w:r w:rsidRPr="002C372A">
        <w:t xml:space="preserve">Interaction Effect for </w:t>
      </w:r>
      <w:r>
        <w:t>Onset</w:t>
      </w:r>
      <w:r w:rsidRPr="002C372A">
        <w:t xml:space="preserve"> Condition and Discussion Condition </w:t>
      </w:r>
      <w:proofErr w:type="gramStart"/>
      <w:r w:rsidRPr="002C372A">
        <w:t>Across</w:t>
      </w:r>
      <w:proofErr w:type="gramEnd"/>
      <w:r w:rsidRPr="002C372A">
        <w:t xml:space="preserve"> Exam </w:t>
      </w:r>
    </w:p>
    <w:p w:rsidR="00D71FD6" w:rsidRPr="002C372A" w:rsidRDefault="00D71FD6" w:rsidP="00D71FD6">
      <w:r>
        <w:t xml:space="preserve">     Z-</w:t>
      </w:r>
      <w:r w:rsidRPr="002C372A">
        <w:t>scores.............................................................................</w:t>
      </w:r>
      <w:r>
        <w:t>........................................................65</w:t>
      </w:r>
    </w:p>
    <w:p w:rsidR="002D0FA8" w:rsidRPr="002152B5" w:rsidRDefault="002D0FA8" w:rsidP="00065C92">
      <w:pPr>
        <w:rPr>
          <w:szCs w:val="22"/>
        </w:rPr>
      </w:pPr>
    </w:p>
    <w:p w:rsidR="005038B8" w:rsidRPr="002152B5" w:rsidRDefault="005038B8" w:rsidP="00065C92">
      <w:pPr>
        <w:rPr>
          <w:szCs w:val="22"/>
        </w:rPr>
      </w:pPr>
    </w:p>
    <w:p w:rsidR="00065C92" w:rsidRPr="002152B5" w:rsidRDefault="00065C92" w:rsidP="00065C92">
      <w:pPr>
        <w:rPr>
          <w:szCs w:val="22"/>
        </w:rPr>
      </w:pPr>
    </w:p>
    <w:p w:rsidR="00065C92" w:rsidRPr="002152B5" w:rsidRDefault="00065C92" w:rsidP="00065C92">
      <w:pPr>
        <w:rPr>
          <w:szCs w:val="22"/>
        </w:rPr>
      </w:pPr>
    </w:p>
    <w:p w:rsidR="00065C92" w:rsidRPr="002152B5" w:rsidRDefault="00065C92" w:rsidP="00065C92">
      <w:pPr>
        <w:rPr>
          <w:szCs w:val="22"/>
        </w:rPr>
      </w:pPr>
    </w:p>
    <w:p w:rsidR="00065C92" w:rsidRPr="002152B5" w:rsidRDefault="00065C92" w:rsidP="00065C92">
      <w:pPr>
        <w:rPr>
          <w:szCs w:val="22"/>
        </w:rPr>
      </w:pPr>
    </w:p>
    <w:p w:rsidR="00065C92" w:rsidRPr="002152B5" w:rsidRDefault="00065C92" w:rsidP="00065C92">
      <w:pPr>
        <w:rPr>
          <w:szCs w:val="22"/>
        </w:rPr>
      </w:pPr>
    </w:p>
    <w:p w:rsidR="00065C92" w:rsidRPr="002152B5" w:rsidRDefault="00065C92" w:rsidP="00065C92">
      <w:pPr>
        <w:rPr>
          <w:szCs w:val="22"/>
        </w:rPr>
      </w:pPr>
    </w:p>
    <w:p w:rsidR="00065C92" w:rsidRPr="002152B5" w:rsidRDefault="00065C92" w:rsidP="00065C92">
      <w:pPr>
        <w:rPr>
          <w:szCs w:val="22"/>
        </w:rPr>
      </w:pPr>
    </w:p>
    <w:p w:rsidR="002D0FA8" w:rsidRPr="002152B5" w:rsidRDefault="002D0FA8" w:rsidP="00065C92">
      <w:pPr>
        <w:jc w:val="center"/>
        <w:rPr>
          <w:szCs w:val="22"/>
        </w:rPr>
      </w:pPr>
    </w:p>
    <w:p w:rsidR="002D0FA8" w:rsidRPr="002152B5" w:rsidRDefault="002D0FA8" w:rsidP="00065C92">
      <w:pPr>
        <w:jc w:val="center"/>
        <w:rPr>
          <w:szCs w:val="22"/>
        </w:rPr>
      </w:pPr>
    </w:p>
    <w:p w:rsidR="002D0FA8" w:rsidRPr="002152B5" w:rsidRDefault="002D0FA8" w:rsidP="00065C92">
      <w:pPr>
        <w:jc w:val="center"/>
        <w:rPr>
          <w:szCs w:val="22"/>
        </w:rPr>
      </w:pPr>
    </w:p>
    <w:p w:rsidR="002D0FA8" w:rsidRPr="002152B5" w:rsidRDefault="002D0FA8" w:rsidP="00065C92">
      <w:pPr>
        <w:jc w:val="center"/>
        <w:rPr>
          <w:szCs w:val="22"/>
        </w:rPr>
      </w:pPr>
    </w:p>
    <w:p w:rsidR="002D0FA8" w:rsidRPr="002152B5" w:rsidRDefault="002D0FA8" w:rsidP="00065C92">
      <w:pPr>
        <w:jc w:val="center"/>
        <w:rPr>
          <w:szCs w:val="22"/>
        </w:rPr>
      </w:pPr>
    </w:p>
    <w:p w:rsidR="002D0FA8" w:rsidRPr="002152B5" w:rsidRDefault="002D0FA8" w:rsidP="00065C92">
      <w:pPr>
        <w:jc w:val="center"/>
        <w:rPr>
          <w:szCs w:val="22"/>
        </w:rPr>
      </w:pPr>
    </w:p>
    <w:p w:rsidR="005228B2" w:rsidRPr="002152B5" w:rsidRDefault="005228B2">
      <w:pPr>
        <w:rPr>
          <w:szCs w:val="22"/>
        </w:rPr>
      </w:pPr>
      <w:r w:rsidRPr="002152B5">
        <w:rPr>
          <w:szCs w:val="22"/>
        </w:rPr>
        <w:br w:type="page"/>
      </w:r>
    </w:p>
    <w:p w:rsidR="00065C92" w:rsidRPr="002152B5" w:rsidRDefault="00065C92" w:rsidP="00065C92">
      <w:pPr>
        <w:jc w:val="center"/>
        <w:rPr>
          <w:szCs w:val="22"/>
        </w:rPr>
      </w:pPr>
      <w:r w:rsidRPr="002152B5">
        <w:rPr>
          <w:szCs w:val="22"/>
        </w:rPr>
        <w:lastRenderedPageBreak/>
        <w:t>List of Figures</w:t>
      </w:r>
    </w:p>
    <w:p w:rsidR="00065C92" w:rsidRPr="002152B5" w:rsidRDefault="00065C92" w:rsidP="00065C92">
      <w:pPr>
        <w:rPr>
          <w:szCs w:val="22"/>
        </w:rPr>
      </w:pPr>
    </w:p>
    <w:p w:rsidR="00CB0138" w:rsidRPr="002152B5" w:rsidRDefault="00CB0138" w:rsidP="00CB0138">
      <w:pPr>
        <w:widowControl w:val="0"/>
      </w:pPr>
      <w:proofErr w:type="gramStart"/>
      <w:r w:rsidRPr="002152B5">
        <w:rPr>
          <w:i/>
        </w:rPr>
        <w:t>Figure 1.</w:t>
      </w:r>
      <w:proofErr w:type="gramEnd"/>
      <w:r w:rsidRPr="002152B5">
        <w:rPr>
          <w:i/>
        </w:rPr>
        <w:t xml:space="preserve">  </w:t>
      </w:r>
      <w:r w:rsidRPr="002152B5">
        <w:t xml:space="preserve">Interaction Effect of High- and Low-level Participants and Discussion Condition on </w:t>
      </w:r>
    </w:p>
    <w:p w:rsidR="00CB0138" w:rsidRPr="002152B5" w:rsidRDefault="00CB0138" w:rsidP="00CB0138">
      <w:pPr>
        <w:widowControl w:val="0"/>
      </w:pPr>
      <w:r w:rsidRPr="002152B5">
        <w:t xml:space="preserve">     Raw Participation Means..........................................................................................................6</w:t>
      </w:r>
      <w:r w:rsidR="00D71FD6">
        <w:t>7</w:t>
      </w:r>
    </w:p>
    <w:p w:rsidR="00CB0138" w:rsidRPr="002152B5" w:rsidRDefault="00CB0138" w:rsidP="00CB0138">
      <w:pPr>
        <w:widowControl w:val="0"/>
      </w:pPr>
    </w:p>
    <w:p w:rsidR="003772FC" w:rsidRPr="002152B5" w:rsidRDefault="003772FC" w:rsidP="003772FC">
      <w:proofErr w:type="gramStart"/>
      <w:r w:rsidRPr="002152B5">
        <w:rPr>
          <w:i/>
          <w:szCs w:val="22"/>
        </w:rPr>
        <w:t>Figure 1.</w:t>
      </w:r>
      <w:proofErr w:type="gramEnd"/>
      <w:r w:rsidRPr="002152B5">
        <w:rPr>
          <w:i/>
          <w:szCs w:val="22"/>
        </w:rPr>
        <w:t xml:space="preserve">  </w:t>
      </w:r>
      <w:r w:rsidR="00C07F2D" w:rsidRPr="002152B5">
        <w:t>Participation</w:t>
      </w:r>
      <w:r w:rsidRPr="002152B5">
        <w:t xml:space="preserve"> Means for High and Low Participants in the Late </w:t>
      </w:r>
      <w:r w:rsidR="006C4119" w:rsidRPr="002152B5">
        <w:t>Onset</w:t>
      </w:r>
      <w:r w:rsidRPr="002152B5">
        <w:t xml:space="preserve"> </w:t>
      </w:r>
    </w:p>
    <w:p w:rsidR="003772FC" w:rsidRPr="002152B5" w:rsidRDefault="003772FC" w:rsidP="003772FC">
      <w:r w:rsidRPr="002152B5">
        <w:t xml:space="preserve">     Condition </w:t>
      </w:r>
      <w:proofErr w:type="gramStart"/>
      <w:r w:rsidRPr="002152B5">
        <w:t>Across</w:t>
      </w:r>
      <w:proofErr w:type="gramEnd"/>
      <w:r w:rsidRPr="002152B5">
        <w:t xml:space="preserve"> Units.............................................................................................................</w:t>
      </w:r>
      <w:r w:rsidR="008B72A5" w:rsidRPr="002152B5">
        <w:t>6</w:t>
      </w:r>
      <w:r w:rsidR="00D71FD6">
        <w:t>8</w:t>
      </w:r>
    </w:p>
    <w:p w:rsidR="003772FC" w:rsidRPr="002152B5" w:rsidRDefault="003772FC" w:rsidP="003772FC"/>
    <w:p w:rsidR="003772FC" w:rsidRPr="002152B5" w:rsidRDefault="003772FC" w:rsidP="003772FC">
      <w:proofErr w:type="gramStart"/>
      <w:r w:rsidRPr="002152B5">
        <w:rPr>
          <w:i/>
        </w:rPr>
        <w:t>Figure 2.</w:t>
      </w:r>
      <w:proofErr w:type="gramEnd"/>
      <w:r w:rsidRPr="002152B5">
        <w:rPr>
          <w:i/>
        </w:rPr>
        <w:t xml:space="preserve">  </w:t>
      </w:r>
      <w:r w:rsidRPr="002152B5">
        <w:t xml:space="preserve">Participation Means for High and Low Participants in the Early </w:t>
      </w:r>
      <w:r w:rsidR="006C4119" w:rsidRPr="002152B5">
        <w:t>Onset</w:t>
      </w:r>
      <w:r w:rsidRPr="002152B5">
        <w:t xml:space="preserve"> </w:t>
      </w:r>
    </w:p>
    <w:p w:rsidR="003772FC" w:rsidRPr="002152B5" w:rsidRDefault="003772FC" w:rsidP="003772FC">
      <w:pPr>
        <w:rPr>
          <w:i/>
          <w:szCs w:val="22"/>
        </w:rPr>
      </w:pPr>
      <w:r w:rsidRPr="002152B5">
        <w:t xml:space="preserve">     Condition </w:t>
      </w:r>
      <w:proofErr w:type="gramStart"/>
      <w:r w:rsidRPr="002152B5">
        <w:t>Across</w:t>
      </w:r>
      <w:proofErr w:type="gramEnd"/>
      <w:r w:rsidRPr="002152B5">
        <w:t xml:space="preserve"> Units...............................................................................</w:t>
      </w:r>
      <w:r w:rsidR="008B72A5" w:rsidRPr="002152B5">
        <w:t>..............................6</w:t>
      </w:r>
      <w:r w:rsidR="00D71FD6">
        <w:t>9</w:t>
      </w:r>
    </w:p>
    <w:p w:rsidR="003772FC" w:rsidRPr="002152B5" w:rsidRDefault="003772FC" w:rsidP="003772FC">
      <w:pPr>
        <w:rPr>
          <w:i/>
          <w:szCs w:val="22"/>
        </w:rPr>
      </w:pPr>
    </w:p>
    <w:p w:rsidR="00520503" w:rsidRPr="002152B5" w:rsidRDefault="00520503" w:rsidP="00520503">
      <w:pPr>
        <w:widowControl w:val="0"/>
      </w:pPr>
      <w:proofErr w:type="gramStart"/>
      <w:r w:rsidRPr="002152B5">
        <w:rPr>
          <w:i/>
        </w:rPr>
        <w:t>Figure 4.</w:t>
      </w:r>
      <w:proofErr w:type="gramEnd"/>
      <w:r w:rsidRPr="002152B5">
        <w:rPr>
          <w:i/>
        </w:rPr>
        <w:t xml:space="preserve">  </w:t>
      </w:r>
      <w:r w:rsidRPr="002152B5">
        <w:t>Interaction Effect of High- and Low-level Participants and Discussion Condition on Participation Rate...........................................................................................................................</w:t>
      </w:r>
      <w:r w:rsidR="00D71FD6">
        <w:t>70</w:t>
      </w:r>
    </w:p>
    <w:p w:rsidR="00520503" w:rsidRPr="002152B5" w:rsidRDefault="00520503" w:rsidP="0073743D">
      <w:pPr>
        <w:widowControl w:val="0"/>
        <w:rPr>
          <w:i/>
        </w:rPr>
      </w:pPr>
    </w:p>
    <w:p w:rsidR="0073743D" w:rsidRPr="002152B5" w:rsidRDefault="0073743D" w:rsidP="0073743D">
      <w:pPr>
        <w:widowControl w:val="0"/>
      </w:pPr>
      <w:proofErr w:type="gramStart"/>
      <w:r w:rsidRPr="002152B5">
        <w:rPr>
          <w:i/>
        </w:rPr>
        <w:t xml:space="preserve">Figure </w:t>
      </w:r>
      <w:r w:rsidR="00520503" w:rsidRPr="002152B5">
        <w:rPr>
          <w:i/>
        </w:rPr>
        <w:t>5</w:t>
      </w:r>
      <w:r w:rsidRPr="002152B5">
        <w:rPr>
          <w:i/>
        </w:rPr>
        <w:t>.</w:t>
      </w:r>
      <w:proofErr w:type="gramEnd"/>
      <w:r w:rsidRPr="002152B5">
        <w:rPr>
          <w:i/>
        </w:rPr>
        <w:t xml:space="preserve">  </w:t>
      </w:r>
      <w:r w:rsidRPr="002152B5">
        <w:t xml:space="preserve">Interaction Effect of Early and Late Onset and Discussion Condition on Exam Z-score </w:t>
      </w:r>
    </w:p>
    <w:p w:rsidR="003772FC" w:rsidRPr="002C372A" w:rsidRDefault="0073743D" w:rsidP="0073743D">
      <w:pPr>
        <w:rPr>
          <w:i/>
          <w:szCs w:val="22"/>
        </w:rPr>
      </w:pPr>
      <w:r w:rsidRPr="002152B5">
        <w:t xml:space="preserve">     Means................................................................................................................................</w:t>
      </w:r>
      <w:r w:rsidR="00520503" w:rsidRPr="002152B5">
        <w:t>........</w:t>
      </w:r>
      <w:r w:rsidR="00D71FD6">
        <w:t>71</w:t>
      </w:r>
    </w:p>
    <w:p w:rsidR="00791E70" w:rsidRPr="002C372A" w:rsidRDefault="00791E70" w:rsidP="00B701AA">
      <w:pPr>
        <w:spacing w:line="480" w:lineRule="auto"/>
        <w:jc w:val="center"/>
      </w:pPr>
    </w:p>
    <w:p w:rsidR="00F65980" w:rsidRPr="002C372A" w:rsidRDefault="00F65980" w:rsidP="006E2746">
      <w:pPr>
        <w:spacing w:line="480" w:lineRule="auto"/>
        <w:jc w:val="center"/>
        <w:sectPr w:rsidR="00F65980" w:rsidRPr="002C372A" w:rsidSect="00D75ABA">
          <w:footerReference w:type="default" r:id="rId8"/>
          <w:footerReference w:type="first" r:id="rId9"/>
          <w:pgSz w:w="12240" w:h="15840"/>
          <w:pgMar w:top="1440" w:right="1440" w:bottom="1440" w:left="1440" w:header="720" w:footer="1440" w:gutter="0"/>
          <w:pgNumType w:fmt="lowerRoman" w:start="1"/>
          <w:cols w:space="720"/>
          <w:titlePg/>
          <w:docGrid w:linePitch="360"/>
        </w:sectPr>
      </w:pPr>
    </w:p>
    <w:p w:rsidR="006E2746" w:rsidRPr="002C372A" w:rsidRDefault="001E7134" w:rsidP="006E2746">
      <w:pPr>
        <w:spacing w:line="480" w:lineRule="auto"/>
        <w:jc w:val="center"/>
        <w:rPr>
          <w:b/>
        </w:rPr>
      </w:pPr>
      <w:r w:rsidRPr="002C372A">
        <w:rPr>
          <w:b/>
        </w:rPr>
        <w:lastRenderedPageBreak/>
        <w:t>Chapter I</w:t>
      </w:r>
    </w:p>
    <w:p w:rsidR="001E7134" w:rsidRPr="002C372A" w:rsidRDefault="001E7134" w:rsidP="006E2746">
      <w:pPr>
        <w:spacing w:line="480" w:lineRule="auto"/>
        <w:jc w:val="center"/>
        <w:rPr>
          <w:b/>
        </w:rPr>
      </w:pPr>
      <w:r w:rsidRPr="002C372A">
        <w:rPr>
          <w:b/>
        </w:rPr>
        <w:t>Introduction and Literature Review</w:t>
      </w:r>
    </w:p>
    <w:p w:rsidR="00EE392A" w:rsidRPr="002C372A" w:rsidRDefault="00E82E5E" w:rsidP="00816812">
      <w:pPr>
        <w:spacing w:line="480" w:lineRule="auto"/>
        <w:ind w:firstLine="720"/>
      </w:pPr>
      <w:r w:rsidRPr="002C372A">
        <w:t>I</w:t>
      </w:r>
      <w:r w:rsidR="00073D7E" w:rsidRPr="002C372A">
        <w:t xml:space="preserve">nstructors must identify critical </w:t>
      </w:r>
      <w:r w:rsidR="009447BE" w:rsidRPr="002C372A">
        <w:t xml:space="preserve">strategies </w:t>
      </w:r>
      <w:r w:rsidR="00073D7E" w:rsidRPr="002C372A">
        <w:t xml:space="preserve">for engaging </w:t>
      </w:r>
      <w:r w:rsidR="00DF2410" w:rsidRPr="002C372A">
        <w:t xml:space="preserve">undergraduate </w:t>
      </w:r>
      <w:r w:rsidR="00073D7E" w:rsidRPr="002C372A">
        <w:t xml:space="preserve">students in </w:t>
      </w:r>
      <w:r w:rsidR="00DF2410" w:rsidRPr="002C372A">
        <w:t xml:space="preserve">classroom </w:t>
      </w:r>
      <w:r w:rsidR="00073D7E" w:rsidRPr="002C372A">
        <w:t xml:space="preserve">learning activities. </w:t>
      </w:r>
      <w:r w:rsidR="009447BE" w:rsidRPr="002C372A">
        <w:t xml:space="preserve">Encouraging </w:t>
      </w:r>
      <w:r w:rsidR="001C53FC" w:rsidRPr="002C372A">
        <w:t>students</w:t>
      </w:r>
      <w:r w:rsidR="00725100" w:rsidRPr="002C372A">
        <w:t xml:space="preserve"> </w:t>
      </w:r>
      <w:r w:rsidR="009447BE" w:rsidRPr="002C372A">
        <w:t xml:space="preserve">to participate </w:t>
      </w:r>
      <w:r w:rsidR="00725100" w:rsidRPr="002C372A">
        <w:t xml:space="preserve">in class discussion </w:t>
      </w:r>
      <w:r w:rsidR="009447BE" w:rsidRPr="002C372A">
        <w:t xml:space="preserve">is one engagement strategy </w:t>
      </w:r>
      <w:r w:rsidR="002A073F" w:rsidRPr="002C372A">
        <w:t xml:space="preserve">that has been </w:t>
      </w:r>
      <w:r w:rsidR="001C53FC" w:rsidRPr="002C372A">
        <w:t xml:space="preserve">linked to </w:t>
      </w:r>
      <w:r w:rsidR="009447BE" w:rsidRPr="002C372A">
        <w:t>a variety of achievement measures</w:t>
      </w:r>
      <w:r w:rsidRPr="002C372A">
        <w:t xml:space="preserve">, such as increased </w:t>
      </w:r>
      <w:r w:rsidR="001464A8" w:rsidRPr="002C372A">
        <w:t>critical</w:t>
      </w:r>
      <w:r w:rsidRPr="002C372A">
        <w:t xml:space="preserve"> thinking and problem-solving skills</w:t>
      </w:r>
      <w:r w:rsidR="009447BE" w:rsidRPr="002C372A">
        <w:t xml:space="preserve"> </w:t>
      </w:r>
      <w:r w:rsidR="001C53FC" w:rsidRPr="002C372A">
        <w:t>(</w:t>
      </w:r>
      <w:r w:rsidRPr="002C372A">
        <w:t>Garside, 1996; Murray &amp; Lang, 1997</w:t>
      </w:r>
      <w:r w:rsidR="001C53FC" w:rsidRPr="002C372A">
        <w:t xml:space="preserve">).  </w:t>
      </w:r>
      <w:r w:rsidR="00B8735C" w:rsidRPr="002C372A">
        <w:t>I</w:t>
      </w:r>
      <w:r w:rsidR="004777E8" w:rsidRPr="002C372A">
        <w:t>f an instructor’s primary goal is to optimize student engagement</w:t>
      </w:r>
      <w:r w:rsidR="00725100" w:rsidRPr="002C372A">
        <w:t xml:space="preserve"> in class discussion</w:t>
      </w:r>
      <w:r w:rsidR="004777E8" w:rsidRPr="002C372A">
        <w:t xml:space="preserve">, </w:t>
      </w:r>
      <w:r w:rsidR="00725100" w:rsidRPr="002C372A">
        <w:t xml:space="preserve">determining whether to call on students or solicit voluntary </w:t>
      </w:r>
      <w:r w:rsidR="004777E8" w:rsidRPr="002C372A">
        <w:t xml:space="preserve">participation may be </w:t>
      </w:r>
      <w:r w:rsidR="00725100" w:rsidRPr="002C372A">
        <w:t>a</w:t>
      </w:r>
      <w:r w:rsidR="001A06D4" w:rsidRPr="002C372A">
        <w:t xml:space="preserve"> primary </w:t>
      </w:r>
      <w:r w:rsidR="004777E8" w:rsidRPr="002C372A">
        <w:t>consider</w:t>
      </w:r>
      <w:r w:rsidR="001A06D4" w:rsidRPr="002C372A">
        <w:t>ation</w:t>
      </w:r>
      <w:r w:rsidR="00725100" w:rsidRPr="002C372A">
        <w:t xml:space="preserve"> that affects </w:t>
      </w:r>
      <w:proofErr w:type="gramStart"/>
      <w:r w:rsidR="00725100" w:rsidRPr="002C372A">
        <w:t>quantity,</w:t>
      </w:r>
      <w:proofErr w:type="gramEnd"/>
      <w:r w:rsidR="00725100" w:rsidRPr="002C372A">
        <w:t xml:space="preserve"> and balance of participation across students, as well as major performance measures. </w:t>
      </w:r>
    </w:p>
    <w:p w:rsidR="00ED2EAB" w:rsidRPr="002C372A" w:rsidRDefault="000E0E71" w:rsidP="00EE392A">
      <w:pPr>
        <w:spacing w:line="480" w:lineRule="auto"/>
        <w:rPr>
          <w:b/>
        </w:rPr>
      </w:pPr>
      <w:r w:rsidRPr="002C372A">
        <w:rPr>
          <w:b/>
        </w:rPr>
        <w:t>Role of</w:t>
      </w:r>
      <w:r w:rsidR="002A073F" w:rsidRPr="002C372A">
        <w:rPr>
          <w:b/>
        </w:rPr>
        <w:t xml:space="preserve"> </w:t>
      </w:r>
      <w:r w:rsidR="00702942" w:rsidRPr="002C372A">
        <w:rPr>
          <w:b/>
        </w:rPr>
        <w:t>Discussion</w:t>
      </w:r>
      <w:r w:rsidRPr="002C372A">
        <w:rPr>
          <w:b/>
        </w:rPr>
        <w:t xml:space="preserve"> in Course Engagement</w:t>
      </w:r>
      <w:r w:rsidR="00702942" w:rsidRPr="002C372A">
        <w:rPr>
          <w:b/>
        </w:rPr>
        <w:t xml:space="preserve"> </w:t>
      </w:r>
    </w:p>
    <w:p w:rsidR="00791E70" w:rsidRPr="002C372A" w:rsidRDefault="008E5B41" w:rsidP="002F756D">
      <w:pPr>
        <w:spacing w:line="480" w:lineRule="auto"/>
        <w:ind w:firstLine="720"/>
      </w:pPr>
      <w:r w:rsidRPr="002C372A">
        <w:t>Several researcher</w:t>
      </w:r>
      <w:r w:rsidR="006B76FE" w:rsidRPr="002C372A">
        <w:t>s</w:t>
      </w:r>
      <w:r w:rsidRPr="002C372A">
        <w:t xml:space="preserve"> have included </w:t>
      </w:r>
      <w:r w:rsidR="002A073F" w:rsidRPr="002C372A">
        <w:t>participation in class discussion in the</w:t>
      </w:r>
      <w:r w:rsidRPr="002C372A">
        <w:t>ir</w:t>
      </w:r>
      <w:r w:rsidR="002A073F" w:rsidRPr="002C372A">
        <w:t xml:space="preserve"> overall scheme of student engagement in class</w:t>
      </w:r>
      <w:r w:rsidRPr="002C372A">
        <w:t>.</w:t>
      </w:r>
      <w:r w:rsidR="002A073F" w:rsidRPr="002C372A">
        <w:t xml:space="preserve">  </w:t>
      </w:r>
      <w:r w:rsidR="00E3037F" w:rsidRPr="002C372A">
        <w:t>Dancer and Kamvounias (2005) include</w:t>
      </w:r>
      <w:r w:rsidR="00D64B08" w:rsidRPr="002C372A">
        <w:t>d</w:t>
      </w:r>
      <w:r w:rsidR="00E3037F" w:rsidRPr="002C372A">
        <w:t xml:space="preserve"> </w:t>
      </w:r>
      <w:r w:rsidR="00283D36" w:rsidRPr="002C372A">
        <w:t xml:space="preserve">preparation and attendance </w:t>
      </w:r>
      <w:r w:rsidR="00DF2410" w:rsidRPr="002C372A">
        <w:t xml:space="preserve">in addition to </w:t>
      </w:r>
      <w:r w:rsidR="00283D36" w:rsidRPr="002C372A">
        <w:t xml:space="preserve">contribution to </w:t>
      </w:r>
      <w:r w:rsidR="00DF2410" w:rsidRPr="002C372A">
        <w:t xml:space="preserve">class </w:t>
      </w:r>
      <w:r w:rsidR="00283D36" w:rsidRPr="002C372A">
        <w:t>discussion</w:t>
      </w:r>
      <w:r w:rsidR="00DF2410" w:rsidRPr="002C372A">
        <w:t xml:space="preserve"> </w:t>
      </w:r>
      <w:r w:rsidR="00283D36" w:rsidRPr="002C372A">
        <w:t>and communication skills in their five-component model of course engagement</w:t>
      </w:r>
      <w:r w:rsidR="00E3037F" w:rsidRPr="002C372A">
        <w:t>.  Likewise, Fritschner (2</w:t>
      </w:r>
      <w:r w:rsidR="00BB656F" w:rsidRPr="002C372A">
        <w:t>0</w:t>
      </w:r>
      <w:r w:rsidR="00E3037F" w:rsidRPr="002C372A">
        <w:t>00) include</w:t>
      </w:r>
      <w:r w:rsidR="00D64B08" w:rsidRPr="002C372A">
        <w:t>d</w:t>
      </w:r>
      <w:r w:rsidR="00E3037F" w:rsidRPr="002C372A">
        <w:t xml:space="preserve"> attend</w:t>
      </w:r>
      <w:r w:rsidR="00702942" w:rsidRPr="002C372A">
        <w:t>ing class</w:t>
      </w:r>
      <w:r w:rsidR="00E3037F" w:rsidRPr="002C372A">
        <w:t>, notetaking,</w:t>
      </w:r>
      <w:r w:rsidR="00440033" w:rsidRPr="002C372A">
        <w:t xml:space="preserve"> completing assignments, asking questions in class, making comments, providing input for class discussions,</w:t>
      </w:r>
      <w:r w:rsidR="00E3037F" w:rsidRPr="002C372A">
        <w:t xml:space="preserve"> and conducting outside research as forms of </w:t>
      </w:r>
      <w:r w:rsidR="00702942" w:rsidRPr="002C372A">
        <w:t>course engagement in her six</w:t>
      </w:r>
      <w:r w:rsidR="001E7086" w:rsidRPr="002C372A">
        <w:t>-</w:t>
      </w:r>
      <w:r w:rsidR="00702942" w:rsidRPr="002C372A">
        <w:t>component model</w:t>
      </w:r>
      <w:r w:rsidR="00E3037F" w:rsidRPr="002C372A">
        <w:t>.</w:t>
      </w:r>
      <w:r w:rsidR="00283D36" w:rsidRPr="002C372A">
        <w:t xml:space="preserve">  </w:t>
      </w:r>
      <w:r w:rsidR="00702942" w:rsidRPr="002C372A">
        <w:t xml:space="preserve">More specifically, </w:t>
      </w:r>
      <w:r w:rsidR="00FE2603" w:rsidRPr="002C372A">
        <w:t>Rocca (2010) defined</w:t>
      </w:r>
      <w:r w:rsidR="00702942" w:rsidRPr="002C372A">
        <w:t xml:space="preserve"> class </w:t>
      </w:r>
      <w:r w:rsidR="00FE2603" w:rsidRPr="002C372A">
        <w:t>participation as consisting of asking questions, raising one’s hand, and making comments</w:t>
      </w:r>
      <w:r w:rsidR="00722085" w:rsidRPr="002C372A">
        <w:t xml:space="preserve"> when not </w:t>
      </w:r>
      <w:r w:rsidR="000A70A2" w:rsidRPr="002C372A">
        <w:t xml:space="preserve">requested </w:t>
      </w:r>
      <w:r w:rsidR="00722085" w:rsidRPr="002C372A">
        <w:t>by an instructor</w:t>
      </w:r>
      <w:r w:rsidR="00FE2603" w:rsidRPr="002C372A">
        <w:t xml:space="preserve">.  </w:t>
      </w:r>
      <w:r w:rsidR="00E44CB6" w:rsidRPr="002C372A">
        <w:t xml:space="preserve">Participation has also been defined as “the number of unsolicited </w:t>
      </w:r>
      <w:r w:rsidR="006E2AEC" w:rsidRPr="002C372A">
        <w:t xml:space="preserve">responses </w:t>
      </w:r>
      <w:r w:rsidR="00702942" w:rsidRPr="002C372A">
        <w:t xml:space="preserve">volunteered </w:t>
      </w:r>
      <w:r w:rsidR="006E2AEC" w:rsidRPr="002C372A">
        <w:t>by individuals</w:t>
      </w:r>
      <w:r w:rsidR="00E44CB6" w:rsidRPr="002C372A">
        <w:t>” (Burchfield &amp; Sappington, 1999</w:t>
      </w:r>
      <w:r w:rsidR="006E2AEC" w:rsidRPr="002C372A">
        <w:t>, p.</w:t>
      </w:r>
      <w:r w:rsidR="00696600" w:rsidRPr="002C372A">
        <w:t xml:space="preserve"> </w:t>
      </w:r>
      <w:r w:rsidR="006E2AEC" w:rsidRPr="002C372A">
        <w:t>290</w:t>
      </w:r>
      <w:r w:rsidR="00E44CB6" w:rsidRPr="002C372A">
        <w:t>).</w:t>
      </w:r>
      <w:r w:rsidR="002A073F" w:rsidRPr="002C372A">
        <w:t xml:space="preserve"> </w:t>
      </w:r>
      <w:r w:rsidR="00E44CB6" w:rsidRPr="002C372A">
        <w:t xml:space="preserve"> </w:t>
      </w:r>
      <w:r w:rsidR="002A073F" w:rsidRPr="002C372A">
        <w:t xml:space="preserve">Although some researchers </w:t>
      </w:r>
      <w:r w:rsidRPr="002C372A">
        <w:t>(</w:t>
      </w:r>
      <w:r w:rsidR="0063134E" w:rsidRPr="002C372A">
        <w:t>Dancer &amp; Kamvounias, 2005; Fritschner, 2000; Petress, 2006</w:t>
      </w:r>
      <w:r w:rsidRPr="002C372A">
        <w:t xml:space="preserve">) </w:t>
      </w:r>
      <w:r w:rsidR="002A073F" w:rsidRPr="002C372A">
        <w:t xml:space="preserve">include nonverbal behaviors (e.g., </w:t>
      </w:r>
      <w:r w:rsidR="0063134E" w:rsidRPr="002C372A">
        <w:t xml:space="preserve">attendance, </w:t>
      </w:r>
      <w:r w:rsidR="002A073F" w:rsidRPr="002C372A">
        <w:t xml:space="preserve">raised hands, head nods, visual orientation) in their description of </w:t>
      </w:r>
      <w:r w:rsidR="002A073F" w:rsidRPr="002C372A">
        <w:lastRenderedPageBreak/>
        <w:t xml:space="preserve">participation in class discussion, others </w:t>
      </w:r>
      <w:r w:rsidRPr="002C372A">
        <w:t>(</w:t>
      </w:r>
      <w:r w:rsidR="0063134E" w:rsidRPr="002C372A">
        <w:t>Burchfield &amp; Sappington, 1999</w:t>
      </w:r>
      <w:r w:rsidRPr="002C372A">
        <w:t xml:space="preserve">) </w:t>
      </w:r>
      <w:r w:rsidR="002A073F" w:rsidRPr="002C372A">
        <w:t xml:space="preserve">focus exclusively on verbal contributions in the class.  </w:t>
      </w:r>
    </w:p>
    <w:p w:rsidR="00791E70" w:rsidRPr="002C372A" w:rsidRDefault="008E5B41" w:rsidP="00283D36">
      <w:pPr>
        <w:widowControl w:val="0"/>
        <w:spacing w:line="480" w:lineRule="auto"/>
        <w:rPr>
          <w:b/>
        </w:rPr>
      </w:pPr>
      <w:r w:rsidRPr="002C372A">
        <w:rPr>
          <w:b/>
        </w:rPr>
        <w:t xml:space="preserve">Relationship of </w:t>
      </w:r>
      <w:r w:rsidR="001E7086" w:rsidRPr="002C372A">
        <w:rPr>
          <w:b/>
        </w:rPr>
        <w:t xml:space="preserve">Class </w:t>
      </w:r>
      <w:r w:rsidR="00791E70" w:rsidRPr="002C372A">
        <w:rPr>
          <w:b/>
        </w:rPr>
        <w:t xml:space="preserve">Participation </w:t>
      </w:r>
      <w:r w:rsidRPr="002C372A">
        <w:rPr>
          <w:b/>
        </w:rPr>
        <w:t>to</w:t>
      </w:r>
      <w:r w:rsidR="00791E70" w:rsidRPr="002C372A">
        <w:rPr>
          <w:b/>
        </w:rPr>
        <w:t xml:space="preserve"> </w:t>
      </w:r>
      <w:r w:rsidR="00C71415" w:rsidRPr="002C372A">
        <w:rPr>
          <w:b/>
        </w:rPr>
        <w:t>Student</w:t>
      </w:r>
      <w:r w:rsidR="00791E70" w:rsidRPr="002C372A">
        <w:rPr>
          <w:b/>
        </w:rPr>
        <w:t xml:space="preserve"> Outcomes</w:t>
      </w:r>
    </w:p>
    <w:p w:rsidR="00791E70" w:rsidRPr="002C372A" w:rsidRDefault="001756D1" w:rsidP="00791E70">
      <w:pPr>
        <w:spacing w:line="480" w:lineRule="auto"/>
        <w:ind w:firstLine="720"/>
        <w:rPr>
          <w:b/>
        </w:rPr>
      </w:pPr>
      <w:r w:rsidRPr="002C372A">
        <w:t>C</w:t>
      </w:r>
      <w:r w:rsidR="00791E70" w:rsidRPr="002C372A">
        <w:t>lass</w:t>
      </w:r>
      <w:r w:rsidR="0051022B" w:rsidRPr="002C372A">
        <w:t>room</w:t>
      </w:r>
      <w:r w:rsidR="00791E70" w:rsidRPr="002C372A">
        <w:t xml:space="preserve"> participation </w:t>
      </w:r>
      <w:r w:rsidRPr="002C372A">
        <w:t xml:space="preserve">may </w:t>
      </w:r>
      <w:r w:rsidR="00791E70" w:rsidRPr="002C372A">
        <w:t>contribute to the ability to communicate effectively in group situations</w:t>
      </w:r>
      <w:r w:rsidR="001E7086" w:rsidRPr="002C372A">
        <w:t>, a skill that has enduring and pervasive benefit</w:t>
      </w:r>
      <w:r w:rsidR="00EA6FD0" w:rsidRPr="002C372A">
        <w:t>s</w:t>
      </w:r>
      <w:r w:rsidR="001E7086" w:rsidRPr="002C372A">
        <w:t xml:space="preserve"> in one’s personal and professional </w:t>
      </w:r>
      <w:r w:rsidR="000E0E71" w:rsidRPr="002C372A">
        <w:t xml:space="preserve">development </w:t>
      </w:r>
      <w:r w:rsidRPr="002C372A">
        <w:t xml:space="preserve">(Armstrong &amp; Boud, </w:t>
      </w:r>
      <w:r w:rsidR="00722085" w:rsidRPr="002C372A">
        <w:t>1983</w:t>
      </w:r>
      <w:r w:rsidRPr="002C372A">
        <w:t>)</w:t>
      </w:r>
      <w:r w:rsidR="00791E70" w:rsidRPr="002C372A">
        <w:t xml:space="preserve">.  </w:t>
      </w:r>
      <w:r w:rsidRPr="002C372A">
        <w:t>P</w:t>
      </w:r>
      <w:r w:rsidR="00EA6FD0" w:rsidRPr="002C372A">
        <w:t xml:space="preserve">articipating </w:t>
      </w:r>
      <w:r w:rsidR="00B61531" w:rsidRPr="002C372A">
        <w:t>in class</w:t>
      </w:r>
      <w:r w:rsidR="00DF2410" w:rsidRPr="002C372A">
        <w:t xml:space="preserve"> </w:t>
      </w:r>
      <w:r w:rsidR="00B61531" w:rsidRPr="002C372A">
        <w:t xml:space="preserve">discussion </w:t>
      </w:r>
      <w:r w:rsidRPr="002C372A">
        <w:t>has been shown to</w:t>
      </w:r>
      <w:r w:rsidR="00791E70" w:rsidRPr="002C372A">
        <w:t xml:space="preserve"> </w:t>
      </w:r>
      <w:r w:rsidR="00EA6FD0" w:rsidRPr="002C372A">
        <w:t xml:space="preserve">increase </w:t>
      </w:r>
      <w:r w:rsidR="00791E70" w:rsidRPr="002C372A">
        <w:t>understanding o</w:t>
      </w:r>
      <w:r w:rsidR="00722085" w:rsidRPr="002C372A">
        <w:t>f content knowledge and problem-</w:t>
      </w:r>
      <w:r w:rsidR="00791E70" w:rsidRPr="002C372A">
        <w:t>solving skills</w:t>
      </w:r>
      <w:r w:rsidRPr="002C372A">
        <w:t xml:space="preserve"> (Murray &amp; Lang, 1997)</w:t>
      </w:r>
      <w:r w:rsidR="001464A8" w:rsidRPr="002C372A">
        <w:t>.  In the same manner, p</w:t>
      </w:r>
      <w:r w:rsidR="00791E70" w:rsidRPr="002C372A">
        <w:t>articipation may foster critical thinking skills, particularly when discussion include</w:t>
      </w:r>
      <w:r w:rsidR="000E0E71" w:rsidRPr="002C372A">
        <w:t>s</w:t>
      </w:r>
      <w:r w:rsidR="00722085" w:rsidRPr="002C372A">
        <w:t xml:space="preserve"> problem </w:t>
      </w:r>
      <w:r w:rsidR="00791E70" w:rsidRPr="002C372A">
        <w:t>solving (Garside, 1996).  Classroom discussion</w:t>
      </w:r>
      <w:r w:rsidR="000E0E71" w:rsidRPr="002C372A">
        <w:t xml:space="preserve"> can also foster </w:t>
      </w:r>
      <w:r w:rsidR="00791E70" w:rsidRPr="002C372A">
        <w:t>develop</w:t>
      </w:r>
      <w:r w:rsidR="000E0E71" w:rsidRPr="002C372A">
        <w:t xml:space="preserve">ment of </w:t>
      </w:r>
      <w:r w:rsidR="00791E70" w:rsidRPr="002C372A">
        <w:t xml:space="preserve">critical understanding, self-awareness, and an appreciation for diverse perspectives (Brookfield &amp; Preskill, </w:t>
      </w:r>
      <w:r w:rsidR="00722085" w:rsidRPr="002C372A">
        <w:t>2012</w:t>
      </w:r>
      <w:r w:rsidR="00791E70" w:rsidRPr="002C372A">
        <w:t xml:space="preserve">).  </w:t>
      </w:r>
      <w:r w:rsidR="001464A8" w:rsidRPr="002C372A">
        <w:t>Additionally, p</w:t>
      </w:r>
      <w:r w:rsidR="00791E70" w:rsidRPr="002C372A">
        <w:t xml:space="preserve">articipation has also been linked to increased motivation and self-reported gains in character </w:t>
      </w:r>
      <w:r w:rsidR="00DF2410" w:rsidRPr="002C372A">
        <w:t xml:space="preserve">development </w:t>
      </w:r>
      <w:r w:rsidR="00791E70" w:rsidRPr="002C372A">
        <w:t>(Junn, 1994; Kuh &amp; Umbach, 2004).</w:t>
      </w:r>
      <w:r w:rsidR="00283D36" w:rsidRPr="002C372A">
        <w:t xml:space="preserve"> </w:t>
      </w:r>
    </w:p>
    <w:p w:rsidR="006B7D95" w:rsidRPr="002C372A" w:rsidRDefault="006B7D95" w:rsidP="006B7D95">
      <w:pPr>
        <w:spacing w:line="480" w:lineRule="auto"/>
        <w:rPr>
          <w:b/>
        </w:rPr>
      </w:pPr>
      <w:r w:rsidRPr="002C372A">
        <w:rPr>
          <w:b/>
        </w:rPr>
        <w:t>Measur</w:t>
      </w:r>
      <w:r w:rsidR="000E0E71" w:rsidRPr="002C372A">
        <w:rPr>
          <w:b/>
        </w:rPr>
        <w:t xml:space="preserve">ement of </w:t>
      </w:r>
      <w:r w:rsidR="001E7086" w:rsidRPr="002C372A">
        <w:rPr>
          <w:b/>
        </w:rPr>
        <w:t xml:space="preserve">Class </w:t>
      </w:r>
      <w:r w:rsidRPr="002C372A">
        <w:rPr>
          <w:b/>
        </w:rPr>
        <w:t>Participation</w:t>
      </w:r>
    </w:p>
    <w:p w:rsidR="005B3770" w:rsidRPr="002C372A" w:rsidRDefault="006B7D95" w:rsidP="00DF2410">
      <w:pPr>
        <w:widowControl w:val="0"/>
        <w:spacing w:line="480" w:lineRule="auto"/>
      </w:pPr>
      <w:r w:rsidRPr="002C372A">
        <w:tab/>
      </w:r>
      <w:r w:rsidR="00DF2410" w:rsidRPr="002C372A">
        <w:t>S</w:t>
      </w:r>
      <w:r w:rsidR="00706F3E" w:rsidRPr="002C372A">
        <w:t xml:space="preserve">everal factors </w:t>
      </w:r>
      <w:r w:rsidR="00DF2410" w:rsidRPr="002C372A">
        <w:t xml:space="preserve">must </w:t>
      </w:r>
      <w:r w:rsidR="00706F3E" w:rsidRPr="002C372A">
        <w:t xml:space="preserve">be considered when measuring classroom participation, such as how participation will be </w:t>
      </w:r>
      <w:r w:rsidR="008C5677" w:rsidRPr="002C372A">
        <w:t>recorded and who will record it</w:t>
      </w:r>
      <w:r w:rsidR="00706F3E" w:rsidRPr="002C372A">
        <w:t xml:space="preserve">.  </w:t>
      </w:r>
      <w:r w:rsidR="003F4B2F" w:rsidRPr="002C372A">
        <w:t xml:space="preserve">Petress (2006) stated that participation must be evaluated either </w:t>
      </w:r>
      <w:r w:rsidR="00DD19CC" w:rsidRPr="002C372A">
        <w:t>as</w:t>
      </w:r>
      <w:r w:rsidR="003F4B2F" w:rsidRPr="002C372A">
        <w:t xml:space="preserve"> a frequency c</w:t>
      </w:r>
      <w:r w:rsidR="003F4B2F" w:rsidRPr="002152B5">
        <w:t xml:space="preserve">ount </w:t>
      </w:r>
      <w:r w:rsidR="00EA6FD0" w:rsidRPr="002152B5">
        <w:t xml:space="preserve">of student comments </w:t>
      </w:r>
      <w:r w:rsidR="003F4B2F" w:rsidRPr="002152B5">
        <w:t>or as a measure of individual student progress</w:t>
      </w:r>
      <w:r w:rsidR="00A1764A" w:rsidRPr="002152B5">
        <w:t xml:space="preserve"> </w:t>
      </w:r>
      <w:r w:rsidR="00283D36" w:rsidRPr="002152B5">
        <w:t xml:space="preserve">in </w:t>
      </w:r>
      <w:r w:rsidR="00A1764A" w:rsidRPr="002152B5">
        <w:t>quality of participation</w:t>
      </w:r>
      <w:r w:rsidR="00EA6FD0" w:rsidRPr="002152B5">
        <w:t xml:space="preserve">. </w:t>
      </w:r>
      <w:r w:rsidR="00A41D7D" w:rsidRPr="002152B5">
        <w:t xml:space="preserve"> </w:t>
      </w:r>
      <w:r w:rsidR="00EF502B" w:rsidRPr="002152B5">
        <w:t>Recent research has indicated that measuring the qua</w:t>
      </w:r>
      <w:r w:rsidR="00C9257A" w:rsidRPr="002152B5">
        <w:t>l</w:t>
      </w:r>
      <w:r w:rsidR="00EF502B" w:rsidRPr="002152B5">
        <w:t>ity of students’ participation is equally predictive of course performance as measuring the quantity of student participation (Carstens, Wright, Coles, McCleary, &amp; Williams, 2013).  O</w:t>
      </w:r>
      <w:r w:rsidR="00706F3E" w:rsidRPr="002C372A">
        <w:t xml:space="preserve">ther researchers have </w:t>
      </w:r>
      <w:r w:rsidR="005B3770" w:rsidRPr="002C372A">
        <w:t>list</w:t>
      </w:r>
      <w:r w:rsidR="00D64B08" w:rsidRPr="002C372A">
        <w:t>ed</w:t>
      </w:r>
      <w:r w:rsidR="005B3770" w:rsidRPr="002C372A">
        <w:t xml:space="preserve"> several reasons not to include particip</w:t>
      </w:r>
      <w:r w:rsidR="00EA6FD0" w:rsidRPr="002C372A">
        <w:t xml:space="preserve">ation in grading criteria: </w:t>
      </w:r>
      <w:r w:rsidR="005B3770" w:rsidRPr="002C372A">
        <w:t xml:space="preserve">the lack of instruction on how to improve participation, the potential for </w:t>
      </w:r>
      <w:r w:rsidR="00696600" w:rsidRPr="002C372A">
        <w:t xml:space="preserve">instructor </w:t>
      </w:r>
      <w:r w:rsidR="005B3770" w:rsidRPr="002C372A">
        <w:t>subjectivity, the dependence of participation on a student’s personality or willingness to participate, and</w:t>
      </w:r>
      <w:r w:rsidR="000E0E71" w:rsidRPr="002C372A">
        <w:t xml:space="preserve"> demands </w:t>
      </w:r>
      <w:r w:rsidR="000E0E71" w:rsidRPr="002C372A">
        <w:lastRenderedPageBreak/>
        <w:t xml:space="preserve">of </w:t>
      </w:r>
      <w:r w:rsidR="005B3770" w:rsidRPr="002C372A">
        <w:t>record-keeping</w:t>
      </w:r>
      <w:r w:rsidR="00706F3E" w:rsidRPr="002C372A">
        <w:t xml:space="preserve"> (Jacobs &amp; Chase, 1992)</w:t>
      </w:r>
      <w:r w:rsidR="005B3770" w:rsidRPr="002C372A">
        <w:t>.</w:t>
      </w:r>
      <w:r w:rsidR="005A7220" w:rsidRPr="002C372A">
        <w:t xml:space="preserve">  </w:t>
      </w:r>
      <w:r w:rsidR="00F76605" w:rsidRPr="002C372A">
        <w:t>Also, t</w:t>
      </w:r>
      <w:r w:rsidR="00EF710E" w:rsidRPr="002C372A">
        <w:t xml:space="preserve">he </w:t>
      </w:r>
      <w:r w:rsidR="000E0E71" w:rsidRPr="002C372A">
        <w:t xml:space="preserve">student’s </w:t>
      </w:r>
      <w:r w:rsidR="00696600" w:rsidRPr="002C372A">
        <w:t>sex</w:t>
      </w:r>
      <w:r w:rsidR="000E0E71" w:rsidRPr="002C372A">
        <w:t xml:space="preserve"> </w:t>
      </w:r>
      <w:r w:rsidR="00EF710E" w:rsidRPr="002C372A">
        <w:t>may confound the</w:t>
      </w:r>
      <w:r w:rsidR="00706F3E" w:rsidRPr="002C372A">
        <w:t xml:space="preserve"> measur</w:t>
      </w:r>
      <w:r w:rsidR="003E1CBE" w:rsidRPr="002C372A">
        <w:t>ement</w:t>
      </w:r>
      <w:r w:rsidR="00706F3E" w:rsidRPr="002C372A">
        <w:t xml:space="preserve"> </w:t>
      </w:r>
      <w:r w:rsidR="00EF710E" w:rsidRPr="002C372A">
        <w:t xml:space="preserve">of </w:t>
      </w:r>
      <w:r w:rsidR="00706F3E" w:rsidRPr="002C372A">
        <w:t xml:space="preserve">participation, as </w:t>
      </w:r>
      <w:r w:rsidR="00D818C1" w:rsidRPr="002C372A">
        <w:t xml:space="preserve">both male and female teachers </w:t>
      </w:r>
      <w:r w:rsidR="001560A3" w:rsidRPr="002C372A">
        <w:t>have been</w:t>
      </w:r>
      <w:r w:rsidR="00D818C1" w:rsidRPr="002C372A">
        <w:t xml:space="preserve"> found to </w:t>
      </w:r>
      <w:r w:rsidR="00283D36" w:rsidRPr="002C372A">
        <w:t>devote more attention to m</w:t>
      </w:r>
      <w:r w:rsidR="00D818C1" w:rsidRPr="002C372A">
        <w:t>ale students</w:t>
      </w:r>
      <w:r w:rsidR="00283D36" w:rsidRPr="002C372A">
        <w:t xml:space="preserve"> in class discussion</w:t>
      </w:r>
      <w:r w:rsidR="00706F3E" w:rsidRPr="002C372A">
        <w:t xml:space="preserve"> (Spender, 1982)</w:t>
      </w:r>
      <w:r w:rsidR="00D818C1" w:rsidRPr="002C372A">
        <w:t>.</w:t>
      </w:r>
      <w:r w:rsidR="00EF502B">
        <w:t xml:space="preserve">  </w:t>
      </w:r>
    </w:p>
    <w:p w:rsidR="005964D6" w:rsidRPr="002C372A" w:rsidRDefault="000E0E71" w:rsidP="00EE29F8">
      <w:pPr>
        <w:spacing w:line="480" w:lineRule="auto"/>
        <w:ind w:firstLine="720"/>
      </w:pPr>
      <w:r w:rsidRPr="002C372A">
        <w:t xml:space="preserve">Researchers have used various </w:t>
      </w:r>
      <w:r w:rsidR="007F7067" w:rsidRPr="002C372A">
        <w:t xml:space="preserve">methods </w:t>
      </w:r>
      <w:r w:rsidR="007D1C0C" w:rsidRPr="002C372A">
        <w:t>to measure class</w:t>
      </w:r>
      <w:r w:rsidR="00463C66" w:rsidRPr="002C372A">
        <w:t xml:space="preserve"> </w:t>
      </w:r>
      <w:r w:rsidR="00901A82" w:rsidRPr="002C372A">
        <w:t>participation</w:t>
      </w:r>
      <w:r w:rsidR="007F7067" w:rsidRPr="002C372A">
        <w:t xml:space="preserve">.  </w:t>
      </w:r>
      <w:r w:rsidR="00DF2410" w:rsidRPr="002C372A">
        <w:t>Early on</w:t>
      </w:r>
      <w:r w:rsidR="00374DC5" w:rsidRPr="002C372A">
        <w:t>, observation systems differentiating instructor talk, student talk, and silence were used to evaluate verbal activity within the classroom (Flanders, 196</w:t>
      </w:r>
      <w:r w:rsidR="00FF234A" w:rsidRPr="002C372A">
        <w:t>2</w:t>
      </w:r>
      <w:r w:rsidR="00374DC5" w:rsidRPr="002C372A">
        <w:t xml:space="preserve">).  </w:t>
      </w:r>
      <w:r w:rsidR="005672AC" w:rsidRPr="002C372A">
        <w:t xml:space="preserve">Karp and Yoels (1976) used an observation system </w:t>
      </w:r>
      <w:r w:rsidR="00463C66" w:rsidRPr="002C372A">
        <w:t xml:space="preserve">that </w:t>
      </w:r>
      <w:r w:rsidR="00331997" w:rsidRPr="002C372A">
        <w:t>required the presence of a researcher</w:t>
      </w:r>
      <w:r w:rsidR="005672AC" w:rsidRPr="002C372A">
        <w:t>.</w:t>
      </w:r>
      <w:r w:rsidR="002D4AAE" w:rsidRPr="002C372A">
        <w:t xml:space="preserve">  </w:t>
      </w:r>
      <w:r w:rsidR="00374DC5" w:rsidRPr="002C372A">
        <w:t>Th</w:t>
      </w:r>
      <w:r w:rsidR="00463C66" w:rsidRPr="002C372A">
        <w:t>is</w:t>
      </w:r>
      <w:r w:rsidR="00374DC5" w:rsidRPr="002C372A">
        <w:t xml:space="preserve"> </w:t>
      </w:r>
      <w:r w:rsidR="005672AC" w:rsidRPr="002C372A">
        <w:t>observ</w:t>
      </w:r>
      <w:r w:rsidR="00463C66" w:rsidRPr="002C372A">
        <w:t>ation method</w:t>
      </w:r>
      <w:r w:rsidR="005C50B1" w:rsidRPr="002C372A">
        <w:t>, however, may not discriminate</w:t>
      </w:r>
      <w:r w:rsidR="00463C66" w:rsidRPr="002C372A">
        <w:t xml:space="preserve"> between</w:t>
      </w:r>
      <w:r w:rsidR="00324178" w:rsidRPr="002C372A">
        <w:t xml:space="preserve"> </w:t>
      </w:r>
      <w:r w:rsidR="00463C66" w:rsidRPr="002C372A">
        <w:t>types of contributions (quantity v</w:t>
      </w:r>
      <w:r w:rsidR="00F76605" w:rsidRPr="002C372A">
        <w:t>ersu</w:t>
      </w:r>
      <w:r w:rsidR="00463C66" w:rsidRPr="002C372A">
        <w:t xml:space="preserve">s quality) </w:t>
      </w:r>
      <w:r w:rsidR="005672AC" w:rsidRPr="002C372A">
        <w:t>and may be time-</w:t>
      </w:r>
      <w:r w:rsidR="00B315DC" w:rsidRPr="002C372A">
        <w:t>intensive</w:t>
      </w:r>
      <w:r w:rsidR="005C50B1" w:rsidRPr="002C372A">
        <w:t xml:space="preserve">.  </w:t>
      </w:r>
      <w:r w:rsidR="002D4AAE" w:rsidRPr="002C372A">
        <w:t>R</w:t>
      </w:r>
      <w:r w:rsidR="00331997" w:rsidRPr="002C372A">
        <w:t xml:space="preserve">equiring instructors to record daily participation may interfere with classroom flow and chemistry of the class; however, waiting until the end of a course </w:t>
      </w:r>
      <w:r w:rsidR="00B315DC" w:rsidRPr="002C372A">
        <w:t xml:space="preserve">or even the end of a class period </w:t>
      </w:r>
      <w:r w:rsidR="00DF2410" w:rsidRPr="002C372A">
        <w:t xml:space="preserve">to record discussion </w:t>
      </w:r>
      <w:r w:rsidR="00331997" w:rsidRPr="002C372A">
        <w:t xml:space="preserve">may cause undue reliance on </w:t>
      </w:r>
      <w:r w:rsidR="00DD19CC" w:rsidRPr="002C372A">
        <w:t xml:space="preserve">student and/or instructor </w:t>
      </w:r>
      <w:r w:rsidR="00331997" w:rsidRPr="002C372A">
        <w:t>me</w:t>
      </w:r>
      <w:r w:rsidR="005964D6" w:rsidRPr="002C372A">
        <w:t>mory (Armstrong &amp; Boud, 1983).</w:t>
      </w:r>
    </w:p>
    <w:p w:rsidR="00EC6A07" w:rsidRPr="002C372A" w:rsidRDefault="00DD19CC" w:rsidP="00EE29F8">
      <w:pPr>
        <w:spacing w:line="480" w:lineRule="auto"/>
        <w:ind w:firstLine="720"/>
      </w:pPr>
      <w:r w:rsidRPr="002C372A">
        <w:t xml:space="preserve">External observers </w:t>
      </w:r>
      <w:r w:rsidR="005964D6" w:rsidRPr="002C372A">
        <w:t xml:space="preserve">may be beneficial in </w:t>
      </w:r>
      <w:r w:rsidR="002D4AAE" w:rsidRPr="002C372A">
        <w:t>prevent</w:t>
      </w:r>
      <w:r w:rsidR="00AF5B9C" w:rsidRPr="002C372A">
        <w:t>ing</w:t>
      </w:r>
      <w:r w:rsidR="002D4AAE" w:rsidRPr="002C372A">
        <w:t xml:space="preserve"> students from reporting inflated levels of participation</w:t>
      </w:r>
      <w:r w:rsidR="00AF5B9C" w:rsidRPr="002C372A">
        <w:t>, thereby</w:t>
      </w:r>
      <w:r w:rsidR="002D4AAE" w:rsidRPr="002C372A">
        <w:t xml:space="preserve"> prevent</w:t>
      </w:r>
      <w:r w:rsidRPr="002C372A">
        <w:t>ing</w:t>
      </w:r>
      <w:r w:rsidR="00B315DC" w:rsidRPr="002C372A">
        <w:t xml:space="preserve"> instructor</w:t>
      </w:r>
      <w:r w:rsidR="002D4AAE" w:rsidRPr="002C372A">
        <w:t xml:space="preserve"> biases from distorting </w:t>
      </w:r>
      <w:r w:rsidR="00F76605" w:rsidRPr="002C372A">
        <w:t xml:space="preserve">the </w:t>
      </w:r>
      <w:r w:rsidR="002D4AAE" w:rsidRPr="002C372A">
        <w:t>evaluation of participation</w:t>
      </w:r>
      <w:r w:rsidR="002629B9" w:rsidRPr="002C372A">
        <w:t xml:space="preserve"> (Armstrong &amp; Boud</w:t>
      </w:r>
      <w:r w:rsidR="005964D6" w:rsidRPr="002C372A">
        <w:t>, 1983</w:t>
      </w:r>
      <w:r w:rsidR="002629B9" w:rsidRPr="002C372A">
        <w:t>)</w:t>
      </w:r>
      <w:r w:rsidR="002D4AAE" w:rsidRPr="002C372A">
        <w:t xml:space="preserve">.  </w:t>
      </w:r>
      <w:r w:rsidR="00B315DC" w:rsidRPr="002C372A">
        <w:t xml:space="preserve"> </w:t>
      </w:r>
      <w:r w:rsidR="002D4AAE" w:rsidRPr="002C372A">
        <w:t xml:space="preserve">A feasible </w:t>
      </w:r>
      <w:r w:rsidR="00EE29F8" w:rsidRPr="002C372A">
        <w:t>arrangement for computing inter</w:t>
      </w:r>
      <w:r w:rsidR="0074791F" w:rsidRPr="002C372A">
        <w:t>-</w:t>
      </w:r>
      <w:r w:rsidR="002D4AAE" w:rsidRPr="002C372A">
        <w:t>rater agreement between student and observer ratings</w:t>
      </w:r>
      <w:r w:rsidR="0074791F" w:rsidRPr="002C372A">
        <w:t xml:space="preserve"> would </w:t>
      </w:r>
      <w:r w:rsidR="00E635CD" w:rsidRPr="002C372A">
        <w:t>consist of</w:t>
      </w:r>
      <w:r w:rsidR="002D4AAE" w:rsidRPr="002C372A">
        <w:t xml:space="preserve"> external</w:t>
      </w:r>
      <w:r w:rsidR="00FB13E5" w:rsidRPr="002C372A">
        <w:t>-</w:t>
      </w:r>
      <w:r w:rsidR="002D4AAE" w:rsidRPr="002C372A">
        <w:t>observer availab</w:t>
      </w:r>
      <w:r w:rsidR="00FB13E5" w:rsidRPr="002C372A">
        <w:t>ility</w:t>
      </w:r>
      <w:r w:rsidR="002D4AAE" w:rsidRPr="002C372A">
        <w:t xml:space="preserve"> </w:t>
      </w:r>
      <w:r w:rsidR="008E5B41" w:rsidRPr="002C372A">
        <w:t xml:space="preserve">at least </w:t>
      </w:r>
      <w:r w:rsidR="002D4AAE" w:rsidRPr="002C372A">
        <w:t xml:space="preserve">on an intermittent basis.  </w:t>
      </w:r>
      <w:r w:rsidR="00EE29F8" w:rsidRPr="002C372A">
        <w:t>Additionally</w:t>
      </w:r>
      <w:r w:rsidR="0089088B" w:rsidRPr="002C372A">
        <w:t xml:space="preserve">, </w:t>
      </w:r>
      <w:r w:rsidR="003F7370" w:rsidRPr="002C372A">
        <w:t>s</w:t>
      </w:r>
      <w:r w:rsidR="008D2216" w:rsidRPr="002C372A">
        <w:t xml:space="preserve">tudents have </w:t>
      </w:r>
      <w:r w:rsidR="00D64B08" w:rsidRPr="002C372A">
        <w:t xml:space="preserve">also </w:t>
      </w:r>
      <w:r w:rsidR="007F48EA" w:rsidRPr="002C372A">
        <w:t>monitor</w:t>
      </w:r>
      <w:r w:rsidR="00463C66" w:rsidRPr="002C372A">
        <w:t>ed</w:t>
      </w:r>
      <w:r w:rsidR="007F48EA" w:rsidRPr="002C372A">
        <w:t xml:space="preserve"> and record</w:t>
      </w:r>
      <w:r w:rsidR="00463C66" w:rsidRPr="002C372A">
        <w:t>ed</w:t>
      </w:r>
      <w:r w:rsidR="007F48EA" w:rsidRPr="002C372A">
        <w:t xml:space="preserve"> their own participation, though reliability </w:t>
      </w:r>
      <w:r w:rsidR="00EA6FD0" w:rsidRPr="002C372A">
        <w:t>of student records</w:t>
      </w:r>
      <w:r w:rsidR="00463C66" w:rsidRPr="002C372A">
        <w:t xml:space="preserve"> </w:t>
      </w:r>
      <w:r w:rsidR="007F48EA" w:rsidRPr="002C372A">
        <w:t>ha</w:t>
      </w:r>
      <w:r w:rsidR="0098199D" w:rsidRPr="002C372A">
        <w:t>s</w:t>
      </w:r>
      <w:r w:rsidR="007F48EA" w:rsidRPr="002C372A">
        <w:t xml:space="preserve"> been mixed (Burchfield &amp; Sappington, 1999; Carstens, Wright, Coles, McCleary, &amp; Williams, 2013; Dancer &amp; Ka</w:t>
      </w:r>
      <w:r w:rsidR="00EE29F8" w:rsidRPr="002C372A">
        <w:t xml:space="preserve">mvounias, 2005; </w:t>
      </w:r>
      <w:r w:rsidR="00B315DC" w:rsidRPr="002C372A">
        <w:t>Krohn et al., 2011</w:t>
      </w:r>
      <w:r w:rsidR="00D62A5A" w:rsidRPr="002C372A">
        <w:t>;</w:t>
      </w:r>
      <w:r w:rsidR="00B315DC" w:rsidRPr="002C372A">
        <w:t xml:space="preserve"> </w:t>
      </w:r>
      <w:r w:rsidR="00EE29F8" w:rsidRPr="002C372A">
        <w:t>Melvin, 1988).</w:t>
      </w:r>
    </w:p>
    <w:p w:rsidR="00742C15" w:rsidRPr="002C372A" w:rsidRDefault="00585038" w:rsidP="00B701AA">
      <w:pPr>
        <w:spacing w:line="480" w:lineRule="auto"/>
        <w:rPr>
          <w:b/>
        </w:rPr>
      </w:pPr>
      <w:r w:rsidRPr="002C372A">
        <w:rPr>
          <w:b/>
        </w:rPr>
        <w:t xml:space="preserve">Contributors to Participation in Class Discussion </w:t>
      </w:r>
    </w:p>
    <w:p w:rsidR="00791E70" w:rsidRPr="002C372A" w:rsidRDefault="00791E70" w:rsidP="00791E70">
      <w:pPr>
        <w:spacing w:line="480" w:lineRule="auto"/>
      </w:pPr>
      <w:r w:rsidRPr="002C372A">
        <w:tab/>
      </w:r>
      <w:r w:rsidR="0074791F" w:rsidRPr="002C372A">
        <w:t xml:space="preserve">Although </w:t>
      </w:r>
      <w:r w:rsidRPr="002C372A">
        <w:t xml:space="preserve">participation has </w:t>
      </w:r>
      <w:r w:rsidR="00FB13E5" w:rsidRPr="002C372A">
        <w:t xml:space="preserve">generated </w:t>
      </w:r>
      <w:r w:rsidRPr="002C372A">
        <w:t>numerous benefits, many students c</w:t>
      </w:r>
      <w:r w:rsidR="00F76605" w:rsidRPr="002C372A">
        <w:t xml:space="preserve">hoose not to participate in class; historical reports indicate that only a handful of students participate during </w:t>
      </w:r>
      <w:r w:rsidR="00F76605" w:rsidRPr="002C372A">
        <w:lastRenderedPageBreak/>
        <w:t>class discussion</w:t>
      </w:r>
      <w:r w:rsidR="0074791F" w:rsidRPr="002C372A">
        <w:t xml:space="preserve"> (</w:t>
      </w:r>
      <w:r w:rsidR="00F76605" w:rsidRPr="002C372A">
        <w:t xml:space="preserve">Karp &amp; Yoels, 1976; </w:t>
      </w:r>
      <w:r w:rsidR="0074791F" w:rsidRPr="002C372A">
        <w:t>R</w:t>
      </w:r>
      <w:r w:rsidRPr="002C372A">
        <w:t xml:space="preserve">occa, 2010).  </w:t>
      </w:r>
      <w:r w:rsidR="000E70C3" w:rsidRPr="002C372A">
        <w:t>Specifically, m</w:t>
      </w:r>
      <w:r w:rsidR="00C46B49" w:rsidRPr="002C372A">
        <w:t>ore recent research has indicated</w:t>
      </w:r>
      <w:r w:rsidRPr="002C372A">
        <w:t xml:space="preserve"> that only 12% of students participate</w:t>
      </w:r>
      <w:r w:rsidR="000E70C3" w:rsidRPr="002C372A">
        <w:t>d</w:t>
      </w:r>
      <w:r w:rsidRPr="002C372A">
        <w:t xml:space="preserve"> regularly</w:t>
      </w:r>
      <w:r w:rsidR="000E70C3" w:rsidRPr="002C372A">
        <w:t xml:space="preserve"> and</w:t>
      </w:r>
      <w:r w:rsidRPr="002C372A">
        <w:t xml:space="preserve"> 25% participate</w:t>
      </w:r>
      <w:r w:rsidR="000E70C3" w:rsidRPr="002C372A">
        <w:t>d</w:t>
      </w:r>
      <w:r w:rsidR="00C46B49" w:rsidRPr="002C372A">
        <w:t xml:space="preserve"> </w:t>
      </w:r>
      <w:r w:rsidR="000E70C3" w:rsidRPr="002C372A">
        <w:t xml:space="preserve">intermittently </w:t>
      </w:r>
      <w:r w:rsidR="00C46B49" w:rsidRPr="002C372A">
        <w:t>(Weaver &amp; Qi, 2005)</w:t>
      </w:r>
      <w:r w:rsidRPr="002C372A">
        <w:t xml:space="preserve">.  </w:t>
      </w:r>
      <w:r w:rsidR="005964D6" w:rsidRPr="002C372A">
        <w:t>In addition to finding that</w:t>
      </w:r>
      <w:r w:rsidR="002629B9" w:rsidRPr="002C372A">
        <w:t xml:space="preserve"> </w:t>
      </w:r>
      <w:r w:rsidR="000E70C3" w:rsidRPr="002C372A">
        <w:t xml:space="preserve">less than </w:t>
      </w:r>
      <w:r w:rsidR="002629B9" w:rsidRPr="002C372A">
        <w:t xml:space="preserve">half of the </w:t>
      </w:r>
      <w:r w:rsidR="000E70C3" w:rsidRPr="002C372A">
        <w:t xml:space="preserve">observed </w:t>
      </w:r>
      <w:r w:rsidR="002629B9" w:rsidRPr="002C372A">
        <w:t>students participate</w:t>
      </w:r>
      <w:r w:rsidR="000E70C3" w:rsidRPr="002C372A">
        <w:t>d</w:t>
      </w:r>
      <w:r w:rsidR="002629B9" w:rsidRPr="002C372A">
        <w:t xml:space="preserve">, </w:t>
      </w:r>
      <w:r w:rsidRPr="002C372A">
        <w:t xml:space="preserve">Howard and Henney (1998) found that approximately 92% of </w:t>
      </w:r>
      <w:r w:rsidR="00F76605" w:rsidRPr="002C372A">
        <w:t>all</w:t>
      </w:r>
      <w:r w:rsidR="000E70C3" w:rsidRPr="002C372A">
        <w:t xml:space="preserve"> </w:t>
      </w:r>
      <w:r w:rsidRPr="002C372A">
        <w:t>interactions were ma</w:t>
      </w:r>
      <w:r w:rsidR="002629B9" w:rsidRPr="002C372A">
        <w:t xml:space="preserve">de by a small group </w:t>
      </w:r>
      <w:r w:rsidR="006906EB" w:rsidRPr="002C372A">
        <w:t>consisting of about five students</w:t>
      </w:r>
      <w:r w:rsidR="00DD0D76" w:rsidRPr="002C372A">
        <w:t>.</w:t>
      </w:r>
    </w:p>
    <w:p w:rsidR="00182535" w:rsidRPr="002C372A" w:rsidRDefault="00E635CD" w:rsidP="00182535">
      <w:pPr>
        <w:spacing w:line="480" w:lineRule="auto"/>
      </w:pPr>
      <w:r w:rsidRPr="002C372A">
        <w:tab/>
        <w:t>Both c</w:t>
      </w:r>
      <w:r w:rsidR="00791E70" w:rsidRPr="002C372A">
        <w:t xml:space="preserve">lass size </w:t>
      </w:r>
      <w:r w:rsidR="00182535" w:rsidRPr="002C372A">
        <w:t xml:space="preserve">and seating arrangement </w:t>
      </w:r>
      <w:r w:rsidR="00791E70" w:rsidRPr="002C372A">
        <w:t>ha</w:t>
      </w:r>
      <w:r w:rsidR="00182535" w:rsidRPr="002C372A">
        <w:t>ve</w:t>
      </w:r>
      <w:r w:rsidR="00791E70" w:rsidRPr="002C372A">
        <w:t xml:space="preserve"> repeatedly been shown to affect student participation</w:t>
      </w:r>
      <w:r w:rsidR="0098199D" w:rsidRPr="002C372A">
        <w:t>,</w:t>
      </w:r>
      <w:r w:rsidR="00791E70" w:rsidRPr="002C372A">
        <w:t xml:space="preserve"> with larger classes inhibiting student participation </w:t>
      </w:r>
      <w:r w:rsidR="00E83498" w:rsidRPr="002C372A">
        <w:t xml:space="preserve">more than smaller classes </w:t>
      </w:r>
      <w:r w:rsidR="00791E70" w:rsidRPr="002C372A">
        <w:t xml:space="preserve">(Constantinople, Cornelius, &amp; Gray, 1988; Fassinger, 1995; Howard &amp; Henney, 1998; Karp and Yoels, 1976).  </w:t>
      </w:r>
      <w:r w:rsidR="0074791F" w:rsidRPr="002C372A">
        <w:t>L</w:t>
      </w:r>
      <w:r w:rsidR="00791E70" w:rsidRPr="002C372A">
        <w:t xml:space="preserve">arger classes </w:t>
      </w:r>
      <w:r w:rsidR="0074791F" w:rsidRPr="002C372A">
        <w:t>provide</w:t>
      </w:r>
      <w:r w:rsidR="000862F9">
        <w:t>d</w:t>
      </w:r>
      <w:r w:rsidR="0074791F" w:rsidRPr="002C372A">
        <w:t xml:space="preserve"> more opportunity for </w:t>
      </w:r>
      <w:r w:rsidR="00791E70" w:rsidRPr="002C372A">
        <w:t>anonymity and less opportunity to participate</w:t>
      </w:r>
      <w:r w:rsidR="0074791F" w:rsidRPr="002C372A">
        <w:t xml:space="preserve"> in </w:t>
      </w:r>
      <w:r w:rsidR="00791E70" w:rsidRPr="002C372A">
        <w:t>discussion</w:t>
      </w:r>
      <w:r w:rsidR="000E70C3" w:rsidRPr="002C372A">
        <w:t>, whereas</w:t>
      </w:r>
      <w:r w:rsidR="00791E70" w:rsidRPr="002C372A">
        <w:t xml:space="preserve"> smaller classes limit</w:t>
      </w:r>
      <w:r w:rsidR="00E83498" w:rsidRPr="002C372A">
        <w:t>ed</w:t>
      </w:r>
      <w:r w:rsidR="00791E70" w:rsidRPr="002C372A">
        <w:t xml:space="preserve"> the </w:t>
      </w:r>
      <w:r w:rsidR="00E83498" w:rsidRPr="002C372A">
        <w:t xml:space="preserve">possibility of student withdrawal from </w:t>
      </w:r>
      <w:r w:rsidR="00791E70" w:rsidRPr="002C372A">
        <w:t xml:space="preserve">active involvement (Weaver &amp; Qi, 2005).  </w:t>
      </w:r>
      <w:r w:rsidR="00FC366C" w:rsidRPr="002C372A">
        <w:t>The seating arrangement of a classroom has also been shown to affect student participation levels (Brown &amp; Pruis, 1958; McCo</w:t>
      </w:r>
      <w:r w:rsidR="008F45B2" w:rsidRPr="002C372A">
        <w:t>r</w:t>
      </w:r>
      <w:r w:rsidR="00FC366C" w:rsidRPr="002C372A">
        <w:t xml:space="preserve">skey &amp; McVetta, 1978; Morrison &amp; Thomas, 1975).  </w:t>
      </w:r>
      <w:r w:rsidR="00791E70" w:rsidRPr="002C372A">
        <w:t xml:space="preserve">Rocca (2010) suggested that U-shaped, circular, or semicircular seating arrangements allowed for greater participation than traditional row and column seating.  </w:t>
      </w:r>
      <w:r w:rsidR="00182535" w:rsidRPr="002C372A">
        <w:t xml:space="preserve">Of course, size of a class will affect the types of seating arrangements </w:t>
      </w:r>
      <w:r w:rsidR="00681B3A" w:rsidRPr="002C372A">
        <w:t xml:space="preserve">logistically </w:t>
      </w:r>
      <w:r w:rsidR="00182535" w:rsidRPr="002C372A">
        <w:t xml:space="preserve">feasible. </w:t>
      </w:r>
      <w:r w:rsidR="00791E70" w:rsidRPr="002C372A">
        <w:t xml:space="preserve"> </w:t>
      </w:r>
    </w:p>
    <w:p w:rsidR="00FB13E5" w:rsidRPr="002C372A" w:rsidRDefault="001E6D2B" w:rsidP="00FB13E5">
      <w:pPr>
        <w:widowControl w:val="0"/>
        <w:spacing w:line="480" w:lineRule="auto"/>
        <w:ind w:firstLine="720"/>
      </w:pPr>
      <w:r w:rsidRPr="002C372A">
        <w:t xml:space="preserve">In addition to class size and seating arrangements, instructor cues also influence class participation.  </w:t>
      </w:r>
      <w:r w:rsidR="00D13756" w:rsidRPr="002C372A">
        <w:t>For example, w</w:t>
      </w:r>
      <w:r w:rsidR="004F5E2B" w:rsidRPr="002C372A">
        <w:t>ait time</w:t>
      </w:r>
      <w:r w:rsidR="00791E70" w:rsidRPr="002C372A">
        <w:t xml:space="preserve"> </w:t>
      </w:r>
      <w:r w:rsidR="00F24245" w:rsidRPr="002C372A">
        <w:t xml:space="preserve">after </w:t>
      </w:r>
      <w:r w:rsidR="004F5E2B" w:rsidRPr="002C372A">
        <w:t xml:space="preserve">an </w:t>
      </w:r>
      <w:r w:rsidR="008E722A" w:rsidRPr="002C372A">
        <w:t>instructor</w:t>
      </w:r>
      <w:r w:rsidR="004F5E2B" w:rsidRPr="002C372A">
        <w:t xml:space="preserve"> poses </w:t>
      </w:r>
      <w:r w:rsidR="00791E70" w:rsidRPr="002C372A">
        <w:t>questions</w:t>
      </w:r>
      <w:r w:rsidR="004F5E2B" w:rsidRPr="002C372A">
        <w:t xml:space="preserve"> </w:t>
      </w:r>
      <w:r w:rsidR="00112531" w:rsidRPr="002C372A">
        <w:t xml:space="preserve">may </w:t>
      </w:r>
      <w:r w:rsidR="000E70C3" w:rsidRPr="002C372A">
        <w:t xml:space="preserve">affect </w:t>
      </w:r>
      <w:r w:rsidR="00112531" w:rsidRPr="002C372A">
        <w:t xml:space="preserve">levels of class </w:t>
      </w:r>
      <w:r w:rsidR="000E70C3" w:rsidRPr="002C372A">
        <w:t>participation. S</w:t>
      </w:r>
      <w:r w:rsidR="00791E70" w:rsidRPr="002C372A">
        <w:t xml:space="preserve">tudents </w:t>
      </w:r>
      <w:r w:rsidR="000E70C3" w:rsidRPr="002C372A">
        <w:t xml:space="preserve">have </w:t>
      </w:r>
      <w:r w:rsidR="00791E70" w:rsidRPr="002C372A">
        <w:t xml:space="preserve">interpreted </w:t>
      </w:r>
      <w:r w:rsidR="00182535" w:rsidRPr="002C372A">
        <w:t xml:space="preserve">minimal wait time </w:t>
      </w:r>
      <w:r w:rsidR="00791E70" w:rsidRPr="002C372A">
        <w:t>as an indication that instructors did not desire participation</w:t>
      </w:r>
      <w:r w:rsidR="004F5E2B" w:rsidRPr="002C372A">
        <w:t xml:space="preserve"> (Fritschner, 2000)</w:t>
      </w:r>
      <w:r w:rsidR="00791E70" w:rsidRPr="002C372A">
        <w:t xml:space="preserve">.  </w:t>
      </w:r>
      <w:r w:rsidR="00E81B99" w:rsidRPr="002C372A">
        <w:t xml:space="preserve">Perhaps for that reason, </w:t>
      </w:r>
      <w:r w:rsidR="00791E70" w:rsidRPr="002C372A">
        <w:t xml:space="preserve">Bean and Peterson (1998) recommended increasing wait time after </w:t>
      </w:r>
      <w:r w:rsidR="00E81B99" w:rsidRPr="002C372A">
        <w:t xml:space="preserve">instructors pose </w:t>
      </w:r>
      <w:r w:rsidR="00791E70" w:rsidRPr="002C372A">
        <w:t>ques</w:t>
      </w:r>
      <w:r w:rsidR="00EE29F8" w:rsidRPr="002C372A">
        <w:t>tions.</w:t>
      </w:r>
      <w:r w:rsidR="00612A7B" w:rsidRPr="002C372A">
        <w:t xml:space="preserve">  </w:t>
      </w:r>
      <w:r w:rsidRPr="002C372A">
        <w:t>Furthermore, adequate s</w:t>
      </w:r>
      <w:r w:rsidR="00E81B99" w:rsidRPr="002C372A">
        <w:t xml:space="preserve">tudent preparation </w:t>
      </w:r>
      <w:r w:rsidR="00791E70" w:rsidRPr="002C372A">
        <w:t xml:space="preserve">for class discussions </w:t>
      </w:r>
      <w:r w:rsidR="00E81B99" w:rsidRPr="002C372A">
        <w:t xml:space="preserve">can </w:t>
      </w:r>
      <w:r w:rsidR="00791E70" w:rsidRPr="002C372A">
        <w:t xml:space="preserve">facilitate participation (Fassinger, 1995).  </w:t>
      </w:r>
      <w:r w:rsidR="004F5E2B" w:rsidRPr="002C372A">
        <w:t>A</w:t>
      </w:r>
      <w:r w:rsidR="00791E70" w:rsidRPr="002C372A">
        <w:t xml:space="preserve"> lack of preparation may increase fears of peer or instructor disapproval </w:t>
      </w:r>
      <w:r w:rsidR="00DD0D76" w:rsidRPr="002C372A">
        <w:t>of</w:t>
      </w:r>
      <w:r w:rsidR="00E81B99" w:rsidRPr="002C372A">
        <w:t xml:space="preserve"> </w:t>
      </w:r>
      <w:r w:rsidR="00791E70" w:rsidRPr="002C372A">
        <w:t xml:space="preserve">an inaccurate </w:t>
      </w:r>
      <w:r w:rsidR="00791E70" w:rsidRPr="002C372A">
        <w:lastRenderedPageBreak/>
        <w:t>comment</w:t>
      </w:r>
      <w:r w:rsidR="004F5E2B" w:rsidRPr="002C372A">
        <w:t xml:space="preserve"> (Weaver &amp; Qi, 2005)</w:t>
      </w:r>
      <w:r w:rsidR="00791E70" w:rsidRPr="002C372A">
        <w:t xml:space="preserve">.  </w:t>
      </w:r>
      <w:r w:rsidR="002D5652" w:rsidRPr="002C372A">
        <w:t xml:space="preserve">Lack of preparation may also contribute to the need for extended wait time </w:t>
      </w:r>
      <w:r w:rsidR="00FB13E5" w:rsidRPr="002C372A">
        <w:t xml:space="preserve">following </w:t>
      </w:r>
      <w:r w:rsidR="002D5652" w:rsidRPr="002C372A">
        <w:t>instructor solicit</w:t>
      </w:r>
      <w:r w:rsidR="00FB13E5" w:rsidRPr="002C372A">
        <w:t>ation of</w:t>
      </w:r>
      <w:r w:rsidR="002D5652" w:rsidRPr="002C372A">
        <w:t xml:space="preserve"> student comments. </w:t>
      </w:r>
    </w:p>
    <w:p w:rsidR="00791E70" w:rsidRPr="002C372A" w:rsidRDefault="00791E70" w:rsidP="00FB13E5">
      <w:pPr>
        <w:widowControl w:val="0"/>
        <w:spacing w:line="480" w:lineRule="auto"/>
        <w:ind w:firstLine="720"/>
      </w:pPr>
      <w:r w:rsidRPr="002C372A">
        <w:t xml:space="preserve">Grades may serve as </w:t>
      </w:r>
      <w:r w:rsidR="00717B9B" w:rsidRPr="002C372A">
        <w:t>one of the</w:t>
      </w:r>
      <w:r w:rsidRPr="002C372A">
        <w:t xml:space="preserve"> </w:t>
      </w:r>
      <w:r w:rsidR="0051022B" w:rsidRPr="002C372A">
        <w:t>greatest</w:t>
      </w:r>
      <w:r w:rsidRPr="002C372A">
        <w:t xml:space="preserve"> incentive</w:t>
      </w:r>
      <w:r w:rsidR="00717B9B" w:rsidRPr="002C372A">
        <w:t>s</w:t>
      </w:r>
      <w:r w:rsidRPr="002C372A">
        <w:t xml:space="preserve"> for class</w:t>
      </w:r>
      <w:r w:rsidR="00E81B99" w:rsidRPr="002C372A">
        <w:t xml:space="preserve"> </w:t>
      </w:r>
      <w:r w:rsidRPr="002C372A">
        <w:t xml:space="preserve">participation.  </w:t>
      </w:r>
      <w:r w:rsidR="00EC1820" w:rsidRPr="002C372A">
        <w:t>R</w:t>
      </w:r>
      <w:r w:rsidRPr="002C372A">
        <w:t xml:space="preserve">eceiving credit for participating during class </w:t>
      </w:r>
      <w:r w:rsidR="00EC1820" w:rsidRPr="002C372A">
        <w:t>has</w:t>
      </w:r>
      <w:r w:rsidR="00EE29F8" w:rsidRPr="002C372A">
        <w:t xml:space="preserve"> been shown to </w:t>
      </w:r>
      <w:r w:rsidRPr="002C372A">
        <w:t xml:space="preserve">increase </w:t>
      </w:r>
      <w:r w:rsidR="00EC1820" w:rsidRPr="002C372A">
        <w:t>students’</w:t>
      </w:r>
      <w:r w:rsidRPr="002C372A">
        <w:t xml:space="preserve"> overall contributions to the discussion</w:t>
      </w:r>
      <w:r w:rsidR="008D75D0" w:rsidRPr="002C372A">
        <w:t xml:space="preserve">, sometimes by as many as </w:t>
      </w:r>
      <w:r w:rsidR="0074791F" w:rsidRPr="002C372A">
        <w:t>eight</w:t>
      </w:r>
      <w:r w:rsidR="008D75D0" w:rsidRPr="002C372A">
        <w:t xml:space="preserve"> comments per class</w:t>
      </w:r>
      <w:r w:rsidRPr="002C372A">
        <w:t xml:space="preserve"> (Boniecki &amp; Moore, 2003; Sommer &amp; Somm</w:t>
      </w:r>
      <w:r w:rsidR="00ED5B20" w:rsidRPr="002C372A">
        <w:t>er, 2007).  Boniecki and Moore</w:t>
      </w:r>
      <w:r w:rsidRPr="002C372A">
        <w:t xml:space="preserve"> found that providing extra credit increased the number of hands raised, decreased the amount of </w:t>
      </w:r>
      <w:proofErr w:type="spellStart"/>
      <w:r w:rsidR="00E83498" w:rsidRPr="002C372A">
        <w:t>wait</w:t>
      </w:r>
      <w:proofErr w:type="spellEnd"/>
      <w:r w:rsidR="00E83498" w:rsidRPr="002C372A">
        <w:t xml:space="preserve"> </w:t>
      </w:r>
      <w:r w:rsidRPr="002C372A">
        <w:t>time following an instructor</w:t>
      </w:r>
      <w:r w:rsidR="000E6E2E" w:rsidRPr="002C372A">
        <w:t>’s</w:t>
      </w:r>
      <w:r w:rsidRPr="002C372A">
        <w:t xml:space="preserve"> question, and increased the number of questions or comments from students.  </w:t>
      </w:r>
      <w:r w:rsidR="0028560C" w:rsidRPr="002C372A">
        <w:t>Having</w:t>
      </w:r>
      <w:r w:rsidRPr="002C372A">
        <w:t xml:space="preserve"> students </w:t>
      </w:r>
      <w:r w:rsidR="00845F77" w:rsidRPr="002C372A">
        <w:t xml:space="preserve">evaluate their own participation </w:t>
      </w:r>
      <w:r w:rsidRPr="002C372A">
        <w:t>throughout the grading process has been shown to increase both the frequency and the quality of participation (Zaremba &amp; Dunn, 2004).</w:t>
      </w:r>
      <w:r w:rsidR="00DD0D76" w:rsidRPr="002C372A">
        <w:t xml:space="preserve"> </w:t>
      </w:r>
    </w:p>
    <w:p w:rsidR="00791E70" w:rsidRPr="002C372A" w:rsidRDefault="00791E70" w:rsidP="00681B3A">
      <w:pPr>
        <w:spacing w:line="480" w:lineRule="auto"/>
        <w:ind w:firstLine="720"/>
      </w:pPr>
      <w:r w:rsidRPr="002C372A">
        <w:t xml:space="preserve">Personality characteristics have </w:t>
      </w:r>
      <w:r w:rsidR="00681B3A" w:rsidRPr="002C372A">
        <w:t xml:space="preserve">also </w:t>
      </w:r>
      <w:r w:rsidR="00E14EF5" w:rsidRPr="002C372A">
        <w:t>predicted levels</w:t>
      </w:r>
      <w:r w:rsidRPr="002C372A">
        <w:t xml:space="preserve"> of student participation (Armstrong &amp; Boud, </w:t>
      </w:r>
      <w:r w:rsidR="0081331F" w:rsidRPr="002C372A">
        <w:t>1983</w:t>
      </w:r>
      <w:r w:rsidRPr="002C372A">
        <w:t>; Galyon, Blondin, Yaw, Nalls, &amp; Williams, 201</w:t>
      </w:r>
      <w:r w:rsidR="000E6E2E" w:rsidRPr="002C372A">
        <w:t>2</w:t>
      </w:r>
      <w:r w:rsidRPr="002C372A">
        <w:t>; Morrison &amp; Thomas, 1975; Weaver &amp; Qi, 2005).  Anxiety and tension may inhibit participation due to the threat of “appearing stupid in front of peers and teacher” (</w:t>
      </w:r>
      <w:r w:rsidR="007A570E" w:rsidRPr="002C372A">
        <w:t xml:space="preserve">Armstrong &amp; Boud, </w:t>
      </w:r>
      <w:r w:rsidRPr="002C372A">
        <w:t xml:space="preserve">p. 37).  </w:t>
      </w:r>
      <w:r w:rsidR="00ED5B20" w:rsidRPr="002C372A">
        <w:t>A</w:t>
      </w:r>
      <w:r w:rsidRPr="002C372A">
        <w:t xml:space="preserve"> student’s level of self-efficacy </w:t>
      </w:r>
      <w:r w:rsidR="00E81B99" w:rsidRPr="002C372A">
        <w:t xml:space="preserve">has </w:t>
      </w:r>
      <w:r w:rsidRPr="002C372A">
        <w:t>predicted student participation and exam performance</w:t>
      </w:r>
      <w:r w:rsidR="00ED5B20" w:rsidRPr="002C372A">
        <w:t xml:space="preserve"> (Galyon et al.</w:t>
      </w:r>
      <w:r w:rsidR="0081331F" w:rsidRPr="002C372A">
        <w:t xml:space="preserve">, </w:t>
      </w:r>
      <w:r w:rsidR="00373294" w:rsidRPr="002C372A">
        <w:t>201</w:t>
      </w:r>
      <w:r w:rsidR="000E6E2E" w:rsidRPr="002C372A">
        <w:t>2</w:t>
      </w:r>
      <w:r w:rsidR="00ED5B20" w:rsidRPr="002C372A">
        <w:t>)</w:t>
      </w:r>
      <w:r w:rsidRPr="002C372A">
        <w:t xml:space="preserve">.  </w:t>
      </w:r>
      <w:r w:rsidR="00ED5B20" w:rsidRPr="002C372A">
        <w:t>S</w:t>
      </w:r>
      <w:r w:rsidRPr="002C372A">
        <w:t xml:space="preserve">tudents with low self-esteem </w:t>
      </w:r>
      <w:r w:rsidR="005A7ADD" w:rsidRPr="002C372A">
        <w:t>spoke</w:t>
      </w:r>
      <w:r w:rsidRPr="002C372A">
        <w:t xml:space="preserve"> less and </w:t>
      </w:r>
      <w:r w:rsidR="00681B3A" w:rsidRPr="002C372A">
        <w:t xml:space="preserve">shared </w:t>
      </w:r>
      <w:r w:rsidRPr="002C372A">
        <w:t>a smaller portion of their thought</w:t>
      </w:r>
      <w:r w:rsidR="00CF1CB7" w:rsidRPr="002C372A">
        <w:t>s</w:t>
      </w:r>
      <w:r w:rsidR="008E722A" w:rsidRPr="002C372A">
        <w:t xml:space="preserve"> than students with high self-esteem</w:t>
      </w:r>
      <w:r w:rsidRPr="002C372A">
        <w:t>; the</w:t>
      </w:r>
      <w:r w:rsidR="00EE29F8" w:rsidRPr="002C372A">
        <w:t xml:space="preserve"> former</w:t>
      </w:r>
      <w:r w:rsidRPr="002C372A">
        <w:t xml:space="preserve"> were also more likely to sit in the </w:t>
      </w:r>
      <w:r w:rsidR="00EB50F5" w:rsidRPr="002C372A">
        <w:t>back</w:t>
      </w:r>
      <w:r w:rsidRPr="002C372A">
        <w:t xml:space="preserve"> of a classroom</w:t>
      </w:r>
      <w:r w:rsidR="00ED5B20" w:rsidRPr="002C372A">
        <w:t xml:space="preserve"> (Morrison &amp; Thomas</w:t>
      </w:r>
      <w:r w:rsidR="00E83498" w:rsidRPr="002C372A">
        <w:t>, 1975</w:t>
      </w:r>
      <w:r w:rsidR="00ED5B20" w:rsidRPr="002C372A">
        <w:t>)</w:t>
      </w:r>
      <w:r w:rsidR="001E6D2B" w:rsidRPr="002C372A">
        <w:t xml:space="preserve">.  </w:t>
      </w:r>
      <w:r w:rsidR="00D17CE7" w:rsidRPr="002C372A">
        <w:t xml:space="preserve"> </w:t>
      </w:r>
      <w:r w:rsidR="001E6D2B" w:rsidRPr="002C372A">
        <w:t>Moreover, s</w:t>
      </w:r>
      <w:r w:rsidRPr="002C372A">
        <w:t>tudent assertiveness has been i</w:t>
      </w:r>
      <w:r w:rsidR="008E722A" w:rsidRPr="002C372A">
        <w:t xml:space="preserve">mplicated </w:t>
      </w:r>
      <w:r w:rsidRPr="002C372A">
        <w:t xml:space="preserve">in determining whether a student will participate </w:t>
      </w:r>
      <w:r w:rsidR="00FB13E5" w:rsidRPr="002C372A">
        <w:t>in</w:t>
      </w:r>
      <w:r w:rsidRPr="002C372A">
        <w:t xml:space="preserve"> discussion (Rocca, 2010).  Confidence is a</w:t>
      </w:r>
      <w:r w:rsidR="00FB13E5" w:rsidRPr="002C372A">
        <w:t>nother</w:t>
      </w:r>
      <w:r w:rsidRPr="002C372A">
        <w:t xml:space="preserve"> trait commonly associated wit</w:t>
      </w:r>
      <w:r w:rsidR="000E6E2E" w:rsidRPr="002C372A">
        <w:t>h participation.  Weaver and Qi</w:t>
      </w:r>
      <w:r w:rsidRPr="002C372A">
        <w:t xml:space="preserve"> suggested that confidence serves to generate energy within a classroom, which leads to greater participation</w:t>
      </w:r>
      <w:r w:rsidR="00E227C5" w:rsidRPr="002C372A">
        <w:t xml:space="preserve"> within a group of students</w:t>
      </w:r>
      <w:r w:rsidRPr="002C372A">
        <w:t xml:space="preserve">.  </w:t>
      </w:r>
      <w:r w:rsidR="00ED5B20" w:rsidRPr="002C372A">
        <w:t>S</w:t>
      </w:r>
      <w:r w:rsidRPr="002C372A">
        <w:t xml:space="preserve">tudents reported confidence to be the most important factor affecting levels of </w:t>
      </w:r>
      <w:r w:rsidRPr="002C372A">
        <w:lastRenderedPageBreak/>
        <w:t>participation</w:t>
      </w:r>
      <w:r w:rsidR="00E14EF5" w:rsidRPr="002C372A">
        <w:t xml:space="preserve">, whereas </w:t>
      </w:r>
      <w:r w:rsidRPr="002C372A">
        <w:t>higher levels of insecurity produce</w:t>
      </w:r>
      <w:r w:rsidR="00E14EF5" w:rsidRPr="002C372A">
        <w:t>s</w:t>
      </w:r>
      <w:r w:rsidRPr="002C372A">
        <w:t xml:space="preserve"> lower levels of participation</w:t>
      </w:r>
      <w:r w:rsidR="007A570E" w:rsidRPr="002C372A">
        <w:t xml:space="preserve"> (</w:t>
      </w:r>
      <w:r w:rsidR="001E6D2B" w:rsidRPr="002C372A">
        <w:t xml:space="preserve">Fassinger, 1995; </w:t>
      </w:r>
      <w:r w:rsidR="007A570E" w:rsidRPr="002C372A">
        <w:t>Williams, 1971)</w:t>
      </w:r>
      <w:r w:rsidRPr="002C372A">
        <w:t>.</w:t>
      </w:r>
    </w:p>
    <w:p w:rsidR="00213496" w:rsidRPr="002C372A" w:rsidRDefault="00D028A9" w:rsidP="00791E70">
      <w:pPr>
        <w:spacing w:line="480" w:lineRule="auto"/>
        <w:rPr>
          <w:b/>
        </w:rPr>
      </w:pPr>
      <w:r w:rsidRPr="002C372A">
        <w:rPr>
          <w:b/>
        </w:rPr>
        <w:t>Cold-c</w:t>
      </w:r>
      <w:r w:rsidR="000F27CB" w:rsidRPr="002C372A">
        <w:rPr>
          <w:b/>
        </w:rPr>
        <w:t>alling Participation</w:t>
      </w:r>
    </w:p>
    <w:p w:rsidR="00563EB4" w:rsidRPr="002C372A" w:rsidRDefault="00F137BB" w:rsidP="00DA2A19">
      <w:pPr>
        <w:widowControl w:val="0"/>
        <w:spacing w:line="480" w:lineRule="auto"/>
      </w:pPr>
      <w:r w:rsidRPr="002C372A">
        <w:tab/>
      </w:r>
      <w:r w:rsidR="00DA2A19" w:rsidRPr="002C372A">
        <w:t xml:space="preserve">One of the potentially greatest contributors to the nature, quality, quantity, and distribution of participation may be among the least researched—allowing students to volunteer their comments versus </w:t>
      </w:r>
      <w:r w:rsidR="00AC09D6" w:rsidRPr="002C372A">
        <w:t xml:space="preserve">randomly </w:t>
      </w:r>
      <w:r w:rsidR="005945B8" w:rsidRPr="002C372A">
        <w:t>calling on student</w:t>
      </w:r>
      <w:r w:rsidR="008E5591" w:rsidRPr="002C372A">
        <w:t>s</w:t>
      </w:r>
      <w:r w:rsidR="005945B8" w:rsidRPr="002C372A">
        <w:t xml:space="preserve"> </w:t>
      </w:r>
      <w:r w:rsidR="00AC09D6" w:rsidRPr="002C372A">
        <w:t>t</w:t>
      </w:r>
      <w:r w:rsidR="00183DFC" w:rsidRPr="002C372A">
        <w:t xml:space="preserve">o respond to </w:t>
      </w:r>
      <w:r w:rsidR="00E14EF5" w:rsidRPr="002C372A">
        <w:t xml:space="preserve">instructor </w:t>
      </w:r>
      <w:r w:rsidR="00183DFC" w:rsidRPr="002C372A">
        <w:t>question</w:t>
      </w:r>
      <w:r w:rsidR="00DA2A19" w:rsidRPr="002C372A">
        <w:t>s</w:t>
      </w:r>
      <w:r w:rsidR="00183DFC" w:rsidRPr="002C372A">
        <w:t xml:space="preserve"> </w:t>
      </w:r>
      <w:r w:rsidR="000B681F" w:rsidRPr="002C372A">
        <w:t>(Bean &amp; Peterson, 199</w:t>
      </w:r>
      <w:r w:rsidR="0029410C" w:rsidRPr="002C372A">
        <w:t>8</w:t>
      </w:r>
      <w:r w:rsidR="000B681F" w:rsidRPr="002C372A">
        <w:t>)</w:t>
      </w:r>
      <w:r w:rsidR="005945B8" w:rsidRPr="002C372A">
        <w:t xml:space="preserve">.  </w:t>
      </w:r>
      <w:r w:rsidR="00091371" w:rsidRPr="002C372A">
        <w:t>Some instructors consider the</w:t>
      </w:r>
      <w:r w:rsidR="00DA2A19" w:rsidRPr="002C372A">
        <w:t xml:space="preserve"> latter (</w:t>
      </w:r>
      <w:r w:rsidR="00091371" w:rsidRPr="002C372A">
        <w:t>cold-calling</w:t>
      </w:r>
      <w:r w:rsidR="00DA2A19" w:rsidRPr="002C372A">
        <w:t>)</w:t>
      </w:r>
      <w:r w:rsidR="00091371" w:rsidRPr="002C372A">
        <w:t xml:space="preserve"> to be punitive, humiliating, and cold</w:t>
      </w:r>
      <w:r w:rsidR="005F131E" w:rsidRPr="002C372A">
        <w:t xml:space="preserve">, possibly causing students to </w:t>
      </w:r>
      <w:r w:rsidR="00091371" w:rsidRPr="002C372A">
        <w:t xml:space="preserve">feel uncomfortable or </w:t>
      </w:r>
      <w:r w:rsidR="00F65367" w:rsidRPr="002C372A">
        <w:t>victimized</w:t>
      </w:r>
      <w:r w:rsidR="005F131E" w:rsidRPr="002C372A">
        <w:t xml:space="preserve"> and less likely to participate in the future.</w:t>
      </w:r>
      <w:r w:rsidR="00091371" w:rsidRPr="002C372A">
        <w:t xml:space="preserve">  </w:t>
      </w:r>
      <w:r w:rsidR="00302F06" w:rsidRPr="002C372A">
        <w:t>O</w:t>
      </w:r>
      <w:r w:rsidR="00AC09D6" w:rsidRPr="002C372A">
        <w:t>n the other hand, oth</w:t>
      </w:r>
      <w:r w:rsidR="00302F06" w:rsidRPr="002C372A">
        <w:t>er</w:t>
      </w:r>
      <w:r w:rsidR="00D64B08" w:rsidRPr="002C372A">
        <w:t xml:space="preserve"> instructors</w:t>
      </w:r>
      <w:r w:rsidR="00E14EF5" w:rsidRPr="002C372A">
        <w:t xml:space="preserve"> consider cold-calling </w:t>
      </w:r>
      <w:r w:rsidR="00DA2A19" w:rsidRPr="002C372A">
        <w:t xml:space="preserve">to </w:t>
      </w:r>
      <w:r w:rsidR="00091371" w:rsidRPr="002C372A">
        <w:t>facilitat</w:t>
      </w:r>
      <w:r w:rsidR="00DA2A19" w:rsidRPr="002C372A">
        <w:t xml:space="preserve">e class </w:t>
      </w:r>
      <w:r w:rsidR="00091371" w:rsidRPr="002C372A">
        <w:t xml:space="preserve">discussions by </w:t>
      </w:r>
      <w:r w:rsidR="00302F06" w:rsidRPr="002C372A">
        <w:t xml:space="preserve">maximizing student preparation </w:t>
      </w:r>
      <w:r w:rsidR="00DA2A19" w:rsidRPr="002C372A">
        <w:t>for discussion</w:t>
      </w:r>
      <w:r w:rsidR="00091371" w:rsidRPr="002C372A">
        <w:t xml:space="preserve">, </w:t>
      </w:r>
      <w:r w:rsidR="00DA2A19" w:rsidRPr="002C372A">
        <w:t xml:space="preserve">including </w:t>
      </w:r>
      <w:r w:rsidR="00091371" w:rsidRPr="002C372A">
        <w:t xml:space="preserve">more students </w:t>
      </w:r>
      <w:r w:rsidR="00DA2A19" w:rsidRPr="002C372A">
        <w:t>in the discussion</w:t>
      </w:r>
      <w:r w:rsidR="00091371" w:rsidRPr="002C372A">
        <w:t xml:space="preserve">, and ensuring learning objectives </w:t>
      </w:r>
      <w:r w:rsidR="008E722A" w:rsidRPr="002C372A">
        <w:t>are</w:t>
      </w:r>
      <w:r w:rsidR="00091371" w:rsidRPr="002C372A">
        <w:t xml:space="preserve"> met.</w:t>
      </w:r>
      <w:r w:rsidR="0086535E" w:rsidRPr="002C372A">
        <w:t xml:space="preserve">  </w:t>
      </w:r>
      <w:r w:rsidR="00563EB4" w:rsidRPr="002C372A">
        <w:t>The “cold-calling” professor has been characterized as one who seeks “quality of response during the Socratic examination” (Bean &amp; Peterson).  However, Jones (2008) questioned the similarity to the Socratic Method, claiming that often the primary motivation behind cold-calling is holding students accountable for reading assignments.  Despite its possible benefits</w:t>
      </w:r>
      <w:r w:rsidR="00BF0E73" w:rsidRPr="002C372A">
        <w:t>, c</w:t>
      </w:r>
      <w:r w:rsidR="00091371" w:rsidRPr="002C372A">
        <w:t>old-calling is not a common practice within classrooms</w:t>
      </w:r>
      <w:r w:rsidR="0083587E" w:rsidRPr="002C372A">
        <w:t>,</w:t>
      </w:r>
      <w:r w:rsidR="00090DF1" w:rsidRPr="002C372A">
        <w:t xml:space="preserve"> </w:t>
      </w:r>
      <w:r w:rsidR="0083587E" w:rsidRPr="002C372A">
        <w:t>reported</w:t>
      </w:r>
      <w:r w:rsidR="00B0701A" w:rsidRPr="002C372A">
        <w:t>ly</w:t>
      </w:r>
      <w:r w:rsidR="0083587E" w:rsidRPr="002C372A">
        <w:t xml:space="preserve"> occurring in only about 10% of classrooms</w:t>
      </w:r>
      <w:r w:rsidR="00091371" w:rsidRPr="002C372A">
        <w:t xml:space="preserve"> (</w:t>
      </w:r>
      <w:r w:rsidR="0083587E" w:rsidRPr="002C372A">
        <w:t>Karp &amp; Yoels, 1976</w:t>
      </w:r>
      <w:r w:rsidR="00091371" w:rsidRPr="002C372A">
        <w:t xml:space="preserve">).  </w:t>
      </w:r>
    </w:p>
    <w:p w:rsidR="00C06D80" w:rsidRPr="002C372A" w:rsidRDefault="00EC45CB" w:rsidP="00A620CE">
      <w:pPr>
        <w:spacing w:line="480" w:lineRule="auto"/>
      </w:pPr>
      <w:r w:rsidRPr="002C372A">
        <w:tab/>
      </w:r>
      <w:r w:rsidR="00DD0D76" w:rsidRPr="002C372A">
        <w:t xml:space="preserve">Some research has used cold-calling </w:t>
      </w:r>
      <w:r w:rsidR="00491DCE" w:rsidRPr="002C372A">
        <w:t xml:space="preserve">to </w:t>
      </w:r>
      <w:r w:rsidR="005F131E" w:rsidRPr="002C372A">
        <w:t xml:space="preserve">identify </w:t>
      </w:r>
      <w:r w:rsidR="00491DCE" w:rsidRPr="002C372A">
        <w:t>faculty behaviors or characteristics that enhanced the quality of participation and the effectiveness of the class discussion (Dallimore, Hertenstein, &amp; Platt, 2004)</w:t>
      </w:r>
      <w:r w:rsidR="00AE600A" w:rsidRPr="002C372A">
        <w:t xml:space="preserve">. </w:t>
      </w:r>
      <w:r w:rsidR="00363765" w:rsidRPr="002C372A">
        <w:t xml:space="preserve"> </w:t>
      </w:r>
      <w:r w:rsidR="00E508C7" w:rsidRPr="002C372A">
        <w:t>However, t</w:t>
      </w:r>
      <w:r w:rsidR="005B303D" w:rsidRPr="002C372A">
        <w:t>he</w:t>
      </w:r>
      <w:r w:rsidR="00E66B2A" w:rsidRPr="002C372A">
        <w:t>se</w:t>
      </w:r>
      <w:r w:rsidR="005B303D" w:rsidRPr="002C372A">
        <w:t xml:space="preserve"> authors fail</w:t>
      </w:r>
      <w:r w:rsidR="00504829" w:rsidRPr="002C372A">
        <w:t>ed</w:t>
      </w:r>
      <w:r w:rsidR="005B303D" w:rsidRPr="002C372A">
        <w:t xml:space="preserve"> to note the frequency with which cold-calling </w:t>
      </w:r>
      <w:r w:rsidR="00302F06" w:rsidRPr="002C372A">
        <w:t xml:space="preserve">occurred </w:t>
      </w:r>
      <w:r w:rsidR="005B303D" w:rsidRPr="002C372A">
        <w:t>throughout the study, stating only that the instructor was</w:t>
      </w:r>
      <w:r w:rsidR="00F116C4" w:rsidRPr="002C372A">
        <w:t xml:space="preserve"> experienced and effective in class</w:t>
      </w:r>
      <w:r w:rsidR="005B303D" w:rsidRPr="002C372A">
        <w:t xml:space="preserve"> discussion, primarily devoted class time to discussion, and </w:t>
      </w:r>
      <w:r w:rsidR="0086535E" w:rsidRPr="002C372A">
        <w:t>regularly cold-</w:t>
      </w:r>
      <w:r w:rsidR="005B303D" w:rsidRPr="002C372A">
        <w:t>call</w:t>
      </w:r>
      <w:r w:rsidR="0086535E" w:rsidRPr="002C372A">
        <w:t>ed</w:t>
      </w:r>
      <w:r w:rsidR="005B303D" w:rsidRPr="002C372A">
        <w:t xml:space="preserve"> </w:t>
      </w:r>
      <w:r w:rsidR="0086535E" w:rsidRPr="002C372A">
        <w:t xml:space="preserve">on </w:t>
      </w:r>
      <w:r w:rsidR="005B303D" w:rsidRPr="002C372A">
        <w:t xml:space="preserve">students. </w:t>
      </w:r>
      <w:r w:rsidR="00AE600A" w:rsidRPr="002C372A">
        <w:t xml:space="preserve"> </w:t>
      </w:r>
      <w:r w:rsidR="00B225D4" w:rsidRPr="002C372A">
        <w:t>A survey asked s</w:t>
      </w:r>
      <w:r w:rsidR="00F13F21" w:rsidRPr="002C372A">
        <w:t>tudents to indicate professorial behaviors that increased student participation and that either increased or decreased the effectiveness of the class</w:t>
      </w:r>
      <w:r w:rsidR="00E508C7" w:rsidRPr="002C372A">
        <w:t xml:space="preserve"> </w:t>
      </w:r>
      <w:r w:rsidR="00F13F21" w:rsidRPr="002C372A">
        <w:t xml:space="preserve">discussion.  </w:t>
      </w:r>
      <w:r w:rsidR="00456CF8" w:rsidRPr="002C372A">
        <w:t xml:space="preserve">Six </w:t>
      </w:r>
      <w:r w:rsidR="00456CF8" w:rsidRPr="002C372A">
        <w:lastRenderedPageBreak/>
        <w:t>categories emerged</w:t>
      </w:r>
      <w:r w:rsidR="00A620CE" w:rsidRPr="002C372A">
        <w:t xml:space="preserve"> from the survey responses</w:t>
      </w:r>
      <w:r w:rsidR="00456CF8" w:rsidRPr="002C372A">
        <w:t>: (1) requir</w:t>
      </w:r>
      <w:r w:rsidR="00296AED" w:rsidRPr="002C372A">
        <w:t>ing</w:t>
      </w:r>
      <w:r w:rsidR="00456CF8" w:rsidRPr="002C372A">
        <w:t xml:space="preserve"> and grad</w:t>
      </w:r>
      <w:r w:rsidR="00296AED" w:rsidRPr="002C372A">
        <w:t>ing</w:t>
      </w:r>
      <w:r w:rsidR="00456CF8" w:rsidRPr="002C372A">
        <w:t xml:space="preserve"> participation, (2) incorporating instructor and students’ ideas and experiences, (3) active</w:t>
      </w:r>
      <w:r w:rsidR="00296AED" w:rsidRPr="002C372A">
        <w:t xml:space="preserve">ly </w:t>
      </w:r>
      <w:r w:rsidR="00456CF8" w:rsidRPr="002C372A">
        <w:t>facilitati</w:t>
      </w:r>
      <w:r w:rsidR="00296AED" w:rsidRPr="002C372A">
        <w:t>ng discussion</w:t>
      </w:r>
      <w:r w:rsidR="00456CF8" w:rsidRPr="002C372A">
        <w:t>, (4) asking effective questions, (5) creating a supportive classroom environment, and (6) affirming student contributions and providing constructive feedback.  Cold-calling was considered to be a component of the first categor</w:t>
      </w:r>
      <w:r w:rsidR="00AE600A" w:rsidRPr="002C372A">
        <w:t>y</w:t>
      </w:r>
      <w:r w:rsidR="00302F06" w:rsidRPr="002C372A">
        <w:t xml:space="preserve">—requiring and grading </w:t>
      </w:r>
      <w:r w:rsidR="00456CF8" w:rsidRPr="002C372A">
        <w:t xml:space="preserve">participation.  </w:t>
      </w:r>
      <w:r w:rsidR="00614261" w:rsidRPr="002C372A">
        <w:t xml:space="preserve">All six of these categories, including the cold-calling </w:t>
      </w:r>
      <w:r w:rsidR="00554D8A" w:rsidRPr="002C372A">
        <w:t xml:space="preserve">embedded in component </w:t>
      </w:r>
      <w:r w:rsidR="003C0267" w:rsidRPr="002C372A">
        <w:t xml:space="preserve">number </w:t>
      </w:r>
      <w:r w:rsidR="00AE600A" w:rsidRPr="002C372A">
        <w:t>one</w:t>
      </w:r>
      <w:r w:rsidR="005F131E" w:rsidRPr="002C372A">
        <w:t>,</w:t>
      </w:r>
      <w:r w:rsidR="00AE600A" w:rsidRPr="002C372A">
        <w:t xml:space="preserve"> </w:t>
      </w:r>
      <w:r w:rsidR="00614261" w:rsidRPr="002C372A">
        <w:t xml:space="preserve">were identified by students as positively </w:t>
      </w:r>
      <w:r w:rsidR="00A654FF" w:rsidRPr="002C372A">
        <w:t xml:space="preserve">affecting </w:t>
      </w:r>
      <w:r w:rsidR="00614261" w:rsidRPr="002C372A">
        <w:t>participation and their comfort within the classroom.</w:t>
      </w:r>
      <w:r w:rsidR="0012226C" w:rsidRPr="002C372A">
        <w:t xml:space="preserve">  </w:t>
      </w:r>
    </w:p>
    <w:p w:rsidR="008A2407" w:rsidRPr="002C372A" w:rsidRDefault="00A620CE" w:rsidP="008C29B7">
      <w:pPr>
        <w:spacing w:line="480" w:lineRule="auto"/>
        <w:ind w:firstLine="720"/>
      </w:pPr>
      <w:r w:rsidRPr="002C372A">
        <w:t xml:space="preserve">In later </w:t>
      </w:r>
      <w:r w:rsidR="00DD0762" w:rsidRPr="002C372A">
        <w:t>research</w:t>
      </w:r>
      <w:r w:rsidRPr="002C372A">
        <w:t>, Dallimore</w:t>
      </w:r>
      <w:r w:rsidR="00845F77" w:rsidRPr="002C372A">
        <w:t>, Hertenstein, and Platt</w:t>
      </w:r>
      <w:r w:rsidRPr="002C372A">
        <w:t xml:space="preserve"> (2006) </w:t>
      </w:r>
      <w:r w:rsidR="000B681F" w:rsidRPr="002C372A">
        <w:t>operationally defined cold-calling</w:t>
      </w:r>
      <w:r w:rsidR="007E6481" w:rsidRPr="002C372A">
        <w:t xml:space="preserve"> as</w:t>
      </w:r>
      <w:r w:rsidR="000B681F" w:rsidRPr="002C372A">
        <w:t xml:space="preserve"> “any instance in which a teacher calls on a student whose hand is not raised” (p.355).  </w:t>
      </w:r>
      <w:r w:rsidR="0052352E" w:rsidRPr="002C372A">
        <w:t xml:space="preserve">The </w:t>
      </w:r>
      <w:r w:rsidR="00AA149C" w:rsidRPr="002C372A">
        <w:t xml:space="preserve">exploratory </w:t>
      </w:r>
      <w:r w:rsidR="0052352E" w:rsidRPr="002C372A">
        <w:t>study consisted of a one-group, pre-post design, which limit</w:t>
      </w:r>
      <w:r w:rsidR="005262DB" w:rsidRPr="002C372A">
        <w:t>ed</w:t>
      </w:r>
      <w:r w:rsidR="0052352E" w:rsidRPr="002C372A">
        <w:t xml:space="preserve"> </w:t>
      </w:r>
      <w:r w:rsidR="00AD397B" w:rsidRPr="002C372A">
        <w:t xml:space="preserve">the </w:t>
      </w:r>
      <w:r w:rsidR="00AD5FF1" w:rsidRPr="002C372A">
        <w:t>generalizability</w:t>
      </w:r>
      <w:r w:rsidR="00AD397B" w:rsidRPr="002C372A">
        <w:t xml:space="preserve"> of its findings</w:t>
      </w:r>
      <w:r w:rsidR="0052352E" w:rsidRPr="002C372A">
        <w:t xml:space="preserve">.  Students were told they would be called on even if they had not raised </w:t>
      </w:r>
      <w:r w:rsidR="00E508C7" w:rsidRPr="002C372A">
        <w:t xml:space="preserve">their </w:t>
      </w:r>
      <w:r w:rsidR="0052352E" w:rsidRPr="002C372A">
        <w:t>hand</w:t>
      </w:r>
      <w:r w:rsidR="00DD0762" w:rsidRPr="002C372A">
        <w:t xml:space="preserve">, with </w:t>
      </w:r>
      <w:r w:rsidR="0052352E" w:rsidRPr="002C372A">
        <w:t>participation count</w:t>
      </w:r>
      <w:r w:rsidR="00DD0762" w:rsidRPr="002C372A">
        <w:t>ing</w:t>
      </w:r>
      <w:r w:rsidR="0052352E" w:rsidRPr="002C372A">
        <w:t xml:space="preserve"> for 40% of a student’s final grade.  </w:t>
      </w:r>
      <w:r w:rsidR="00266682" w:rsidRPr="002C372A">
        <w:t>The frequency of cold-calling was not recorded</w:t>
      </w:r>
      <w:r w:rsidR="00AD397B" w:rsidRPr="002C372A">
        <w:t>;</w:t>
      </w:r>
      <w:r w:rsidR="00266682" w:rsidRPr="002C372A">
        <w:t xml:space="preserve"> </w:t>
      </w:r>
      <w:r w:rsidR="0039627C" w:rsidRPr="002C372A">
        <w:t xml:space="preserve">instead, </w:t>
      </w:r>
      <w:r w:rsidR="00266682" w:rsidRPr="002C372A">
        <w:t>the authors</w:t>
      </w:r>
      <w:r w:rsidR="00AD397B" w:rsidRPr="002C372A">
        <w:t xml:space="preserve"> simply</w:t>
      </w:r>
      <w:r w:rsidR="00266682" w:rsidRPr="002C372A">
        <w:t xml:space="preserve"> </w:t>
      </w:r>
      <w:r w:rsidR="005262DB" w:rsidRPr="002C372A">
        <w:t xml:space="preserve">noted that </w:t>
      </w:r>
      <w:r w:rsidR="00266682" w:rsidRPr="002C372A">
        <w:t>the instructor used cold-calling extensively</w:t>
      </w:r>
      <w:r w:rsidR="00AD397B" w:rsidRPr="002C372A">
        <w:t>.</w:t>
      </w:r>
      <w:r w:rsidR="00266682" w:rsidRPr="002C372A">
        <w:t xml:space="preserve"> </w:t>
      </w:r>
      <w:r w:rsidR="00AD397B" w:rsidRPr="002C372A">
        <w:t>T</w:t>
      </w:r>
      <w:r w:rsidR="00266682" w:rsidRPr="002C372A">
        <w:t>his assertion was based on faculty members’ past observations of the instructor</w:t>
      </w:r>
      <w:r w:rsidR="002E1A63" w:rsidRPr="002C372A">
        <w:t>’s discussion style</w:t>
      </w:r>
      <w:r w:rsidR="00266682" w:rsidRPr="002C372A">
        <w:t>.  Analys</w:t>
      </w:r>
      <w:r w:rsidR="00A13C75" w:rsidRPr="002C372A">
        <w:t>e</w:t>
      </w:r>
      <w:r w:rsidR="00266682" w:rsidRPr="002C372A">
        <w:t xml:space="preserve">s consisted of </w:t>
      </w:r>
      <w:r w:rsidR="005262DB" w:rsidRPr="002C372A">
        <w:t>a quantitative description of</w:t>
      </w:r>
      <w:r w:rsidR="00266682" w:rsidRPr="002C372A">
        <w:t xml:space="preserve"> </w:t>
      </w:r>
      <w:r w:rsidR="00DD0762" w:rsidRPr="002C372A">
        <w:t>responses to a</w:t>
      </w:r>
      <w:r w:rsidR="00266682" w:rsidRPr="002C372A">
        <w:t xml:space="preserve"> pre- and posttest questionnaires and a path analysis.  The path analysis </w:t>
      </w:r>
      <w:r w:rsidR="005262DB" w:rsidRPr="002C372A">
        <w:t xml:space="preserve">indicated </w:t>
      </w:r>
      <w:r w:rsidR="0039627C" w:rsidRPr="002C372A">
        <w:t xml:space="preserve">that </w:t>
      </w:r>
      <w:r w:rsidR="000427AC" w:rsidRPr="002C372A">
        <w:t>cold-calling and graded participation</w:t>
      </w:r>
      <w:r w:rsidR="00266682" w:rsidRPr="002C372A">
        <w:t xml:space="preserve"> </w:t>
      </w:r>
      <w:r w:rsidR="00A17AD1" w:rsidRPr="002C372A">
        <w:t>may increase</w:t>
      </w:r>
      <w:r w:rsidR="00266682" w:rsidRPr="002C372A">
        <w:t xml:space="preserve"> participation frequency.</w:t>
      </w:r>
      <w:r w:rsidR="00183DFC" w:rsidRPr="002C372A">
        <w:rPr>
          <w:b/>
        </w:rPr>
        <w:t xml:space="preserve"> </w:t>
      </w:r>
      <w:r w:rsidR="00266682" w:rsidRPr="002C372A">
        <w:t xml:space="preserve"> </w:t>
      </w:r>
      <w:r w:rsidR="00A13C75" w:rsidRPr="002C372A">
        <w:t>Furthermore, t</w:t>
      </w:r>
      <w:r w:rsidR="00C97015" w:rsidRPr="002C372A">
        <w:t xml:space="preserve">he questionnaire analyses </w:t>
      </w:r>
      <w:r w:rsidR="0039627C" w:rsidRPr="002C372A">
        <w:t>revealed t</w:t>
      </w:r>
      <w:r w:rsidR="00876B46" w:rsidRPr="002C372A">
        <w:t>hat cold-calling did not make students uncomfortable</w:t>
      </w:r>
      <w:r w:rsidR="00C97015" w:rsidRPr="002C372A">
        <w:t xml:space="preserve"> </w:t>
      </w:r>
      <w:r w:rsidR="003C0267" w:rsidRPr="002C372A">
        <w:t xml:space="preserve">in class. </w:t>
      </w:r>
      <w:r w:rsidR="00487BDA" w:rsidRPr="002C372A">
        <w:t xml:space="preserve"> </w:t>
      </w:r>
    </w:p>
    <w:p w:rsidR="00DE19CA" w:rsidRPr="002C372A" w:rsidRDefault="0039627C" w:rsidP="00DE19CA">
      <w:pPr>
        <w:widowControl w:val="0"/>
        <w:spacing w:line="480" w:lineRule="auto"/>
        <w:ind w:firstLine="720"/>
      </w:pPr>
      <w:r w:rsidRPr="002C372A">
        <w:t>S</w:t>
      </w:r>
      <w:r w:rsidR="00961980" w:rsidRPr="002C372A">
        <w:t>uggestions for increasing stu</w:t>
      </w:r>
      <w:r w:rsidR="002E1A63" w:rsidRPr="002C372A">
        <w:t>dent comfort with cold-calling</w:t>
      </w:r>
      <w:r w:rsidRPr="002C372A">
        <w:t xml:space="preserve"> include</w:t>
      </w:r>
      <w:r w:rsidR="00961980" w:rsidRPr="002C372A">
        <w:t xml:space="preserve"> </w:t>
      </w:r>
      <w:r w:rsidR="002E1A63" w:rsidRPr="002C372A">
        <w:t xml:space="preserve">providing </w:t>
      </w:r>
      <w:r w:rsidR="00961980" w:rsidRPr="002C372A">
        <w:t>response preparation time</w:t>
      </w:r>
      <w:r w:rsidR="00684252" w:rsidRPr="002C372A">
        <w:t xml:space="preserve"> </w:t>
      </w:r>
      <w:r w:rsidR="00687BFB" w:rsidRPr="002C372A">
        <w:t>during class</w:t>
      </w:r>
      <w:r w:rsidR="00961980" w:rsidRPr="002C372A">
        <w:t xml:space="preserve">, </w:t>
      </w:r>
      <w:r w:rsidR="002E1A63" w:rsidRPr="002C372A">
        <w:t xml:space="preserve">making </w:t>
      </w:r>
      <w:r w:rsidR="00961980" w:rsidRPr="002C372A">
        <w:t>question</w:t>
      </w:r>
      <w:r w:rsidR="002E1A63" w:rsidRPr="002C372A">
        <w:t>s</w:t>
      </w:r>
      <w:r w:rsidR="00961980" w:rsidRPr="002C372A">
        <w:t xml:space="preserve"> </w:t>
      </w:r>
      <w:r w:rsidR="002E1A63" w:rsidRPr="002C372A">
        <w:t xml:space="preserve">appropriately </w:t>
      </w:r>
      <w:r w:rsidR="00961980" w:rsidRPr="002C372A">
        <w:t>difficult, and</w:t>
      </w:r>
      <w:r w:rsidR="002E1A63" w:rsidRPr="002C372A">
        <w:t xml:space="preserve"> calling on a variety of students</w:t>
      </w:r>
      <w:r w:rsidR="009715B7" w:rsidRPr="002C372A">
        <w:t xml:space="preserve"> (Dallimore et al., 2006)</w:t>
      </w:r>
      <w:r w:rsidR="00961980" w:rsidRPr="002C372A">
        <w:t>.</w:t>
      </w:r>
      <w:r w:rsidR="00487BDA" w:rsidRPr="002C372A">
        <w:t xml:space="preserve">  The</w:t>
      </w:r>
      <w:r w:rsidRPr="002C372A">
        <w:t>se</w:t>
      </w:r>
      <w:r w:rsidR="00487BDA" w:rsidRPr="002C372A">
        <w:t xml:space="preserve"> authors suggest</w:t>
      </w:r>
      <w:r w:rsidR="002E1A63" w:rsidRPr="002C372A">
        <w:t>ed</w:t>
      </w:r>
      <w:r w:rsidR="00487BDA" w:rsidRPr="002C372A">
        <w:t xml:space="preserve"> </w:t>
      </w:r>
      <w:r w:rsidR="002E1A63" w:rsidRPr="002C372A">
        <w:t xml:space="preserve">giving </w:t>
      </w:r>
      <w:r w:rsidR="00487BDA" w:rsidRPr="002C372A">
        <w:t>students advance notice that they may be called upon</w:t>
      </w:r>
      <w:r w:rsidRPr="002C372A">
        <w:t xml:space="preserve"> (e.g.,</w:t>
      </w:r>
      <w:r w:rsidR="00487BDA" w:rsidRPr="002C372A">
        <w:t xml:space="preserve"> telling </w:t>
      </w:r>
      <w:r w:rsidR="009B5FCF" w:rsidRPr="002C372A">
        <w:t xml:space="preserve">a </w:t>
      </w:r>
      <w:r w:rsidR="00487BDA" w:rsidRPr="002C372A">
        <w:t xml:space="preserve">student he or she may be called upon prior to class and </w:t>
      </w:r>
      <w:r w:rsidR="009B5FCF" w:rsidRPr="002C372A">
        <w:lastRenderedPageBreak/>
        <w:t xml:space="preserve">identifying </w:t>
      </w:r>
      <w:r w:rsidR="00487BDA" w:rsidRPr="002C372A">
        <w:t>the question</w:t>
      </w:r>
      <w:r w:rsidR="009B5FCF" w:rsidRPr="002C372A">
        <w:t xml:space="preserve"> the student m</w:t>
      </w:r>
      <w:r w:rsidR="003C0267" w:rsidRPr="002C372A">
        <w:t>ight</w:t>
      </w:r>
      <w:r w:rsidR="009B5FCF" w:rsidRPr="002C372A">
        <w:t xml:space="preserve"> be asked</w:t>
      </w:r>
      <w:r w:rsidR="00DE19CA" w:rsidRPr="002C372A">
        <w:t>;</w:t>
      </w:r>
      <w:r w:rsidR="00487BDA" w:rsidRPr="002C372A">
        <w:t xml:space="preserve"> posing the question to the entire class and allowing </w:t>
      </w:r>
      <w:r w:rsidR="009B5FCF" w:rsidRPr="002C372A">
        <w:t xml:space="preserve">them </w:t>
      </w:r>
      <w:r w:rsidR="00487BDA" w:rsidRPr="002C372A">
        <w:t xml:space="preserve">time to reflect </w:t>
      </w:r>
      <w:r w:rsidR="009B5FCF" w:rsidRPr="002C372A">
        <w:t xml:space="preserve">upon the </w:t>
      </w:r>
      <w:r w:rsidR="00EF7CBE" w:rsidRPr="002C372A">
        <w:t>question</w:t>
      </w:r>
      <w:r w:rsidR="009B5FCF" w:rsidRPr="002C372A">
        <w:t xml:space="preserve"> </w:t>
      </w:r>
      <w:r w:rsidR="00487BDA" w:rsidRPr="002C372A">
        <w:t>prior to cold-calling</w:t>
      </w:r>
      <w:r w:rsidR="00DE19CA" w:rsidRPr="002C372A">
        <w:t>;</w:t>
      </w:r>
      <w:r w:rsidR="00487BDA" w:rsidRPr="002C372A">
        <w:t xml:space="preserve"> and </w:t>
      </w:r>
      <w:r w:rsidR="009D7699" w:rsidRPr="002C372A">
        <w:t xml:space="preserve">providing opportunities </w:t>
      </w:r>
      <w:r w:rsidR="00487BDA" w:rsidRPr="002C372A">
        <w:t xml:space="preserve">to discuss questions </w:t>
      </w:r>
      <w:r w:rsidR="00AA149C" w:rsidRPr="002C372A">
        <w:t>in small groups</w:t>
      </w:r>
      <w:r w:rsidR="009D7699" w:rsidRPr="002C372A">
        <w:rPr>
          <w:b/>
        </w:rPr>
        <w:t xml:space="preserve"> </w:t>
      </w:r>
      <w:r w:rsidR="00487BDA" w:rsidRPr="002C372A">
        <w:t xml:space="preserve">prior to cold-calling on </w:t>
      </w:r>
      <w:r w:rsidR="00DE19CA" w:rsidRPr="002C372A">
        <w:t xml:space="preserve">specific </w:t>
      </w:r>
      <w:r w:rsidR="00487BDA" w:rsidRPr="002C372A">
        <w:t>individuals</w:t>
      </w:r>
      <w:r w:rsidR="00A13C75" w:rsidRPr="002C372A">
        <w:t>)</w:t>
      </w:r>
      <w:r w:rsidR="00487BDA" w:rsidRPr="002C372A">
        <w:t>.</w:t>
      </w:r>
      <w:r w:rsidR="008A2407" w:rsidRPr="002C372A">
        <w:t xml:space="preserve"> The researchers </w:t>
      </w:r>
      <w:r w:rsidR="00DE19CA" w:rsidRPr="002C372A">
        <w:t>claimed t</w:t>
      </w:r>
      <w:r w:rsidR="008A2407" w:rsidRPr="002C372A">
        <w:t>hat using simpler questions</w:t>
      </w:r>
      <w:r w:rsidR="009B5FCF" w:rsidRPr="002C372A">
        <w:t xml:space="preserve"> </w:t>
      </w:r>
      <w:r w:rsidR="008A2407" w:rsidRPr="002C372A">
        <w:t xml:space="preserve">early </w:t>
      </w:r>
      <w:r w:rsidR="009B5FCF" w:rsidRPr="002C372A">
        <w:t xml:space="preserve">in </w:t>
      </w:r>
      <w:r w:rsidR="008A2407" w:rsidRPr="002C372A">
        <w:t xml:space="preserve">the course may build confidence and better prepare students for cold-calling </w:t>
      </w:r>
      <w:r w:rsidR="00FC5F14" w:rsidRPr="002C372A">
        <w:t>later in the course</w:t>
      </w:r>
      <w:r w:rsidR="00DE19CA" w:rsidRPr="002C372A">
        <w:t xml:space="preserve">. The Dallimore et al. study, however, failed to provide both a comparison group and a measure of cold-calling. </w:t>
      </w:r>
      <w:r w:rsidR="00476360" w:rsidRPr="002C372A">
        <w:t xml:space="preserve">  </w:t>
      </w:r>
    </w:p>
    <w:p w:rsidR="002B52C5" w:rsidRPr="002C372A" w:rsidRDefault="00363765" w:rsidP="008C29B7">
      <w:pPr>
        <w:spacing w:line="480" w:lineRule="auto"/>
        <w:ind w:firstLine="720"/>
      </w:pPr>
      <w:r w:rsidRPr="002C372A">
        <w:t xml:space="preserve">A recent study </w:t>
      </w:r>
      <w:r w:rsidR="00DE19CA" w:rsidRPr="002C372A">
        <w:t xml:space="preserve">by Dallimore, Hertenstein, and Platt (2013) </w:t>
      </w:r>
      <w:r w:rsidR="00F44266" w:rsidRPr="002C372A">
        <w:t>evaluat</w:t>
      </w:r>
      <w:r w:rsidR="00DE19CA" w:rsidRPr="002C372A">
        <w:t>ed</w:t>
      </w:r>
      <w:r w:rsidR="00F44266" w:rsidRPr="002C372A">
        <w:t xml:space="preserve"> the effects of cold-calling in several sections of an undergraduate class</w:t>
      </w:r>
      <w:r w:rsidR="00DE19CA" w:rsidRPr="002C372A">
        <w:t xml:space="preserve">. </w:t>
      </w:r>
      <w:r w:rsidRPr="002C372A">
        <w:t xml:space="preserve"> </w:t>
      </w:r>
      <w:r w:rsidR="00F44266" w:rsidRPr="002C372A">
        <w:t xml:space="preserve">Students were administered a pre- and post-course questionnaire and observed twice </w:t>
      </w:r>
      <w:r w:rsidR="00326498" w:rsidRPr="002C372A">
        <w:t xml:space="preserve">during </w:t>
      </w:r>
      <w:r w:rsidR="00F44266" w:rsidRPr="002C372A">
        <w:t xml:space="preserve">the course.  </w:t>
      </w:r>
      <w:r w:rsidR="00120800" w:rsidRPr="002C372A">
        <w:t xml:space="preserve">Observations were </w:t>
      </w:r>
      <w:r w:rsidR="003C0267" w:rsidRPr="002C372A">
        <w:t xml:space="preserve">conducted </w:t>
      </w:r>
      <w:r w:rsidR="00120800" w:rsidRPr="002C372A">
        <w:t>on class</w:t>
      </w:r>
      <w:r w:rsidR="009D7699" w:rsidRPr="002C372A">
        <w:t xml:space="preserve"> </w:t>
      </w:r>
      <w:r w:rsidR="00120800" w:rsidRPr="002C372A">
        <w:t xml:space="preserve">discussion days </w:t>
      </w:r>
      <w:r w:rsidR="00532823" w:rsidRPr="002C372A">
        <w:t>by graduate research assistants</w:t>
      </w:r>
      <w:r w:rsidR="00FC5F14" w:rsidRPr="002C372A">
        <w:t xml:space="preserve">, with </w:t>
      </w:r>
      <w:r w:rsidR="00532823" w:rsidRPr="002C372A">
        <w:t xml:space="preserve">only one observer </w:t>
      </w:r>
      <w:r w:rsidR="00D259CA" w:rsidRPr="002C372A">
        <w:t xml:space="preserve">present </w:t>
      </w:r>
      <w:r w:rsidR="00FC5F14" w:rsidRPr="002C372A">
        <w:t xml:space="preserve">per </w:t>
      </w:r>
      <w:r w:rsidR="00D259CA" w:rsidRPr="002C372A">
        <w:t>observation day</w:t>
      </w:r>
      <w:r w:rsidR="00532823" w:rsidRPr="002C372A">
        <w:t>.</w:t>
      </w:r>
      <w:r w:rsidR="0043034D" w:rsidRPr="002C372A">
        <w:t xml:space="preserve">  Observers record</w:t>
      </w:r>
      <w:r w:rsidR="00326498" w:rsidRPr="002C372A">
        <w:t>ed</w:t>
      </w:r>
      <w:r w:rsidR="0043034D" w:rsidRPr="002C372A">
        <w:t xml:space="preserve"> which student responded to a question and whether the student volunteered</w:t>
      </w:r>
      <w:r w:rsidR="00E610AD" w:rsidRPr="002C372A">
        <w:t xml:space="preserve"> a response</w:t>
      </w:r>
      <w:r w:rsidR="0043034D" w:rsidRPr="002C372A">
        <w:t xml:space="preserve"> or was called upon.</w:t>
      </w:r>
      <w:r w:rsidR="00BB32DB" w:rsidRPr="002C372A">
        <w:t xml:space="preserve">  The </w:t>
      </w:r>
      <w:r w:rsidR="00326498" w:rsidRPr="002C372A">
        <w:t xml:space="preserve">frequency </w:t>
      </w:r>
      <w:r w:rsidR="00BB32DB" w:rsidRPr="002C372A">
        <w:t xml:space="preserve">of cold-calling was not regulated; </w:t>
      </w:r>
      <w:r w:rsidR="00326498" w:rsidRPr="002C372A">
        <w:t xml:space="preserve">in fact, </w:t>
      </w:r>
      <w:r w:rsidR="00BB32DB" w:rsidRPr="002C372A">
        <w:t>instructors were not given any</w:t>
      </w:r>
      <w:r w:rsidR="00FC5F14" w:rsidRPr="002C372A">
        <w:t xml:space="preserve"> instruction as to </w:t>
      </w:r>
      <w:r w:rsidR="00BB32DB" w:rsidRPr="002C372A">
        <w:t>how they should conduct their classes.</w:t>
      </w:r>
      <w:r w:rsidR="00B82CC8" w:rsidRPr="002C372A">
        <w:t xml:space="preserve">  </w:t>
      </w:r>
      <w:r w:rsidR="002B431C" w:rsidRPr="002C372A">
        <w:t>Classes were categorized as either high or low cold-call</w:t>
      </w:r>
      <w:r w:rsidR="00600AD8" w:rsidRPr="002C372A">
        <w:t>ing</w:t>
      </w:r>
      <w:r w:rsidR="009D7699" w:rsidRPr="002C372A">
        <w:t>, with</w:t>
      </w:r>
      <w:r w:rsidR="002B431C" w:rsidRPr="002C372A">
        <w:t xml:space="preserve"> </w:t>
      </w:r>
      <w:r w:rsidR="00600AD8" w:rsidRPr="002C372A">
        <w:t>categoriz</w:t>
      </w:r>
      <w:r w:rsidR="009D7699" w:rsidRPr="002C372A">
        <w:t>ation</w:t>
      </w:r>
      <w:r w:rsidR="00600AD8" w:rsidRPr="002C372A">
        <w:t xml:space="preserve"> </w:t>
      </w:r>
      <w:r w:rsidR="002B431C" w:rsidRPr="002C372A">
        <w:t xml:space="preserve">based on the overall mean percentage of students cold-called within </w:t>
      </w:r>
      <w:r w:rsidR="00326498" w:rsidRPr="002C372A">
        <w:t>the</w:t>
      </w:r>
      <w:r w:rsidR="002B431C" w:rsidRPr="002C372A">
        <w:t xml:space="preserve"> class.  High cold-call classes had a </w:t>
      </w:r>
      <w:r w:rsidR="00C06EBF" w:rsidRPr="002C372A">
        <w:t xml:space="preserve">mean percentage of cold-called </w:t>
      </w:r>
      <w:r w:rsidR="00326498" w:rsidRPr="002C372A">
        <w:t xml:space="preserve">students </w:t>
      </w:r>
      <w:r w:rsidR="002B431C" w:rsidRPr="002C372A">
        <w:t>rang</w:t>
      </w:r>
      <w:r w:rsidR="00C06EBF" w:rsidRPr="002C372A">
        <w:t>ing</w:t>
      </w:r>
      <w:r w:rsidR="002B431C" w:rsidRPr="002C372A">
        <w:t xml:space="preserve"> from </w:t>
      </w:r>
      <w:r w:rsidR="00326498" w:rsidRPr="002C372A">
        <w:t>33</w:t>
      </w:r>
      <w:r w:rsidR="002B431C" w:rsidRPr="002C372A">
        <w:t xml:space="preserve"> to </w:t>
      </w:r>
      <w:r w:rsidR="00326498" w:rsidRPr="002C372A">
        <w:t>84%</w:t>
      </w:r>
      <w:r w:rsidR="002B431C" w:rsidRPr="002C372A">
        <w:t xml:space="preserve">, while low cold-called classes </w:t>
      </w:r>
      <w:r w:rsidR="00C946C7" w:rsidRPr="002C372A">
        <w:t>had a mean percentage</w:t>
      </w:r>
      <w:r w:rsidR="00D72E5C" w:rsidRPr="002C372A">
        <w:t xml:space="preserve"> of</w:t>
      </w:r>
      <w:r w:rsidR="00E610AD" w:rsidRPr="002C372A">
        <w:t xml:space="preserve"> </w:t>
      </w:r>
      <w:r w:rsidR="00326498" w:rsidRPr="002C372A">
        <w:t xml:space="preserve">cold-called students </w:t>
      </w:r>
      <w:r w:rsidR="002B431C" w:rsidRPr="002C372A">
        <w:t>rang</w:t>
      </w:r>
      <w:r w:rsidR="00C946C7" w:rsidRPr="002C372A">
        <w:t>ing</w:t>
      </w:r>
      <w:r w:rsidR="002B431C" w:rsidRPr="002C372A">
        <w:t xml:space="preserve"> from </w:t>
      </w:r>
      <w:r w:rsidR="00326498" w:rsidRPr="002C372A">
        <w:t>0 to 24%</w:t>
      </w:r>
      <w:r w:rsidR="002B431C" w:rsidRPr="002C372A">
        <w:t>.</w:t>
      </w:r>
      <w:r w:rsidR="00990819" w:rsidRPr="002C372A">
        <w:t xml:space="preserve">  </w:t>
      </w:r>
    </w:p>
    <w:p w:rsidR="0028560C" w:rsidRPr="002C372A" w:rsidRDefault="00990819" w:rsidP="0028560C">
      <w:pPr>
        <w:widowControl w:val="0"/>
        <w:spacing w:line="480" w:lineRule="auto"/>
        <w:ind w:firstLine="720"/>
      </w:pPr>
      <w:r w:rsidRPr="002C372A">
        <w:t>Data analyses</w:t>
      </w:r>
      <w:r w:rsidR="002B52C5" w:rsidRPr="002C372A">
        <w:t xml:space="preserve"> in the Dallimore et al. (2013) study</w:t>
      </w:r>
      <w:r w:rsidRPr="002C372A">
        <w:t xml:space="preserve"> revealed</w:t>
      </w:r>
      <w:r w:rsidR="002B52C5" w:rsidRPr="002C372A">
        <w:t xml:space="preserve"> that</w:t>
      </w:r>
      <w:r w:rsidRPr="002C372A">
        <w:t xml:space="preserve"> the mean percentage of students who voluntarily answered questions was higher in high cold-calling sections than in low cold-calling sections.</w:t>
      </w:r>
      <w:r w:rsidR="008A0681" w:rsidRPr="002C372A">
        <w:t xml:space="preserve">  </w:t>
      </w:r>
      <w:r w:rsidR="00F02B66" w:rsidRPr="002C372A">
        <w:t>From the first to second observation</w:t>
      </w:r>
      <w:r w:rsidR="008A0681" w:rsidRPr="002C372A">
        <w:t>, voluntary participation increased significantly within the high cold-calling classes but remained stable within the low cold-calling classes.</w:t>
      </w:r>
      <w:r w:rsidR="003E6365" w:rsidRPr="002C372A">
        <w:t xml:space="preserve">  Overall</w:t>
      </w:r>
      <w:r w:rsidR="00BE37B2" w:rsidRPr="002C372A">
        <w:t>,</w:t>
      </w:r>
      <w:r w:rsidR="003E6365" w:rsidRPr="002C372A">
        <w:t xml:space="preserve"> frequency of participation (the number of questions answered per student) also increased significantly across observations </w:t>
      </w:r>
      <w:r w:rsidR="00FC5F14" w:rsidRPr="002C372A">
        <w:t xml:space="preserve">in </w:t>
      </w:r>
      <w:r w:rsidR="003E6365" w:rsidRPr="002C372A">
        <w:t xml:space="preserve">the high cold-calling </w:t>
      </w:r>
      <w:r w:rsidR="00FC5F14" w:rsidRPr="002C372A">
        <w:t>sections</w:t>
      </w:r>
      <w:r w:rsidR="004137A1" w:rsidRPr="002C372A">
        <w:t>.  Likewise, o</w:t>
      </w:r>
      <w:r w:rsidR="003E6365" w:rsidRPr="002C372A">
        <w:t xml:space="preserve">verall </w:t>
      </w:r>
      <w:r w:rsidR="003E6365" w:rsidRPr="002C372A">
        <w:lastRenderedPageBreak/>
        <w:t xml:space="preserve">frequency was significantly higher in the high cold-calling classes than in the low cold-calling classes.  Questionnaire analyses revealed no differences in </w:t>
      </w:r>
      <w:r w:rsidR="00817654" w:rsidRPr="002C372A">
        <w:t xml:space="preserve">reported </w:t>
      </w:r>
      <w:r w:rsidR="003E6365" w:rsidRPr="002C372A">
        <w:t>levels of classroom comfort between students in high or low cold-calling classes.</w:t>
      </w:r>
      <w:r w:rsidR="0012226C" w:rsidRPr="002C372A">
        <w:t xml:space="preserve">  </w:t>
      </w:r>
    </w:p>
    <w:p w:rsidR="005D0288" w:rsidRPr="002C372A" w:rsidRDefault="00DC09C1" w:rsidP="0028560C">
      <w:pPr>
        <w:widowControl w:val="0"/>
        <w:spacing w:line="480" w:lineRule="auto"/>
        <w:ind w:firstLine="720"/>
      </w:pPr>
      <w:r w:rsidRPr="002C372A">
        <w:t>F</w:t>
      </w:r>
      <w:r w:rsidR="004F056A" w:rsidRPr="002C372A">
        <w:t>indings</w:t>
      </w:r>
      <w:r w:rsidRPr="002C372A">
        <w:t xml:space="preserve"> from the </w:t>
      </w:r>
      <w:r w:rsidR="00F65367" w:rsidRPr="002C372A">
        <w:t>most recent Dallimore et al. (2013) s</w:t>
      </w:r>
      <w:r w:rsidRPr="002C372A">
        <w:t>tudy</w:t>
      </w:r>
      <w:r w:rsidR="004F056A" w:rsidRPr="002C372A">
        <w:t xml:space="preserve"> </w:t>
      </w:r>
      <w:r w:rsidR="0096683B" w:rsidRPr="002C372A">
        <w:t xml:space="preserve">have limited </w:t>
      </w:r>
      <w:r w:rsidR="004F056A" w:rsidRPr="002C372A">
        <w:t>generalizability</w:t>
      </w:r>
      <w:r w:rsidR="002B52C5" w:rsidRPr="002C372A">
        <w:t>, given that all</w:t>
      </w:r>
      <w:r w:rsidR="004F056A" w:rsidRPr="002C372A">
        <w:t xml:space="preserve"> participants </w:t>
      </w:r>
      <w:r w:rsidR="002B52C5" w:rsidRPr="002C372A">
        <w:t xml:space="preserve">were </w:t>
      </w:r>
      <w:r w:rsidR="004F056A" w:rsidRPr="002C372A">
        <w:t>enrolled in the same course.  However, the</w:t>
      </w:r>
      <w:r w:rsidR="00B0009F" w:rsidRPr="002C372A">
        <w:t>ir stud</w:t>
      </w:r>
      <w:r w:rsidR="004F056A" w:rsidRPr="002C372A">
        <w:t>y d</w:t>
      </w:r>
      <w:r w:rsidR="001E632B" w:rsidRPr="002C372A">
        <w:t>id</w:t>
      </w:r>
      <w:r w:rsidR="004F056A" w:rsidRPr="002C372A">
        <w:t xml:space="preserve"> </w:t>
      </w:r>
      <w:r w:rsidR="00B0009F" w:rsidRPr="002C372A">
        <w:t xml:space="preserve">include </w:t>
      </w:r>
      <w:r w:rsidR="004F056A" w:rsidRPr="002C372A">
        <w:t>several different sections of th</w:t>
      </w:r>
      <w:r w:rsidR="0007736B" w:rsidRPr="002C372A">
        <w:t>at</w:t>
      </w:r>
      <w:r w:rsidR="004F056A" w:rsidRPr="002C372A">
        <w:t xml:space="preserve"> course.</w:t>
      </w:r>
      <w:r w:rsidR="00EF7CBE" w:rsidRPr="002C372A">
        <w:t xml:space="preserve"> </w:t>
      </w:r>
      <w:r w:rsidR="0096683B" w:rsidRPr="002C372A">
        <w:t xml:space="preserve">The researchers’ failure to assess </w:t>
      </w:r>
      <w:r w:rsidR="001C637D" w:rsidRPr="002C372A">
        <w:t>inter</w:t>
      </w:r>
      <w:r w:rsidR="00F65367" w:rsidRPr="002C372A">
        <w:t>-</w:t>
      </w:r>
      <w:r w:rsidR="001C637D" w:rsidRPr="002C372A">
        <w:t xml:space="preserve">rater </w:t>
      </w:r>
      <w:r w:rsidR="006B47A1" w:rsidRPr="002C372A">
        <w:t>agreement</w:t>
      </w:r>
      <w:r w:rsidR="001C637D" w:rsidRPr="002C372A">
        <w:t xml:space="preserve"> </w:t>
      </w:r>
      <w:r w:rsidR="001E632B" w:rsidRPr="002C372A">
        <w:t>and their reliance o</w:t>
      </w:r>
      <w:r w:rsidR="002B52C5" w:rsidRPr="002C372A">
        <w:t>n</w:t>
      </w:r>
      <w:r w:rsidR="001E632B" w:rsidRPr="002C372A">
        <w:t xml:space="preserve"> survey data </w:t>
      </w:r>
      <w:r w:rsidR="00817654" w:rsidRPr="002C372A">
        <w:t xml:space="preserve">also </w:t>
      </w:r>
      <w:r w:rsidR="001C637D" w:rsidRPr="002C372A">
        <w:t>limit</w:t>
      </w:r>
      <w:r w:rsidR="00AE3400" w:rsidRPr="002C372A">
        <w:t>ed</w:t>
      </w:r>
      <w:r w:rsidR="00BE37B2" w:rsidRPr="002C372A">
        <w:t xml:space="preserve"> the generalization</w:t>
      </w:r>
      <w:r w:rsidR="00F02B66" w:rsidRPr="002C372A">
        <w:t xml:space="preserve"> </w:t>
      </w:r>
      <w:r w:rsidR="0007736B" w:rsidRPr="002C372A">
        <w:t>of</w:t>
      </w:r>
      <w:r w:rsidR="00F02B66" w:rsidRPr="002C372A">
        <w:t xml:space="preserve"> the</w:t>
      </w:r>
      <w:r w:rsidR="00817654" w:rsidRPr="002C372A">
        <w:t xml:space="preserve">ir </w:t>
      </w:r>
      <w:r w:rsidR="00BE37B2" w:rsidRPr="002C372A">
        <w:t>findings</w:t>
      </w:r>
      <w:r w:rsidR="001C637D" w:rsidRPr="002C372A">
        <w:t>.</w:t>
      </w:r>
      <w:r w:rsidR="001B0CBB" w:rsidRPr="002C372A">
        <w:t xml:space="preserve"> </w:t>
      </w:r>
      <w:r w:rsidR="00F02B66" w:rsidRPr="002C372A">
        <w:t>The greatest limitation of their research may be its failure to manipulate comparisons between voluntary and c</w:t>
      </w:r>
      <w:r w:rsidR="00375BD6" w:rsidRPr="002C372A">
        <w:t>old-calling</w:t>
      </w:r>
      <w:r w:rsidR="00F02B66" w:rsidRPr="002C372A">
        <w:t xml:space="preserve"> conditions.</w:t>
      </w:r>
      <w:r w:rsidR="006B47A1" w:rsidRPr="002C372A">
        <w:t xml:space="preserve"> </w:t>
      </w:r>
      <w:r w:rsidR="00F02B66" w:rsidRPr="002C372A">
        <w:t xml:space="preserve">  </w:t>
      </w:r>
    </w:p>
    <w:p w:rsidR="00006721" w:rsidRPr="002C372A" w:rsidRDefault="000F27CB" w:rsidP="000B681F">
      <w:pPr>
        <w:spacing w:line="480" w:lineRule="auto"/>
        <w:rPr>
          <w:b/>
        </w:rPr>
      </w:pPr>
      <w:r w:rsidRPr="002C372A">
        <w:rPr>
          <w:b/>
        </w:rPr>
        <w:t>Framework for the Current Study</w:t>
      </w:r>
    </w:p>
    <w:p w:rsidR="004B25FC" w:rsidRPr="002C372A" w:rsidRDefault="0043440E" w:rsidP="00612A7B">
      <w:pPr>
        <w:spacing w:line="480" w:lineRule="auto"/>
        <w:ind w:firstLine="720"/>
      </w:pPr>
      <w:r w:rsidRPr="002C372A">
        <w:t>The current study addresse</w:t>
      </w:r>
      <w:r w:rsidR="006B562B" w:rsidRPr="002C372A">
        <w:t>d</w:t>
      </w:r>
      <w:r w:rsidRPr="002C372A">
        <w:t xml:space="preserve"> the major limitations of previous research, </w:t>
      </w:r>
      <w:r w:rsidR="004137A1" w:rsidRPr="002C372A">
        <w:t xml:space="preserve">and </w:t>
      </w:r>
      <w:r w:rsidR="006B562B" w:rsidRPr="002C372A">
        <w:t>sought</w:t>
      </w:r>
      <w:r w:rsidR="004137A1" w:rsidRPr="002C372A">
        <w:t xml:space="preserve"> to </w:t>
      </w:r>
      <w:r w:rsidR="00723A9A" w:rsidRPr="002C372A">
        <w:t>extend</w:t>
      </w:r>
      <w:r w:rsidRPr="002C372A">
        <w:t xml:space="preserve"> the available literature </w:t>
      </w:r>
      <w:r w:rsidR="009966C6" w:rsidRPr="002C372A">
        <w:t xml:space="preserve">on </w:t>
      </w:r>
      <w:r w:rsidRPr="002C372A">
        <w:t>cold</w:t>
      </w:r>
      <w:r w:rsidR="00612A7B" w:rsidRPr="002C372A">
        <w:t xml:space="preserve">-calling </w:t>
      </w:r>
      <w:r w:rsidR="009966C6" w:rsidRPr="002C372A">
        <w:t xml:space="preserve">vs. voluntary class participation. </w:t>
      </w:r>
      <w:r w:rsidR="00612A7B" w:rsidRPr="002C372A">
        <w:t xml:space="preserve"> Previous research </w:t>
      </w:r>
      <w:r w:rsidR="00922421" w:rsidRPr="002C372A">
        <w:t>show</w:t>
      </w:r>
      <w:r w:rsidR="006B562B" w:rsidRPr="002C372A">
        <w:t>ed</w:t>
      </w:r>
      <w:r w:rsidR="00922421" w:rsidRPr="002C372A">
        <w:t xml:space="preserve"> </w:t>
      </w:r>
      <w:r w:rsidR="00612A7B" w:rsidRPr="002C372A">
        <w:t xml:space="preserve">cold-calling to </w:t>
      </w:r>
      <w:r w:rsidR="0096683B" w:rsidRPr="002C372A">
        <w:t xml:space="preserve">be </w:t>
      </w:r>
      <w:r w:rsidR="00612A7B" w:rsidRPr="002C372A">
        <w:t xml:space="preserve">positively </w:t>
      </w:r>
      <w:r w:rsidR="0096683B" w:rsidRPr="002C372A">
        <w:t xml:space="preserve">related to </w:t>
      </w:r>
      <w:r w:rsidR="001A3A33" w:rsidRPr="002C372A">
        <w:t xml:space="preserve">student </w:t>
      </w:r>
      <w:r w:rsidR="00612A7B" w:rsidRPr="002C372A">
        <w:t>participation</w:t>
      </w:r>
      <w:r w:rsidR="001A3A33" w:rsidRPr="002C372A">
        <w:t xml:space="preserve"> and</w:t>
      </w:r>
      <w:r w:rsidR="00612A7B" w:rsidRPr="002C372A">
        <w:t xml:space="preserve"> comfort within the classroom.  However, these previous studies failed to provide adequate regulation of cold-calling</w:t>
      </w:r>
      <w:r w:rsidR="0096683B" w:rsidRPr="002C372A">
        <w:t>,</w:t>
      </w:r>
      <w:r w:rsidR="00817654" w:rsidRPr="002C372A">
        <w:t xml:space="preserve"> and </w:t>
      </w:r>
      <w:r w:rsidR="009966C6" w:rsidRPr="002C372A">
        <w:t xml:space="preserve">classroom observation of participation was </w:t>
      </w:r>
      <w:r w:rsidR="00684252" w:rsidRPr="002C372A">
        <w:t>limited</w:t>
      </w:r>
      <w:r w:rsidR="009966C6" w:rsidRPr="002C372A">
        <w:t>.</w:t>
      </w:r>
      <w:r w:rsidR="009966C6" w:rsidRPr="002C372A">
        <w:rPr>
          <w:b/>
        </w:rPr>
        <w:t xml:space="preserve"> </w:t>
      </w:r>
      <w:r w:rsidR="00612A7B" w:rsidRPr="002C372A">
        <w:t xml:space="preserve"> </w:t>
      </w:r>
      <w:r w:rsidR="00817654" w:rsidRPr="002C372A">
        <w:t>Manipulating cold-called and volunteered participation</w:t>
      </w:r>
      <w:r w:rsidR="00A356BE" w:rsidRPr="002C372A">
        <w:t xml:space="preserve"> </w:t>
      </w:r>
      <w:r w:rsidR="00BE37B2" w:rsidRPr="002C372A">
        <w:t xml:space="preserve">would </w:t>
      </w:r>
      <w:r w:rsidR="005A7ADD" w:rsidRPr="002C372A">
        <w:t xml:space="preserve">allow for much tighter cause and </w:t>
      </w:r>
      <w:r w:rsidR="00A356BE" w:rsidRPr="002C372A">
        <w:t>effect inference</w:t>
      </w:r>
      <w:r w:rsidR="00973CC9" w:rsidRPr="002C372A">
        <w:t>s</w:t>
      </w:r>
      <w:r w:rsidR="00A356BE" w:rsidRPr="002C372A">
        <w:t xml:space="preserve"> </w:t>
      </w:r>
      <w:r w:rsidR="0007736B" w:rsidRPr="002C372A">
        <w:t>regarding</w:t>
      </w:r>
      <w:r w:rsidR="00554D8A" w:rsidRPr="002C372A">
        <w:t xml:space="preserve"> </w:t>
      </w:r>
      <w:r w:rsidR="00A356BE" w:rsidRPr="002C372A">
        <w:t>the impact of cold-calling v</w:t>
      </w:r>
      <w:r w:rsidR="0057211D" w:rsidRPr="002C372A">
        <w:t>ersu</w:t>
      </w:r>
      <w:r w:rsidR="00A356BE" w:rsidRPr="002C372A">
        <w:t>s volunteering on various participation and performance variables.</w:t>
      </w:r>
      <w:r w:rsidR="00684252" w:rsidRPr="002C372A">
        <w:t xml:space="preserve"> </w:t>
      </w:r>
      <w:r w:rsidR="005F0A0D" w:rsidRPr="002C372A">
        <w:t xml:space="preserve"> </w:t>
      </w:r>
      <w:r w:rsidR="00684252" w:rsidRPr="002C372A">
        <w:t>N</w:t>
      </w:r>
      <w:r w:rsidR="005F0A0D" w:rsidRPr="002C372A">
        <w:t>umerous observations of class participation and several inter</w:t>
      </w:r>
      <w:r w:rsidR="00817654" w:rsidRPr="002C372A">
        <w:t>-</w:t>
      </w:r>
      <w:r w:rsidR="005F0A0D" w:rsidRPr="002C372A">
        <w:t xml:space="preserve">rater agreement checks </w:t>
      </w:r>
      <w:r w:rsidR="00BE37B2" w:rsidRPr="002C372A">
        <w:t xml:space="preserve">would </w:t>
      </w:r>
      <w:r w:rsidR="00B37D89" w:rsidRPr="002C372A">
        <w:t xml:space="preserve">likely </w:t>
      </w:r>
      <w:r w:rsidR="005F0A0D" w:rsidRPr="002C372A">
        <w:t>contribute</w:t>
      </w:r>
      <w:r w:rsidR="00BE37B2" w:rsidRPr="002C372A">
        <w:t xml:space="preserve"> to the reliability </w:t>
      </w:r>
      <w:r w:rsidR="005F0A0D" w:rsidRPr="002C372A">
        <w:t xml:space="preserve">of the </w:t>
      </w:r>
      <w:r w:rsidR="00554D8A" w:rsidRPr="002C372A">
        <w:t xml:space="preserve">assessment </w:t>
      </w:r>
      <w:r w:rsidR="00817654" w:rsidRPr="002C372A">
        <w:t>procedures</w:t>
      </w:r>
      <w:r w:rsidR="005F0A0D" w:rsidRPr="002C372A">
        <w:t>.</w:t>
      </w:r>
      <w:r w:rsidRPr="002C372A">
        <w:t xml:space="preserve">  </w:t>
      </w:r>
      <w:r w:rsidR="00BC088E" w:rsidRPr="002C372A">
        <w:t>P</w:t>
      </w:r>
      <w:r w:rsidR="006B562B" w:rsidRPr="002C372A">
        <w:t xml:space="preserve">articipation </w:t>
      </w:r>
      <w:r w:rsidR="00D32713" w:rsidRPr="002C372A">
        <w:t xml:space="preserve">could then </w:t>
      </w:r>
      <w:r w:rsidR="006B562B" w:rsidRPr="002C372A">
        <w:t xml:space="preserve">be </w:t>
      </w:r>
      <w:r w:rsidR="00817654" w:rsidRPr="002C372A">
        <w:t>compare</w:t>
      </w:r>
      <w:r w:rsidR="006B562B" w:rsidRPr="002C372A">
        <w:t>d</w:t>
      </w:r>
      <w:r w:rsidRPr="002C372A">
        <w:t xml:space="preserve"> across multiple sections of a course</w:t>
      </w:r>
      <w:r w:rsidR="00817654" w:rsidRPr="002C372A">
        <w:t xml:space="preserve"> and multiple units within sections</w:t>
      </w:r>
      <w:r w:rsidR="00BC088E" w:rsidRPr="002C372A">
        <w:t xml:space="preserve"> by utilizing an alternating schedule of </w:t>
      </w:r>
      <w:r w:rsidR="00D32713" w:rsidRPr="002C372A">
        <w:t>both voluntary and cold-calling</w:t>
      </w:r>
      <w:r w:rsidR="00B03973" w:rsidRPr="002C372A">
        <w:t xml:space="preserve"> across units</w:t>
      </w:r>
      <w:r w:rsidR="00D32713" w:rsidRPr="002C372A">
        <w:t>.</w:t>
      </w:r>
      <w:r w:rsidR="00817654" w:rsidRPr="002C372A">
        <w:t xml:space="preserve"> </w:t>
      </w:r>
    </w:p>
    <w:p w:rsidR="005F0A0D" w:rsidRPr="002C372A" w:rsidRDefault="004B25FC" w:rsidP="00770E74">
      <w:pPr>
        <w:widowControl w:val="0"/>
        <w:spacing w:line="480" w:lineRule="auto"/>
        <w:ind w:firstLine="720"/>
      </w:pPr>
      <w:r w:rsidRPr="002C372A">
        <w:t>The number of studies on cold-calling v</w:t>
      </w:r>
      <w:r w:rsidR="00E05E00" w:rsidRPr="002C372A">
        <w:t>ersu</w:t>
      </w:r>
      <w:r w:rsidRPr="002C372A">
        <w:t>s vol</w:t>
      </w:r>
      <w:r w:rsidR="00684252" w:rsidRPr="002C372A">
        <w:t>unteering is limited</w:t>
      </w:r>
      <w:r w:rsidR="0096683B" w:rsidRPr="002C372A">
        <w:t>,</w:t>
      </w:r>
      <w:r w:rsidR="00684252" w:rsidRPr="002C372A">
        <w:t xml:space="preserve"> and</w:t>
      </w:r>
      <w:r w:rsidR="0096683B" w:rsidRPr="002C372A">
        <w:t xml:space="preserve"> the few available studies</w:t>
      </w:r>
      <w:r w:rsidR="00684252" w:rsidRPr="002C372A">
        <w:t xml:space="preserve"> lack rigorous </w:t>
      </w:r>
      <w:r w:rsidR="00770E74" w:rsidRPr="002C372A">
        <w:t>assessment of treatment effects</w:t>
      </w:r>
      <w:r w:rsidR="00684252" w:rsidRPr="002C372A">
        <w:t xml:space="preserve">.  </w:t>
      </w:r>
      <w:r w:rsidR="004137A1" w:rsidRPr="002C372A">
        <w:t>P</w:t>
      </w:r>
      <w:r w:rsidR="00684252" w:rsidRPr="002C372A">
        <w:t>revious studies ha</w:t>
      </w:r>
      <w:r w:rsidR="004137A1" w:rsidRPr="002C372A">
        <w:t>ve</w:t>
      </w:r>
      <w:r w:rsidRPr="002C372A">
        <w:t xml:space="preserve"> </w:t>
      </w:r>
      <w:r w:rsidR="004137A1" w:rsidRPr="002C372A">
        <w:t xml:space="preserve">neglected </w:t>
      </w:r>
      <w:r w:rsidR="004137A1" w:rsidRPr="002C372A">
        <w:lastRenderedPageBreak/>
        <w:t xml:space="preserve">to </w:t>
      </w:r>
      <w:r w:rsidRPr="002C372A">
        <w:t>manipulate the cold-calling v</w:t>
      </w:r>
      <w:r w:rsidR="004137A1" w:rsidRPr="002C372A">
        <w:t>ersu</w:t>
      </w:r>
      <w:r w:rsidRPr="002C372A">
        <w:t xml:space="preserve">s volunteering conditions or provide repeated and reliable measurement of class participation. Finally, none of the previous research </w:t>
      </w:r>
      <w:r w:rsidR="00AD1E1D">
        <w:t xml:space="preserve">reliably assessed </w:t>
      </w:r>
      <w:r w:rsidRPr="002C372A">
        <w:t xml:space="preserve">the </w:t>
      </w:r>
      <w:r w:rsidR="00456642" w:rsidRPr="002C372A">
        <w:t xml:space="preserve">level of participation </w:t>
      </w:r>
      <w:r w:rsidRPr="002C372A">
        <w:t>and precisely determined the balance of participation across students under the two arrangement</w:t>
      </w:r>
      <w:r w:rsidR="00605B39" w:rsidRPr="002C372A">
        <w:t>s</w:t>
      </w:r>
      <w:r w:rsidRPr="002C372A">
        <w:t xml:space="preserve">.  </w:t>
      </w:r>
      <w:r w:rsidR="00554D8A" w:rsidRPr="002C372A">
        <w:t>Plus, the effects of cold-calling v</w:t>
      </w:r>
      <w:r w:rsidR="00205519">
        <w:t>ersus</w:t>
      </w:r>
      <w:r w:rsidR="00A0743D" w:rsidRPr="002C372A">
        <w:t xml:space="preserve"> </w:t>
      </w:r>
      <w:r w:rsidR="00554D8A" w:rsidRPr="002C372A">
        <w:t>volunteer</w:t>
      </w:r>
      <w:r w:rsidR="00A0743D" w:rsidRPr="002C372A">
        <w:t>ed</w:t>
      </w:r>
      <w:r w:rsidR="00554D8A" w:rsidRPr="002C372A">
        <w:t xml:space="preserve"> comments on exam performance ha</w:t>
      </w:r>
      <w:r w:rsidR="0096683B" w:rsidRPr="002C372A">
        <w:t>ve</w:t>
      </w:r>
      <w:r w:rsidR="00554D8A" w:rsidRPr="002C372A">
        <w:t xml:space="preserve"> not been evaluated. </w:t>
      </w:r>
    </w:p>
    <w:p w:rsidR="00F57ED6" w:rsidRPr="002C372A" w:rsidRDefault="00F57ED6" w:rsidP="00F57ED6">
      <w:pPr>
        <w:spacing w:line="480" w:lineRule="auto"/>
        <w:rPr>
          <w:b/>
        </w:rPr>
      </w:pPr>
      <w:r w:rsidRPr="002C372A">
        <w:rPr>
          <w:b/>
        </w:rPr>
        <w:t>Research Questions</w:t>
      </w:r>
    </w:p>
    <w:p w:rsidR="00F57ED6" w:rsidRPr="002C372A" w:rsidRDefault="00F57ED6" w:rsidP="00F57ED6">
      <w:pPr>
        <w:spacing w:line="480" w:lineRule="auto"/>
      </w:pPr>
      <w:r w:rsidRPr="002C372A">
        <w:tab/>
        <w:t>The research question</w:t>
      </w:r>
      <w:r w:rsidR="007F53B5">
        <w:t>s</w:t>
      </w:r>
      <w:r w:rsidRPr="002C372A">
        <w:t xml:space="preserve"> addressed the effects of cold-calling </w:t>
      </w:r>
      <w:r w:rsidR="00B37D89" w:rsidRPr="002C372A">
        <w:t xml:space="preserve">and voluntary participation </w:t>
      </w:r>
      <w:r w:rsidRPr="002C372A">
        <w:t xml:space="preserve">on various student outcomes and behaviors.  One of the goals of the current study was to determine whether </w:t>
      </w:r>
      <w:r w:rsidR="005228B2" w:rsidRPr="002C372A">
        <w:t>the two treatment conditions would differentially affect the amount and rate of participation within the total sample.</w:t>
      </w:r>
      <w:r w:rsidRPr="002C372A">
        <w:t xml:space="preserve"> </w:t>
      </w:r>
      <w:r w:rsidR="00A0743D" w:rsidRPr="002C372A">
        <w:t xml:space="preserve"> An ancillary goal was to determine the effects of voluntary v</w:t>
      </w:r>
      <w:r w:rsidR="00C9257A">
        <w:t>ersu</w:t>
      </w:r>
      <w:r w:rsidR="00A0743D" w:rsidRPr="002C372A">
        <w:t>s cold-calling on the participation of students identified in the baseline period as high or low participants.</w:t>
      </w:r>
      <w:r w:rsidRPr="002C372A">
        <w:t xml:space="preserve"> </w:t>
      </w:r>
      <w:r w:rsidR="00A0743D" w:rsidRPr="002C372A">
        <w:t>The dependent measures in all treatment comparisons were</w:t>
      </w:r>
      <w:r w:rsidRPr="002C372A">
        <w:t xml:space="preserve"> capped participation levels, raw </w:t>
      </w:r>
      <w:r w:rsidR="00DA6115" w:rsidRPr="002C372A">
        <w:t xml:space="preserve">participation totals, and </w:t>
      </w:r>
      <w:r w:rsidRPr="002C372A">
        <w:t>rate of participation</w:t>
      </w:r>
      <w:r w:rsidR="005228B2" w:rsidRPr="002C372A">
        <w:t xml:space="preserve"> (individual number of comments divided by total comments in the class)</w:t>
      </w:r>
      <w:r w:rsidRPr="002C372A">
        <w:t xml:space="preserve">.  </w:t>
      </w:r>
      <w:r w:rsidR="00C36397" w:rsidRPr="002C372A">
        <w:t>Other</w:t>
      </w:r>
      <w:r w:rsidRPr="002C372A">
        <w:t xml:space="preserve"> goal</w:t>
      </w:r>
      <w:r w:rsidR="00C36397" w:rsidRPr="002C372A">
        <w:t>s</w:t>
      </w:r>
      <w:r w:rsidRPr="002C372A">
        <w:t xml:space="preserve"> w</w:t>
      </w:r>
      <w:r w:rsidR="00C36397" w:rsidRPr="002C372A">
        <w:t>ere</w:t>
      </w:r>
      <w:r w:rsidRPr="002C372A">
        <w:t xml:space="preserve"> to determine whether </w:t>
      </w:r>
      <w:r w:rsidR="005228B2" w:rsidRPr="002C372A">
        <w:t>the treatment conditions</w:t>
      </w:r>
      <w:r w:rsidR="000E7E0D" w:rsidRPr="002C372A">
        <w:t xml:space="preserve"> would </w:t>
      </w:r>
      <w:r w:rsidR="005228B2" w:rsidRPr="002C372A">
        <w:t>differentially affect</w:t>
      </w:r>
      <w:r w:rsidR="000E7E0D" w:rsidRPr="002C372A">
        <w:t xml:space="preserve"> </w:t>
      </w:r>
      <w:r w:rsidR="005228B2" w:rsidRPr="002C372A">
        <w:t xml:space="preserve">attendance and </w:t>
      </w:r>
      <w:r w:rsidRPr="002C372A">
        <w:t>exam performance</w:t>
      </w:r>
      <w:r w:rsidR="000E7E0D" w:rsidRPr="002C372A">
        <w:t>.</w:t>
      </w:r>
      <w:r w:rsidR="00C36397" w:rsidRPr="002C372A">
        <w:t xml:space="preserve">  </w:t>
      </w:r>
      <w:r w:rsidRPr="002C372A">
        <w:t>The current study also sought student opinion</w:t>
      </w:r>
      <w:r w:rsidR="00B37D89" w:rsidRPr="002C372A">
        <w:t>s</w:t>
      </w:r>
      <w:r w:rsidRPr="002C372A">
        <w:t xml:space="preserve"> </w:t>
      </w:r>
      <w:r w:rsidR="000E7E0D" w:rsidRPr="002C372A">
        <w:t>about</w:t>
      </w:r>
      <w:r w:rsidRPr="002C372A">
        <w:t xml:space="preserve"> cold-calling </w:t>
      </w:r>
      <w:r w:rsidR="00B37D89" w:rsidRPr="002C372A">
        <w:t xml:space="preserve">vs. voluntary </w:t>
      </w:r>
      <w:r w:rsidRPr="002C372A">
        <w:t>conditions and their own behaviors during the different participation conditions.</w:t>
      </w:r>
    </w:p>
    <w:p w:rsidR="00F57ED6" w:rsidRPr="002C372A" w:rsidRDefault="00F57ED6" w:rsidP="00770E74">
      <w:pPr>
        <w:widowControl w:val="0"/>
        <w:spacing w:line="480" w:lineRule="auto"/>
        <w:ind w:firstLine="720"/>
      </w:pPr>
    </w:p>
    <w:p w:rsidR="00F57ED6" w:rsidRPr="002C372A" w:rsidRDefault="00F57ED6" w:rsidP="009C078B">
      <w:pPr>
        <w:spacing w:line="480" w:lineRule="auto"/>
        <w:jc w:val="center"/>
        <w:rPr>
          <w:b/>
        </w:rPr>
      </w:pPr>
    </w:p>
    <w:p w:rsidR="00F57ED6" w:rsidRPr="002C372A" w:rsidRDefault="00F57ED6" w:rsidP="009C078B">
      <w:pPr>
        <w:spacing w:line="480" w:lineRule="auto"/>
        <w:jc w:val="center"/>
        <w:rPr>
          <w:b/>
        </w:rPr>
      </w:pPr>
    </w:p>
    <w:p w:rsidR="00F57ED6" w:rsidRPr="002C372A" w:rsidRDefault="00F57ED6" w:rsidP="009C078B">
      <w:pPr>
        <w:spacing w:line="480" w:lineRule="auto"/>
        <w:jc w:val="center"/>
        <w:rPr>
          <w:b/>
        </w:rPr>
      </w:pPr>
    </w:p>
    <w:p w:rsidR="00F57ED6" w:rsidRPr="002C372A" w:rsidRDefault="00F57ED6" w:rsidP="009C078B">
      <w:pPr>
        <w:spacing w:line="480" w:lineRule="auto"/>
        <w:jc w:val="center"/>
        <w:rPr>
          <w:b/>
        </w:rPr>
      </w:pPr>
    </w:p>
    <w:p w:rsidR="00F57ED6" w:rsidRPr="002C372A" w:rsidRDefault="00F57ED6" w:rsidP="009C078B">
      <w:pPr>
        <w:spacing w:line="480" w:lineRule="auto"/>
        <w:jc w:val="center"/>
        <w:rPr>
          <w:b/>
        </w:rPr>
      </w:pPr>
    </w:p>
    <w:p w:rsidR="00F965D8" w:rsidRPr="002C372A" w:rsidRDefault="00F965D8" w:rsidP="009C078B">
      <w:pPr>
        <w:spacing w:line="480" w:lineRule="auto"/>
        <w:jc w:val="center"/>
        <w:rPr>
          <w:b/>
        </w:rPr>
      </w:pPr>
      <w:r w:rsidRPr="002C372A">
        <w:rPr>
          <w:b/>
        </w:rPr>
        <w:lastRenderedPageBreak/>
        <w:t>Chapter II</w:t>
      </w:r>
    </w:p>
    <w:p w:rsidR="009C078B" w:rsidRPr="002C372A" w:rsidRDefault="00D028A9" w:rsidP="009C078B">
      <w:pPr>
        <w:spacing w:line="480" w:lineRule="auto"/>
        <w:jc w:val="center"/>
        <w:rPr>
          <w:b/>
        </w:rPr>
      </w:pPr>
      <w:r w:rsidRPr="002C372A">
        <w:rPr>
          <w:b/>
        </w:rPr>
        <w:t xml:space="preserve">General </w:t>
      </w:r>
      <w:r w:rsidR="009C078B" w:rsidRPr="002C372A">
        <w:rPr>
          <w:b/>
        </w:rPr>
        <w:t xml:space="preserve">Methods </w:t>
      </w:r>
    </w:p>
    <w:p w:rsidR="009C078B" w:rsidRPr="002C372A" w:rsidRDefault="009C078B" w:rsidP="009C078B">
      <w:pPr>
        <w:spacing w:line="480" w:lineRule="auto"/>
        <w:rPr>
          <w:b/>
        </w:rPr>
      </w:pPr>
      <w:r w:rsidRPr="002C372A">
        <w:rPr>
          <w:b/>
        </w:rPr>
        <w:t xml:space="preserve">Participants </w:t>
      </w:r>
    </w:p>
    <w:p w:rsidR="00F550E8" w:rsidRPr="002C372A" w:rsidRDefault="00FD0D0D" w:rsidP="009C078B">
      <w:pPr>
        <w:spacing w:line="480" w:lineRule="auto"/>
        <w:ind w:firstLine="720"/>
      </w:pPr>
      <w:proofErr w:type="gramStart"/>
      <w:r>
        <w:rPr>
          <w:b/>
        </w:rPr>
        <w:t>Whole-</w:t>
      </w:r>
      <w:r w:rsidR="006F3B6F" w:rsidRPr="002C372A">
        <w:rPr>
          <w:b/>
        </w:rPr>
        <w:t>s</w:t>
      </w:r>
      <w:r w:rsidR="007E6627" w:rsidRPr="002C372A">
        <w:rPr>
          <w:b/>
        </w:rPr>
        <w:t>ample</w:t>
      </w:r>
      <w:r w:rsidR="006F3B6F" w:rsidRPr="002C372A">
        <w:rPr>
          <w:b/>
        </w:rPr>
        <w:t xml:space="preserve"> participants</w:t>
      </w:r>
      <w:r w:rsidR="007E6627" w:rsidRPr="002C372A">
        <w:rPr>
          <w:b/>
        </w:rPr>
        <w:t>.</w:t>
      </w:r>
      <w:proofErr w:type="gramEnd"/>
      <w:r w:rsidR="007E6627" w:rsidRPr="002C372A">
        <w:rPr>
          <w:b/>
        </w:rPr>
        <w:t xml:space="preserve">  </w:t>
      </w:r>
      <w:r w:rsidR="009C078B" w:rsidRPr="002C372A">
        <w:t xml:space="preserve">The study was conducted in </w:t>
      </w:r>
      <w:r w:rsidR="00DC6DAF">
        <w:t>eight</w:t>
      </w:r>
      <w:r w:rsidR="009C078B" w:rsidRPr="002C372A">
        <w:t xml:space="preserve"> sections of an undergraduate educational psychology course at a large Southeastern university.  The course is required for those entering the Un</w:t>
      </w:r>
      <w:r w:rsidR="009C078B" w:rsidRPr="002152B5">
        <w:t>iversit</w:t>
      </w:r>
      <w:r w:rsidR="00DC6DAF" w:rsidRPr="002152B5">
        <w:t xml:space="preserve">y’s Teacher-Education program.  Due to the reduced class size </w:t>
      </w:r>
      <w:r w:rsidR="008D4065" w:rsidRPr="002152B5">
        <w:t>(10-22 students in each section</w:t>
      </w:r>
      <w:r w:rsidR="00750B1B" w:rsidRPr="002152B5">
        <w:t xml:space="preserve">) </w:t>
      </w:r>
      <w:r w:rsidR="00DC6DAF" w:rsidRPr="002152B5">
        <w:t xml:space="preserve">and differences in treatment implementation, two of the sections were excluded from the final analyses.  Thus, the </w:t>
      </w:r>
      <w:r w:rsidR="000C6229" w:rsidRPr="002152B5">
        <w:t xml:space="preserve">final </w:t>
      </w:r>
      <w:r w:rsidR="00DC6DAF" w:rsidRPr="002152B5">
        <w:t>sample included six sections of the course.</w:t>
      </w:r>
      <w:r w:rsidR="000C6229" w:rsidRPr="002152B5">
        <w:t xml:space="preserve">  </w:t>
      </w:r>
      <w:r w:rsidR="009C078B" w:rsidRPr="002152B5">
        <w:t>Most sections were comp</w:t>
      </w:r>
      <w:r w:rsidR="007F1578" w:rsidRPr="002152B5">
        <w:t>r</w:t>
      </w:r>
      <w:r w:rsidR="007F1578" w:rsidRPr="002C372A">
        <w:t xml:space="preserve">ised </w:t>
      </w:r>
      <w:r w:rsidR="009C078B" w:rsidRPr="002C372A">
        <w:t>of approximately 25-30 students (</w:t>
      </w:r>
      <w:r w:rsidR="00007999" w:rsidRPr="002C372A">
        <w:rPr>
          <w:i/>
        </w:rPr>
        <w:t>N</w:t>
      </w:r>
      <w:r w:rsidR="009C078B" w:rsidRPr="002C372A">
        <w:t xml:space="preserve"> = 156).  Participants were predominately female (85.9%)</w:t>
      </w:r>
      <w:r w:rsidR="007F1578" w:rsidRPr="002C372A">
        <w:t xml:space="preserve">. </w:t>
      </w:r>
      <w:r w:rsidR="009C078B" w:rsidRPr="002C372A">
        <w:t xml:space="preserve"> </w:t>
      </w:r>
      <w:r w:rsidR="007F1578" w:rsidRPr="002C372A">
        <w:t>Participants ranged from freshmen through graduate students.  However, t</w:t>
      </w:r>
      <w:r w:rsidR="009C078B" w:rsidRPr="002C372A">
        <w:t>he majority of students were sophomores (54.5%), with juniors comp</w:t>
      </w:r>
      <w:r w:rsidR="007F1578" w:rsidRPr="002C372A">
        <w:t>rising</w:t>
      </w:r>
      <w:r w:rsidR="009C078B" w:rsidRPr="002C372A">
        <w:t xml:space="preserve"> the second largest group (29.5%).  Participants reported an average course load of 15 hours for the semester and an average work load of 12 hours each week. </w:t>
      </w:r>
      <w:r w:rsidR="007F1578" w:rsidRPr="002C372A">
        <w:t xml:space="preserve">Students’ mean reported grade point average was 3.37.  </w:t>
      </w:r>
    </w:p>
    <w:p w:rsidR="00292576" w:rsidRPr="002C372A" w:rsidRDefault="00987A8D" w:rsidP="00987A8D">
      <w:pPr>
        <w:spacing w:line="480" w:lineRule="auto"/>
        <w:ind w:firstLine="720"/>
      </w:pPr>
      <w:proofErr w:type="gramStart"/>
      <w:r w:rsidRPr="002C372A">
        <w:rPr>
          <w:b/>
        </w:rPr>
        <w:t>Levels of p</w:t>
      </w:r>
      <w:r w:rsidR="007E6627" w:rsidRPr="002C372A">
        <w:rPr>
          <w:b/>
        </w:rPr>
        <w:t>articipation</w:t>
      </w:r>
      <w:r w:rsidRPr="002C372A">
        <w:rPr>
          <w:b/>
        </w:rPr>
        <w:t>.</w:t>
      </w:r>
      <w:proofErr w:type="gramEnd"/>
      <w:r w:rsidRPr="002C372A">
        <w:rPr>
          <w:b/>
        </w:rPr>
        <w:t xml:space="preserve">  </w:t>
      </w:r>
      <w:r w:rsidR="007E6627" w:rsidRPr="002C372A">
        <w:t>To assess balance of participation across class members, students were divided by quartile ranks according to their raw participation total</w:t>
      </w:r>
      <w:r w:rsidR="006E38C3" w:rsidRPr="002C372A">
        <w:t>s</w:t>
      </w:r>
      <w:r w:rsidR="007E6627" w:rsidRPr="002C372A">
        <w:t xml:space="preserve"> during Unit A.  The top and bottom quartiles of students’ </w:t>
      </w:r>
      <w:r w:rsidR="00292576" w:rsidRPr="002C372A">
        <w:t xml:space="preserve">raw </w:t>
      </w:r>
      <w:r w:rsidR="007E6627" w:rsidRPr="002C372A">
        <w:t xml:space="preserve">participation during baseline were used in subsequently comparing the effects of the treatments </w:t>
      </w:r>
      <w:r w:rsidR="00010671">
        <w:t xml:space="preserve">on </w:t>
      </w:r>
      <w:r w:rsidR="007E6627" w:rsidRPr="002C372A">
        <w:t xml:space="preserve">the dependent variables in the remaining units of the course.  The goal was to determine if cold-calling increased levels of participation for students with initially low levels of participation and decreased levels of participation by those initially inclined to dominate classroom discussions.  </w:t>
      </w:r>
    </w:p>
    <w:p w:rsidR="007E6627" w:rsidRPr="002C372A" w:rsidRDefault="007E6627" w:rsidP="007E6627">
      <w:pPr>
        <w:widowControl w:val="0"/>
        <w:spacing w:line="480" w:lineRule="auto"/>
        <w:ind w:firstLine="720"/>
      </w:pPr>
      <w:r w:rsidRPr="002C372A">
        <w:t>Students were also categorized</w:t>
      </w:r>
      <w:r w:rsidR="009B3253" w:rsidRPr="002C372A">
        <w:t xml:space="preserve"> using quartile ranks</w:t>
      </w:r>
      <w:r w:rsidRPr="002C372A">
        <w:t xml:space="preserve"> as high and low rate participants based on their rate of participation during </w:t>
      </w:r>
      <w:r w:rsidR="00292576" w:rsidRPr="002C372A">
        <w:t>Unit A</w:t>
      </w:r>
      <w:r w:rsidRPr="002C372A">
        <w:t>.</w:t>
      </w:r>
      <w:r w:rsidR="006E38C3" w:rsidRPr="002C372A">
        <w:t xml:space="preserve"> </w:t>
      </w:r>
      <w:r w:rsidR="00292576" w:rsidRPr="002C372A">
        <w:t xml:space="preserve"> This distinction between high and low rate </w:t>
      </w:r>
      <w:r w:rsidR="00292576" w:rsidRPr="002C372A">
        <w:lastRenderedPageBreak/>
        <w:t>participants was used to compare changes in the rate of participation</w:t>
      </w:r>
      <w:r w:rsidR="007B5401" w:rsidRPr="002C372A">
        <w:t xml:space="preserve"> across treatment conditions</w:t>
      </w:r>
      <w:r w:rsidR="00292576" w:rsidRPr="002C372A">
        <w:t>.</w:t>
      </w:r>
      <w:r w:rsidR="007B5401" w:rsidRPr="002C372A">
        <w:t xml:space="preserve">  The objective was to evaluate whether cold-calling increased the rate of participation for students less likely to contribute to the discussion.</w:t>
      </w:r>
      <w:r w:rsidR="00292576" w:rsidRPr="002C372A">
        <w:t xml:space="preserve"> </w:t>
      </w:r>
      <w:r w:rsidR="00CA57F0" w:rsidRPr="002C372A">
        <w:t xml:space="preserve">  </w:t>
      </w:r>
      <w:r w:rsidR="00CA57F0" w:rsidRPr="002C372A">
        <w:rPr>
          <w:color w:val="222222"/>
          <w:shd w:val="clear" w:color="auto" w:fill="FFFFFF"/>
        </w:rPr>
        <w:t xml:space="preserve">The percentage of </w:t>
      </w:r>
      <w:r w:rsidR="005F642E" w:rsidRPr="002C372A">
        <w:rPr>
          <w:color w:val="222222"/>
          <w:shd w:val="clear" w:color="auto" w:fill="FFFFFF"/>
        </w:rPr>
        <w:t>the class</w:t>
      </w:r>
      <w:r w:rsidR="00CA57F0" w:rsidRPr="002C372A">
        <w:rPr>
          <w:color w:val="222222"/>
          <w:shd w:val="clear" w:color="auto" w:fill="FFFFFF"/>
        </w:rPr>
        <w:t xml:space="preserve"> in both the high raw participation and high rate groups was 17.3%.  The percentage of students in both the low rate and low raw participation groups was 22.4%.</w:t>
      </w:r>
    </w:p>
    <w:p w:rsidR="009C078B" w:rsidRPr="002C372A" w:rsidRDefault="009C078B" w:rsidP="009C078B">
      <w:pPr>
        <w:spacing w:line="480" w:lineRule="auto"/>
      </w:pPr>
      <w:r w:rsidRPr="002C372A">
        <w:rPr>
          <w:b/>
        </w:rPr>
        <w:t>Course Structure</w:t>
      </w:r>
    </w:p>
    <w:p w:rsidR="00BF7D8E" w:rsidRDefault="009C078B" w:rsidP="000C6229">
      <w:pPr>
        <w:spacing w:line="480" w:lineRule="auto"/>
        <w:ind w:firstLine="720"/>
      </w:pPr>
      <w:r w:rsidRPr="002C372A">
        <w:t>The course structure was consistent across the six sections.  All sections were divided into five units (Units A-E) reflecting various human-development themes: physical, cognitive, values, social, and psychological development.  All section</w:t>
      </w:r>
      <w:r w:rsidRPr="002152B5">
        <w:t xml:space="preserve">s of the course used the same unit schedule, course materials, unit exams, and instructional approach.  </w:t>
      </w:r>
      <w:r w:rsidR="00273EF4" w:rsidRPr="002152B5">
        <w:t xml:space="preserve">The grading structure of the course can be found in Appendix A.   </w:t>
      </w:r>
      <w:r w:rsidRPr="002152B5">
        <w:t>Students were asked to prepare for four in-class discussion days in each unit by reviewing instructor notes and answering question</w:t>
      </w:r>
      <w:r w:rsidRPr="002C372A">
        <w:t>s in writing pertaining to those notes prior to their discussion in class.  The predominant pedagogy for the class consisted of instructor-led discussion addressing questions students answered prior to class.  Graduate teaching assistants (GTAs) served as the primary instructors in each section. The GTAs were trained to lead the class discussion by posing questions similar to those answered by students over instructor notes prior to cla</w:t>
      </w:r>
      <w:r w:rsidRPr="002152B5">
        <w:t xml:space="preserve">ss.  </w:t>
      </w:r>
      <w:r w:rsidR="00BF7D8E" w:rsidRPr="002152B5">
        <w:t>Informal implementation integrity data was collected during inter-rater days by the experimenter.  The total number of deviations made by the instructor from the intervention plan was recorded and totaled across all five observations.  Weekly meetings were held to provide supplemental training if needed</w:t>
      </w:r>
      <w:r w:rsidR="00791D77" w:rsidRPr="002152B5">
        <w:t>,</w:t>
      </w:r>
      <w:r w:rsidR="00BF7D8E" w:rsidRPr="002152B5">
        <w:t xml:space="preserve"> as well as address any implementation concerns.</w:t>
      </w:r>
      <w:r w:rsidR="00BF7D8E">
        <w:t xml:space="preserve">  </w:t>
      </w:r>
    </w:p>
    <w:p w:rsidR="009C078B" w:rsidRPr="002C372A" w:rsidRDefault="009C078B" w:rsidP="009C078B">
      <w:pPr>
        <w:widowControl w:val="0"/>
        <w:spacing w:line="480" w:lineRule="auto"/>
        <w:ind w:firstLine="720"/>
      </w:pPr>
      <w:r w:rsidRPr="002C372A">
        <w:t xml:space="preserve">All sections followed the same approximate schedule for each of the five units:  the first day </w:t>
      </w:r>
      <w:r w:rsidR="007F1578" w:rsidRPr="002C372A">
        <w:t xml:space="preserve">consisted of viewing a </w:t>
      </w:r>
      <w:r w:rsidRPr="002C372A">
        <w:t xml:space="preserve">video viewing and/or discussion of the video </w:t>
      </w:r>
      <w:r w:rsidR="007F1578" w:rsidRPr="002C372A">
        <w:t xml:space="preserve">as </w:t>
      </w:r>
      <w:r w:rsidRPr="002C372A">
        <w:t xml:space="preserve">related to the current </w:t>
      </w:r>
      <w:r w:rsidRPr="002C372A">
        <w:lastRenderedPageBreak/>
        <w:t xml:space="preserve">material and also included a structured discussion covering a portion of the prepared questions; the next three days were for structured discussion of the remaining discussion questions and reviewing a practice examination taken by the students outside of class; the final day was devoted to a 50-item multiple-choice exam that covered all information related to that unit (including instructor notes, PowerPoint slides, video, and journal articles in the unit). </w:t>
      </w:r>
    </w:p>
    <w:p w:rsidR="009C078B" w:rsidRPr="002C372A" w:rsidRDefault="009C078B" w:rsidP="009C078B">
      <w:pPr>
        <w:widowControl w:val="0"/>
        <w:spacing w:line="480" w:lineRule="auto"/>
        <w:ind w:firstLine="720"/>
      </w:pPr>
      <w:r w:rsidRPr="002C372A">
        <w:t xml:space="preserve">Students submitted a record card at the conclusion of each discussion day (four days per unit).  Record cards provided spaces for students to record their attendance, display of name card, number of instructor-notes questions answered, number of video questions answered, and number of article questions answered. </w:t>
      </w:r>
      <w:r w:rsidR="00F40E42">
        <w:t xml:space="preserve">Students received 2 points of credit for attendance each day </w:t>
      </w:r>
      <w:r w:rsidR="004D207A">
        <w:t xml:space="preserve">(totaling 8 points across each unit) </w:t>
      </w:r>
      <w:r w:rsidR="00F40E42">
        <w:t xml:space="preserve">and 1 point of credit for the presence of their name card.  </w:t>
      </w:r>
      <w:r w:rsidRPr="002C372A">
        <w:t>The cards also had space for students to record their comments during the discussion, as well as their qualitative rating of each comment. Students were instructed at the beginning of the course to use instructor feedback as cues for rating their comments.  Qualitative categories included the following instructor ratings:  0-point comments—redundant, off-topic, or totally incorrect; 1-point comments—partly correct; and 2-point comment—entirely correct or informed</w:t>
      </w:r>
      <w:r w:rsidRPr="002152B5">
        <w:t xml:space="preserve">.  </w:t>
      </w:r>
      <w:r w:rsidR="00EF502B" w:rsidRPr="002152B5">
        <w:t xml:space="preserve">The qualitative ratings were used in determining the amount of credit students received for participation.  </w:t>
      </w:r>
      <w:r w:rsidRPr="002152B5">
        <w:t>Student</w:t>
      </w:r>
      <w:r w:rsidRPr="002C372A">
        <w:t xml:space="preserve">s recorded volunteered comments on the front of the card and cold-called comments on the back of the card.  </w:t>
      </w:r>
    </w:p>
    <w:p w:rsidR="009C078B" w:rsidRPr="002C372A" w:rsidRDefault="009C078B" w:rsidP="009C078B">
      <w:pPr>
        <w:spacing w:line="480" w:lineRule="auto"/>
        <w:rPr>
          <w:b/>
        </w:rPr>
      </w:pPr>
      <w:r w:rsidRPr="002C372A">
        <w:rPr>
          <w:b/>
        </w:rPr>
        <w:t>Dependent Measures</w:t>
      </w:r>
    </w:p>
    <w:p w:rsidR="009C078B" w:rsidRPr="002C372A" w:rsidRDefault="009C078B" w:rsidP="009C078B">
      <w:pPr>
        <w:spacing w:line="480" w:lineRule="auto"/>
      </w:pPr>
      <w:r w:rsidRPr="002C372A">
        <w:tab/>
        <w:t xml:space="preserve">Several variables were measured across participants, including attendance, amount of participation credit earned by students, </w:t>
      </w:r>
      <w:r w:rsidR="00C226ED" w:rsidRPr="002C372A">
        <w:t xml:space="preserve">total amount of participation irrespective of credit, </w:t>
      </w:r>
      <w:r w:rsidRPr="002C372A">
        <w:t>rate of participation, distribution of participation across students, and exam performa</w:t>
      </w:r>
      <w:r w:rsidRPr="002152B5">
        <w:t>nce.  Student</w:t>
      </w:r>
      <w:r w:rsidR="005F027F" w:rsidRPr="002152B5">
        <w:t xml:space="preserve">’s turned in </w:t>
      </w:r>
      <w:r w:rsidRPr="002152B5">
        <w:t>record cards</w:t>
      </w:r>
      <w:r w:rsidR="005F027F" w:rsidRPr="002152B5">
        <w:t xml:space="preserve"> at the conclusion of each class period; these cards </w:t>
      </w:r>
      <w:r w:rsidRPr="002152B5">
        <w:t xml:space="preserve">provided the </w:t>
      </w:r>
      <w:r w:rsidRPr="002152B5">
        <w:lastRenderedPageBreak/>
        <w:t xml:space="preserve">information for number of comments made by students and the qualitative rating of those comments.  The </w:t>
      </w:r>
      <w:r w:rsidR="002D20CC" w:rsidRPr="002152B5">
        <w:t xml:space="preserve">student record </w:t>
      </w:r>
      <w:r w:rsidRPr="002152B5">
        <w:t>card had space for recording three voluntary comm</w:t>
      </w:r>
      <w:r w:rsidRPr="002C372A">
        <w:t xml:space="preserve">ents on the front of the cards and three cold-called comments on the back of the card; cold-called comments were referred to as “called-on” comments on the record card.  If a student exceeded more than three voluntary or called on comments in a class session, he/she was instructed to record the fourth comment at the bottom of the appropriate side of the record card.  </w:t>
      </w:r>
    </w:p>
    <w:p w:rsidR="009C078B" w:rsidRPr="002C372A" w:rsidRDefault="009C078B" w:rsidP="009C078B">
      <w:pPr>
        <w:spacing w:line="480" w:lineRule="auto"/>
        <w:ind w:firstLine="720"/>
      </w:pPr>
      <w:r w:rsidRPr="002C372A">
        <w:t>On one discussion day in each course unit, two observers recorded and rated each student comment.  One of the observers in each section was a non-teaching graduate teaching assistant and the other observer was the experimenter.  The observers sat in a front corner of the room where they could see each student’s name card.  Both the observers and the students were instructed to consider instructor feedback in rating each comment.  Observers used a different form for each unit that list</w:t>
      </w:r>
      <w:r w:rsidR="0073028A">
        <w:t>ed</w:t>
      </w:r>
      <w:r w:rsidRPr="002C372A">
        <w:t xml:space="preserve"> each student’s name, as well as identifying information regarding class sections and units (see Appendix </w:t>
      </w:r>
      <w:r w:rsidR="00273EF4">
        <w:t>B</w:t>
      </w:r>
      <w:r w:rsidRPr="002C372A">
        <w:t xml:space="preserve">).  They recorded the qualitative rating of each comment or question under the unit column, which was labeled with the treatment condition.  Although some units in all sections involved primarily voluntary or cold-called comments, the order in which voluntary and cold-calling was used differed across sections. Thus, the record card had space for students to record both voluntary and cold-called comments each day. For example, if a student made a voluntary comment during a cold-calling unit, the observer recorded the comment under the “Voluntary” column in the appropriate unit column.  </w:t>
      </w:r>
    </w:p>
    <w:p w:rsidR="009C078B" w:rsidRPr="002C372A" w:rsidRDefault="009C078B" w:rsidP="009C078B">
      <w:pPr>
        <w:spacing w:line="480" w:lineRule="auto"/>
        <w:ind w:firstLine="720"/>
      </w:pPr>
      <w:r w:rsidRPr="002C372A">
        <w:t>The participation credit earned by each student was recorded daily on student record cards; students were</w:t>
      </w:r>
      <w:r w:rsidR="00007999" w:rsidRPr="002C372A">
        <w:t xml:space="preserve"> expected </w:t>
      </w:r>
      <w:r w:rsidRPr="002C372A">
        <w:t xml:space="preserve">to </w:t>
      </w:r>
      <w:r w:rsidRPr="002152B5">
        <w:t xml:space="preserve">accurately record </w:t>
      </w:r>
      <w:r w:rsidR="00557FCF" w:rsidRPr="002152B5">
        <w:t>a summary and qualitative rating</w:t>
      </w:r>
      <w:r w:rsidRPr="002152B5">
        <w:t xml:space="preserve"> of </w:t>
      </w:r>
      <w:r w:rsidR="00557FCF" w:rsidRPr="002152B5">
        <w:t xml:space="preserve">each </w:t>
      </w:r>
      <w:r w:rsidRPr="002152B5">
        <w:t>comment</w:t>
      </w:r>
      <w:r w:rsidR="00557FCF" w:rsidRPr="002152B5">
        <w:t xml:space="preserve"> made</w:t>
      </w:r>
      <w:r w:rsidRPr="002152B5">
        <w:t xml:space="preserve">.  Their qualitative rating (level 0, 1, or 2) </w:t>
      </w:r>
      <w:r w:rsidR="00007999" w:rsidRPr="002152B5">
        <w:t xml:space="preserve">specified </w:t>
      </w:r>
      <w:r w:rsidRPr="002152B5">
        <w:t xml:space="preserve">the participation credit awarded to </w:t>
      </w:r>
      <w:r w:rsidR="00007999" w:rsidRPr="002152B5">
        <w:t>each student</w:t>
      </w:r>
      <w:r w:rsidRPr="002152B5">
        <w:t xml:space="preserve">.  </w:t>
      </w:r>
      <w:r w:rsidR="00D54C0A" w:rsidRPr="002152B5">
        <w:t xml:space="preserve">Because quantity of participation has been shown to be equally </w:t>
      </w:r>
      <w:r w:rsidR="00D54C0A" w:rsidRPr="002152B5">
        <w:lastRenderedPageBreak/>
        <w:t>predictive as quality of comments, the qualitative ratings were used only as a measure of the amount of credit students earned.  The mean credit</w:t>
      </w:r>
      <w:r w:rsidR="00D54C0A" w:rsidRPr="002C372A">
        <w:t xml:space="preserve"> earned across each unit was used in determining participation differences across treatment </w:t>
      </w:r>
      <w:r w:rsidR="00D54C0A">
        <w:t>onset</w:t>
      </w:r>
      <w:r w:rsidR="00D54C0A" w:rsidRPr="002C372A">
        <w:t xml:space="preserve"> and discussion conditi</w:t>
      </w:r>
      <w:r w:rsidR="00D54C0A" w:rsidRPr="002152B5">
        <w:t xml:space="preserve">ons.   </w:t>
      </w:r>
      <w:r w:rsidRPr="002152B5">
        <w:t>For grading purposes, a cap (</w:t>
      </w:r>
      <w:r w:rsidR="00F8418F" w:rsidRPr="002152B5">
        <w:t xml:space="preserve">6 points daily, </w:t>
      </w:r>
      <w:r w:rsidRPr="002152B5">
        <w:t>20 points</w:t>
      </w:r>
      <w:r w:rsidR="00F8418F" w:rsidRPr="002152B5">
        <w:t xml:space="preserve"> per unit</w:t>
      </w:r>
      <w:r w:rsidRPr="002152B5">
        <w:t>) was placed on the maximum number of points a student could earn from classroom participation</w:t>
      </w:r>
      <w:r w:rsidR="00D54C0A" w:rsidRPr="002152B5">
        <w:t xml:space="preserve"> across each unit</w:t>
      </w:r>
      <w:r w:rsidRPr="002152B5">
        <w:t xml:space="preserve">.  </w:t>
      </w:r>
      <w:r w:rsidR="00F8418F" w:rsidRPr="002152B5">
        <w:t>Students were made aware of the cap placed on participation credit; h</w:t>
      </w:r>
      <w:r w:rsidRPr="002152B5">
        <w:t>owever, some students exceed</w:t>
      </w:r>
      <w:r w:rsidR="00D54C0A" w:rsidRPr="002152B5">
        <w:t>ed</w:t>
      </w:r>
      <w:r w:rsidRPr="002152B5">
        <w:t xml:space="preserve"> this maximum credit limit during both voluntary and cold-calling units.</w:t>
      </w:r>
      <w:r w:rsidRPr="002C372A">
        <w:t xml:space="preserve">  </w:t>
      </w:r>
    </w:p>
    <w:p w:rsidR="009C078B" w:rsidRPr="002C372A" w:rsidRDefault="009C078B" w:rsidP="009C078B">
      <w:pPr>
        <w:spacing w:line="480" w:lineRule="auto"/>
        <w:ind w:firstLine="720"/>
      </w:pPr>
      <w:r w:rsidRPr="002C372A">
        <w:t xml:space="preserve">Across the semester, students were given five multiple-choice exams, each composed of 50 questions.  The exams were designed to require a critical evaluation of issues addressed in the course materials.  Historically, exam means from 2004 through 2011 have been as follows:  Unit </w:t>
      </w:r>
      <w:proofErr w:type="gramStart"/>
      <w:r w:rsidRPr="002C372A">
        <w:t>A</w:t>
      </w:r>
      <w:proofErr w:type="gramEnd"/>
      <w:r w:rsidRPr="002C372A">
        <w:t xml:space="preserve"> 39.42 (78.84% of possible credit), Unit B 36.68 (73.36%), Unit C 40.51 (81.02%), Unit D 38.91 (77.82%), and Unit E 39.24 (78.48%) </w:t>
      </w:r>
      <w:proofErr w:type="gramStart"/>
      <w:r w:rsidRPr="002C372A">
        <w:t>(Galyon, 2012).</w:t>
      </w:r>
      <w:proofErr w:type="gramEnd"/>
      <w:r w:rsidRPr="002C372A">
        <w:t xml:space="preserve">  Because course records over the last seven years revealed that exam scores are typically higher or lower in certain units, the current raw exam scores were co</w:t>
      </w:r>
      <w:r w:rsidR="001722B9" w:rsidRPr="002C372A">
        <w:t xml:space="preserve">nverted to </w:t>
      </w:r>
      <w:r w:rsidRPr="002C372A">
        <w:t>z-scores to account for historical differences in exam scores across units.  The z-score for each student was computed by determining the difference between the historical mean and an individual’s current exam score for a particular unit and then dividing that difference by the standard deviation of the historical scores.</w:t>
      </w:r>
    </w:p>
    <w:p w:rsidR="009C078B" w:rsidRPr="002C372A" w:rsidRDefault="009C078B" w:rsidP="009C078B">
      <w:pPr>
        <w:spacing w:line="480" w:lineRule="auto"/>
        <w:rPr>
          <w:b/>
        </w:rPr>
      </w:pPr>
      <w:r w:rsidRPr="002C372A">
        <w:rPr>
          <w:b/>
        </w:rPr>
        <w:t>Treatment Conditions</w:t>
      </w:r>
    </w:p>
    <w:p w:rsidR="009C078B" w:rsidRPr="002152B5" w:rsidRDefault="009C078B" w:rsidP="009C078B">
      <w:pPr>
        <w:widowControl w:val="0"/>
        <w:spacing w:line="480" w:lineRule="auto"/>
        <w:ind w:firstLine="720"/>
        <w:rPr>
          <w:b/>
        </w:rPr>
      </w:pPr>
      <w:r w:rsidRPr="002C372A">
        <w:t>The study examined the effects of two treatment conditions on the specified dependent variables:  (1) voluntary versus cold-calling participation in class discussion, and (2) point in the course when cold-calling was implemented (earlier or later).  The first unit of the course (Unit A) was devoted entirely to collection of baseline data on voluntary participation with no credit granted for participation. Thi</w:t>
      </w:r>
      <w:r w:rsidRPr="002152B5">
        <w:t xml:space="preserve">s period was used for students to practice recording and rating their </w:t>
      </w:r>
      <w:r w:rsidRPr="002152B5">
        <w:lastRenderedPageBreak/>
        <w:t xml:space="preserve">comments using the record card.  </w:t>
      </w:r>
      <w:r w:rsidR="004D7B0C" w:rsidRPr="002152B5">
        <w:t xml:space="preserve">Instructors were explicit in providing feedback during this time and provided examples of the qualitative ratings for student comments.  </w:t>
      </w:r>
      <w:r w:rsidRPr="002152B5">
        <w:t>External observers also</w:t>
      </w:r>
      <w:r w:rsidR="00A854F7" w:rsidRPr="002152B5">
        <w:t xml:space="preserve"> practiced the use of their observational system in baseline.  The experimenter provided corrective feedback to second observer when needed.</w:t>
      </w:r>
    </w:p>
    <w:p w:rsidR="009C078B" w:rsidRPr="002C372A" w:rsidRDefault="009C078B" w:rsidP="009C078B">
      <w:pPr>
        <w:widowControl w:val="0"/>
        <w:spacing w:line="480" w:lineRule="auto"/>
        <w:ind w:firstLine="720"/>
        <w:rPr>
          <w:b/>
        </w:rPr>
      </w:pPr>
      <w:r w:rsidRPr="002152B5">
        <w:t xml:space="preserve">Participation credit was awarded for the subsequent four units (Units B, C, D, and E).  Students received up to six points of participation credit each discussion day (four days per unit) and up to twenty participation points for each unit totaling eighty points </w:t>
      </w:r>
      <w:r w:rsidR="00793190" w:rsidRPr="002152B5">
        <w:t xml:space="preserve">for the course as a whole </w:t>
      </w:r>
      <w:r w:rsidRPr="002152B5">
        <w:t xml:space="preserve">(equaling approximately 15% of a student’s total grade).  In </w:t>
      </w:r>
      <w:r w:rsidR="008B3DE4" w:rsidRPr="002152B5">
        <w:t>three</w:t>
      </w:r>
      <w:r w:rsidRPr="002C372A">
        <w:t xml:space="preserve"> of the six course sections, instructors used cold-calling during Units B and D only and voluntary participation during Units C and E.  The other </w:t>
      </w:r>
      <w:r w:rsidR="008B3DE4">
        <w:t>three</w:t>
      </w:r>
      <w:r w:rsidRPr="002C372A">
        <w:t xml:space="preserve"> sections used voluntary participation during Units B and D, and cold-calling only during Units C and E.  Instructions were posted on the course website and sent by email to students at the start of each voluntary or cold-calling unit (see Appendix </w:t>
      </w:r>
      <w:r w:rsidR="00273EF4">
        <w:t>C</w:t>
      </w:r>
      <w:r w:rsidRPr="002C372A">
        <w:t xml:space="preserve">).  Three GTAs taught two sections each, with one section using the first sequence of voluntary and cold-calling conditions and the second section using the opposite sequence. Table 1 shows the sequence of treatment across units in the six sections.  This schedule was intended to determine whether the point of introducing cold-calling differentially affected attendance, frequency of participation, quality of comments, distribution of participation across students, and/or exam scores.    </w:t>
      </w:r>
    </w:p>
    <w:p w:rsidR="009C078B" w:rsidRPr="002C372A" w:rsidRDefault="009C078B" w:rsidP="009C078B">
      <w:pPr>
        <w:widowControl w:val="0"/>
        <w:spacing w:line="480" w:lineRule="auto"/>
        <w:ind w:firstLine="720"/>
      </w:pPr>
      <w:r w:rsidRPr="002C372A">
        <w:t xml:space="preserve">Voluntary participation units consisted of instructors posing a question or comment and asking for volunteers to respond by raising their hand.  Questions asked by the instructor were based on questions given to the students prior to class and followed the order provided to students.  Students were not called upon during voluntary units.  If no student responded to a question or comment after 15 seconds, instructors rephrased the question or comment and </w:t>
      </w:r>
      <w:r w:rsidR="00793190" w:rsidRPr="002C372A">
        <w:t xml:space="preserve">again </w:t>
      </w:r>
      <w:r w:rsidR="00793190" w:rsidRPr="002C372A">
        <w:lastRenderedPageBreak/>
        <w:t xml:space="preserve">solicited responses from other </w:t>
      </w:r>
      <w:r w:rsidRPr="002C372A">
        <w:t>students.  If no answer was provided, instructors moved on to the next question.  Students were instructed at the beginning of voluntary units that they should participate freely.  They were reminded of the participation component of their final grade and encouraged to voice their understanding of the course material and other students’ comments regarding the course materials.</w:t>
      </w:r>
    </w:p>
    <w:p w:rsidR="004F2CFC" w:rsidRPr="002C372A" w:rsidRDefault="009C078B" w:rsidP="009C078B">
      <w:pPr>
        <w:widowControl w:val="0"/>
        <w:spacing w:line="480" w:lineRule="auto"/>
        <w:ind w:firstLine="720"/>
      </w:pPr>
      <w:r w:rsidRPr="002C372A">
        <w:t xml:space="preserve">At the beginning of cold-calling units, students were informed that instructors would pose questions and then call on a student to provide an answer; students were not informed as to the order students would be called upon.  Instructors announced that students were welcome to volunteer questions but that the instructor would otherwise randomly call on students two to three times in each class session.  Should a student attempt to volunteer a comment, the instructor was to remind the student that comments should only be made when called on or to rephrase the comment into a question.  </w:t>
      </w:r>
      <w:r w:rsidR="00793190" w:rsidRPr="002C372A">
        <w:t>A</w:t>
      </w:r>
      <w:r w:rsidRPr="002C372A">
        <w:t>fter all students had been called upon</w:t>
      </w:r>
      <w:r w:rsidR="00793190" w:rsidRPr="002C372A">
        <w:t xml:space="preserve"> during cold-calling units</w:t>
      </w:r>
      <w:r w:rsidRPr="002C372A">
        <w:t xml:space="preserve">, instructors once more randomly called upon students but in a different random order.  </w:t>
      </w:r>
    </w:p>
    <w:p w:rsidR="009C078B" w:rsidRPr="002C372A" w:rsidRDefault="009C078B" w:rsidP="004F2CFC">
      <w:pPr>
        <w:widowControl w:val="0"/>
        <w:spacing w:line="480" w:lineRule="auto"/>
        <w:ind w:firstLine="720"/>
      </w:pPr>
      <w:r w:rsidRPr="002C372A">
        <w:t xml:space="preserve">To simplify the burden on instructors, </w:t>
      </w:r>
      <w:r w:rsidR="004F2CFC" w:rsidRPr="002C372A">
        <w:t xml:space="preserve">the experimenter printed </w:t>
      </w:r>
      <w:r w:rsidRPr="002C372A">
        <w:t xml:space="preserve">a randomized class roster prior to each class during cold-calling units; student names were listed three times in three different random orders.  Instructors made a mark next to each student’s name when that student was called on, and then moved to the following name.  Although students were permitted to volunteer questions throughout the called-upon units, </w:t>
      </w:r>
      <w:r w:rsidR="004F2CFC" w:rsidRPr="002C372A">
        <w:t xml:space="preserve">virtually </w:t>
      </w:r>
      <w:r w:rsidRPr="002C372A">
        <w:t xml:space="preserve">all instructor questions were followed by </w:t>
      </w:r>
      <w:r w:rsidR="004F2CFC" w:rsidRPr="002C372A">
        <w:t xml:space="preserve">the instructor’s </w:t>
      </w:r>
      <w:r w:rsidRPr="002C372A">
        <w:t xml:space="preserve">calling on a specific student to answer that question. Occasionally, if an instructor failed to call on a specific student during a given class period, the instructor compensated </w:t>
      </w:r>
      <w:r w:rsidR="001722B9" w:rsidRPr="002C372A">
        <w:t xml:space="preserve">for that omission </w:t>
      </w:r>
      <w:r w:rsidRPr="002C372A">
        <w:t xml:space="preserve">the following class period by calling on that student the requisite additional times.  Because not all students were called upon during a given class period, a </w:t>
      </w:r>
      <w:r w:rsidRPr="002C372A">
        <w:lastRenderedPageBreak/>
        <w:t xml:space="preserve">participation rate was calculated for each student by dividing the total number of comments made by each student by the total number of comments made </w:t>
      </w:r>
      <w:r w:rsidR="001933DE" w:rsidRPr="002C372A">
        <w:t xml:space="preserve">during </w:t>
      </w:r>
      <w:r w:rsidRPr="002C372A">
        <w:t>each class session.</w:t>
      </w:r>
    </w:p>
    <w:p w:rsidR="00F57ED6" w:rsidRPr="003376DC" w:rsidRDefault="003376DC" w:rsidP="003376DC">
      <w:pPr>
        <w:spacing w:line="480" w:lineRule="auto"/>
      </w:pPr>
      <w:r>
        <w:rPr>
          <w:b/>
        </w:rPr>
        <w:tab/>
      </w:r>
      <w:r w:rsidRPr="002152B5">
        <w:t xml:space="preserve">At the conclusion of the semester, students were asked to complete a survey regarding their perceptions and opinions of the two treatment conditions.  The survey consisted of 25 questions to be completed outside of class and </w:t>
      </w:r>
      <w:r w:rsidR="00791D77" w:rsidRPr="002152B5">
        <w:t xml:space="preserve">answered </w:t>
      </w:r>
      <w:r w:rsidRPr="002152B5">
        <w:t xml:space="preserve">on a </w:t>
      </w:r>
      <w:proofErr w:type="spellStart"/>
      <w:r w:rsidRPr="002152B5">
        <w:t>scantron</w:t>
      </w:r>
      <w:proofErr w:type="spellEnd"/>
      <w:r w:rsidRPr="002152B5">
        <w:t xml:space="preserve">.  Survey responses were based on a 5-point Likert Scale with possible responses including strongly agree, agree, neutral, disagree, or strongly disagree.  Participation in the survey was voluntary and students were not given course credit for </w:t>
      </w:r>
      <w:r w:rsidR="00791D77" w:rsidRPr="002152B5">
        <w:t xml:space="preserve">completing it.  </w:t>
      </w:r>
    </w:p>
    <w:p w:rsidR="00F57ED6" w:rsidRPr="002C372A" w:rsidRDefault="00F57ED6" w:rsidP="009C078B">
      <w:pPr>
        <w:spacing w:line="480" w:lineRule="auto"/>
        <w:jc w:val="center"/>
        <w:rPr>
          <w:b/>
        </w:rPr>
      </w:pPr>
    </w:p>
    <w:p w:rsidR="004D7227" w:rsidRPr="002C372A" w:rsidRDefault="004D7227" w:rsidP="00C75607">
      <w:pPr>
        <w:spacing w:line="480" w:lineRule="auto"/>
        <w:jc w:val="center"/>
        <w:rPr>
          <w:b/>
        </w:rPr>
      </w:pPr>
    </w:p>
    <w:p w:rsidR="004D7227" w:rsidRPr="002C372A" w:rsidRDefault="004D7227"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0C6229" w:rsidRDefault="000C6229" w:rsidP="00C75607">
      <w:pPr>
        <w:spacing w:line="480" w:lineRule="auto"/>
        <w:jc w:val="center"/>
        <w:rPr>
          <w:b/>
        </w:rPr>
      </w:pPr>
    </w:p>
    <w:p w:rsidR="00C75607" w:rsidRPr="002C372A" w:rsidRDefault="00C75607" w:rsidP="00C75607">
      <w:pPr>
        <w:spacing w:line="480" w:lineRule="auto"/>
        <w:jc w:val="center"/>
        <w:rPr>
          <w:b/>
        </w:rPr>
      </w:pPr>
      <w:r w:rsidRPr="002C372A">
        <w:rPr>
          <w:b/>
        </w:rPr>
        <w:lastRenderedPageBreak/>
        <w:t>Chapter III</w:t>
      </w:r>
    </w:p>
    <w:p w:rsidR="00C75607" w:rsidRPr="002C372A" w:rsidRDefault="00C75607" w:rsidP="00C75607">
      <w:pPr>
        <w:spacing w:line="480" w:lineRule="auto"/>
        <w:jc w:val="center"/>
        <w:rPr>
          <w:b/>
        </w:rPr>
      </w:pPr>
      <w:r w:rsidRPr="002C372A">
        <w:rPr>
          <w:b/>
        </w:rPr>
        <w:t>Results</w:t>
      </w:r>
    </w:p>
    <w:p w:rsidR="00DC6DAF" w:rsidRDefault="00C75607" w:rsidP="00C75607">
      <w:pPr>
        <w:spacing w:line="480" w:lineRule="auto"/>
        <w:ind w:firstLine="720"/>
      </w:pPr>
      <w:r w:rsidRPr="002C372A">
        <w:t xml:space="preserve">To determine differences </w:t>
      </w:r>
      <w:r w:rsidR="001B7B75" w:rsidRPr="002C372A">
        <w:t xml:space="preserve">in treatment effects of </w:t>
      </w:r>
      <w:r w:rsidRPr="002C372A">
        <w:t xml:space="preserve">voluntary and cold-calling conditions, </w:t>
      </w:r>
      <w:r w:rsidR="00596C31">
        <w:t>I</w:t>
      </w:r>
      <w:r w:rsidR="001B7B75" w:rsidRPr="002C372A">
        <w:t xml:space="preserve"> used </w:t>
      </w:r>
      <w:r w:rsidRPr="002C372A">
        <w:t>a mixed-factor design with baseline and the treatment units as repeated measures and earlier vs. later introduction of cold-calling as the between-subjects measure</w:t>
      </w:r>
      <w:r w:rsidR="001B7B75" w:rsidRPr="002C372A">
        <w:t>.</w:t>
      </w:r>
      <w:r w:rsidRPr="002C372A">
        <w:t xml:space="preserve"> In the second phase of the analyses, the top- and bottom-quartile </w:t>
      </w:r>
      <w:r w:rsidR="009430C1" w:rsidRPr="002C372A">
        <w:t xml:space="preserve">voluntary </w:t>
      </w:r>
      <w:r w:rsidRPr="002C372A">
        <w:t xml:space="preserve">participants during baseline were compared </w:t>
      </w:r>
      <w:r w:rsidR="001B7B75" w:rsidRPr="002C372A">
        <w:t xml:space="preserve">on </w:t>
      </w:r>
      <w:r w:rsidRPr="002C372A">
        <w:t>the participation measures across the subsequent treatment units. Participation levels across units served as the repeated measure and participation levels for the high and low baseline participants as the between measure. This analysis permitted assessment of the main effects of treatment units and the two participation groups, as well as interaction between these two independent variables.</w:t>
      </w:r>
    </w:p>
    <w:p w:rsidR="000C6229" w:rsidRPr="002152B5" w:rsidRDefault="000C6229" w:rsidP="000C6229">
      <w:pPr>
        <w:spacing w:line="480" w:lineRule="auto"/>
        <w:rPr>
          <w:b/>
        </w:rPr>
      </w:pPr>
      <w:r w:rsidRPr="002152B5">
        <w:rPr>
          <w:b/>
        </w:rPr>
        <w:t>Implementation Integrity</w:t>
      </w:r>
    </w:p>
    <w:p w:rsidR="000C6229" w:rsidRPr="002152B5" w:rsidRDefault="000C6229" w:rsidP="000C6229">
      <w:pPr>
        <w:spacing w:line="480" w:lineRule="auto"/>
      </w:pPr>
      <w:r w:rsidRPr="002152B5">
        <w:rPr>
          <w:b/>
        </w:rPr>
        <w:tab/>
      </w:r>
      <w:r w:rsidRPr="002152B5">
        <w:t>Implementation integrity data was collected during inter-rater days by the experimenter.  The total number of deviations made by the instructor from the intervention plan was recorded and totaled across all five observations.  Each section was then categorized as having poor, medium, or strong integrity based on these totals.  Sections 7 and 8 of the original sample, both taught by the same instructor, had higher levels of integrity the other 6 sections.  Because of this and class size, sections 7 and 8 were excluded from subsequent analyses.  These sections likely had higher integrity due to the reduced class size, which led to students being called on and having opportunities to volunteer much more frequently than students in the other six sections.</w:t>
      </w:r>
    </w:p>
    <w:p w:rsidR="00C75607" w:rsidRPr="002C372A" w:rsidRDefault="00C75607" w:rsidP="00C75607">
      <w:pPr>
        <w:spacing w:line="480" w:lineRule="auto"/>
        <w:rPr>
          <w:b/>
        </w:rPr>
      </w:pPr>
      <w:r w:rsidRPr="002152B5">
        <w:rPr>
          <w:b/>
        </w:rPr>
        <w:t>Inter-rater Agreement</w:t>
      </w:r>
      <w:r w:rsidRPr="002C372A">
        <w:rPr>
          <w:b/>
        </w:rPr>
        <w:t xml:space="preserve">  </w:t>
      </w:r>
    </w:p>
    <w:p w:rsidR="00C75607" w:rsidRPr="002152B5" w:rsidRDefault="00C75607" w:rsidP="00C75607">
      <w:pPr>
        <w:spacing w:line="480" w:lineRule="auto"/>
        <w:ind w:firstLine="720"/>
      </w:pPr>
      <w:r w:rsidRPr="002C372A">
        <w:t xml:space="preserve">For one discussion day in each unit in each section, observers recorded and rated each student comment.  A percent inter-rater agreement score was computed by finding the percentage </w:t>
      </w:r>
      <w:r w:rsidRPr="002C372A">
        <w:lastRenderedPageBreak/>
        <w:t>of agreement between observer and student records (Carstens et al., 2013).  For example, if a student reported earning 5 points and an observer reported the student</w:t>
      </w:r>
      <w:r w:rsidR="001B7B75" w:rsidRPr="002C372A">
        <w:t>’s</w:t>
      </w:r>
      <w:r w:rsidRPr="002C372A">
        <w:t xml:space="preserve"> earning 4 points, the percentage of agreement would be 80%.  Agreement scores were computed for amount of participation between student and observer records and also between the two observers.  Percentage of agreement ranged from 69-100% (see T</w:t>
      </w:r>
      <w:r w:rsidRPr="002152B5">
        <w:t>able 2).</w:t>
      </w:r>
      <w:r w:rsidR="00B7562C" w:rsidRPr="002152B5">
        <w:t xml:space="preserve">  Observers had much higher levels of agreement with one another than with students; observer agreement ranged from 91-100%.</w:t>
      </w:r>
    </w:p>
    <w:p w:rsidR="00C75607" w:rsidRPr="002C372A" w:rsidRDefault="00C75607" w:rsidP="00C75607">
      <w:pPr>
        <w:spacing w:line="480" w:lineRule="auto"/>
        <w:rPr>
          <w:b/>
        </w:rPr>
      </w:pPr>
      <w:r w:rsidRPr="002152B5">
        <w:rPr>
          <w:b/>
        </w:rPr>
        <w:t>Capped Participation</w:t>
      </w:r>
      <w:r w:rsidR="001B7B75" w:rsidRPr="002152B5">
        <w:rPr>
          <w:b/>
        </w:rPr>
        <w:t xml:space="preserve"> Credit</w:t>
      </w:r>
    </w:p>
    <w:p w:rsidR="00C75607" w:rsidRPr="002C372A" w:rsidRDefault="00C75607" w:rsidP="000E7E0D">
      <w:pPr>
        <w:spacing w:line="480" w:lineRule="auto"/>
        <w:ind w:firstLine="720"/>
        <w:rPr>
          <w:b/>
        </w:rPr>
      </w:pPr>
      <w:r w:rsidRPr="002C372A">
        <w:t>Students’ mean capped credit earned across treatment units was 1</w:t>
      </w:r>
      <w:r w:rsidR="00954113" w:rsidRPr="002C372A">
        <w:t>5.80,</w:t>
      </w:r>
      <w:r w:rsidRPr="002C372A">
        <w:t xml:space="preserve"> 1</w:t>
      </w:r>
      <w:r w:rsidR="00954113" w:rsidRPr="002C372A">
        <w:t>4.71</w:t>
      </w:r>
      <w:r w:rsidRPr="002C372A">
        <w:t>, 1</w:t>
      </w:r>
      <w:r w:rsidR="00954113" w:rsidRPr="002C372A">
        <w:t>4.65</w:t>
      </w:r>
      <w:r w:rsidRPr="002C372A">
        <w:t>, and 1</w:t>
      </w:r>
      <w:r w:rsidR="00954113" w:rsidRPr="002C372A">
        <w:t>4.21</w:t>
      </w:r>
      <w:r w:rsidRPr="002C372A">
        <w:t xml:space="preserve"> for Units B, C, D, and E, respectively.</w:t>
      </w:r>
      <w:r w:rsidR="0034676A" w:rsidRPr="002C372A">
        <w:t xml:space="preserve">  </w:t>
      </w:r>
      <w:r w:rsidRPr="002C372A">
        <w:t xml:space="preserve"> If the same credit criteria had been applied to Unit A participation, the credit earned would have been 1</w:t>
      </w:r>
      <w:r w:rsidR="00954113" w:rsidRPr="002C372A">
        <w:t>3.9</w:t>
      </w:r>
      <w:r w:rsidRPr="002C372A">
        <w:t>9.  The mean capped credit earned was 15.90 for the voluntary units and 14.7</w:t>
      </w:r>
      <w:r w:rsidR="00954113" w:rsidRPr="002C372A">
        <w:t>8</w:t>
      </w:r>
      <w:r w:rsidRPr="002C372A">
        <w:t xml:space="preserve"> for the cold-calling units for Units B-E (see Table 3). </w:t>
      </w:r>
      <w:r w:rsidR="00515273" w:rsidRPr="002C372A">
        <w:t xml:space="preserve">  The mean capped credit for the voluntary units was 15.</w:t>
      </w:r>
      <w:r w:rsidR="00954113" w:rsidRPr="002C372A">
        <w:t>42</w:t>
      </w:r>
      <w:r w:rsidR="00515273" w:rsidRPr="002C372A">
        <w:t xml:space="preserve">, </w:t>
      </w:r>
      <w:r w:rsidR="00954113" w:rsidRPr="002C372A">
        <w:t xml:space="preserve">15.92, 15.99, and 16.12 </w:t>
      </w:r>
      <w:r w:rsidR="00515273" w:rsidRPr="002C372A">
        <w:t>for Units B, C, D, and E, respectively.  For cold-calling units the capped credit means were 16.</w:t>
      </w:r>
      <w:r w:rsidR="00954113" w:rsidRPr="002C372A">
        <w:t>17</w:t>
      </w:r>
      <w:r w:rsidR="00515273" w:rsidRPr="002C372A">
        <w:t>, 13.</w:t>
      </w:r>
      <w:r w:rsidR="00954113" w:rsidRPr="002C372A">
        <w:t>50</w:t>
      </w:r>
      <w:r w:rsidR="00515273" w:rsidRPr="002C372A">
        <w:t>, 1</w:t>
      </w:r>
      <w:r w:rsidR="00954113" w:rsidRPr="002C372A">
        <w:t>3.30</w:t>
      </w:r>
      <w:r w:rsidR="00515273" w:rsidRPr="002C372A">
        <w:t>, and 1</w:t>
      </w:r>
      <w:r w:rsidR="00954113" w:rsidRPr="002C372A">
        <w:t>2.30</w:t>
      </w:r>
      <w:r w:rsidR="00515273" w:rsidRPr="002C372A">
        <w:t xml:space="preserve"> for Units B, C, D, and E, respectively.</w:t>
      </w:r>
    </w:p>
    <w:p w:rsidR="00C75607" w:rsidRPr="002C372A" w:rsidRDefault="00C75607" w:rsidP="00C75607">
      <w:pPr>
        <w:spacing w:line="480" w:lineRule="auto"/>
        <w:ind w:firstLine="720"/>
      </w:pPr>
      <w:r w:rsidRPr="002C372A">
        <w:t xml:space="preserve">Capped participation during Unit A, voluntary capped participation earned, and cold-calling capped participation earned served as the within-subjects variable, while the treatment </w:t>
      </w:r>
      <w:r w:rsidR="006C4119">
        <w:t>onset</w:t>
      </w:r>
      <w:r w:rsidRPr="002C372A">
        <w:t xml:space="preserve"> condition (early v. late </w:t>
      </w:r>
      <w:r w:rsidR="006C4119">
        <w:t>onset</w:t>
      </w:r>
      <w:r w:rsidRPr="002C372A">
        <w:t xml:space="preserve"> of cold-calling) was a between-subjects variable.  A repeated measures </w:t>
      </w:r>
      <w:r w:rsidR="00F27E82" w:rsidRPr="002C372A">
        <w:t>ANOVA</w:t>
      </w:r>
      <w:r w:rsidR="001B7B75" w:rsidRPr="002C372A">
        <w:t xml:space="preserve"> </w:t>
      </w:r>
      <w:r w:rsidRPr="002C372A">
        <w:t xml:space="preserve">did not yield a significant interaction effect for </w:t>
      </w:r>
      <w:r w:rsidR="006C4119">
        <w:t>onset</w:t>
      </w:r>
      <w:r w:rsidRPr="002C372A">
        <w:t xml:space="preserve"> condition by participation condition, </w:t>
      </w:r>
      <w:proofErr w:type="gramStart"/>
      <w:r w:rsidRPr="002C372A">
        <w:rPr>
          <w:i/>
        </w:rPr>
        <w:t>F</w:t>
      </w:r>
      <w:r w:rsidRPr="002C372A">
        <w:t>(</w:t>
      </w:r>
      <w:proofErr w:type="gramEnd"/>
      <w:r w:rsidRPr="002C372A">
        <w:t>2, 308) = 2.</w:t>
      </w:r>
      <w:r w:rsidR="00B551EE" w:rsidRPr="002C372A">
        <w:t>3</w:t>
      </w:r>
      <w:r w:rsidRPr="002C372A">
        <w:t xml:space="preserve">2, </w:t>
      </w:r>
      <w:r w:rsidRPr="002C372A">
        <w:rPr>
          <w:i/>
        </w:rPr>
        <w:t>ns</w:t>
      </w:r>
      <w:r w:rsidRPr="002C372A">
        <w:t>.  A significant main effect was obtained for participation condition, with voluntary means, cold-calling means, and Unit A means differing</w:t>
      </w:r>
      <w:r w:rsidR="00586107" w:rsidRPr="002C372A">
        <w:t xml:space="preserve"> significantly</w:t>
      </w:r>
      <w:r w:rsidRPr="002C372A">
        <w:t xml:space="preserve">, </w:t>
      </w:r>
      <w:r w:rsidRPr="002C372A">
        <w:rPr>
          <w:i/>
        </w:rPr>
        <w:t>F</w:t>
      </w:r>
      <w:r w:rsidRPr="002C372A">
        <w:t xml:space="preserve">(2, 308) = </w:t>
      </w:r>
      <w:r w:rsidR="00B551EE" w:rsidRPr="002C372A">
        <w:t>10.40</w:t>
      </w:r>
      <w:r w:rsidRPr="002C372A">
        <w:t xml:space="preserve">, </w:t>
      </w:r>
      <w:r w:rsidRPr="002C372A">
        <w:rPr>
          <w:i/>
        </w:rPr>
        <w:t>p</w:t>
      </w:r>
      <w:r w:rsidRPr="002C372A">
        <w:t xml:space="preserve"> &lt; 0.001, partial eta squared = 0.</w:t>
      </w:r>
      <w:r w:rsidR="00B551EE" w:rsidRPr="002C372A">
        <w:t>6</w:t>
      </w:r>
      <w:r w:rsidRPr="002C372A">
        <w:t>3, power = 0.9</w:t>
      </w:r>
      <w:r w:rsidR="00B551EE" w:rsidRPr="002C372A">
        <w:t>9</w:t>
      </w:r>
      <w:r w:rsidRPr="002C372A">
        <w:t>.   Students earned more capped credit during the voluntary units (</w:t>
      </w:r>
      <w:r w:rsidRPr="002C372A">
        <w:rPr>
          <w:i/>
        </w:rPr>
        <w:t>M</w:t>
      </w:r>
      <w:r w:rsidRPr="002C372A">
        <w:t xml:space="preserve"> = 15.90, </w:t>
      </w:r>
      <w:r w:rsidRPr="002C372A">
        <w:rPr>
          <w:i/>
        </w:rPr>
        <w:t>SD =</w:t>
      </w:r>
      <w:r w:rsidRPr="002C372A">
        <w:t>4.96) than the cold-</w:t>
      </w:r>
      <w:r w:rsidRPr="002C372A">
        <w:lastRenderedPageBreak/>
        <w:t>calling units (</w:t>
      </w:r>
      <w:r w:rsidRPr="002C372A">
        <w:rPr>
          <w:i/>
        </w:rPr>
        <w:t>M</w:t>
      </w:r>
      <w:r w:rsidRPr="002C372A">
        <w:t xml:space="preserve"> = 14.73, </w:t>
      </w:r>
      <w:r w:rsidRPr="002C372A">
        <w:rPr>
          <w:i/>
        </w:rPr>
        <w:t>SD</w:t>
      </w:r>
      <w:r w:rsidRPr="002C372A">
        <w:t xml:space="preserve"> </w:t>
      </w:r>
      <w:r w:rsidRPr="002C372A">
        <w:rPr>
          <w:i/>
        </w:rPr>
        <w:t>=</w:t>
      </w:r>
      <w:r w:rsidRPr="002C372A">
        <w:t>3.52) and Unit A (</w:t>
      </w:r>
      <w:r w:rsidRPr="002C372A">
        <w:rPr>
          <w:i/>
        </w:rPr>
        <w:t>M</w:t>
      </w:r>
      <w:r w:rsidRPr="002C372A">
        <w:t xml:space="preserve"> = 14.</w:t>
      </w:r>
      <w:r w:rsidR="00B551EE" w:rsidRPr="002C372A">
        <w:t>06</w:t>
      </w:r>
      <w:r w:rsidRPr="002C372A">
        <w:t xml:space="preserve">, </w:t>
      </w:r>
      <w:r w:rsidRPr="002C372A">
        <w:rPr>
          <w:i/>
        </w:rPr>
        <w:t>SD</w:t>
      </w:r>
      <w:r w:rsidRPr="002C372A">
        <w:t xml:space="preserve"> </w:t>
      </w:r>
      <w:r w:rsidRPr="002C372A">
        <w:rPr>
          <w:i/>
        </w:rPr>
        <w:t>=</w:t>
      </w:r>
      <w:r w:rsidRPr="002C372A">
        <w:t>5.</w:t>
      </w:r>
      <w:r w:rsidR="00B551EE" w:rsidRPr="002C372A">
        <w:t>80)</w:t>
      </w:r>
      <w:r w:rsidRPr="002C372A">
        <w:t xml:space="preserve">.  However, Unit A and cold-calling did not </w:t>
      </w:r>
      <w:r w:rsidR="00BD25B1" w:rsidRPr="002C372A">
        <w:t xml:space="preserve">differ </w:t>
      </w:r>
      <w:r w:rsidRPr="002C372A">
        <w:t xml:space="preserve">significantly in the amount of capped </w:t>
      </w:r>
      <w:r w:rsidR="00586107" w:rsidRPr="002C372A">
        <w:t>participation.</w:t>
      </w:r>
    </w:p>
    <w:p w:rsidR="00C75607" w:rsidRPr="002C372A" w:rsidRDefault="00C75607" w:rsidP="00C75607">
      <w:pPr>
        <w:spacing w:line="480" w:lineRule="auto"/>
        <w:rPr>
          <w:b/>
        </w:rPr>
      </w:pPr>
      <w:r w:rsidRPr="002C372A">
        <w:rPr>
          <w:b/>
        </w:rPr>
        <w:t>Raw Participation</w:t>
      </w:r>
    </w:p>
    <w:p w:rsidR="00C75607" w:rsidRPr="002C372A" w:rsidRDefault="00C75607" w:rsidP="000E7E0D">
      <w:pPr>
        <w:spacing w:line="480" w:lineRule="auto"/>
        <w:ind w:firstLine="720"/>
        <w:rPr>
          <w:b/>
        </w:rPr>
      </w:pPr>
      <w:proofErr w:type="gramStart"/>
      <w:r w:rsidRPr="002C372A">
        <w:rPr>
          <w:b/>
        </w:rPr>
        <w:t>Whole-sample differences.</w:t>
      </w:r>
      <w:proofErr w:type="gramEnd"/>
      <w:r w:rsidRPr="002C372A">
        <w:rPr>
          <w:b/>
        </w:rPr>
        <w:t xml:space="preserve"> </w:t>
      </w:r>
      <w:r w:rsidRPr="002C372A">
        <w:t xml:space="preserve">The </w:t>
      </w:r>
      <w:r w:rsidR="00BD25B1" w:rsidRPr="002C372A">
        <w:t xml:space="preserve">uncapped, </w:t>
      </w:r>
      <w:r w:rsidRPr="002C372A">
        <w:t>raw amount of participation across units was 15.79, 17.04, 15.88, 15.72, and 15.31 for units A, B, C, D, and E, respectively.  The mean raw amount of participation was 17.52 for the voluntary units and 14.46 for the cold-calling units (see Table 4).</w:t>
      </w:r>
      <w:r w:rsidR="000E7E0D" w:rsidRPr="002C372A">
        <w:rPr>
          <w:b/>
        </w:rPr>
        <w:t xml:space="preserve">  </w:t>
      </w:r>
      <w:r w:rsidRPr="002C372A">
        <w:t xml:space="preserve">A repeated measures mixed-factor design </w:t>
      </w:r>
      <w:r w:rsidR="00BD25B1" w:rsidRPr="002C372A">
        <w:t xml:space="preserve">examined the effects of the </w:t>
      </w:r>
      <w:r w:rsidR="002E7E6C" w:rsidRPr="002C372A">
        <w:t xml:space="preserve">within-subjects </w:t>
      </w:r>
      <w:r w:rsidR="00BD25B1" w:rsidRPr="002C372A">
        <w:t xml:space="preserve">participation arrangements (voluntary, cold-calling, and baseline) </w:t>
      </w:r>
      <w:r w:rsidRPr="002C372A">
        <w:t xml:space="preserve">and </w:t>
      </w:r>
      <w:r w:rsidR="002E7E6C" w:rsidRPr="002C372A">
        <w:t xml:space="preserve">between-subjects </w:t>
      </w:r>
      <w:r w:rsidR="006C4119">
        <w:t>onset</w:t>
      </w:r>
      <w:r w:rsidRPr="002C372A">
        <w:t xml:space="preserve"> condition</w:t>
      </w:r>
      <w:r w:rsidR="00C820CD" w:rsidRPr="002C372A">
        <w:t xml:space="preserve"> (</w:t>
      </w:r>
      <w:r w:rsidR="002E7E6C" w:rsidRPr="002C372A">
        <w:t>earlier vs. later introduction of cold-calling</w:t>
      </w:r>
      <w:r w:rsidR="00C820CD" w:rsidRPr="002C372A">
        <w:t>) on raw participation levels.  This analysis</w:t>
      </w:r>
      <w:r w:rsidRPr="002C372A">
        <w:t xml:space="preserve"> </w:t>
      </w:r>
      <w:r w:rsidR="00630829" w:rsidRPr="002C372A">
        <w:t xml:space="preserve">yielded no </w:t>
      </w:r>
      <w:r w:rsidRPr="002C372A">
        <w:t>significant interaction between</w:t>
      </w:r>
      <w:r w:rsidR="007973DA" w:rsidRPr="002C372A">
        <w:t xml:space="preserve"> the </w:t>
      </w:r>
      <w:r w:rsidR="006C4119">
        <w:t>onset</w:t>
      </w:r>
      <w:r w:rsidRPr="002C372A">
        <w:t xml:space="preserve"> and </w:t>
      </w:r>
      <w:r w:rsidR="00630829" w:rsidRPr="002C372A">
        <w:t>p</w:t>
      </w:r>
      <w:r w:rsidRPr="002C372A">
        <w:t xml:space="preserve">articipation </w:t>
      </w:r>
      <w:r w:rsidR="00630829" w:rsidRPr="002C372A">
        <w:t>conditions</w:t>
      </w:r>
      <w:r w:rsidRPr="002C372A">
        <w:t xml:space="preserve">, </w:t>
      </w:r>
      <w:proofErr w:type="gramStart"/>
      <w:r w:rsidRPr="002C372A">
        <w:rPr>
          <w:i/>
        </w:rPr>
        <w:t>F</w:t>
      </w:r>
      <w:r w:rsidRPr="002C372A">
        <w:t>(</w:t>
      </w:r>
      <w:proofErr w:type="gramEnd"/>
      <w:r w:rsidRPr="002C372A">
        <w:t xml:space="preserve">2, 308) = 1.09, </w:t>
      </w:r>
      <w:r w:rsidRPr="002C372A">
        <w:rPr>
          <w:i/>
        </w:rPr>
        <w:t>ns</w:t>
      </w:r>
      <w:r w:rsidRPr="002C372A">
        <w:t xml:space="preserve">.  </w:t>
      </w:r>
      <w:r w:rsidR="007973DA" w:rsidRPr="002C372A">
        <w:t>However, a</w:t>
      </w:r>
      <w:r w:rsidRPr="002C372A">
        <w:t xml:space="preserve"> significant main effect was obtained for raw participation levels, </w:t>
      </w:r>
      <w:proofErr w:type="gramStart"/>
      <w:r w:rsidRPr="002C372A">
        <w:rPr>
          <w:i/>
        </w:rPr>
        <w:t>F</w:t>
      </w:r>
      <w:r w:rsidRPr="002C372A">
        <w:t>(</w:t>
      </w:r>
      <w:proofErr w:type="gramEnd"/>
      <w:r w:rsidRPr="002C372A">
        <w:t xml:space="preserve">2, 308) = 17.17, </w:t>
      </w:r>
      <w:r w:rsidRPr="002C372A">
        <w:rPr>
          <w:i/>
        </w:rPr>
        <w:t xml:space="preserve">p </w:t>
      </w:r>
      <w:r w:rsidRPr="002C372A">
        <w:t>&lt; 0.001, partial eta squared = 0.10, power = 1.00.  Students had higher levels of participation during voluntary units (</w:t>
      </w:r>
      <w:r w:rsidRPr="002C372A">
        <w:rPr>
          <w:i/>
        </w:rPr>
        <w:t>M</w:t>
      </w:r>
      <w:r w:rsidRPr="002C372A">
        <w:t xml:space="preserve"> = 17.52, </w:t>
      </w:r>
      <w:r w:rsidRPr="002C372A">
        <w:rPr>
          <w:i/>
        </w:rPr>
        <w:t>SD</w:t>
      </w:r>
      <w:r w:rsidRPr="002C372A">
        <w:t xml:space="preserve"> = 6.32) than cold-calling units (</w:t>
      </w:r>
      <w:r w:rsidRPr="002C372A">
        <w:rPr>
          <w:i/>
        </w:rPr>
        <w:t>M</w:t>
      </w:r>
      <w:r w:rsidRPr="002C372A">
        <w:t xml:space="preserve"> = 14.46, </w:t>
      </w:r>
      <w:r w:rsidRPr="002C372A">
        <w:rPr>
          <w:i/>
        </w:rPr>
        <w:t>SD</w:t>
      </w:r>
      <w:r w:rsidRPr="002C372A">
        <w:t xml:space="preserve"> = 4.08) and Unit A (</w:t>
      </w:r>
      <w:r w:rsidRPr="002C372A">
        <w:rPr>
          <w:i/>
        </w:rPr>
        <w:t>M</w:t>
      </w:r>
      <w:r w:rsidRPr="002C372A">
        <w:t xml:space="preserve"> = 15.79, </w:t>
      </w:r>
      <w:r w:rsidRPr="002C372A">
        <w:rPr>
          <w:i/>
        </w:rPr>
        <w:t>SD</w:t>
      </w:r>
      <w:r w:rsidRPr="002C372A">
        <w:t xml:space="preserve"> = 7.66).  Unit A and cold-calling raw means </w:t>
      </w:r>
      <w:r w:rsidR="007973DA" w:rsidRPr="002C372A">
        <w:t xml:space="preserve">did </w:t>
      </w:r>
      <w:r w:rsidR="000E7E0D" w:rsidRPr="002C372A">
        <w:t xml:space="preserve">not differ </w:t>
      </w:r>
      <w:r w:rsidR="007973DA" w:rsidRPr="002C372A">
        <w:t>significantly</w:t>
      </w:r>
      <w:r w:rsidRPr="002C372A">
        <w:t>.</w:t>
      </w:r>
    </w:p>
    <w:p w:rsidR="00C75607" w:rsidRPr="002C372A" w:rsidRDefault="002C372A" w:rsidP="00C75607">
      <w:pPr>
        <w:spacing w:line="480" w:lineRule="auto"/>
        <w:ind w:firstLine="720"/>
      </w:pPr>
      <w:r w:rsidRPr="002C372A">
        <w:rPr>
          <w:b/>
        </w:rPr>
        <w:t>Group</w:t>
      </w:r>
      <w:r w:rsidR="00BC7345" w:rsidRPr="002C372A">
        <w:rPr>
          <w:b/>
        </w:rPr>
        <w:t xml:space="preserve"> l</w:t>
      </w:r>
      <w:r w:rsidR="00C75607" w:rsidRPr="002C372A">
        <w:rPr>
          <w:b/>
        </w:rPr>
        <w:t xml:space="preserve">evels of participation.  </w:t>
      </w:r>
      <w:r w:rsidR="00C75607" w:rsidRPr="002C372A">
        <w:t xml:space="preserve">The high-participant raw-participation means were 24.85, 18.98, 18.61, 18.34, and 18.27 for Units A, B, C, D, and E, respectively.  The </w:t>
      </w:r>
      <w:r w:rsidR="00BC7345" w:rsidRPr="002C372A">
        <w:t xml:space="preserve">corresponding means </w:t>
      </w:r>
      <w:r w:rsidR="00C75607" w:rsidRPr="002C372A">
        <w:t>for low participants w</w:t>
      </w:r>
      <w:r w:rsidR="00BC7345" w:rsidRPr="002C372A">
        <w:t>ere</w:t>
      </w:r>
      <w:r w:rsidR="00C75607" w:rsidRPr="002C372A">
        <w:t xml:space="preserve"> 6.00, 14.18, 11.98, 12.10, and 11.10 for Units A, B, C, D, and E, respectively.  High participants had a mean participation level of 20.84 during voluntary units as compared to 12.05 by low participants.  During cold-calling units, high participants had an average of 16.26 and low participants 12.63 for participation magnitude (see Table 5).</w:t>
      </w:r>
    </w:p>
    <w:p w:rsidR="00642EB9" w:rsidRPr="002C372A" w:rsidRDefault="00C75607" w:rsidP="00642EB9">
      <w:pPr>
        <w:widowControl w:val="0"/>
        <w:spacing w:line="480" w:lineRule="auto"/>
        <w:ind w:firstLine="720"/>
      </w:pPr>
      <w:r w:rsidRPr="002C372A">
        <w:t xml:space="preserve">A mixed-factor ANOVA </w:t>
      </w:r>
      <w:r w:rsidR="00BC7345" w:rsidRPr="002C372A">
        <w:t>used</w:t>
      </w:r>
      <w:r w:rsidRPr="002C372A">
        <w:t xml:space="preserve"> voluntary and cold-calling </w:t>
      </w:r>
      <w:r w:rsidR="007973DA" w:rsidRPr="002C372A">
        <w:t>conditions</w:t>
      </w:r>
      <w:r w:rsidRPr="002C372A">
        <w:t xml:space="preserve"> as the within-</w:t>
      </w:r>
      <w:r w:rsidRPr="002C372A">
        <w:lastRenderedPageBreak/>
        <w:t>subjects variable</w:t>
      </w:r>
      <w:r w:rsidR="00BC7345" w:rsidRPr="002C372A">
        <w:t xml:space="preserve"> and i</w:t>
      </w:r>
      <w:r w:rsidRPr="002C372A">
        <w:t xml:space="preserve">nitial participation level (high v. low) </w:t>
      </w:r>
      <w:r w:rsidR="00BC7345" w:rsidRPr="002C372A">
        <w:t xml:space="preserve">as the </w:t>
      </w:r>
      <w:r w:rsidRPr="002C372A">
        <w:t>between-subjects variable</w:t>
      </w:r>
      <w:r w:rsidR="00DB264F" w:rsidRPr="002C372A">
        <w:t xml:space="preserve"> in examinin</w:t>
      </w:r>
      <w:r w:rsidR="00DB264F" w:rsidRPr="002152B5">
        <w:t>g effects of the two treatment conditions on the raw participation of high and low participants</w:t>
      </w:r>
      <w:r w:rsidRPr="002152B5">
        <w:t xml:space="preserve">.  A significant interaction effect was revealed between treatment condition and participation level </w:t>
      </w:r>
      <w:r w:rsidR="00DB264F" w:rsidRPr="002152B5">
        <w:t>on</w:t>
      </w:r>
      <w:r w:rsidRPr="002152B5">
        <w:t xml:space="preserve"> raw participation totals, </w:t>
      </w:r>
      <w:proofErr w:type="gramStart"/>
      <w:r w:rsidRPr="002152B5">
        <w:rPr>
          <w:i/>
        </w:rPr>
        <w:t>F</w:t>
      </w:r>
      <w:r w:rsidRPr="002152B5">
        <w:t>(</w:t>
      </w:r>
      <w:proofErr w:type="gramEnd"/>
      <w:r w:rsidRPr="002152B5">
        <w:t>1, 79)</w:t>
      </w:r>
      <w:r w:rsidRPr="002152B5">
        <w:rPr>
          <w:i/>
        </w:rPr>
        <w:t xml:space="preserve"> </w:t>
      </w:r>
      <w:r w:rsidRPr="002152B5">
        <w:t xml:space="preserve">= 20.03, </w:t>
      </w:r>
      <w:r w:rsidRPr="002152B5">
        <w:rPr>
          <w:i/>
        </w:rPr>
        <w:t xml:space="preserve">p </w:t>
      </w:r>
      <w:r w:rsidRPr="002152B5">
        <w:t>&lt; 0.001, partial eta squared = 0.20, power = 0.99</w:t>
      </w:r>
      <w:r w:rsidR="009F08C7" w:rsidRPr="002152B5">
        <w:t xml:space="preserve"> (see Figure 1)</w:t>
      </w:r>
      <w:r w:rsidRPr="002152B5">
        <w:t>.  A simple</w:t>
      </w:r>
      <w:r w:rsidR="00DB264F" w:rsidRPr="002152B5">
        <w:t>-</w:t>
      </w:r>
      <w:r w:rsidRPr="002152B5">
        <w:t>effects analysis showed that high participants had significantly higher levels of participation in volun</w:t>
      </w:r>
      <w:r w:rsidRPr="002C372A">
        <w:t>tary units (</w:t>
      </w:r>
      <w:r w:rsidRPr="002C372A">
        <w:rPr>
          <w:i/>
        </w:rPr>
        <w:t>M</w:t>
      </w:r>
      <w:r w:rsidRPr="002C372A">
        <w:t xml:space="preserve"> = 20.84, </w:t>
      </w:r>
      <w:r w:rsidRPr="002C372A">
        <w:rPr>
          <w:i/>
        </w:rPr>
        <w:t>SD</w:t>
      </w:r>
      <w:r w:rsidRPr="002C372A">
        <w:t xml:space="preserve"> = 4.69) than cold-calling units (</w:t>
      </w:r>
      <w:r w:rsidRPr="002C372A">
        <w:rPr>
          <w:i/>
        </w:rPr>
        <w:t>M</w:t>
      </w:r>
      <w:r w:rsidRPr="002C372A">
        <w:t xml:space="preserve"> = 16.26, </w:t>
      </w:r>
      <w:r w:rsidRPr="002C372A">
        <w:rPr>
          <w:i/>
        </w:rPr>
        <w:t>SD</w:t>
      </w:r>
      <w:r w:rsidRPr="002C372A">
        <w:t xml:space="preserve"> = 3.46), </w:t>
      </w:r>
      <w:proofErr w:type="gramStart"/>
      <w:r w:rsidRPr="002C372A">
        <w:rPr>
          <w:i/>
        </w:rPr>
        <w:t>F</w:t>
      </w:r>
      <w:r w:rsidRPr="002C372A">
        <w:t>(</w:t>
      </w:r>
      <w:proofErr w:type="gramEnd"/>
      <w:r w:rsidRPr="002C372A">
        <w:t>1, 40)</w:t>
      </w:r>
      <w:r w:rsidRPr="002C372A">
        <w:rPr>
          <w:i/>
        </w:rPr>
        <w:t xml:space="preserve"> </w:t>
      </w:r>
      <w:r w:rsidRPr="002C372A">
        <w:t xml:space="preserve">= 50.64, </w:t>
      </w:r>
      <w:r w:rsidRPr="002C372A">
        <w:rPr>
          <w:i/>
        </w:rPr>
        <w:t xml:space="preserve">p </w:t>
      </w:r>
      <w:r w:rsidRPr="002C372A">
        <w:t>&lt; 0.001, partial eta squared = 0.56, power = 1.00.  In contrast, low participants had no significant raw-participation differences between the voluntary and cold-calling units (see Table 6).</w:t>
      </w:r>
    </w:p>
    <w:p w:rsidR="00C75607" w:rsidRPr="002C372A" w:rsidRDefault="00C75607" w:rsidP="00642EB9">
      <w:pPr>
        <w:widowControl w:val="0"/>
        <w:spacing w:line="480" w:lineRule="auto"/>
        <w:ind w:firstLine="720"/>
      </w:pPr>
      <w:r w:rsidRPr="002C372A">
        <w:t>The analysis revealed a significant main effect for</w:t>
      </w:r>
      <w:r w:rsidR="00BC7345" w:rsidRPr="002C372A">
        <w:t xml:space="preserve"> group </w:t>
      </w:r>
      <w:r w:rsidRPr="002C372A">
        <w:t>participation level, with high participants (</w:t>
      </w:r>
      <w:r w:rsidRPr="002C372A">
        <w:rPr>
          <w:i/>
        </w:rPr>
        <w:t>M</w:t>
      </w:r>
      <w:r w:rsidRPr="002C372A">
        <w:t xml:space="preserve"> = 18.55, </w:t>
      </w:r>
      <w:r w:rsidRPr="002C372A">
        <w:rPr>
          <w:i/>
        </w:rPr>
        <w:t>SD</w:t>
      </w:r>
      <w:r w:rsidRPr="002C372A">
        <w:t xml:space="preserve"> = 4.07) showing higher levels of participation across units than low participants (</w:t>
      </w:r>
      <w:r w:rsidRPr="002C372A">
        <w:rPr>
          <w:i/>
        </w:rPr>
        <w:t>M</w:t>
      </w:r>
      <w:r w:rsidRPr="002C372A">
        <w:t xml:space="preserve"> = 12.34; </w:t>
      </w:r>
      <w:r w:rsidRPr="002C372A">
        <w:rPr>
          <w:i/>
        </w:rPr>
        <w:t>SD</w:t>
      </w:r>
      <w:r w:rsidRPr="002C372A">
        <w:t xml:space="preserve"> = 5.32), </w:t>
      </w:r>
      <w:proofErr w:type="gramStart"/>
      <w:r w:rsidRPr="002C372A">
        <w:rPr>
          <w:i/>
        </w:rPr>
        <w:t>F</w:t>
      </w:r>
      <w:r w:rsidRPr="002C372A">
        <w:t>(</w:t>
      </w:r>
      <w:proofErr w:type="gramEnd"/>
      <w:r w:rsidRPr="002C372A">
        <w:t>1, 79)</w:t>
      </w:r>
      <w:r w:rsidRPr="002C372A">
        <w:rPr>
          <w:i/>
        </w:rPr>
        <w:t xml:space="preserve"> </w:t>
      </w:r>
      <w:r w:rsidRPr="002C372A">
        <w:t xml:space="preserve">= 45.47, </w:t>
      </w:r>
      <w:r w:rsidRPr="002C372A">
        <w:rPr>
          <w:i/>
        </w:rPr>
        <w:t xml:space="preserve">p </w:t>
      </w:r>
      <w:r w:rsidRPr="002C372A">
        <w:t>&lt; 0.001, partial eta squared = 0.37, power = 1.00.  The main effect for</w:t>
      </w:r>
      <w:r w:rsidR="00BC7345" w:rsidRPr="002C372A">
        <w:t xml:space="preserve"> group </w:t>
      </w:r>
      <w:r w:rsidRPr="002C372A">
        <w:t xml:space="preserve">raw participation was significant, </w:t>
      </w:r>
      <w:proofErr w:type="gramStart"/>
      <w:r w:rsidRPr="002C372A">
        <w:rPr>
          <w:i/>
        </w:rPr>
        <w:t>F</w:t>
      </w:r>
      <w:r w:rsidRPr="002C372A">
        <w:t>(</w:t>
      </w:r>
      <w:proofErr w:type="gramEnd"/>
      <w:r w:rsidRPr="002C372A">
        <w:t>1, 79)</w:t>
      </w:r>
      <w:r w:rsidRPr="002C372A">
        <w:rPr>
          <w:i/>
        </w:rPr>
        <w:t xml:space="preserve"> </w:t>
      </w:r>
      <w:r w:rsidRPr="002C372A">
        <w:t xml:space="preserve">= 12.10, </w:t>
      </w:r>
      <w:r w:rsidRPr="002C372A">
        <w:rPr>
          <w:i/>
        </w:rPr>
        <w:t xml:space="preserve">p </w:t>
      </w:r>
      <w:r w:rsidRPr="002C372A">
        <w:t xml:space="preserve">&lt; 0.01, partial eta squared = 0.13, power = 0.93.  Students had higher levels of participation during voluntary units (M = 16.50, SD = 7.37) than cold-calling units (M = 14.46, SD = 3.98).  Figures </w:t>
      </w:r>
      <w:r w:rsidR="009F08C7">
        <w:t>2</w:t>
      </w:r>
      <w:r w:rsidRPr="002C372A">
        <w:t xml:space="preserve"> and </w:t>
      </w:r>
      <w:r w:rsidR="009F08C7">
        <w:t>3</w:t>
      </w:r>
      <w:r w:rsidRPr="002C372A">
        <w:t xml:space="preserve"> </w:t>
      </w:r>
      <w:proofErr w:type="gramStart"/>
      <w:r w:rsidRPr="002C372A">
        <w:t>show</w:t>
      </w:r>
      <w:proofErr w:type="gramEnd"/>
      <w:r w:rsidRPr="002C372A">
        <w:t xml:space="preserve"> the pattern of participation means across the late and early </w:t>
      </w:r>
      <w:r w:rsidR="006C4119">
        <w:t>onset</w:t>
      </w:r>
      <w:r w:rsidRPr="002C372A">
        <w:t xml:space="preserve"> conditions for high and low participants.</w:t>
      </w:r>
    </w:p>
    <w:p w:rsidR="00C75607" w:rsidRPr="002C372A" w:rsidRDefault="00C75607" w:rsidP="00C75607">
      <w:pPr>
        <w:spacing w:line="480" w:lineRule="auto"/>
        <w:rPr>
          <w:b/>
        </w:rPr>
      </w:pPr>
      <w:r w:rsidRPr="002C372A">
        <w:rPr>
          <w:b/>
        </w:rPr>
        <w:t>Rate of Participation</w:t>
      </w:r>
    </w:p>
    <w:p w:rsidR="00D8127B" w:rsidRPr="002C372A" w:rsidRDefault="00C75607" w:rsidP="0047158E">
      <w:pPr>
        <w:widowControl w:val="0"/>
        <w:shd w:val="clear" w:color="auto" w:fill="FFFFFF"/>
        <w:spacing w:line="480" w:lineRule="auto"/>
        <w:ind w:firstLine="720"/>
      </w:pPr>
      <w:proofErr w:type="gramStart"/>
      <w:r w:rsidRPr="002C372A">
        <w:rPr>
          <w:b/>
        </w:rPr>
        <w:t>Whole-sample participation rates.</w:t>
      </w:r>
      <w:proofErr w:type="gramEnd"/>
      <w:r w:rsidRPr="002C372A">
        <w:rPr>
          <w:b/>
        </w:rPr>
        <w:t xml:space="preserve">  </w:t>
      </w:r>
      <w:r w:rsidRPr="002C372A">
        <w:t xml:space="preserve">The overall numbers of opportunities to participate are recorded in Table 7.  The average number of opportunities to participate </w:t>
      </w:r>
      <w:r w:rsidR="00BC7345" w:rsidRPr="002C372A">
        <w:t>was</w:t>
      </w:r>
      <w:r w:rsidRPr="002C372A">
        <w:t xml:space="preserve"> highe</w:t>
      </w:r>
      <w:r w:rsidR="00BC7345" w:rsidRPr="002C372A">
        <w:t>r</w:t>
      </w:r>
      <w:r w:rsidRPr="002C372A">
        <w:t xml:space="preserve"> in voluntary units (250) </w:t>
      </w:r>
      <w:r w:rsidR="00BC7345" w:rsidRPr="002C372A">
        <w:t>than in</w:t>
      </w:r>
      <w:r w:rsidRPr="002C372A">
        <w:t xml:space="preserve"> cold-calling </w:t>
      </w:r>
      <w:r w:rsidR="00BC7345" w:rsidRPr="002C372A">
        <w:t xml:space="preserve">units </w:t>
      </w:r>
      <w:r w:rsidRPr="002C372A">
        <w:t xml:space="preserve">(220).  Participation opportunities were 242, 261, 234, 226, and 218 for Units A, B, C, D, and E, respectively. </w:t>
      </w:r>
      <w:r w:rsidR="00D8127B" w:rsidRPr="002C372A">
        <w:t xml:space="preserve"> For the voluntary condition, the mean participation opportunities were 246.33, 252.33, 251.00, and 250.00 for Units B, C, D, and </w:t>
      </w:r>
      <w:r w:rsidR="00D8127B" w:rsidRPr="002C372A">
        <w:lastRenderedPageBreak/>
        <w:t>E, respectively.  The mean participation opportunities for the cold-calling condition were 275.33, 215.00, 201.00, and 186.67 for Units B, C, D, and E, respectively.</w:t>
      </w:r>
      <w:r w:rsidR="00DB264F" w:rsidRPr="002C372A">
        <w:t xml:space="preserve"> Thus, with the exception of Unit B, opportunities to participate were less under cold-calling than voluntary participation. </w:t>
      </w:r>
    </w:p>
    <w:p w:rsidR="0047158E" w:rsidRPr="002C372A" w:rsidRDefault="00C75607" w:rsidP="0047158E">
      <w:pPr>
        <w:widowControl w:val="0"/>
        <w:shd w:val="clear" w:color="auto" w:fill="FFFFFF"/>
        <w:spacing w:line="480" w:lineRule="auto"/>
        <w:ind w:firstLine="720"/>
      </w:pPr>
      <w:r w:rsidRPr="002C372A">
        <w:t xml:space="preserve">Chi-square Goodness of Fit tests </w:t>
      </w:r>
      <w:proofErr w:type="gramStart"/>
      <w:r w:rsidRPr="002C372A">
        <w:t>were</w:t>
      </w:r>
      <w:proofErr w:type="gramEnd"/>
      <w:r w:rsidRPr="002C372A">
        <w:t xml:space="preserve"> conducted to determine differences between voluntary and cold-calling opportunities in Units B-D and the total number of opportunities across units.  In Unit B, there were significant differences</w:t>
      </w:r>
      <w:r w:rsidR="0047158E" w:rsidRPr="002C372A">
        <w:t xml:space="preserve"> in actual opportunities to participate</w:t>
      </w:r>
      <w:r w:rsidRPr="002C372A">
        <w:t xml:space="preserve"> between voluntary and cold-calling conditions compared to the expected number of opportunities</w:t>
      </w:r>
      <w:r w:rsidR="00DB264F" w:rsidRPr="002C372A">
        <w:t>,</w:t>
      </w:r>
      <w:r w:rsidR="00F672A4" w:rsidRPr="002C372A">
        <w:t xml:space="preserve"> with cold-calling units having a greater number of </w:t>
      </w:r>
      <w:r w:rsidR="00773E6A" w:rsidRPr="002C372A">
        <w:t xml:space="preserve">actual </w:t>
      </w:r>
      <w:r w:rsidR="00F672A4" w:rsidRPr="002C372A">
        <w:t>opportunities</w:t>
      </w:r>
      <w:r w:rsidRPr="002C372A">
        <w:t xml:space="preserve">, χ2 (1, </w:t>
      </w:r>
      <w:r w:rsidRPr="002C372A">
        <w:rPr>
          <w:i/>
        </w:rPr>
        <w:t xml:space="preserve">n </w:t>
      </w:r>
      <w:r w:rsidRPr="002C372A">
        <w:t xml:space="preserve">= 1565) = 4.84, </w:t>
      </w:r>
      <w:r w:rsidRPr="002C372A">
        <w:rPr>
          <w:i/>
        </w:rPr>
        <w:t>p</w:t>
      </w:r>
      <w:r w:rsidRPr="002C372A">
        <w:t xml:space="preserve"> &lt; .05.  Th</w:t>
      </w:r>
      <w:r w:rsidR="00F672A4" w:rsidRPr="002C372A">
        <w:t>ough the difference was also significant for Unit C, voluntary units produced a greater number of opportunities</w:t>
      </w:r>
      <w:r w:rsidR="00773E6A" w:rsidRPr="002C372A">
        <w:t xml:space="preserve"> than cold-calling units</w:t>
      </w:r>
      <w:r w:rsidRPr="002C372A">
        <w:t xml:space="preserve">, χ2 (1, </w:t>
      </w:r>
      <w:r w:rsidRPr="002C372A">
        <w:rPr>
          <w:i/>
        </w:rPr>
        <w:t xml:space="preserve">n </w:t>
      </w:r>
      <w:r w:rsidRPr="002C372A">
        <w:t xml:space="preserve">= 1402) = 8.95, </w:t>
      </w:r>
      <w:r w:rsidRPr="002C372A">
        <w:rPr>
          <w:i/>
        </w:rPr>
        <w:t>p</w:t>
      </w:r>
      <w:r w:rsidRPr="002C372A">
        <w:t xml:space="preserve"> &lt; .05.  Unit D followed the same pattern</w:t>
      </w:r>
      <w:r w:rsidR="00F672A4" w:rsidRPr="002C372A">
        <w:t xml:space="preserve"> with voluntary units having a greater number of opportunities</w:t>
      </w:r>
      <w:r w:rsidRPr="002C372A">
        <w:t xml:space="preserve">, χ2 (1, </w:t>
      </w:r>
      <w:r w:rsidRPr="002C372A">
        <w:rPr>
          <w:i/>
        </w:rPr>
        <w:t xml:space="preserve">n </w:t>
      </w:r>
      <w:r w:rsidRPr="002C372A">
        <w:t xml:space="preserve">= 1356) = 16.59, </w:t>
      </w:r>
      <w:r w:rsidRPr="002C372A">
        <w:rPr>
          <w:i/>
        </w:rPr>
        <w:t>p</w:t>
      </w:r>
      <w:r w:rsidRPr="002C372A">
        <w:t xml:space="preserve"> &lt; .05.  Unit E had significant differences between voluntary and cold-calling conditions as well, χ2 (1, </w:t>
      </w:r>
      <w:r w:rsidRPr="002C372A">
        <w:rPr>
          <w:i/>
        </w:rPr>
        <w:t xml:space="preserve">n </w:t>
      </w:r>
      <w:r w:rsidRPr="002C372A">
        <w:t xml:space="preserve">= 1310) = 27.56, </w:t>
      </w:r>
      <w:r w:rsidRPr="002C372A">
        <w:rPr>
          <w:i/>
        </w:rPr>
        <w:t>p</w:t>
      </w:r>
      <w:r w:rsidRPr="002C372A">
        <w:t xml:space="preserve"> &lt; .05.  </w:t>
      </w:r>
      <w:r w:rsidR="00F672A4" w:rsidRPr="002C372A">
        <w:t xml:space="preserve">Voluntary units had a higher number of opportunities to participate during Unit E.  </w:t>
      </w:r>
      <w:r w:rsidRPr="002C372A">
        <w:t>Across units, there were significant differences between the total number of voluntary opportunities and the number of cold-calling opportunities compared to expected opportunities</w:t>
      </w:r>
      <w:r w:rsidR="00DB264F" w:rsidRPr="002C372A">
        <w:t xml:space="preserve"> under those conditions</w:t>
      </w:r>
      <w:r w:rsidRPr="002C372A">
        <w:t xml:space="preserve">, χ2 (1, </w:t>
      </w:r>
      <w:r w:rsidRPr="002C372A">
        <w:rPr>
          <w:i/>
        </w:rPr>
        <w:t xml:space="preserve">n </w:t>
      </w:r>
      <w:r w:rsidRPr="002C372A">
        <w:t xml:space="preserve">= 5633) = 23.65, </w:t>
      </w:r>
      <w:r w:rsidRPr="002C372A">
        <w:rPr>
          <w:i/>
        </w:rPr>
        <w:t>p</w:t>
      </w:r>
      <w:r w:rsidRPr="002C372A">
        <w:t xml:space="preserve"> &lt; .05.</w:t>
      </w:r>
      <w:r w:rsidR="0047158E" w:rsidRPr="002C372A">
        <w:t xml:space="preserve"> </w:t>
      </w:r>
      <w:r w:rsidR="007745D1" w:rsidRPr="002C372A">
        <w:t xml:space="preserve">It was expected that a similar number of </w:t>
      </w:r>
      <w:r w:rsidR="00252DC3" w:rsidRPr="002C372A">
        <w:t>opportunities</w:t>
      </w:r>
      <w:r w:rsidR="007745D1" w:rsidRPr="002C372A">
        <w:t xml:space="preserve"> would be </w:t>
      </w:r>
      <w:r w:rsidR="00252DC3" w:rsidRPr="002C372A">
        <w:t>available</w:t>
      </w:r>
      <w:r w:rsidR="007745D1" w:rsidRPr="002C372A">
        <w:t xml:space="preserve"> during both voluntary and cold-calling units; however, chi</w:t>
      </w:r>
      <w:r w:rsidR="00252DC3" w:rsidRPr="002C372A">
        <w:t>-square analyses revealed significant</w:t>
      </w:r>
      <w:r w:rsidR="003B5F3E" w:rsidRPr="002C372A">
        <w:t>ly</w:t>
      </w:r>
      <w:r w:rsidR="00252DC3" w:rsidRPr="002C372A">
        <w:t xml:space="preserve"> </w:t>
      </w:r>
      <w:r w:rsidR="003B5F3E" w:rsidRPr="002C372A">
        <w:t xml:space="preserve">higher </w:t>
      </w:r>
      <w:r w:rsidR="00252DC3" w:rsidRPr="002C372A">
        <w:t xml:space="preserve">number of opportunities under the </w:t>
      </w:r>
      <w:r w:rsidR="003B5F3E" w:rsidRPr="002C372A">
        <w:t>voluntary condit</w:t>
      </w:r>
      <w:r w:rsidR="00DA6115" w:rsidRPr="002C372A">
        <w:t>i</w:t>
      </w:r>
      <w:r w:rsidR="003B5F3E" w:rsidRPr="002C372A">
        <w:t>on</w:t>
      </w:r>
      <w:r w:rsidR="00252DC3" w:rsidRPr="002C372A">
        <w:t xml:space="preserve">.  </w:t>
      </w:r>
    </w:p>
    <w:p w:rsidR="00C75607" w:rsidRPr="002152B5" w:rsidRDefault="00C75607" w:rsidP="0047158E">
      <w:pPr>
        <w:widowControl w:val="0"/>
        <w:shd w:val="clear" w:color="auto" w:fill="FFFFFF"/>
        <w:spacing w:line="480" w:lineRule="auto"/>
        <w:ind w:firstLine="720"/>
      </w:pPr>
      <w:r w:rsidRPr="002C372A">
        <w:rPr>
          <w:rFonts w:eastAsia="Times New Roman"/>
          <w:color w:val="222222"/>
        </w:rPr>
        <w:t xml:space="preserve">Because the number of opportunities differed significantly, participation rates were calculated for each student by dividing the total number of comments made by an individual student by the total number of comments made during the class period.  For example, if a student made 5 comments during a class period </w:t>
      </w:r>
      <w:r w:rsidR="0047158E" w:rsidRPr="002C372A">
        <w:rPr>
          <w:rFonts w:eastAsia="Times New Roman"/>
          <w:color w:val="222222"/>
        </w:rPr>
        <w:t>in whic</w:t>
      </w:r>
      <w:r w:rsidR="0047158E" w:rsidRPr="002152B5">
        <w:rPr>
          <w:rFonts w:eastAsia="Times New Roman"/>
          <w:color w:val="222222"/>
        </w:rPr>
        <w:t xml:space="preserve">h </w:t>
      </w:r>
      <w:r w:rsidRPr="002152B5">
        <w:rPr>
          <w:rFonts w:eastAsia="Times New Roman"/>
          <w:color w:val="222222"/>
        </w:rPr>
        <w:t xml:space="preserve">a total of 225 comments were made, the student </w:t>
      </w:r>
      <w:r w:rsidRPr="002152B5">
        <w:rPr>
          <w:rFonts w:eastAsia="Times New Roman"/>
          <w:color w:val="222222"/>
        </w:rPr>
        <w:lastRenderedPageBreak/>
        <w:t>would have a participation rate of 0.02</w:t>
      </w:r>
      <w:r w:rsidR="00D854E6" w:rsidRPr="002152B5">
        <w:rPr>
          <w:rFonts w:eastAsia="Times New Roman"/>
          <w:color w:val="222222"/>
        </w:rPr>
        <w:t xml:space="preserve"> or 2%</w:t>
      </w:r>
      <w:r w:rsidRPr="002152B5">
        <w:rPr>
          <w:rFonts w:eastAsia="Times New Roman"/>
          <w:color w:val="222222"/>
        </w:rPr>
        <w:t>.  Mean rates of participation were 3</w:t>
      </w:r>
      <w:r w:rsidR="000D0CA8" w:rsidRPr="002152B5">
        <w:rPr>
          <w:rFonts w:eastAsia="Times New Roman"/>
          <w:color w:val="222222"/>
        </w:rPr>
        <w:t xml:space="preserve">.55%, </w:t>
      </w:r>
      <w:r w:rsidRPr="002152B5">
        <w:rPr>
          <w:rFonts w:eastAsia="Times New Roman"/>
          <w:color w:val="222222"/>
        </w:rPr>
        <w:t>3</w:t>
      </w:r>
      <w:r w:rsidR="000D0CA8" w:rsidRPr="002152B5">
        <w:rPr>
          <w:rFonts w:eastAsia="Times New Roman"/>
          <w:color w:val="222222"/>
        </w:rPr>
        <w:t>.59%</w:t>
      </w:r>
      <w:r w:rsidRPr="002152B5">
        <w:rPr>
          <w:rFonts w:eastAsia="Times New Roman"/>
          <w:color w:val="222222"/>
        </w:rPr>
        <w:t xml:space="preserve">, </w:t>
      </w:r>
      <w:r w:rsidR="000D0CA8" w:rsidRPr="002152B5">
        <w:rPr>
          <w:rFonts w:eastAsia="Times New Roman"/>
          <w:color w:val="222222"/>
        </w:rPr>
        <w:t>3.59%</w:t>
      </w:r>
      <w:r w:rsidRPr="002152B5">
        <w:rPr>
          <w:rFonts w:eastAsia="Times New Roman"/>
          <w:color w:val="222222"/>
        </w:rPr>
        <w:t>, 3</w:t>
      </w:r>
      <w:r w:rsidR="000D0CA8" w:rsidRPr="002152B5">
        <w:rPr>
          <w:rFonts w:eastAsia="Times New Roman"/>
          <w:color w:val="222222"/>
        </w:rPr>
        <w:t>.</w:t>
      </w:r>
      <w:r w:rsidRPr="002152B5">
        <w:rPr>
          <w:rFonts w:eastAsia="Times New Roman"/>
          <w:color w:val="222222"/>
        </w:rPr>
        <w:t>6</w:t>
      </w:r>
      <w:r w:rsidR="000D0CA8" w:rsidRPr="002152B5">
        <w:rPr>
          <w:rFonts w:eastAsia="Times New Roman"/>
          <w:color w:val="222222"/>
        </w:rPr>
        <w:t>0%</w:t>
      </w:r>
      <w:r w:rsidRPr="002152B5">
        <w:rPr>
          <w:rFonts w:eastAsia="Times New Roman"/>
          <w:color w:val="222222"/>
        </w:rPr>
        <w:t>, and 3</w:t>
      </w:r>
      <w:r w:rsidR="000D0CA8" w:rsidRPr="002152B5">
        <w:rPr>
          <w:rFonts w:eastAsia="Times New Roman"/>
          <w:color w:val="222222"/>
        </w:rPr>
        <w:t>.65%</w:t>
      </w:r>
      <w:r w:rsidRPr="002152B5">
        <w:rPr>
          <w:rFonts w:eastAsia="Times New Roman"/>
          <w:color w:val="222222"/>
        </w:rPr>
        <w:t xml:space="preserve"> for Units A, B, C, D, and E, respectively.  The rates for both voluntary and cold-calling units were </w:t>
      </w:r>
      <w:r w:rsidR="000D0CA8" w:rsidRPr="002152B5">
        <w:rPr>
          <w:rFonts w:eastAsia="Times New Roman"/>
          <w:color w:val="222222"/>
        </w:rPr>
        <w:t xml:space="preserve">similar </w:t>
      </w:r>
      <w:r w:rsidR="004C1634" w:rsidRPr="002152B5">
        <w:rPr>
          <w:rFonts w:eastAsia="Times New Roman"/>
          <w:color w:val="222222"/>
        </w:rPr>
        <w:t>at</w:t>
      </w:r>
      <w:r w:rsidR="000D0CA8" w:rsidRPr="002152B5">
        <w:rPr>
          <w:rFonts w:eastAsia="Times New Roman"/>
          <w:color w:val="222222"/>
        </w:rPr>
        <w:t xml:space="preserve"> </w:t>
      </w:r>
      <w:r w:rsidRPr="002152B5">
        <w:rPr>
          <w:rFonts w:eastAsia="Times New Roman"/>
          <w:color w:val="222222"/>
        </w:rPr>
        <w:t>3</w:t>
      </w:r>
      <w:r w:rsidR="000D0CA8" w:rsidRPr="002152B5">
        <w:rPr>
          <w:rFonts w:eastAsia="Times New Roman"/>
          <w:color w:val="222222"/>
        </w:rPr>
        <w:t>.</w:t>
      </w:r>
      <w:r w:rsidRPr="002152B5">
        <w:rPr>
          <w:rFonts w:eastAsia="Times New Roman"/>
          <w:color w:val="222222"/>
        </w:rPr>
        <w:t>6</w:t>
      </w:r>
      <w:r w:rsidR="000D0CA8" w:rsidRPr="002152B5">
        <w:rPr>
          <w:rFonts w:eastAsia="Times New Roman"/>
          <w:color w:val="222222"/>
        </w:rPr>
        <w:t>0% and 3.62%, respectively</w:t>
      </w:r>
      <w:r w:rsidRPr="002152B5">
        <w:rPr>
          <w:rFonts w:eastAsia="Times New Roman"/>
          <w:color w:val="222222"/>
        </w:rPr>
        <w:t xml:space="preserve">.  </w:t>
      </w:r>
    </w:p>
    <w:p w:rsidR="00C75607" w:rsidRPr="002C372A" w:rsidRDefault="00C75607" w:rsidP="002E200B">
      <w:pPr>
        <w:widowControl w:val="0"/>
        <w:shd w:val="clear" w:color="auto" w:fill="FFFFFF"/>
        <w:spacing w:line="480" w:lineRule="auto"/>
        <w:ind w:firstLine="720"/>
        <w:rPr>
          <w:rFonts w:eastAsia="Times New Roman"/>
          <w:color w:val="222222"/>
        </w:rPr>
      </w:pPr>
      <w:r w:rsidRPr="002152B5">
        <w:rPr>
          <w:rFonts w:eastAsia="Times New Roman"/>
          <w:color w:val="222222"/>
        </w:rPr>
        <w:t xml:space="preserve">A repeated </w:t>
      </w:r>
      <w:proofErr w:type="gramStart"/>
      <w:r w:rsidRPr="002152B5">
        <w:rPr>
          <w:rFonts w:eastAsia="Times New Roman"/>
          <w:color w:val="222222"/>
        </w:rPr>
        <w:t>measures</w:t>
      </w:r>
      <w:proofErr w:type="gramEnd"/>
      <w:r w:rsidRPr="002152B5">
        <w:rPr>
          <w:rFonts w:eastAsia="Times New Roman"/>
          <w:color w:val="222222"/>
        </w:rPr>
        <w:t xml:space="preserve"> </w:t>
      </w:r>
      <w:r w:rsidR="00F27E82" w:rsidRPr="002152B5">
        <w:rPr>
          <w:rFonts w:eastAsia="Times New Roman"/>
          <w:color w:val="222222"/>
        </w:rPr>
        <w:t>ANOVA</w:t>
      </w:r>
      <w:r w:rsidRPr="002152B5">
        <w:rPr>
          <w:rFonts w:eastAsia="Times New Roman"/>
          <w:color w:val="222222"/>
        </w:rPr>
        <w:t xml:space="preserve"> was run using</w:t>
      </w:r>
      <w:r w:rsidR="0047158E" w:rsidRPr="002152B5">
        <w:rPr>
          <w:rFonts w:eastAsia="Times New Roman"/>
          <w:color w:val="222222"/>
        </w:rPr>
        <w:t xml:space="preserve"> participation</w:t>
      </w:r>
      <w:r w:rsidRPr="002152B5">
        <w:rPr>
          <w:rFonts w:eastAsia="Times New Roman"/>
          <w:color w:val="222222"/>
        </w:rPr>
        <w:t xml:space="preserve"> rate during Unit A, first voluntary unit rate, second voluntary unit rate, first cold-calling rate, second cold-calling rate as within-variables. </w:t>
      </w:r>
      <w:r w:rsidR="006C4119" w:rsidRPr="002152B5">
        <w:rPr>
          <w:rFonts w:eastAsia="Times New Roman"/>
          <w:color w:val="222222"/>
        </w:rPr>
        <w:t>Onset</w:t>
      </w:r>
      <w:r w:rsidRPr="002152B5">
        <w:rPr>
          <w:rFonts w:eastAsia="Times New Roman"/>
          <w:color w:val="222222"/>
        </w:rPr>
        <w:t xml:space="preserve"> condition was used as a between-subjects variable. </w:t>
      </w:r>
      <w:r w:rsidR="002E200B" w:rsidRPr="002152B5">
        <w:rPr>
          <w:rFonts w:eastAsia="Times New Roman"/>
          <w:color w:val="222222"/>
        </w:rPr>
        <w:t xml:space="preserve"> </w:t>
      </w:r>
      <w:r w:rsidRPr="002152B5">
        <w:rPr>
          <w:rFonts w:eastAsia="Times New Roman"/>
          <w:color w:val="222222"/>
        </w:rPr>
        <w:t>No in</w:t>
      </w:r>
      <w:r w:rsidRPr="002C372A">
        <w:rPr>
          <w:rFonts w:eastAsia="Times New Roman"/>
          <w:color w:val="222222"/>
        </w:rPr>
        <w:t xml:space="preserve">teraction or main effects were significant for participation rates.  Another repeated </w:t>
      </w:r>
      <w:proofErr w:type="gramStart"/>
      <w:r w:rsidRPr="002C372A">
        <w:rPr>
          <w:rFonts w:eastAsia="Times New Roman"/>
          <w:color w:val="222222"/>
        </w:rPr>
        <w:t>measures</w:t>
      </w:r>
      <w:proofErr w:type="gramEnd"/>
      <w:r w:rsidR="002E14FC" w:rsidRPr="002C372A">
        <w:rPr>
          <w:rFonts w:eastAsia="Times New Roman"/>
          <w:color w:val="222222"/>
        </w:rPr>
        <w:t xml:space="preserve"> ANOVA</w:t>
      </w:r>
      <w:r w:rsidRPr="002C372A">
        <w:rPr>
          <w:rFonts w:eastAsia="Times New Roman"/>
          <w:color w:val="222222"/>
        </w:rPr>
        <w:t xml:space="preserve"> was run using</w:t>
      </w:r>
      <w:r w:rsidR="004A7A44" w:rsidRPr="002C372A">
        <w:rPr>
          <w:rFonts w:eastAsia="Times New Roman"/>
          <w:color w:val="222222"/>
        </w:rPr>
        <w:t xml:space="preserve"> voluntary</w:t>
      </w:r>
      <w:r w:rsidRPr="002C372A">
        <w:rPr>
          <w:rFonts w:eastAsia="Times New Roman"/>
          <w:color w:val="222222"/>
        </w:rPr>
        <w:t xml:space="preserve"> rate during Unit A, voluntary</w:t>
      </w:r>
      <w:r w:rsidR="004A7A44" w:rsidRPr="002C372A">
        <w:rPr>
          <w:rFonts w:eastAsia="Times New Roman"/>
          <w:color w:val="222222"/>
        </w:rPr>
        <w:t xml:space="preserve"> units</w:t>
      </w:r>
      <w:r w:rsidRPr="002C372A">
        <w:rPr>
          <w:rFonts w:eastAsia="Times New Roman"/>
          <w:color w:val="222222"/>
        </w:rPr>
        <w:t xml:space="preserve">, </w:t>
      </w:r>
      <w:r w:rsidR="004A7A44" w:rsidRPr="002C372A">
        <w:rPr>
          <w:rFonts w:eastAsia="Times New Roman"/>
          <w:color w:val="222222"/>
        </w:rPr>
        <w:t xml:space="preserve">and </w:t>
      </w:r>
      <w:r w:rsidRPr="002C372A">
        <w:rPr>
          <w:rFonts w:eastAsia="Times New Roman"/>
          <w:color w:val="222222"/>
        </w:rPr>
        <w:t xml:space="preserve">cold-calling as within-variables, </w:t>
      </w:r>
      <w:r w:rsidR="004A7A44" w:rsidRPr="002C372A">
        <w:rPr>
          <w:rFonts w:eastAsia="Times New Roman"/>
          <w:color w:val="222222"/>
        </w:rPr>
        <w:t xml:space="preserve">and </w:t>
      </w:r>
      <w:r w:rsidR="006C4119">
        <w:rPr>
          <w:rFonts w:eastAsia="Times New Roman"/>
          <w:color w:val="222222"/>
        </w:rPr>
        <w:t>onset</w:t>
      </w:r>
      <w:r w:rsidRPr="002C372A">
        <w:rPr>
          <w:rFonts w:eastAsia="Times New Roman"/>
          <w:color w:val="222222"/>
        </w:rPr>
        <w:t xml:space="preserve"> condition was used as a between-subjects variable.  No interaction or main effects were significant.  </w:t>
      </w:r>
      <w:r w:rsidR="007B1703" w:rsidRPr="002C372A">
        <w:rPr>
          <w:rFonts w:eastAsia="Times New Roman"/>
          <w:color w:val="222222"/>
        </w:rPr>
        <w:t xml:space="preserve">Thus, participation rates were equivalent under voluntary and cold-calling conditions or under earlier v. later onset of cold-calling. </w:t>
      </w:r>
    </w:p>
    <w:p w:rsidR="00642EB9" w:rsidRPr="002C372A" w:rsidRDefault="00C75607" w:rsidP="00642EB9">
      <w:pPr>
        <w:widowControl w:val="0"/>
        <w:spacing w:line="480" w:lineRule="auto"/>
        <w:ind w:firstLine="720"/>
        <w:rPr>
          <w:b/>
        </w:rPr>
      </w:pPr>
      <w:proofErr w:type="gramStart"/>
      <w:r w:rsidRPr="002C372A">
        <w:rPr>
          <w:rFonts w:eastAsia="Times New Roman"/>
          <w:b/>
          <w:color w:val="222222"/>
        </w:rPr>
        <w:t>Group-level participation rates.</w:t>
      </w:r>
      <w:proofErr w:type="gramEnd"/>
      <w:r w:rsidRPr="002C372A">
        <w:rPr>
          <w:rFonts w:eastAsia="Times New Roman"/>
          <w:b/>
          <w:color w:val="222222"/>
        </w:rPr>
        <w:t xml:space="preserve">  </w:t>
      </w:r>
      <w:r w:rsidRPr="002C372A">
        <w:rPr>
          <w:rFonts w:eastAsia="Times New Roman"/>
          <w:color w:val="222222"/>
        </w:rPr>
        <w:t xml:space="preserve">Based on </w:t>
      </w:r>
      <w:r w:rsidR="009430C1" w:rsidRPr="002C372A">
        <w:rPr>
          <w:rFonts w:eastAsia="Times New Roman"/>
          <w:color w:val="222222"/>
        </w:rPr>
        <w:t>participation</w:t>
      </w:r>
      <w:r w:rsidR="002E14FC" w:rsidRPr="002C372A">
        <w:rPr>
          <w:rFonts w:eastAsia="Times New Roman"/>
          <w:color w:val="222222"/>
        </w:rPr>
        <w:t xml:space="preserve"> rates during </w:t>
      </w:r>
      <w:r w:rsidR="00642EB9" w:rsidRPr="002C372A">
        <w:rPr>
          <w:rFonts w:eastAsia="Times New Roman"/>
          <w:color w:val="222222"/>
        </w:rPr>
        <w:t>baseline</w:t>
      </w:r>
      <w:r w:rsidRPr="002C372A">
        <w:rPr>
          <w:rFonts w:eastAsia="Times New Roman"/>
          <w:color w:val="222222"/>
        </w:rPr>
        <w:t xml:space="preserve">, top and bottom quartile students were categorized </w:t>
      </w:r>
      <w:r w:rsidRPr="002152B5">
        <w:rPr>
          <w:rFonts w:eastAsia="Times New Roman"/>
          <w:color w:val="222222"/>
        </w:rPr>
        <w:t>as high</w:t>
      </w:r>
      <w:r w:rsidR="003B5F3E" w:rsidRPr="002152B5">
        <w:rPr>
          <w:rFonts w:eastAsia="Times New Roman"/>
          <w:color w:val="222222"/>
        </w:rPr>
        <w:t>-</w:t>
      </w:r>
      <w:r w:rsidRPr="002152B5">
        <w:rPr>
          <w:rFonts w:eastAsia="Times New Roman"/>
          <w:color w:val="222222"/>
        </w:rPr>
        <w:t xml:space="preserve"> or low</w:t>
      </w:r>
      <w:r w:rsidR="003B5F3E" w:rsidRPr="002152B5">
        <w:rPr>
          <w:rFonts w:eastAsia="Times New Roman"/>
          <w:color w:val="222222"/>
        </w:rPr>
        <w:t>-rate</w:t>
      </w:r>
      <w:r w:rsidRPr="002152B5">
        <w:rPr>
          <w:rFonts w:eastAsia="Times New Roman"/>
          <w:color w:val="222222"/>
        </w:rPr>
        <w:t xml:space="preserve"> participants.  T</w:t>
      </w:r>
      <w:r w:rsidRPr="002152B5">
        <w:t xml:space="preserve">he mean participation rates for high participants were </w:t>
      </w:r>
      <w:r w:rsidR="008A32BF" w:rsidRPr="002152B5">
        <w:t>5.49%, 4.16%, 4.20%, 4.29%, and 4.27%</w:t>
      </w:r>
      <w:r w:rsidRPr="002152B5">
        <w:t xml:space="preserve"> for Units A, B, C, D, and E, respectively.  Low</w:t>
      </w:r>
      <w:r w:rsidR="003B5F3E" w:rsidRPr="002152B5">
        <w:t>-rate</w:t>
      </w:r>
      <w:r w:rsidRPr="002152B5">
        <w:t xml:space="preserve"> participants had mean rates of</w:t>
      </w:r>
      <w:r w:rsidR="008A32BF" w:rsidRPr="002152B5">
        <w:t xml:space="preserve"> 1.46%, 2.93%, 2.82%, 3.03%</w:t>
      </w:r>
      <w:r w:rsidRPr="002152B5">
        <w:t xml:space="preserve">, and </w:t>
      </w:r>
      <w:r w:rsidR="008A32BF" w:rsidRPr="002152B5">
        <w:t>2.70%</w:t>
      </w:r>
      <w:r w:rsidRPr="002152B5">
        <w:t xml:space="preserve"> for Units A, B, C, D, and E, respectively.  High</w:t>
      </w:r>
      <w:r w:rsidR="003B5F3E" w:rsidRPr="002152B5">
        <w:t>-rate</w:t>
      </w:r>
      <w:r w:rsidRPr="002152B5">
        <w:t xml:space="preserve"> participants earned an average rate of </w:t>
      </w:r>
      <w:r w:rsidR="008A32BF" w:rsidRPr="002152B5">
        <w:t>4.51%</w:t>
      </w:r>
      <w:r w:rsidRPr="002152B5">
        <w:t xml:space="preserve"> during voluntary units as compared to the </w:t>
      </w:r>
      <w:r w:rsidR="008A32BF" w:rsidRPr="002152B5">
        <w:t>2.44%</w:t>
      </w:r>
      <w:r w:rsidRPr="002152B5">
        <w:t xml:space="preserve"> rate earned by low-rate participants.  During cold-calling units, high participants had an average rate of </w:t>
      </w:r>
      <w:r w:rsidR="008A32BF" w:rsidRPr="002152B5">
        <w:t>3.95%</w:t>
      </w:r>
      <w:r w:rsidRPr="002152B5">
        <w:t xml:space="preserve"> and low rate participants earned </w:t>
      </w:r>
      <w:r w:rsidR="008A32BF" w:rsidRPr="002152B5">
        <w:t>3.29%</w:t>
      </w:r>
      <w:r w:rsidRPr="002152B5">
        <w:t xml:space="preserve"> (see Table 8).</w:t>
      </w:r>
    </w:p>
    <w:p w:rsidR="009430C1" w:rsidRPr="002C372A" w:rsidRDefault="00C75607" w:rsidP="00642EB9">
      <w:pPr>
        <w:widowControl w:val="0"/>
        <w:spacing w:line="480" w:lineRule="auto"/>
        <w:ind w:firstLine="720"/>
        <w:rPr>
          <w:b/>
        </w:rPr>
      </w:pPr>
      <w:proofErr w:type="gramStart"/>
      <w:r w:rsidRPr="002C372A">
        <w:rPr>
          <w:rFonts w:eastAsia="Times New Roman"/>
          <w:color w:val="222222"/>
        </w:rPr>
        <w:t>A repeated measures</w:t>
      </w:r>
      <w:proofErr w:type="gramEnd"/>
      <w:r w:rsidRPr="002C372A">
        <w:rPr>
          <w:rFonts w:eastAsia="Times New Roman"/>
          <w:color w:val="222222"/>
        </w:rPr>
        <w:t xml:space="preserve"> ANOVA compared participation rate during Unit A, first voluntary unit, second voluntary unit, first cold-calling unit, and second cold-calling unit as the within-subjects variable, and</w:t>
      </w:r>
      <w:r w:rsidR="003B5F3E" w:rsidRPr="002C372A">
        <w:rPr>
          <w:rFonts w:eastAsia="Times New Roman"/>
          <w:color w:val="222222"/>
        </w:rPr>
        <w:t xml:space="preserve"> differential rate groups </w:t>
      </w:r>
      <w:r w:rsidRPr="002C372A">
        <w:rPr>
          <w:rFonts w:eastAsia="Times New Roman"/>
          <w:color w:val="222222"/>
        </w:rPr>
        <w:t xml:space="preserve">as a between-subjects variable.  The interaction between participation </w:t>
      </w:r>
      <w:r w:rsidR="009430C1" w:rsidRPr="002C372A">
        <w:rPr>
          <w:rFonts w:eastAsia="Times New Roman"/>
          <w:color w:val="222222"/>
        </w:rPr>
        <w:t>group</w:t>
      </w:r>
      <w:r w:rsidRPr="002C372A">
        <w:rPr>
          <w:rFonts w:eastAsia="Times New Roman"/>
          <w:color w:val="222222"/>
        </w:rPr>
        <w:t xml:space="preserve"> and discussion condition was significant, </w:t>
      </w:r>
      <w:proofErr w:type="gramStart"/>
      <w:r w:rsidRPr="002C372A">
        <w:rPr>
          <w:rFonts w:eastAsia="Times New Roman"/>
          <w:i/>
          <w:color w:val="222222"/>
        </w:rPr>
        <w:t>F</w:t>
      </w:r>
      <w:r w:rsidRPr="002C372A">
        <w:rPr>
          <w:rFonts w:eastAsia="Times New Roman"/>
          <w:color w:val="222222"/>
        </w:rPr>
        <w:t>(</w:t>
      </w:r>
      <w:proofErr w:type="gramEnd"/>
      <w:r w:rsidRPr="002C372A">
        <w:rPr>
          <w:rFonts w:eastAsia="Times New Roman"/>
          <w:color w:val="222222"/>
        </w:rPr>
        <w:t xml:space="preserve">3.41, 259.44) = 44.66, </w:t>
      </w:r>
      <w:r w:rsidRPr="002C372A">
        <w:rPr>
          <w:rFonts w:eastAsia="Times New Roman"/>
          <w:i/>
          <w:color w:val="222222"/>
        </w:rPr>
        <w:t>p</w:t>
      </w:r>
      <w:r w:rsidRPr="002C372A">
        <w:rPr>
          <w:rFonts w:eastAsia="Times New Roman"/>
          <w:color w:val="222222"/>
        </w:rPr>
        <w:t xml:space="preserve"> </w:t>
      </w:r>
      <w:r w:rsidRPr="002C372A">
        <w:rPr>
          <w:rFonts w:eastAsia="Times New Roman"/>
          <w:color w:val="222222"/>
        </w:rPr>
        <w:lastRenderedPageBreak/>
        <w:t>&lt; 0.000, partial eta squared = 0.37, power = 1.00.  Simple effects showed a significant difference between high- and low participants across all within-subjects variables (rate during Unit A, first and second voluntary and cold-calling rates), with high</w:t>
      </w:r>
      <w:r w:rsidR="003B5F3E" w:rsidRPr="002C372A">
        <w:rPr>
          <w:rFonts w:eastAsia="Times New Roman"/>
          <w:color w:val="222222"/>
        </w:rPr>
        <w:t>-rate</w:t>
      </w:r>
      <w:r w:rsidRPr="002C372A">
        <w:rPr>
          <w:rFonts w:eastAsia="Times New Roman"/>
          <w:color w:val="222222"/>
        </w:rPr>
        <w:t xml:space="preserve"> participants having higher rates of participation.   Looking across the within-subjects measures with Bonferroni pairwise comparisons, the experimenter found that low participants had a significantly lower rate in Unit A than </w:t>
      </w:r>
      <w:r w:rsidR="003B5F3E" w:rsidRPr="002C372A">
        <w:rPr>
          <w:rFonts w:eastAsia="Times New Roman"/>
          <w:color w:val="222222"/>
        </w:rPr>
        <w:t xml:space="preserve">in </w:t>
      </w:r>
      <w:r w:rsidRPr="002C372A">
        <w:rPr>
          <w:rFonts w:eastAsia="Times New Roman"/>
          <w:color w:val="222222"/>
        </w:rPr>
        <w:t xml:space="preserve">any of the other </w:t>
      </w:r>
      <w:r w:rsidR="003B5F3E" w:rsidRPr="002C372A">
        <w:rPr>
          <w:rFonts w:eastAsia="Times New Roman"/>
          <w:color w:val="222222"/>
        </w:rPr>
        <w:t>units</w:t>
      </w:r>
      <w:r w:rsidRPr="002C372A">
        <w:rPr>
          <w:rFonts w:eastAsia="Times New Roman"/>
          <w:color w:val="222222"/>
        </w:rPr>
        <w:t>.  They had</w:t>
      </w:r>
      <w:r w:rsidR="00597B6B" w:rsidRPr="002C372A">
        <w:rPr>
          <w:rFonts w:eastAsia="Times New Roman"/>
          <w:color w:val="222222"/>
        </w:rPr>
        <w:t xml:space="preserve"> </w:t>
      </w:r>
      <w:r w:rsidR="008A38C1" w:rsidRPr="002C372A">
        <w:rPr>
          <w:rFonts w:eastAsia="Times New Roman"/>
          <w:color w:val="222222"/>
        </w:rPr>
        <w:t xml:space="preserve">significantly higher rates during the first cold-calling unit than both voluntary units.  The second cold-calling unit was significantly higher than </w:t>
      </w:r>
      <w:r w:rsidR="00482B97" w:rsidRPr="002C372A">
        <w:rPr>
          <w:rFonts w:eastAsia="Times New Roman"/>
          <w:color w:val="222222"/>
        </w:rPr>
        <w:t>the first voluntary unit, but not the second.  The two voluntary units did not differ significantly from one another.</w:t>
      </w:r>
      <w:r w:rsidRPr="002C372A">
        <w:rPr>
          <w:rFonts w:eastAsia="Times New Roman"/>
          <w:color w:val="222222"/>
        </w:rPr>
        <w:t xml:space="preserve">  High participants had significantly higher rates of participation in Unit A than across voluntary or cold-calling units.  </w:t>
      </w:r>
      <w:r w:rsidR="00482B97" w:rsidRPr="002C372A">
        <w:rPr>
          <w:rFonts w:eastAsia="Times New Roman"/>
          <w:color w:val="222222"/>
        </w:rPr>
        <w:t>R</w:t>
      </w:r>
      <w:r w:rsidRPr="002C372A">
        <w:rPr>
          <w:rFonts w:eastAsia="Times New Roman"/>
          <w:color w:val="222222"/>
        </w:rPr>
        <w:t xml:space="preserve">ates were </w:t>
      </w:r>
      <w:r w:rsidR="00482B97" w:rsidRPr="002C372A">
        <w:rPr>
          <w:rFonts w:eastAsia="Times New Roman"/>
          <w:color w:val="222222"/>
        </w:rPr>
        <w:t xml:space="preserve">significantly </w:t>
      </w:r>
      <w:r w:rsidRPr="002C372A">
        <w:rPr>
          <w:rFonts w:eastAsia="Times New Roman"/>
          <w:color w:val="222222"/>
        </w:rPr>
        <w:t>lower in the first cold-calling units than in the first voluntary unit</w:t>
      </w:r>
      <w:r w:rsidR="006245B2" w:rsidRPr="002C372A">
        <w:rPr>
          <w:rFonts w:eastAsia="Times New Roman"/>
          <w:color w:val="222222"/>
        </w:rPr>
        <w:t xml:space="preserve"> for high participants</w:t>
      </w:r>
      <w:r w:rsidRPr="002C372A">
        <w:rPr>
          <w:rFonts w:eastAsia="Times New Roman"/>
          <w:color w:val="222222"/>
        </w:rPr>
        <w:t xml:space="preserve">, but not different in the second cold-calling and voluntary units.  A main effect for the high and low participants was significant, </w:t>
      </w:r>
      <w:proofErr w:type="gramStart"/>
      <w:r w:rsidRPr="002C372A">
        <w:rPr>
          <w:rFonts w:eastAsia="Times New Roman"/>
          <w:i/>
          <w:color w:val="222222"/>
        </w:rPr>
        <w:t>F</w:t>
      </w:r>
      <w:r w:rsidRPr="002C372A">
        <w:rPr>
          <w:rFonts w:eastAsia="Times New Roman"/>
          <w:color w:val="222222"/>
        </w:rPr>
        <w:t>(</w:t>
      </w:r>
      <w:proofErr w:type="gramEnd"/>
      <w:r w:rsidRPr="002C372A">
        <w:rPr>
          <w:rFonts w:eastAsia="Times New Roman"/>
          <w:color w:val="222222"/>
        </w:rPr>
        <w:t xml:space="preserve">1, 76) = 118.99, </w:t>
      </w:r>
      <w:r w:rsidRPr="002C372A">
        <w:rPr>
          <w:rFonts w:eastAsia="Times New Roman"/>
          <w:i/>
          <w:color w:val="222222"/>
        </w:rPr>
        <w:t>p</w:t>
      </w:r>
      <w:r w:rsidRPr="002C372A">
        <w:rPr>
          <w:rFonts w:eastAsia="Times New Roman"/>
          <w:color w:val="222222"/>
        </w:rPr>
        <w:t xml:space="preserve"> &lt; 0.000, partial eta squared = 0.61, power = 1.00, with high-rate participants having higher rates of participation.</w:t>
      </w:r>
    </w:p>
    <w:p w:rsidR="00C75607" w:rsidRPr="002C372A" w:rsidRDefault="00C75607" w:rsidP="00C75607">
      <w:pPr>
        <w:shd w:val="clear" w:color="auto" w:fill="FFFFFF"/>
        <w:spacing w:line="480" w:lineRule="auto"/>
        <w:ind w:firstLine="720"/>
        <w:rPr>
          <w:rFonts w:eastAsia="Times New Roman"/>
          <w:color w:val="222222"/>
        </w:rPr>
      </w:pPr>
      <w:proofErr w:type="gramStart"/>
      <w:r w:rsidRPr="002C372A">
        <w:rPr>
          <w:rFonts w:eastAsia="Times New Roman"/>
          <w:color w:val="222222"/>
        </w:rPr>
        <w:t>A repeated measures</w:t>
      </w:r>
      <w:proofErr w:type="gramEnd"/>
      <w:r w:rsidRPr="002C372A">
        <w:rPr>
          <w:rFonts w:eastAsia="Times New Roman"/>
          <w:color w:val="222222"/>
        </w:rPr>
        <w:t xml:space="preserve"> ANOVA </w:t>
      </w:r>
      <w:r w:rsidR="00AD1E1D">
        <w:rPr>
          <w:rFonts w:eastAsia="Times New Roman"/>
          <w:color w:val="222222"/>
        </w:rPr>
        <w:t>was run with</w:t>
      </w:r>
      <w:r w:rsidRPr="002C372A">
        <w:rPr>
          <w:rFonts w:eastAsia="Times New Roman"/>
          <w:color w:val="222222"/>
        </w:rPr>
        <w:t xml:space="preserve"> Unit A, voluntary units, and cold-calling units as the within-subjects variable and</w:t>
      </w:r>
      <w:r w:rsidR="004A7A44" w:rsidRPr="002C372A">
        <w:rPr>
          <w:rFonts w:eastAsia="Times New Roman"/>
          <w:color w:val="222222"/>
        </w:rPr>
        <w:t xml:space="preserve"> group</w:t>
      </w:r>
      <w:r w:rsidRPr="002C372A">
        <w:rPr>
          <w:rFonts w:eastAsia="Times New Roman"/>
          <w:color w:val="222222"/>
        </w:rPr>
        <w:t xml:space="preserve"> participation</w:t>
      </w:r>
      <w:r w:rsidR="00642EB9" w:rsidRPr="002C372A">
        <w:rPr>
          <w:rFonts w:eastAsia="Times New Roman"/>
          <w:color w:val="222222"/>
        </w:rPr>
        <w:t>-level</w:t>
      </w:r>
      <w:r w:rsidR="004A7A44" w:rsidRPr="002C372A">
        <w:rPr>
          <w:rFonts w:eastAsia="Times New Roman"/>
          <w:color w:val="222222"/>
        </w:rPr>
        <w:t xml:space="preserve"> </w:t>
      </w:r>
      <w:r w:rsidRPr="002C372A">
        <w:rPr>
          <w:rFonts w:eastAsia="Times New Roman"/>
          <w:color w:val="222222"/>
        </w:rPr>
        <w:t xml:space="preserve">as </w:t>
      </w:r>
      <w:r w:rsidR="004A7A44" w:rsidRPr="002C372A">
        <w:rPr>
          <w:rFonts w:eastAsia="Times New Roman"/>
          <w:color w:val="222222"/>
        </w:rPr>
        <w:t>the</w:t>
      </w:r>
      <w:r w:rsidRPr="002C372A">
        <w:rPr>
          <w:rFonts w:eastAsia="Times New Roman"/>
          <w:color w:val="222222"/>
        </w:rPr>
        <w:t xml:space="preserve"> between-subjects variable.  An interaction effect </w:t>
      </w:r>
      <w:r w:rsidR="000B5831" w:rsidRPr="002C372A">
        <w:rPr>
          <w:rFonts w:eastAsia="Times New Roman"/>
          <w:color w:val="222222"/>
        </w:rPr>
        <w:t>between</w:t>
      </w:r>
      <w:r w:rsidRPr="002C372A">
        <w:rPr>
          <w:rFonts w:eastAsia="Times New Roman"/>
          <w:color w:val="222222"/>
        </w:rPr>
        <w:t xml:space="preserve"> participation </w:t>
      </w:r>
      <w:r w:rsidR="000B5831" w:rsidRPr="002C372A">
        <w:rPr>
          <w:rFonts w:eastAsia="Times New Roman"/>
          <w:color w:val="222222"/>
        </w:rPr>
        <w:t>group</w:t>
      </w:r>
      <w:r w:rsidRPr="002C372A">
        <w:rPr>
          <w:rFonts w:eastAsia="Times New Roman"/>
          <w:color w:val="222222"/>
        </w:rPr>
        <w:t xml:space="preserve"> and discussion condition was significant, </w:t>
      </w:r>
      <w:proofErr w:type="gramStart"/>
      <w:r w:rsidRPr="002C372A">
        <w:rPr>
          <w:rFonts w:eastAsia="Times New Roman"/>
          <w:i/>
          <w:color w:val="222222"/>
        </w:rPr>
        <w:t>F</w:t>
      </w:r>
      <w:r w:rsidRPr="002C372A">
        <w:rPr>
          <w:rFonts w:eastAsia="Times New Roman"/>
          <w:color w:val="222222"/>
        </w:rPr>
        <w:t>(</w:t>
      </w:r>
      <w:proofErr w:type="gramEnd"/>
      <w:r w:rsidRPr="002C372A">
        <w:rPr>
          <w:rFonts w:eastAsia="Times New Roman"/>
          <w:color w:val="222222"/>
        </w:rPr>
        <w:t xml:space="preserve">2, 152) = 76.67, </w:t>
      </w:r>
      <w:r w:rsidRPr="002C372A">
        <w:rPr>
          <w:rFonts w:eastAsia="Times New Roman"/>
          <w:i/>
          <w:color w:val="222222"/>
        </w:rPr>
        <w:t>p</w:t>
      </w:r>
      <w:r w:rsidRPr="002C372A">
        <w:rPr>
          <w:rFonts w:eastAsia="Times New Roman"/>
          <w:color w:val="222222"/>
        </w:rPr>
        <w:t xml:space="preserve"> &lt; 0.000, parti</w:t>
      </w:r>
      <w:r w:rsidRPr="002152B5">
        <w:rPr>
          <w:rFonts w:eastAsia="Times New Roman"/>
          <w:color w:val="222222"/>
        </w:rPr>
        <w:t>al eta squared = 0.50, power = 1.00</w:t>
      </w:r>
      <w:r w:rsidR="00340CFF" w:rsidRPr="002152B5">
        <w:rPr>
          <w:rFonts w:eastAsia="Times New Roman"/>
          <w:color w:val="222222"/>
        </w:rPr>
        <w:t xml:space="preserve"> (see Figure 4)</w:t>
      </w:r>
      <w:r w:rsidRPr="002152B5">
        <w:rPr>
          <w:rFonts w:eastAsia="Times New Roman"/>
          <w:color w:val="222222"/>
        </w:rPr>
        <w:t>.   Simple effects showed a significant difference between high and low participants across all within-subjects variables, with high participants having</w:t>
      </w:r>
      <w:r w:rsidRPr="002C372A">
        <w:rPr>
          <w:rFonts w:eastAsia="Times New Roman"/>
          <w:color w:val="222222"/>
        </w:rPr>
        <w:t xml:space="preserve"> higher rates of participation.  A main effect for the high and low participants was </w:t>
      </w:r>
      <w:r w:rsidR="000B5831" w:rsidRPr="002C372A">
        <w:rPr>
          <w:rFonts w:eastAsia="Times New Roman"/>
          <w:color w:val="222222"/>
        </w:rPr>
        <w:t xml:space="preserve">also </w:t>
      </w:r>
      <w:r w:rsidRPr="002C372A">
        <w:rPr>
          <w:rFonts w:eastAsia="Times New Roman"/>
          <w:color w:val="222222"/>
        </w:rPr>
        <w:t xml:space="preserve">significant, </w:t>
      </w:r>
      <w:proofErr w:type="gramStart"/>
      <w:r w:rsidRPr="002C372A">
        <w:rPr>
          <w:rFonts w:eastAsia="Times New Roman"/>
          <w:i/>
          <w:color w:val="222222"/>
        </w:rPr>
        <w:t>F</w:t>
      </w:r>
      <w:r w:rsidRPr="002C372A">
        <w:rPr>
          <w:rFonts w:eastAsia="Times New Roman"/>
          <w:color w:val="222222"/>
        </w:rPr>
        <w:t>(</w:t>
      </w:r>
      <w:proofErr w:type="gramEnd"/>
      <w:r w:rsidRPr="002C372A">
        <w:rPr>
          <w:rFonts w:eastAsia="Times New Roman"/>
          <w:color w:val="222222"/>
        </w:rPr>
        <w:t xml:space="preserve">1, 76) = 185.21, </w:t>
      </w:r>
      <w:r w:rsidRPr="002C372A">
        <w:rPr>
          <w:rFonts w:eastAsia="Times New Roman"/>
          <w:i/>
          <w:color w:val="222222"/>
        </w:rPr>
        <w:t>p</w:t>
      </w:r>
      <w:r w:rsidRPr="002C372A">
        <w:rPr>
          <w:rFonts w:eastAsia="Times New Roman"/>
          <w:color w:val="222222"/>
        </w:rPr>
        <w:t xml:space="preserve"> &lt; 0.000, partial eta squared = 0.71, power = 1.00, with high participants having higher rates of participation.  Bonferroni pairwise comparisons across the within-subjects variables revealed that low </w:t>
      </w:r>
      <w:r w:rsidRPr="002C372A">
        <w:rPr>
          <w:rFonts w:eastAsia="Times New Roman"/>
          <w:color w:val="222222"/>
        </w:rPr>
        <w:lastRenderedPageBreak/>
        <w:t>participants had a significantly lower rate in Unit A than the other conditions.  Low participants had</w:t>
      </w:r>
      <w:r w:rsidR="00A97205" w:rsidRPr="002C372A">
        <w:rPr>
          <w:rFonts w:eastAsia="Times New Roman"/>
          <w:color w:val="222222"/>
        </w:rPr>
        <w:t xml:space="preserve"> significantly</w:t>
      </w:r>
      <w:r w:rsidRPr="002C372A">
        <w:rPr>
          <w:rFonts w:eastAsia="Times New Roman"/>
          <w:color w:val="222222"/>
        </w:rPr>
        <w:t xml:space="preserve"> higher rates during the cold-calling than the voluntary units.  Again, high participants had significantly higher rates of participation in Unit A than across voluntary or cold-calling units.</w:t>
      </w:r>
      <w:r w:rsidR="00A97205" w:rsidRPr="002C372A">
        <w:rPr>
          <w:rFonts w:eastAsia="Times New Roman"/>
          <w:color w:val="222222"/>
        </w:rPr>
        <w:t xml:space="preserve">  High participants had significantly higher rates during voluntary units than the cold-calling units.  </w:t>
      </w:r>
      <w:r w:rsidRPr="002C372A">
        <w:rPr>
          <w:rFonts w:eastAsia="Times New Roman"/>
          <w:color w:val="222222"/>
        </w:rPr>
        <w:t xml:space="preserve"> </w:t>
      </w:r>
    </w:p>
    <w:p w:rsidR="00C75607" w:rsidRPr="002C372A" w:rsidRDefault="00C75607" w:rsidP="00C75607">
      <w:pPr>
        <w:spacing w:line="480" w:lineRule="auto"/>
        <w:rPr>
          <w:b/>
        </w:rPr>
      </w:pPr>
      <w:r w:rsidRPr="002C372A">
        <w:rPr>
          <w:b/>
        </w:rPr>
        <w:t>Attendance</w:t>
      </w:r>
    </w:p>
    <w:p w:rsidR="00C75607" w:rsidRPr="002C372A" w:rsidRDefault="00C75607" w:rsidP="00C75607">
      <w:pPr>
        <w:spacing w:line="480" w:lineRule="auto"/>
        <w:ind w:firstLine="720"/>
      </w:pPr>
      <w:r w:rsidRPr="002C372A">
        <w:t xml:space="preserve">Unit A attendance, voluntary attendance, and cold-calling attendance served as a within-subjects variables, while the treatment </w:t>
      </w:r>
      <w:r w:rsidR="006C4119">
        <w:t>onset</w:t>
      </w:r>
      <w:r w:rsidRPr="002C372A">
        <w:t xml:space="preserve"> (early v. late </w:t>
      </w:r>
      <w:r w:rsidR="006C4119">
        <w:t>onset</w:t>
      </w:r>
      <w:r w:rsidRPr="002C372A">
        <w:t xml:space="preserve"> of cold-calling) was a between-subjects variable.  A repeated measures </w:t>
      </w:r>
      <w:r w:rsidR="00F27E82" w:rsidRPr="002C372A">
        <w:t>ANOVA</w:t>
      </w:r>
      <w:r w:rsidRPr="002C372A">
        <w:t xml:space="preserve"> did not </w:t>
      </w:r>
      <w:r w:rsidR="000B5831" w:rsidRPr="002C372A">
        <w:t>reveal a</w:t>
      </w:r>
      <w:r w:rsidRPr="002C372A">
        <w:t xml:space="preserve"> significant interaction effects between treatment </w:t>
      </w:r>
      <w:r w:rsidR="006C4119">
        <w:t>onset</w:t>
      </w:r>
      <w:r w:rsidRPr="002C372A">
        <w:t xml:space="preserve"> </w:t>
      </w:r>
      <w:r w:rsidR="000B5831" w:rsidRPr="002C372A">
        <w:t xml:space="preserve">and treatment </w:t>
      </w:r>
      <w:r w:rsidRPr="002C372A">
        <w:t xml:space="preserve">condition </w:t>
      </w:r>
      <w:r w:rsidR="000B5831" w:rsidRPr="002C372A">
        <w:t xml:space="preserve">for </w:t>
      </w:r>
      <w:r w:rsidRPr="002C372A">
        <w:t xml:space="preserve">attendance, </w:t>
      </w:r>
      <w:proofErr w:type="gramStart"/>
      <w:r w:rsidRPr="002C372A">
        <w:rPr>
          <w:i/>
        </w:rPr>
        <w:t>F</w:t>
      </w:r>
      <w:r w:rsidRPr="002C372A">
        <w:t>(</w:t>
      </w:r>
      <w:proofErr w:type="gramEnd"/>
      <w:r w:rsidRPr="002C372A">
        <w:t>2, 308)</w:t>
      </w:r>
      <w:r w:rsidRPr="002C372A">
        <w:rPr>
          <w:i/>
        </w:rPr>
        <w:t xml:space="preserve"> </w:t>
      </w:r>
      <w:r w:rsidRPr="002C372A">
        <w:t xml:space="preserve">= 1.53, </w:t>
      </w:r>
      <w:r w:rsidRPr="002C372A">
        <w:rPr>
          <w:i/>
        </w:rPr>
        <w:t>ns</w:t>
      </w:r>
      <w:r w:rsidRPr="002C372A">
        <w:t xml:space="preserve">.  The main effect for attendance was significant, </w:t>
      </w:r>
      <w:proofErr w:type="gramStart"/>
      <w:r w:rsidRPr="002C372A">
        <w:rPr>
          <w:i/>
        </w:rPr>
        <w:t>F</w:t>
      </w:r>
      <w:r w:rsidRPr="002C372A">
        <w:t>(</w:t>
      </w:r>
      <w:proofErr w:type="gramEnd"/>
      <w:r w:rsidRPr="002C372A">
        <w:t>2, 308)</w:t>
      </w:r>
      <w:r w:rsidRPr="002C372A">
        <w:rPr>
          <w:i/>
        </w:rPr>
        <w:t xml:space="preserve"> </w:t>
      </w:r>
      <w:r w:rsidRPr="002C372A">
        <w:t xml:space="preserve">= 3.89, </w:t>
      </w:r>
      <w:r w:rsidRPr="002C372A">
        <w:rPr>
          <w:i/>
        </w:rPr>
        <w:t xml:space="preserve">p </w:t>
      </w:r>
      <w:r w:rsidRPr="002C372A">
        <w:t>&lt; 0.05, partial eta squared = 0.03, power = 0.70.  Students showed higher attendance during Unit A (</w:t>
      </w:r>
      <w:r w:rsidRPr="002C372A">
        <w:rPr>
          <w:i/>
        </w:rPr>
        <w:t>M</w:t>
      </w:r>
      <w:r w:rsidRPr="002C372A">
        <w:t xml:space="preserve"> = 7.55, </w:t>
      </w:r>
      <w:r w:rsidRPr="002C372A">
        <w:rPr>
          <w:i/>
        </w:rPr>
        <w:t>SD</w:t>
      </w:r>
      <w:r w:rsidRPr="002C372A">
        <w:t xml:space="preserve"> = 1.01) than cold-calling units (</w:t>
      </w:r>
      <w:r w:rsidRPr="002C372A">
        <w:rPr>
          <w:i/>
        </w:rPr>
        <w:t>M</w:t>
      </w:r>
      <w:r w:rsidRPr="002C372A">
        <w:t xml:space="preserve"> = 7.31, </w:t>
      </w:r>
      <w:r w:rsidRPr="002C372A">
        <w:rPr>
          <w:i/>
        </w:rPr>
        <w:t>SD</w:t>
      </w:r>
      <w:r w:rsidRPr="002C372A">
        <w:t xml:space="preserve"> = 0.99).  </w:t>
      </w:r>
      <w:r w:rsidR="000B5831" w:rsidRPr="002C372A">
        <w:t>Attendance in v</w:t>
      </w:r>
      <w:r w:rsidRPr="002C372A">
        <w:t>oluntary units (</w:t>
      </w:r>
      <w:r w:rsidRPr="002C372A">
        <w:rPr>
          <w:i/>
        </w:rPr>
        <w:t>M</w:t>
      </w:r>
      <w:r w:rsidRPr="002C372A">
        <w:t xml:space="preserve"> = 7.38, </w:t>
      </w:r>
      <w:r w:rsidRPr="002C372A">
        <w:rPr>
          <w:i/>
        </w:rPr>
        <w:t>SD</w:t>
      </w:r>
      <w:r w:rsidRPr="002C372A">
        <w:t xml:space="preserve"> = 0.92) did not differ significantly from </w:t>
      </w:r>
      <w:r w:rsidR="000B5831" w:rsidRPr="002C372A">
        <w:t xml:space="preserve">attendance in </w:t>
      </w:r>
      <w:r w:rsidRPr="002C372A">
        <w:t>either cold-calling uni</w:t>
      </w:r>
      <w:r w:rsidR="000B5831" w:rsidRPr="002C372A">
        <w:t>ts</w:t>
      </w:r>
      <w:r w:rsidRPr="002C372A">
        <w:t xml:space="preserve"> or Unit A (see Table 9).</w:t>
      </w:r>
    </w:p>
    <w:p w:rsidR="00C75607" w:rsidRPr="002C372A" w:rsidRDefault="00C75607" w:rsidP="00C75607">
      <w:pPr>
        <w:widowControl w:val="0"/>
        <w:spacing w:line="480" w:lineRule="auto"/>
        <w:rPr>
          <w:b/>
        </w:rPr>
      </w:pPr>
      <w:r w:rsidRPr="002C372A">
        <w:rPr>
          <w:b/>
        </w:rPr>
        <w:t>Exam Performance</w:t>
      </w:r>
    </w:p>
    <w:p w:rsidR="00C75607" w:rsidRPr="002152B5" w:rsidRDefault="00D71FD6" w:rsidP="00C75607">
      <w:pPr>
        <w:widowControl w:val="0"/>
        <w:spacing w:line="480" w:lineRule="auto"/>
        <w:ind w:firstLine="720"/>
        <w:rPr>
          <w:b/>
        </w:rPr>
      </w:pPr>
      <w:proofErr w:type="gramStart"/>
      <w:r>
        <w:rPr>
          <w:b/>
        </w:rPr>
        <w:t>Whole-</w:t>
      </w:r>
      <w:r w:rsidR="00C17A85" w:rsidRPr="002152B5">
        <w:rPr>
          <w:b/>
        </w:rPr>
        <w:t>sample exam performance.</w:t>
      </w:r>
      <w:proofErr w:type="gramEnd"/>
      <w:r w:rsidR="00C17A85" w:rsidRPr="002152B5">
        <w:rPr>
          <w:b/>
        </w:rPr>
        <w:t xml:space="preserve">  </w:t>
      </w:r>
      <w:r w:rsidR="00C75607" w:rsidRPr="002152B5">
        <w:t>The exam scores of each section were recorded, as were the average exam scores of each student earned across both voluntary and cold-calling units (see Table 10).  The overall mean exam scores were 41.40, 39.13, 43.13, 41.72, and 39.28 for Units A, B, C, D, and E, respectively.  The mean exam scores were 40.86 for the voluntary units and 40.77 for the cold-calling units.  Average z-scores were 0.36, 0.37, 0.62, 0.23, and 0.06 for Units A, B, C, D, and E, respectively (see Table 11).</w:t>
      </w:r>
    </w:p>
    <w:p w:rsidR="00C75607" w:rsidRPr="002152B5" w:rsidRDefault="00C75607" w:rsidP="00C75607">
      <w:pPr>
        <w:widowControl w:val="0"/>
        <w:spacing w:line="480" w:lineRule="auto"/>
        <w:ind w:firstLine="720"/>
        <w:rPr>
          <w:b/>
        </w:rPr>
      </w:pPr>
      <w:r w:rsidRPr="002152B5">
        <w:t>Voluntary and cold-calling exam z-scores</w:t>
      </w:r>
      <w:r w:rsidR="000B5831" w:rsidRPr="002152B5">
        <w:t>,</w:t>
      </w:r>
      <w:r w:rsidRPr="002152B5">
        <w:t xml:space="preserve"> as well as Unit A exam performance</w:t>
      </w:r>
      <w:r w:rsidR="000B5831" w:rsidRPr="002152B5">
        <w:t>,</w:t>
      </w:r>
      <w:r w:rsidRPr="002152B5">
        <w:t xml:space="preserve"> served as the within-subjects variable, while the treatment </w:t>
      </w:r>
      <w:r w:rsidR="006C4119" w:rsidRPr="002152B5">
        <w:t>onset</w:t>
      </w:r>
      <w:r w:rsidRPr="002152B5">
        <w:t xml:space="preserve"> condition (early v. late </w:t>
      </w:r>
      <w:r w:rsidR="006C4119" w:rsidRPr="002152B5">
        <w:t>onset</w:t>
      </w:r>
      <w:r w:rsidRPr="002152B5">
        <w:t xml:space="preserve"> of cold-</w:t>
      </w:r>
      <w:r w:rsidRPr="002152B5">
        <w:lastRenderedPageBreak/>
        <w:t xml:space="preserve">calling) was a between-subjects variable.  A repeated measures </w:t>
      </w:r>
      <w:r w:rsidR="00F27E82" w:rsidRPr="002152B5">
        <w:t>ANOVA</w:t>
      </w:r>
      <w:r w:rsidRPr="002152B5">
        <w:t xml:space="preserve"> yielded a significant interaction effect for </w:t>
      </w:r>
      <w:r w:rsidR="006C4119" w:rsidRPr="002152B5">
        <w:t>onset</w:t>
      </w:r>
      <w:r w:rsidRPr="002152B5">
        <w:t xml:space="preserve"> condition and exam performance, </w:t>
      </w:r>
      <w:proofErr w:type="gramStart"/>
      <w:r w:rsidRPr="002152B5">
        <w:rPr>
          <w:i/>
        </w:rPr>
        <w:t>F</w:t>
      </w:r>
      <w:r w:rsidRPr="002152B5">
        <w:t>(</w:t>
      </w:r>
      <w:proofErr w:type="gramEnd"/>
      <w:r w:rsidRPr="002152B5">
        <w:t xml:space="preserve">2, 308) = 4.47, </w:t>
      </w:r>
      <w:r w:rsidRPr="002152B5">
        <w:rPr>
          <w:i/>
        </w:rPr>
        <w:t xml:space="preserve">p </w:t>
      </w:r>
      <w:r w:rsidRPr="002152B5">
        <w:t>&lt; 0.05, partial eta squared = 0.03, power = 0.76 (see Table 12</w:t>
      </w:r>
      <w:r w:rsidR="006D716E" w:rsidRPr="002152B5">
        <w:t xml:space="preserve"> and Figure</w:t>
      </w:r>
      <w:r w:rsidR="00340CFF" w:rsidRPr="002152B5">
        <w:t xml:space="preserve"> 5</w:t>
      </w:r>
      <w:r w:rsidRPr="002152B5">
        <w:t xml:space="preserve">).  Simple effects analysis was run to determine the nature of the significant interaction.  Students in the </w:t>
      </w:r>
      <w:r w:rsidR="00DC6A13" w:rsidRPr="002152B5">
        <w:t>late</w:t>
      </w:r>
      <w:r w:rsidRPr="002152B5">
        <w:t xml:space="preserve"> </w:t>
      </w:r>
      <w:r w:rsidR="006C4119" w:rsidRPr="002152B5">
        <w:t>onset</w:t>
      </w:r>
      <w:r w:rsidRPr="002152B5">
        <w:t xml:space="preserve"> did not differ significantly across Unit A performance, voluntary performance, or cold-calling performance, </w:t>
      </w:r>
      <w:proofErr w:type="gramStart"/>
      <w:r w:rsidRPr="002152B5">
        <w:rPr>
          <w:i/>
        </w:rPr>
        <w:t>F</w:t>
      </w:r>
      <w:r w:rsidRPr="002152B5">
        <w:t>(</w:t>
      </w:r>
      <w:proofErr w:type="gramEnd"/>
      <w:r w:rsidRPr="002152B5">
        <w:t xml:space="preserve">2, 156) = 0.99, </w:t>
      </w:r>
      <w:r w:rsidRPr="002152B5">
        <w:rPr>
          <w:i/>
        </w:rPr>
        <w:t>ns</w:t>
      </w:r>
      <w:r w:rsidRPr="002152B5">
        <w:t xml:space="preserve">.  Students in the </w:t>
      </w:r>
      <w:r w:rsidR="00DC6A13" w:rsidRPr="002152B5">
        <w:t>early</w:t>
      </w:r>
      <w:r w:rsidRPr="002152B5">
        <w:t xml:space="preserve"> </w:t>
      </w:r>
      <w:r w:rsidR="006C4119" w:rsidRPr="002152B5">
        <w:t>onset</w:t>
      </w:r>
      <w:r w:rsidRPr="002152B5">
        <w:t xml:space="preserve"> condition differed significantly across discussion conditions, </w:t>
      </w:r>
      <w:proofErr w:type="gramStart"/>
      <w:r w:rsidRPr="002152B5">
        <w:rPr>
          <w:i/>
        </w:rPr>
        <w:t>F</w:t>
      </w:r>
      <w:r w:rsidRPr="002152B5">
        <w:t>(</w:t>
      </w:r>
      <w:proofErr w:type="gramEnd"/>
      <w:r w:rsidRPr="002152B5">
        <w:t xml:space="preserve">2, 308152) = 4.07, </w:t>
      </w:r>
      <w:r w:rsidRPr="002152B5">
        <w:rPr>
          <w:i/>
        </w:rPr>
        <w:t xml:space="preserve">p </w:t>
      </w:r>
      <w:r w:rsidRPr="002152B5">
        <w:t>&lt; 0.05, partial eta squared = 0.05, power = 0.72.  Students scored lower during cold-calling units (</w:t>
      </w:r>
      <w:r w:rsidRPr="002152B5">
        <w:rPr>
          <w:i/>
        </w:rPr>
        <w:t xml:space="preserve">M </w:t>
      </w:r>
      <w:r w:rsidRPr="002152B5">
        <w:t xml:space="preserve">= 0.27, </w:t>
      </w:r>
      <w:r w:rsidRPr="002152B5">
        <w:rPr>
          <w:i/>
        </w:rPr>
        <w:t>SD</w:t>
      </w:r>
      <w:r w:rsidRPr="002152B5">
        <w:t xml:space="preserve"> = 0.79) than du</w:t>
      </w:r>
      <w:r w:rsidRPr="002C372A">
        <w:t>ring Unit A (</w:t>
      </w:r>
      <w:r w:rsidRPr="002C372A">
        <w:rPr>
          <w:i/>
        </w:rPr>
        <w:t xml:space="preserve">M </w:t>
      </w:r>
      <w:r w:rsidRPr="002C372A">
        <w:t xml:space="preserve">= 0.49, </w:t>
      </w:r>
      <w:r w:rsidRPr="002C372A">
        <w:rPr>
          <w:i/>
        </w:rPr>
        <w:t>SD</w:t>
      </w:r>
      <w:r w:rsidRPr="002C372A">
        <w:t xml:space="preserve"> = 0.83).  There were no exam differences between voluntary units (</w:t>
      </w:r>
      <w:r w:rsidRPr="002C372A">
        <w:rPr>
          <w:i/>
        </w:rPr>
        <w:t xml:space="preserve">M </w:t>
      </w:r>
      <w:r w:rsidRPr="002C372A">
        <w:t xml:space="preserve">= 0.32, </w:t>
      </w:r>
      <w:r w:rsidRPr="002C372A">
        <w:rPr>
          <w:i/>
        </w:rPr>
        <w:t>SD</w:t>
      </w:r>
      <w:r w:rsidRPr="002C372A">
        <w:t xml:space="preserve"> = 0.74) and Unit A or cold-calling units.  The main effect for treatment condition was not significant, </w:t>
      </w:r>
      <w:proofErr w:type="gramStart"/>
      <w:r w:rsidRPr="002C372A">
        <w:rPr>
          <w:i/>
        </w:rPr>
        <w:t>F</w:t>
      </w:r>
      <w:r w:rsidRPr="002C372A">
        <w:t>(</w:t>
      </w:r>
      <w:proofErr w:type="gramEnd"/>
      <w:r w:rsidRPr="002C372A">
        <w:t xml:space="preserve">2, 308) = 0.47, </w:t>
      </w:r>
      <w:r w:rsidRPr="002C372A">
        <w:rPr>
          <w:i/>
        </w:rPr>
        <w:t>ns</w:t>
      </w:r>
      <w:r w:rsidRPr="002C372A">
        <w:t xml:space="preserve">.   The main effect for </w:t>
      </w:r>
      <w:r w:rsidR="006C4119">
        <w:t>onset</w:t>
      </w:r>
      <w:r w:rsidRPr="002C372A">
        <w:t xml:space="preserve"> condition was also no</w:t>
      </w:r>
      <w:r w:rsidR="00624C81" w:rsidRPr="002C372A">
        <w:t>n-</w:t>
      </w:r>
      <w:r w:rsidRPr="002C372A">
        <w:t xml:space="preserve">significant, </w:t>
      </w:r>
      <w:proofErr w:type="gramStart"/>
      <w:r w:rsidRPr="002C372A">
        <w:rPr>
          <w:i/>
        </w:rPr>
        <w:t>F</w:t>
      </w:r>
      <w:r w:rsidRPr="002C372A">
        <w:t>(</w:t>
      </w:r>
      <w:proofErr w:type="gramEnd"/>
      <w:r w:rsidRPr="002C372A">
        <w:t>1, 1</w:t>
      </w:r>
      <w:r w:rsidRPr="002152B5">
        <w:t xml:space="preserve">54) = 0.22, </w:t>
      </w:r>
      <w:r w:rsidRPr="002152B5">
        <w:rPr>
          <w:i/>
        </w:rPr>
        <w:t>ns</w:t>
      </w:r>
      <w:r w:rsidRPr="002152B5">
        <w:t>.</w:t>
      </w:r>
    </w:p>
    <w:p w:rsidR="00C75607" w:rsidRPr="002C372A" w:rsidRDefault="00C75607" w:rsidP="00C75607">
      <w:pPr>
        <w:spacing w:line="480" w:lineRule="auto"/>
      </w:pPr>
      <w:r w:rsidRPr="002152B5">
        <w:tab/>
      </w:r>
      <w:proofErr w:type="gramStart"/>
      <w:r w:rsidR="00C17A85" w:rsidRPr="002152B5">
        <w:rPr>
          <w:b/>
        </w:rPr>
        <w:t>High- and low-level participants.</w:t>
      </w:r>
      <w:proofErr w:type="gramEnd"/>
      <w:r w:rsidR="00C17A85" w:rsidRPr="002152B5">
        <w:rPr>
          <w:b/>
        </w:rPr>
        <w:t xml:space="preserve">  </w:t>
      </w:r>
      <w:r w:rsidRPr="002152B5">
        <w:t xml:space="preserve">Differences between high and low participants in exam performance were evaluated using </w:t>
      </w:r>
      <w:proofErr w:type="gramStart"/>
      <w:r w:rsidRPr="002152B5">
        <w:t>a repeated</w:t>
      </w:r>
      <w:r w:rsidR="00A02D46" w:rsidRPr="002152B5">
        <w:t xml:space="preserve"> </w:t>
      </w:r>
      <w:r w:rsidRPr="002152B5">
        <w:t>measures</w:t>
      </w:r>
      <w:proofErr w:type="gramEnd"/>
      <w:r w:rsidRPr="002152B5">
        <w:t xml:space="preserve"> ANOVA.  Exam z-scores in Unit A, the first voluntary unit, the</w:t>
      </w:r>
      <w:r w:rsidRPr="002C372A">
        <w:t xml:space="preserve"> second voluntary unit, the first cold-calling unit, and the second cold-calling unit constituted the within-subjects variable and level of</w:t>
      </w:r>
      <w:r w:rsidR="00624C81" w:rsidRPr="002C372A">
        <w:t xml:space="preserve"> group</w:t>
      </w:r>
      <w:r w:rsidRPr="002C372A">
        <w:t xml:space="preserve"> participation (high/low) as a between-subjects variable. The interaction between participation</w:t>
      </w:r>
      <w:r w:rsidR="00624C81" w:rsidRPr="002C372A">
        <w:t xml:space="preserve"> group</w:t>
      </w:r>
      <w:r w:rsidRPr="002C372A">
        <w:t xml:space="preserve"> and </w:t>
      </w:r>
      <w:r w:rsidR="00624C81" w:rsidRPr="002C372A">
        <w:t xml:space="preserve">treatment condition for </w:t>
      </w:r>
      <w:r w:rsidRPr="002C372A">
        <w:t xml:space="preserve">exam z-scores was not significant. The main effect </w:t>
      </w:r>
      <w:r w:rsidR="00773E6A" w:rsidRPr="002C372A">
        <w:t>of the</w:t>
      </w:r>
      <w:r w:rsidR="00624C81" w:rsidRPr="002C372A">
        <w:t xml:space="preserve"> </w:t>
      </w:r>
      <w:r w:rsidR="00754358" w:rsidRPr="002C372A">
        <w:t>discussion</w:t>
      </w:r>
      <w:r w:rsidR="00624C81" w:rsidRPr="002C372A">
        <w:t xml:space="preserve"> condition on </w:t>
      </w:r>
      <w:r w:rsidRPr="002C372A">
        <w:t xml:space="preserve">exam z-scores was significant, </w:t>
      </w:r>
      <w:proofErr w:type="gramStart"/>
      <w:r w:rsidRPr="002C372A">
        <w:rPr>
          <w:i/>
        </w:rPr>
        <w:t>F</w:t>
      </w:r>
      <w:r w:rsidRPr="002C372A">
        <w:t>(</w:t>
      </w:r>
      <w:proofErr w:type="gramEnd"/>
      <w:r w:rsidRPr="002C372A">
        <w:t xml:space="preserve">3.47, 263.94) = 6.02, </w:t>
      </w:r>
      <w:r w:rsidRPr="002C372A">
        <w:rPr>
          <w:i/>
        </w:rPr>
        <w:t>p</w:t>
      </w:r>
      <w:r w:rsidRPr="002C372A">
        <w:t xml:space="preserve"> &lt; 0.000, partial eta squared = 0.07, power = 0.97.  The second cold-calling unit exam z-score was significantly lower than all other within-subjects variables (Unit A and first and second voluntary and cold-calling exam z-scores)</w:t>
      </w:r>
      <w:r w:rsidRPr="002C372A">
        <w:rPr>
          <w:b/>
        </w:rPr>
        <w:t xml:space="preserve"> </w:t>
      </w:r>
      <w:r w:rsidRPr="002C372A">
        <w:t xml:space="preserve">except the second voluntary unit z-score.  The first voluntary unit z-score was also significantly higher than the second voluntary unit z-score.  The main effect for </w:t>
      </w:r>
      <w:r w:rsidR="00624C81" w:rsidRPr="002C372A">
        <w:t xml:space="preserve">participation </w:t>
      </w:r>
      <w:r w:rsidR="00624C81" w:rsidRPr="002C372A">
        <w:lastRenderedPageBreak/>
        <w:t xml:space="preserve">groups </w:t>
      </w:r>
      <w:r w:rsidRPr="002C372A">
        <w:t xml:space="preserve">was </w:t>
      </w:r>
      <w:r w:rsidR="00624C81" w:rsidRPr="002C372A">
        <w:t xml:space="preserve">also </w:t>
      </w:r>
      <w:r w:rsidRPr="002C372A">
        <w:t>significant, with high participants having a higher exam z-score</w:t>
      </w:r>
      <w:r w:rsidR="00624C81" w:rsidRPr="002C372A">
        <w:t xml:space="preserve"> mean (high group</w:t>
      </w:r>
      <w:r w:rsidRPr="002C372A">
        <w:t xml:space="preserve">:  </w:t>
      </w:r>
      <w:r w:rsidRPr="002C372A">
        <w:rPr>
          <w:i/>
        </w:rPr>
        <w:t>M</w:t>
      </w:r>
      <w:r w:rsidRPr="002C372A">
        <w:t xml:space="preserve"> = 0.57, </w:t>
      </w:r>
      <w:r w:rsidRPr="002C372A">
        <w:rPr>
          <w:i/>
        </w:rPr>
        <w:t xml:space="preserve">SD </w:t>
      </w:r>
      <w:r w:rsidRPr="002C372A">
        <w:t xml:space="preserve">= 0.75; low </w:t>
      </w:r>
      <w:r w:rsidR="00624C81" w:rsidRPr="002C372A">
        <w:t>group</w:t>
      </w:r>
      <w:r w:rsidRPr="002C372A">
        <w:t xml:space="preserve">:  </w:t>
      </w:r>
      <w:r w:rsidRPr="002C372A">
        <w:rPr>
          <w:i/>
        </w:rPr>
        <w:t>M</w:t>
      </w:r>
      <w:r w:rsidRPr="002C372A">
        <w:t xml:space="preserve"> = 0.17, </w:t>
      </w:r>
      <w:r w:rsidRPr="002C372A">
        <w:rPr>
          <w:i/>
        </w:rPr>
        <w:t xml:space="preserve">SD </w:t>
      </w:r>
      <w:r w:rsidRPr="002C372A">
        <w:t xml:space="preserve">= 0.86), </w:t>
      </w:r>
      <w:proofErr w:type="gramStart"/>
      <w:r w:rsidRPr="002C372A">
        <w:rPr>
          <w:i/>
        </w:rPr>
        <w:t>F</w:t>
      </w:r>
      <w:r w:rsidRPr="002C372A">
        <w:t>(</w:t>
      </w:r>
      <w:proofErr w:type="gramEnd"/>
      <w:r w:rsidRPr="002C372A">
        <w:t xml:space="preserve">1, 76) = 7.98, </w:t>
      </w:r>
      <w:r w:rsidRPr="002C372A">
        <w:rPr>
          <w:i/>
        </w:rPr>
        <w:t>p</w:t>
      </w:r>
      <w:r w:rsidRPr="002C372A">
        <w:t xml:space="preserve"> &lt; 0.000, partial eta squared = 0.27, power = 1.00.</w:t>
      </w:r>
      <w:r w:rsidR="00624C81" w:rsidRPr="002C372A">
        <w:t xml:space="preserve"> </w:t>
      </w:r>
    </w:p>
    <w:p w:rsidR="00C75607" w:rsidRPr="002C372A" w:rsidRDefault="00C75607" w:rsidP="00C75607">
      <w:pPr>
        <w:spacing w:line="480" w:lineRule="auto"/>
        <w:rPr>
          <w:b/>
        </w:rPr>
      </w:pPr>
      <w:r w:rsidRPr="002C372A">
        <w:rPr>
          <w:b/>
        </w:rPr>
        <w:t>Survey Measure</w:t>
      </w:r>
    </w:p>
    <w:p w:rsidR="00C75607" w:rsidRPr="002C372A" w:rsidRDefault="00C75607" w:rsidP="00C75607">
      <w:pPr>
        <w:widowControl w:val="0"/>
        <w:spacing w:line="480" w:lineRule="auto"/>
      </w:pPr>
      <w:r w:rsidRPr="002C372A">
        <w:tab/>
        <w:t xml:space="preserve">Students across all six sections received the same survey at the conclusion of the course.  Students could choose strongly agree, agree, </w:t>
      </w:r>
      <w:r w:rsidR="001B106F" w:rsidRPr="002C372A">
        <w:t xml:space="preserve">neutral, </w:t>
      </w:r>
      <w:r w:rsidRPr="002C372A">
        <w:t xml:space="preserve">disagree, or strongly disagree to survey items.  Appendix </w:t>
      </w:r>
      <w:r w:rsidR="00273EF4">
        <w:t>F</w:t>
      </w:r>
      <w:r w:rsidRPr="002C372A">
        <w:t xml:space="preserve"> shows the means for all survey items.  Many of the students reported they did not prefer a traditional lecture format (49.7%), while some students had no preference (22.8%).  Generally, </w:t>
      </w:r>
      <w:r w:rsidR="001B106F" w:rsidRPr="002C372A">
        <w:t xml:space="preserve">a majority of </w:t>
      </w:r>
      <w:r w:rsidRPr="002C372A">
        <w:t xml:space="preserve">students believed they earned more participation credit during voluntary units (62.8%) and thought the course should be managed on a strictly voluntary basis (63.5%).  They also disagreed that they did better on exams during the cold-calling units (disagreed or strongly disagreed = 42.1%; neutral = 39.3%; agreed or strongly agreed = 18.6%).  A large majority (73.8%) reported feeling nervous during cold-calling units, despite many of the students’ claim they felt more prepared during cold-calling units (52.4%).  Some students reported tracking the discussion more closely during cold-calling units (44.8%) and that cold-calling units increased the probability that everyone would participate (47.6%).  </w:t>
      </w:r>
    </w:p>
    <w:p w:rsidR="00C75607" w:rsidRPr="002C372A" w:rsidRDefault="00C75607" w:rsidP="00C75607">
      <w:pPr>
        <w:spacing w:line="480" w:lineRule="auto"/>
      </w:pPr>
      <w:r w:rsidRPr="002C372A">
        <w:tab/>
        <w:t xml:space="preserve">The differences between high and low participants were examined using independent samples t-tests.  Low participants (44.7%; </w:t>
      </w:r>
      <w:r w:rsidRPr="002C372A">
        <w:rPr>
          <w:i/>
        </w:rPr>
        <w:t>M</w:t>
      </w:r>
      <w:r w:rsidRPr="002C372A">
        <w:t xml:space="preserve"> = 2.95, SD = 1.52) disagreed more than high participants (21.2%; </w:t>
      </w:r>
      <w:r w:rsidRPr="002C372A">
        <w:rPr>
          <w:i/>
        </w:rPr>
        <w:t>M</w:t>
      </w:r>
      <w:r w:rsidRPr="002C372A">
        <w:t xml:space="preserve"> = 1.76, SD = 1.00) </w:t>
      </w:r>
      <w:r w:rsidR="00FC107A" w:rsidRPr="002C372A">
        <w:t>on</w:t>
      </w:r>
      <w:r w:rsidRPr="002C372A">
        <w:t xml:space="preserve"> the claim, “I earned more participation credit in the voluntary participation units than in called-on units”, </w:t>
      </w:r>
      <w:proofErr w:type="gramStart"/>
      <w:r w:rsidRPr="002C372A">
        <w:rPr>
          <w:i/>
        </w:rPr>
        <w:t>t</w:t>
      </w:r>
      <w:r w:rsidRPr="002C372A">
        <w:t>(</w:t>
      </w:r>
      <w:proofErr w:type="gramEnd"/>
      <w:r w:rsidRPr="002C372A">
        <w:t xml:space="preserve">69) = 3.82, </w:t>
      </w:r>
      <w:r w:rsidRPr="002C372A">
        <w:rPr>
          <w:i/>
        </w:rPr>
        <w:t>p</w:t>
      </w:r>
      <w:r w:rsidRPr="002C372A">
        <w:t xml:space="preserve"> &lt; 0.000.  Low participants (68.4%; </w:t>
      </w:r>
      <w:r w:rsidRPr="002C372A">
        <w:rPr>
          <w:i/>
        </w:rPr>
        <w:t xml:space="preserve">M </w:t>
      </w:r>
      <w:r w:rsidRPr="002C372A">
        <w:t xml:space="preserve">= 2.16, </w:t>
      </w:r>
      <w:r w:rsidRPr="002C372A">
        <w:rPr>
          <w:i/>
        </w:rPr>
        <w:t>SD</w:t>
      </w:r>
      <w:r w:rsidRPr="002C372A">
        <w:t xml:space="preserve"> = 0.89) agreed more than high participants (33.3%; </w:t>
      </w:r>
      <w:r w:rsidRPr="002C372A">
        <w:rPr>
          <w:i/>
        </w:rPr>
        <w:t>M</w:t>
      </w:r>
      <w:r w:rsidRPr="002C372A">
        <w:t xml:space="preserve"> = 3.09, </w:t>
      </w:r>
      <w:r w:rsidRPr="002C372A">
        <w:rPr>
          <w:i/>
        </w:rPr>
        <w:t>SD</w:t>
      </w:r>
      <w:r w:rsidRPr="002C372A">
        <w:t xml:space="preserve"> = 1.21) with the statement, “I prepared more for called-on participation units than voluntary units”, </w:t>
      </w:r>
      <w:r w:rsidRPr="002C372A">
        <w:rPr>
          <w:i/>
        </w:rPr>
        <w:t xml:space="preserve">t </w:t>
      </w:r>
      <w:r w:rsidRPr="002C372A">
        <w:t xml:space="preserve">(69) = -3.74, </w:t>
      </w:r>
      <w:r w:rsidRPr="002C372A">
        <w:rPr>
          <w:i/>
        </w:rPr>
        <w:t>p</w:t>
      </w:r>
      <w:r w:rsidRPr="002C372A">
        <w:t xml:space="preserve"> &lt; 0.000.</w:t>
      </w:r>
      <w:r w:rsidR="00FC107A" w:rsidRPr="002C372A">
        <w:t xml:space="preserve">  </w:t>
      </w:r>
    </w:p>
    <w:p w:rsidR="00F965D8" w:rsidRPr="002C372A" w:rsidRDefault="00642EB9" w:rsidP="00D71FD6">
      <w:pPr>
        <w:spacing w:line="480" w:lineRule="auto"/>
        <w:jc w:val="center"/>
        <w:rPr>
          <w:b/>
        </w:rPr>
      </w:pPr>
      <w:r w:rsidRPr="002C372A">
        <w:rPr>
          <w:b/>
        </w:rPr>
        <w:lastRenderedPageBreak/>
        <w:t>C</w:t>
      </w:r>
      <w:r w:rsidR="00F965D8" w:rsidRPr="002C372A">
        <w:rPr>
          <w:b/>
        </w:rPr>
        <w:t>hapter IV</w:t>
      </w:r>
    </w:p>
    <w:p w:rsidR="00321879" w:rsidRPr="002C372A" w:rsidRDefault="00360B2C" w:rsidP="00D71FD6">
      <w:pPr>
        <w:spacing w:line="480" w:lineRule="auto"/>
        <w:jc w:val="center"/>
        <w:rPr>
          <w:b/>
        </w:rPr>
      </w:pPr>
      <w:r>
        <w:rPr>
          <w:b/>
        </w:rPr>
        <w:t xml:space="preserve">General </w:t>
      </w:r>
      <w:r w:rsidR="00134697" w:rsidRPr="002C372A">
        <w:rPr>
          <w:b/>
        </w:rPr>
        <w:t>Discussion</w:t>
      </w:r>
    </w:p>
    <w:p w:rsidR="00EC6A30" w:rsidRPr="002C372A" w:rsidRDefault="00EC6A30" w:rsidP="00EC6A30">
      <w:pPr>
        <w:spacing w:line="480" w:lineRule="auto"/>
        <w:rPr>
          <w:rFonts w:eastAsiaTheme="minorHAnsi"/>
        </w:rPr>
      </w:pPr>
      <w:r w:rsidRPr="002C372A">
        <w:rPr>
          <w:rFonts w:eastAsiaTheme="minorHAnsi"/>
        </w:rPr>
        <w:tab/>
        <w:t xml:space="preserve">The current study sought to </w:t>
      </w:r>
      <w:r w:rsidR="0098526F" w:rsidRPr="002C372A">
        <w:rPr>
          <w:rFonts w:eastAsiaTheme="minorHAnsi"/>
        </w:rPr>
        <w:t>extend the research findings</w:t>
      </w:r>
      <w:r w:rsidRPr="002C372A">
        <w:rPr>
          <w:rFonts w:eastAsiaTheme="minorHAnsi"/>
        </w:rPr>
        <w:t xml:space="preserve"> </w:t>
      </w:r>
      <w:r w:rsidR="0098526F" w:rsidRPr="002C372A">
        <w:rPr>
          <w:rFonts w:eastAsiaTheme="minorHAnsi"/>
        </w:rPr>
        <w:t xml:space="preserve">regarding </w:t>
      </w:r>
      <w:r w:rsidRPr="002C372A">
        <w:rPr>
          <w:rFonts w:eastAsiaTheme="minorHAnsi"/>
        </w:rPr>
        <w:t xml:space="preserve">the effects of cold-calling </w:t>
      </w:r>
      <w:r w:rsidR="000B59FB" w:rsidRPr="002C372A">
        <w:rPr>
          <w:rFonts w:eastAsiaTheme="minorHAnsi"/>
        </w:rPr>
        <w:t xml:space="preserve">and voluntary commenting </w:t>
      </w:r>
      <w:r w:rsidRPr="002C372A">
        <w:rPr>
          <w:rFonts w:eastAsiaTheme="minorHAnsi"/>
        </w:rPr>
        <w:t xml:space="preserve">on </w:t>
      </w:r>
      <w:r w:rsidR="000B59FB" w:rsidRPr="002C372A">
        <w:rPr>
          <w:rFonts w:eastAsiaTheme="minorHAnsi"/>
        </w:rPr>
        <w:t xml:space="preserve">various measures of </w:t>
      </w:r>
      <w:r w:rsidRPr="002C372A">
        <w:rPr>
          <w:rFonts w:eastAsiaTheme="minorHAnsi"/>
        </w:rPr>
        <w:t>participation, exam performance, and attendance levels.  Previous research has indicated cold-calling may increase the frequency of participation and does not negatively impact classroom comfort for students.  By employing a design using both voluntary and cold-calling conditions</w:t>
      </w:r>
      <w:r w:rsidR="0098526F" w:rsidRPr="002C372A">
        <w:rPr>
          <w:rFonts w:eastAsiaTheme="minorHAnsi"/>
        </w:rPr>
        <w:t xml:space="preserve"> as repeated measure</w:t>
      </w:r>
      <w:r w:rsidRPr="002C372A">
        <w:rPr>
          <w:rFonts w:eastAsiaTheme="minorHAnsi"/>
        </w:rPr>
        <w:t xml:space="preserve">, </w:t>
      </w:r>
      <w:r w:rsidR="000B59FB" w:rsidRPr="002C372A">
        <w:rPr>
          <w:rFonts w:eastAsiaTheme="minorHAnsi"/>
        </w:rPr>
        <w:t>the experimenter differentiated the effects of</w:t>
      </w:r>
      <w:r w:rsidRPr="002C372A">
        <w:rPr>
          <w:rFonts w:eastAsiaTheme="minorHAnsi"/>
        </w:rPr>
        <w:t xml:space="preserve"> the two discussion conditions </w:t>
      </w:r>
      <w:r w:rsidR="000B59FB" w:rsidRPr="002C372A">
        <w:rPr>
          <w:rFonts w:eastAsiaTheme="minorHAnsi"/>
        </w:rPr>
        <w:t>on various dependent variables.</w:t>
      </w:r>
      <w:r w:rsidRPr="002C372A">
        <w:rPr>
          <w:rFonts w:eastAsiaTheme="minorHAnsi"/>
        </w:rPr>
        <w:t xml:space="preserve">  The study expands current research by providing a structured examination of the effects of cold-calling through the manipulation of its use within a classroom.</w:t>
      </w:r>
    </w:p>
    <w:p w:rsidR="00EC6A30" w:rsidRPr="002C372A" w:rsidRDefault="0067714D" w:rsidP="00EC6A30">
      <w:pPr>
        <w:spacing w:line="480" w:lineRule="auto"/>
        <w:rPr>
          <w:rFonts w:eastAsiaTheme="minorHAnsi"/>
          <w:b/>
        </w:rPr>
      </w:pPr>
      <w:r>
        <w:rPr>
          <w:rFonts w:eastAsiaTheme="minorHAnsi"/>
          <w:b/>
        </w:rPr>
        <w:t>Capped P</w:t>
      </w:r>
      <w:r w:rsidR="00EC6A30" w:rsidRPr="002C372A">
        <w:rPr>
          <w:rFonts w:eastAsiaTheme="minorHAnsi"/>
          <w:b/>
        </w:rPr>
        <w:t>articipation</w:t>
      </w:r>
    </w:p>
    <w:p w:rsidR="00EC6A30" w:rsidRPr="002152B5" w:rsidRDefault="00EC6A30" w:rsidP="00EC6A30">
      <w:pPr>
        <w:spacing w:line="480" w:lineRule="auto"/>
        <w:rPr>
          <w:rFonts w:eastAsiaTheme="minorHAnsi"/>
        </w:rPr>
      </w:pPr>
      <w:r w:rsidRPr="002C372A">
        <w:rPr>
          <w:rFonts w:eastAsiaTheme="minorHAnsi"/>
        </w:rPr>
        <w:tab/>
        <w:t>The participation cap of 6 points daily and 20 points per unit was</w:t>
      </w:r>
      <w:r w:rsidR="000B59FB" w:rsidRPr="002C372A">
        <w:rPr>
          <w:rFonts w:eastAsiaTheme="minorHAnsi"/>
        </w:rPr>
        <w:t xml:space="preserve"> applied to students’ participation </w:t>
      </w:r>
      <w:r w:rsidRPr="002C372A">
        <w:rPr>
          <w:rFonts w:eastAsiaTheme="minorHAnsi"/>
        </w:rPr>
        <w:t>for grading purposes.  Across units, students tended to earn between 14 and 16 points regardless of unit difficulty</w:t>
      </w:r>
      <w:r w:rsidR="007F2D1D" w:rsidRPr="002C372A">
        <w:rPr>
          <w:rFonts w:eastAsiaTheme="minorHAnsi"/>
        </w:rPr>
        <w:t xml:space="preserve"> or treatment condition.</w:t>
      </w:r>
      <w:r w:rsidRPr="002C372A">
        <w:rPr>
          <w:rFonts w:eastAsiaTheme="minorHAnsi"/>
        </w:rPr>
        <w:t xml:space="preserve">  On</w:t>
      </w:r>
      <w:r w:rsidR="007F2D1D" w:rsidRPr="002C372A">
        <w:rPr>
          <w:rFonts w:eastAsiaTheme="minorHAnsi"/>
        </w:rPr>
        <w:t xml:space="preserve"> the </w:t>
      </w:r>
      <w:r w:rsidRPr="002C372A">
        <w:rPr>
          <w:rFonts w:eastAsiaTheme="minorHAnsi"/>
        </w:rPr>
        <w:t>average, students did not earn all of their potential points, tending to stop participating after earning a majority of the 20 points.  While voluntary units showed higher levels of capped credit, students only earned an average of about 1 point higher than in cold-calling uni</w:t>
      </w:r>
      <w:r w:rsidRPr="002152B5">
        <w:rPr>
          <w:rFonts w:eastAsiaTheme="minorHAnsi"/>
        </w:rPr>
        <w:t xml:space="preserve">ts.  </w:t>
      </w:r>
      <w:r w:rsidR="00905E8E" w:rsidRPr="002152B5">
        <w:rPr>
          <w:rFonts w:eastAsiaTheme="minorHAnsi"/>
        </w:rPr>
        <w:t>The 1 point difference ultimately account</w:t>
      </w:r>
      <w:r w:rsidR="002152B5" w:rsidRPr="002152B5">
        <w:rPr>
          <w:rFonts w:eastAsiaTheme="minorHAnsi"/>
        </w:rPr>
        <w:t>ed</w:t>
      </w:r>
      <w:r w:rsidR="00905E8E" w:rsidRPr="002152B5">
        <w:rPr>
          <w:rFonts w:eastAsiaTheme="minorHAnsi"/>
        </w:rPr>
        <w:t xml:space="preserve"> for only 0.19% of a student’s final grade.  </w:t>
      </w:r>
      <w:r w:rsidR="000E4270" w:rsidRPr="002152B5">
        <w:rPr>
          <w:rFonts w:eastAsiaTheme="minorHAnsi"/>
        </w:rPr>
        <w:t>Also, during cold-calling units</w:t>
      </w:r>
      <w:r w:rsidR="007F2D1D" w:rsidRPr="002152B5">
        <w:rPr>
          <w:rFonts w:eastAsiaTheme="minorHAnsi"/>
        </w:rPr>
        <w:t>,</w:t>
      </w:r>
      <w:r w:rsidR="000E4270" w:rsidRPr="002152B5">
        <w:rPr>
          <w:rFonts w:eastAsiaTheme="minorHAnsi"/>
        </w:rPr>
        <w:t xml:space="preserve"> students did not differ from baseline in their participation levels.</w:t>
      </w:r>
      <w:r w:rsidRPr="002152B5">
        <w:rPr>
          <w:rFonts w:eastAsiaTheme="minorHAnsi"/>
        </w:rPr>
        <w:t xml:space="preserve">  </w:t>
      </w:r>
    </w:p>
    <w:p w:rsidR="00EC6A30" w:rsidRPr="002152B5" w:rsidRDefault="00EC6A30" w:rsidP="00EC6A30">
      <w:pPr>
        <w:spacing w:line="480" w:lineRule="auto"/>
        <w:rPr>
          <w:rFonts w:eastAsiaTheme="minorHAnsi"/>
          <w:b/>
        </w:rPr>
      </w:pPr>
      <w:r w:rsidRPr="002152B5">
        <w:rPr>
          <w:rFonts w:eastAsiaTheme="minorHAnsi"/>
          <w:b/>
        </w:rPr>
        <w:t>Raw Participation</w:t>
      </w:r>
    </w:p>
    <w:p w:rsidR="00EC6A30" w:rsidRPr="002C372A" w:rsidRDefault="00EC6A30" w:rsidP="00EC6A30">
      <w:pPr>
        <w:spacing w:line="480" w:lineRule="auto"/>
        <w:rPr>
          <w:rFonts w:eastAsiaTheme="minorHAnsi"/>
        </w:rPr>
      </w:pPr>
      <w:r w:rsidRPr="002152B5">
        <w:rPr>
          <w:rFonts w:eastAsiaTheme="minorHAnsi"/>
        </w:rPr>
        <w:tab/>
      </w:r>
      <w:proofErr w:type="gramStart"/>
      <w:r w:rsidR="0024729D" w:rsidRPr="002152B5">
        <w:rPr>
          <w:rFonts w:eastAsiaTheme="minorHAnsi"/>
          <w:b/>
        </w:rPr>
        <w:t>Whole-</w:t>
      </w:r>
      <w:r w:rsidR="000F0068" w:rsidRPr="002152B5">
        <w:rPr>
          <w:rFonts w:eastAsiaTheme="minorHAnsi"/>
          <w:b/>
        </w:rPr>
        <w:t xml:space="preserve">sample </w:t>
      </w:r>
      <w:r w:rsidR="0024729D" w:rsidRPr="002152B5">
        <w:rPr>
          <w:rFonts w:eastAsiaTheme="minorHAnsi"/>
          <w:b/>
        </w:rPr>
        <w:t>differences</w:t>
      </w:r>
      <w:r w:rsidR="000F0068" w:rsidRPr="002152B5">
        <w:rPr>
          <w:rFonts w:eastAsiaTheme="minorHAnsi"/>
          <w:b/>
        </w:rPr>
        <w:t>.</w:t>
      </w:r>
      <w:proofErr w:type="gramEnd"/>
      <w:r w:rsidR="000F0068" w:rsidRPr="002152B5">
        <w:rPr>
          <w:rFonts w:eastAsiaTheme="minorHAnsi"/>
          <w:b/>
        </w:rPr>
        <w:t xml:space="preserve"> </w:t>
      </w:r>
      <w:r w:rsidRPr="002152B5">
        <w:rPr>
          <w:rFonts w:eastAsiaTheme="minorHAnsi"/>
        </w:rPr>
        <w:t>Because some students chose to exceed the cap placed on credit, raw participation totals may provide a more accurate depiction of participation</w:t>
      </w:r>
      <w:r w:rsidR="000B59FB" w:rsidRPr="002152B5">
        <w:rPr>
          <w:rFonts w:eastAsiaTheme="minorHAnsi"/>
        </w:rPr>
        <w:t xml:space="preserve"> patterns</w:t>
      </w:r>
      <w:r w:rsidRPr="002152B5">
        <w:rPr>
          <w:rFonts w:eastAsiaTheme="minorHAnsi"/>
        </w:rPr>
        <w:t>.  Students</w:t>
      </w:r>
      <w:r w:rsidR="000B59FB" w:rsidRPr="002152B5">
        <w:rPr>
          <w:rFonts w:eastAsiaTheme="minorHAnsi"/>
        </w:rPr>
        <w:t xml:space="preserve">’ raw participation </w:t>
      </w:r>
      <w:r w:rsidRPr="002152B5">
        <w:rPr>
          <w:rFonts w:eastAsiaTheme="minorHAnsi"/>
        </w:rPr>
        <w:t>approximate</w:t>
      </w:r>
      <w:r w:rsidR="000B59FB" w:rsidRPr="002152B5">
        <w:rPr>
          <w:rFonts w:eastAsiaTheme="minorHAnsi"/>
        </w:rPr>
        <w:t xml:space="preserve">d a </w:t>
      </w:r>
      <w:r w:rsidR="007F2D1D" w:rsidRPr="002152B5">
        <w:rPr>
          <w:rFonts w:eastAsiaTheme="minorHAnsi"/>
        </w:rPr>
        <w:t xml:space="preserve">magnitude of </w:t>
      </w:r>
      <w:r w:rsidRPr="002152B5">
        <w:rPr>
          <w:rFonts w:eastAsiaTheme="minorHAnsi"/>
        </w:rPr>
        <w:t xml:space="preserve">16 </w:t>
      </w:r>
      <w:r w:rsidR="007F2D1D" w:rsidRPr="002152B5">
        <w:rPr>
          <w:rFonts w:eastAsiaTheme="minorHAnsi"/>
        </w:rPr>
        <w:t xml:space="preserve">points </w:t>
      </w:r>
      <w:r w:rsidR="000B59FB" w:rsidRPr="002152B5">
        <w:rPr>
          <w:rFonts w:eastAsiaTheme="minorHAnsi"/>
        </w:rPr>
        <w:t xml:space="preserve">per </w:t>
      </w:r>
      <w:r w:rsidRPr="002152B5">
        <w:rPr>
          <w:rFonts w:eastAsiaTheme="minorHAnsi"/>
        </w:rPr>
        <w:t xml:space="preserve">unit, except Unit B where </w:t>
      </w:r>
      <w:r w:rsidRPr="002152B5">
        <w:rPr>
          <w:rFonts w:eastAsiaTheme="minorHAnsi"/>
        </w:rPr>
        <w:lastRenderedPageBreak/>
        <w:t xml:space="preserve">they </w:t>
      </w:r>
      <w:r w:rsidR="000B59FB" w:rsidRPr="002152B5">
        <w:rPr>
          <w:rFonts w:eastAsiaTheme="minorHAnsi"/>
        </w:rPr>
        <w:t xml:space="preserve">accumulated </w:t>
      </w:r>
      <w:r w:rsidRPr="002152B5">
        <w:rPr>
          <w:rFonts w:eastAsiaTheme="minorHAnsi"/>
        </w:rPr>
        <w:t>about 17 points.  Raw participation followed a similar model to that of capped participation</w:t>
      </w:r>
      <w:r w:rsidR="007F2D1D" w:rsidRPr="002152B5">
        <w:rPr>
          <w:rFonts w:eastAsiaTheme="minorHAnsi"/>
        </w:rPr>
        <w:t>,</w:t>
      </w:r>
      <w:r w:rsidRPr="002152B5">
        <w:rPr>
          <w:rFonts w:eastAsiaTheme="minorHAnsi"/>
        </w:rPr>
        <w:t xml:space="preserve"> with voluntary units producing higher levels of participation than</w:t>
      </w:r>
      <w:r w:rsidR="00E71C44" w:rsidRPr="002152B5">
        <w:rPr>
          <w:rFonts w:eastAsiaTheme="minorHAnsi"/>
        </w:rPr>
        <w:t xml:space="preserve"> cold-calling units.  T</w:t>
      </w:r>
      <w:r w:rsidRPr="002152B5">
        <w:rPr>
          <w:rFonts w:eastAsiaTheme="minorHAnsi"/>
        </w:rPr>
        <w:t xml:space="preserve">he difference in </w:t>
      </w:r>
      <w:r w:rsidR="00C07F2D" w:rsidRPr="002152B5">
        <w:rPr>
          <w:rFonts w:eastAsiaTheme="minorHAnsi"/>
        </w:rPr>
        <w:t>participation levels</w:t>
      </w:r>
      <w:r w:rsidR="0024729D" w:rsidRPr="002152B5">
        <w:rPr>
          <w:rFonts w:eastAsiaTheme="minorHAnsi"/>
        </w:rPr>
        <w:t xml:space="preserve"> was about 3</w:t>
      </w:r>
      <w:r w:rsidRPr="002152B5">
        <w:rPr>
          <w:rFonts w:eastAsiaTheme="minorHAnsi"/>
        </w:rPr>
        <w:t xml:space="preserve"> points</w:t>
      </w:r>
      <w:r w:rsidR="00E71C44" w:rsidRPr="002152B5">
        <w:rPr>
          <w:rFonts w:eastAsiaTheme="minorHAnsi"/>
        </w:rPr>
        <w:t xml:space="preserve"> for raw participation</w:t>
      </w:r>
      <w:r w:rsidR="00905E8E" w:rsidRPr="002152B5">
        <w:rPr>
          <w:rFonts w:eastAsiaTheme="minorHAnsi"/>
        </w:rPr>
        <w:t xml:space="preserve"> (about 0.56% of a student’s grade)</w:t>
      </w:r>
      <w:r w:rsidR="00773E6A" w:rsidRPr="002152B5">
        <w:rPr>
          <w:rFonts w:eastAsiaTheme="minorHAnsi"/>
        </w:rPr>
        <w:t>,</w:t>
      </w:r>
      <w:r w:rsidR="00E71C44" w:rsidRPr="002152B5">
        <w:rPr>
          <w:rFonts w:eastAsiaTheme="minorHAnsi"/>
        </w:rPr>
        <w:t xml:space="preserve"> while it was only 1 point</w:t>
      </w:r>
      <w:r w:rsidR="00BD1B5F" w:rsidRPr="002C372A">
        <w:rPr>
          <w:rFonts w:eastAsiaTheme="minorHAnsi"/>
        </w:rPr>
        <w:t xml:space="preserve"> </w:t>
      </w:r>
      <w:r w:rsidR="00773E6A" w:rsidRPr="002C372A">
        <w:rPr>
          <w:rFonts w:eastAsiaTheme="minorHAnsi"/>
        </w:rPr>
        <w:t>for capped participation</w:t>
      </w:r>
      <w:r w:rsidRPr="002C372A">
        <w:rPr>
          <w:rFonts w:eastAsiaTheme="minorHAnsi"/>
        </w:rPr>
        <w:t>.  This</w:t>
      </w:r>
      <w:r w:rsidR="007F2D1D" w:rsidRPr="002C372A">
        <w:rPr>
          <w:rFonts w:eastAsiaTheme="minorHAnsi"/>
        </w:rPr>
        <w:t xml:space="preserve"> pattern </w:t>
      </w:r>
      <w:r w:rsidRPr="002C372A">
        <w:rPr>
          <w:rFonts w:eastAsiaTheme="minorHAnsi"/>
        </w:rPr>
        <w:t xml:space="preserve">may indicate the daily 6 point cap placed on credit </w:t>
      </w:r>
      <w:r w:rsidR="007F2D1D" w:rsidRPr="002C372A">
        <w:rPr>
          <w:rFonts w:eastAsiaTheme="minorHAnsi"/>
        </w:rPr>
        <w:t xml:space="preserve">each day </w:t>
      </w:r>
      <w:r w:rsidRPr="002C372A">
        <w:rPr>
          <w:rFonts w:eastAsiaTheme="minorHAnsi"/>
        </w:rPr>
        <w:t>may have controlled for some of the differences in participation levels between the two discussion conditions.</w:t>
      </w:r>
      <w:r w:rsidR="00EC5B46" w:rsidRPr="002C372A">
        <w:rPr>
          <w:rFonts w:eastAsiaTheme="minorHAnsi"/>
        </w:rPr>
        <w:t xml:space="preserve"> </w:t>
      </w:r>
    </w:p>
    <w:p w:rsidR="00EC6A30" w:rsidRPr="002C372A" w:rsidRDefault="00EC6A30" w:rsidP="00EC6A30">
      <w:pPr>
        <w:spacing w:line="480" w:lineRule="auto"/>
        <w:ind w:firstLine="720"/>
        <w:rPr>
          <w:rFonts w:eastAsiaTheme="minorHAnsi"/>
        </w:rPr>
      </w:pPr>
      <w:proofErr w:type="gramStart"/>
      <w:r w:rsidRPr="002C372A">
        <w:rPr>
          <w:rFonts w:eastAsiaTheme="minorHAnsi"/>
          <w:b/>
        </w:rPr>
        <w:t>High</w:t>
      </w:r>
      <w:r w:rsidR="00597B6B" w:rsidRPr="002C372A">
        <w:rPr>
          <w:rFonts w:eastAsiaTheme="minorHAnsi"/>
          <w:b/>
        </w:rPr>
        <w:t>-</w:t>
      </w:r>
      <w:r w:rsidRPr="002C372A">
        <w:rPr>
          <w:rFonts w:eastAsiaTheme="minorHAnsi"/>
          <w:b/>
        </w:rPr>
        <w:t xml:space="preserve"> </w:t>
      </w:r>
      <w:r w:rsidR="000F0068" w:rsidRPr="002C372A">
        <w:rPr>
          <w:rFonts w:eastAsiaTheme="minorHAnsi"/>
          <w:b/>
        </w:rPr>
        <w:t>v. l</w:t>
      </w:r>
      <w:r w:rsidRPr="002C372A">
        <w:rPr>
          <w:rFonts w:eastAsiaTheme="minorHAnsi"/>
          <w:b/>
        </w:rPr>
        <w:t>ow</w:t>
      </w:r>
      <w:r w:rsidR="00597B6B" w:rsidRPr="002C372A">
        <w:rPr>
          <w:rFonts w:eastAsiaTheme="minorHAnsi"/>
          <w:b/>
        </w:rPr>
        <w:t>-</w:t>
      </w:r>
      <w:r w:rsidR="000F0068" w:rsidRPr="002C372A">
        <w:rPr>
          <w:rFonts w:eastAsiaTheme="minorHAnsi"/>
          <w:b/>
        </w:rPr>
        <w:t>p</w:t>
      </w:r>
      <w:r w:rsidRPr="002C372A">
        <w:rPr>
          <w:rFonts w:eastAsiaTheme="minorHAnsi"/>
          <w:b/>
        </w:rPr>
        <w:t>articipa</w:t>
      </w:r>
      <w:r w:rsidR="000F0068" w:rsidRPr="002C372A">
        <w:rPr>
          <w:rFonts w:eastAsiaTheme="minorHAnsi"/>
          <w:b/>
        </w:rPr>
        <w:t xml:space="preserve">tion </w:t>
      </w:r>
      <w:r w:rsidR="00EC5B46" w:rsidRPr="002C372A">
        <w:rPr>
          <w:rFonts w:eastAsiaTheme="minorHAnsi"/>
          <w:b/>
        </w:rPr>
        <w:t>groups</w:t>
      </w:r>
      <w:r w:rsidRPr="002C372A">
        <w:rPr>
          <w:rFonts w:eastAsiaTheme="minorHAnsi"/>
          <w:b/>
        </w:rPr>
        <w:t>.</w:t>
      </w:r>
      <w:proofErr w:type="gramEnd"/>
      <w:r w:rsidRPr="002C372A">
        <w:rPr>
          <w:rFonts w:eastAsiaTheme="minorHAnsi"/>
          <w:b/>
        </w:rPr>
        <w:t xml:space="preserve">  </w:t>
      </w:r>
      <w:r w:rsidRPr="002C372A">
        <w:rPr>
          <w:rFonts w:eastAsiaTheme="minorHAnsi"/>
        </w:rPr>
        <w:t>High</w:t>
      </w:r>
      <w:r w:rsidR="00EC5B46" w:rsidRPr="002C372A">
        <w:rPr>
          <w:rFonts w:eastAsiaTheme="minorHAnsi"/>
        </w:rPr>
        <w:t>-</w:t>
      </w:r>
      <w:r w:rsidRPr="002C372A">
        <w:rPr>
          <w:rFonts w:eastAsiaTheme="minorHAnsi"/>
        </w:rPr>
        <w:t>level participants tended to participate less as the semester progressed.  However, this decrease was slight with high participants earning approximately 18 or 19 points regardless</w:t>
      </w:r>
      <w:r w:rsidR="00EC5B46" w:rsidRPr="002C372A">
        <w:rPr>
          <w:rFonts w:eastAsiaTheme="minorHAnsi"/>
        </w:rPr>
        <w:t xml:space="preserve"> of treatment unit</w:t>
      </w:r>
      <w:r w:rsidRPr="002C372A">
        <w:rPr>
          <w:rFonts w:eastAsiaTheme="minorHAnsi"/>
        </w:rPr>
        <w:t xml:space="preserve">.  During Unit A, though, high participants produced their highest level of </w:t>
      </w:r>
      <w:r w:rsidR="000F0068" w:rsidRPr="002C372A">
        <w:rPr>
          <w:rFonts w:eastAsiaTheme="minorHAnsi"/>
        </w:rPr>
        <w:t>p</w:t>
      </w:r>
      <w:r w:rsidR="000F0068" w:rsidRPr="002152B5">
        <w:rPr>
          <w:rFonts w:eastAsiaTheme="minorHAnsi"/>
        </w:rPr>
        <w:t xml:space="preserve">articipation </w:t>
      </w:r>
      <w:r w:rsidRPr="002152B5">
        <w:rPr>
          <w:rFonts w:eastAsiaTheme="minorHAnsi"/>
        </w:rPr>
        <w:t>points</w:t>
      </w:r>
      <w:r w:rsidR="000F0068" w:rsidRPr="002152B5">
        <w:rPr>
          <w:rFonts w:eastAsiaTheme="minorHAnsi"/>
        </w:rPr>
        <w:t xml:space="preserve"> (</w:t>
      </w:r>
      <w:r w:rsidR="003A255D" w:rsidRPr="002152B5">
        <w:rPr>
          <w:rFonts w:eastAsiaTheme="minorHAnsi"/>
        </w:rPr>
        <w:t xml:space="preserve">approximately </w:t>
      </w:r>
      <w:r w:rsidR="000F0068" w:rsidRPr="002152B5">
        <w:rPr>
          <w:rFonts w:eastAsiaTheme="minorHAnsi"/>
        </w:rPr>
        <w:t>25)</w:t>
      </w:r>
      <w:r w:rsidRPr="002152B5">
        <w:rPr>
          <w:rFonts w:eastAsiaTheme="minorHAnsi"/>
        </w:rPr>
        <w:t>.  This is surprising</w:t>
      </w:r>
      <w:r w:rsidR="00EC5B46" w:rsidRPr="002152B5">
        <w:rPr>
          <w:rFonts w:eastAsiaTheme="minorHAnsi"/>
        </w:rPr>
        <w:t xml:space="preserve"> given that</w:t>
      </w:r>
      <w:r w:rsidRPr="002152B5">
        <w:rPr>
          <w:rFonts w:eastAsiaTheme="minorHAnsi"/>
        </w:rPr>
        <w:t xml:space="preserve"> no credit was earned for a grade during Unit A for participation</w:t>
      </w:r>
      <w:r w:rsidR="005B0EA3" w:rsidRPr="002152B5">
        <w:rPr>
          <w:rFonts w:eastAsiaTheme="minorHAnsi"/>
        </w:rPr>
        <w:t>, but was given in subsequent units</w:t>
      </w:r>
      <w:r w:rsidRPr="002152B5">
        <w:rPr>
          <w:rFonts w:eastAsiaTheme="minorHAnsi"/>
        </w:rPr>
        <w:t>.  High participants earne</w:t>
      </w:r>
      <w:r w:rsidRPr="002C372A">
        <w:rPr>
          <w:rFonts w:eastAsiaTheme="minorHAnsi"/>
        </w:rPr>
        <w:t xml:space="preserve">d a greater amount of participation </w:t>
      </w:r>
      <w:r w:rsidR="000F0068" w:rsidRPr="002C372A">
        <w:rPr>
          <w:rFonts w:eastAsiaTheme="minorHAnsi"/>
        </w:rPr>
        <w:t>points</w:t>
      </w:r>
      <w:r w:rsidRPr="002C372A">
        <w:rPr>
          <w:rFonts w:eastAsiaTheme="minorHAnsi"/>
        </w:rPr>
        <w:t xml:space="preserve"> (4 points</w:t>
      </w:r>
      <w:r w:rsidR="001D64C8">
        <w:rPr>
          <w:rFonts w:eastAsiaTheme="minorHAnsi"/>
        </w:rPr>
        <w:t xml:space="preserve"> difference</w:t>
      </w:r>
      <w:r w:rsidRPr="002C372A">
        <w:rPr>
          <w:rFonts w:eastAsiaTheme="minorHAnsi"/>
        </w:rPr>
        <w:t xml:space="preserve">) during voluntary units </w:t>
      </w:r>
      <w:r w:rsidR="000F0068" w:rsidRPr="002C372A">
        <w:rPr>
          <w:rFonts w:eastAsiaTheme="minorHAnsi"/>
        </w:rPr>
        <w:t xml:space="preserve">than in </w:t>
      </w:r>
      <w:r w:rsidRPr="002C372A">
        <w:rPr>
          <w:rFonts w:eastAsiaTheme="minorHAnsi"/>
        </w:rPr>
        <w:t>cold-calling units.</w:t>
      </w:r>
    </w:p>
    <w:p w:rsidR="00EC6A30" w:rsidRPr="002C372A" w:rsidRDefault="00EC6A30" w:rsidP="00EC6A30">
      <w:pPr>
        <w:spacing w:line="480" w:lineRule="auto"/>
        <w:rPr>
          <w:rFonts w:eastAsiaTheme="minorHAnsi"/>
        </w:rPr>
      </w:pPr>
      <w:r w:rsidRPr="002C372A">
        <w:rPr>
          <w:rFonts w:eastAsiaTheme="minorHAnsi"/>
        </w:rPr>
        <w:tab/>
        <w:t>Low</w:t>
      </w:r>
      <w:r w:rsidR="00EC5B46" w:rsidRPr="002C372A">
        <w:rPr>
          <w:rFonts w:eastAsiaTheme="minorHAnsi"/>
        </w:rPr>
        <w:t>-</w:t>
      </w:r>
      <w:r w:rsidRPr="002C372A">
        <w:rPr>
          <w:rFonts w:eastAsiaTheme="minorHAnsi"/>
        </w:rPr>
        <w:t>level participants displayed a more expected level of participation during Unit A</w:t>
      </w:r>
      <w:r w:rsidR="000F0068" w:rsidRPr="002C372A">
        <w:rPr>
          <w:rFonts w:eastAsiaTheme="minorHAnsi"/>
        </w:rPr>
        <w:t>, accumulating</w:t>
      </w:r>
      <w:r w:rsidRPr="002C372A">
        <w:rPr>
          <w:rFonts w:eastAsiaTheme="minorHAnsi"/>
        </w:rPr>
        <w:t xml:space="preserve"> only about 6 points worth of participation.  Whether this low level of participation </w:t>
      </w:r>
      <w:r w:rsidR="00EC5B46" w:rsidRPr="002C372A">
        <w:rPr>
          <w:rFonts w:eastAsiaTheme="minorHAnsi"/>
        </w:rPr>
        <w:t xml:space="preserve">was </w:t>
      </w:r>
      <w:r w:rsidRPr="002C372A">
        <w:rPr>
          <w:rFonts w:eastAsiaTheme="minorHAnsi"/>
        </w:rPr>
        <w:t xml:space="preserve">based </w:t>
      </w:r>
      <w:r w:rsidR="00EC5B46" w:rsidRPr="002C372A">
        <w:rPr>
          <w:rFonts w:eastAsiaTheme="minorHAnsi"/>
        </w:rPr>
        <w:t xml:space="preserve">more </w:t>
      </w:r>
      <w:r w:rsidRPr="002C372A">
        <w:rPr>
          <w:rFonts w:eastAsiaTheme="minorHAnsi"/>
        </w:rPr>
        <w:t>on initial reticence to participate or the lack of</w:t>
      </w:r>
      <w:r w:rsidR="003A255D" w:rsidRPr="002C372A">
        <w:rPr>
          <w:rFonts w:eastAsiaTheme="minorHAnsi"/>
        </w:rPr>
        <w:t xml:space="preserve"> graded credit is unclear.  Low</w:t>
      </w:r>
      <w:r w:rsidR="00EC5B46" w:rsidRPr="002C372A">
        <w:rPr>
          <w:rFonts w:eastAsiaTheme="minorHAnsi"/>
        </w:rPr>
        <w:t>-</w:t>
      </w:r>
      <w:r w:rsidR="003A255D" w:rsidRPr="002C372A">
        <w:rPr>
          <w:rFonts w:eastAsiaTheme="minorHAnsi"/>
        </w:rPr>
        <w:t xml:space="preserve"> </w:t>
      </w:r>
      <w:r w:rsidRPr="002C372A">
        <w:rPr>
          <w:rFonts w:eastAsiaTheme="minorHAnsi"/>
        </w:rPr>
        <w:t xml:space="preserve">level participants </w:t>
      </w:r>
      <w:r w:rsidR="000F0068" w:rsidRPr="002C372A">
        <w:rPr>
          <w:rFonts w:eastAsiaTheme="minorHAnsi"/>
        </w:rPr>
        <w:t>accumulat</w:t>
      </w:r>
      <w:r w:rsidR="00EC5B46" w:rsidRPr="002C372A">
        <w:rPr>
          <w:rFonts w:eastAsiaTheme="minorHAnsi"/>
        </w:rPr>
        <w:t>ed</w:t>
      </w:r>
      <w:r w:rsidRPr="002C372A">
        <w:rPr>
          <w:rFonts w:eastAsiaTheme="minorHAnsi"/>
        </w:rPr>
        <w:t xml:space="preserve"> anywhere from 11 to 14 points on average</w:t>
      </w:r>
      <w:r w:rsidR="00EC5B46" w:rsidRPr="002C372A">
        <w:rPr>
          <w:rFonts w:eastAsiaTheme="minorHAnsi"/>
        </w:rPr>
        <w:t xml:space="preserve"> across units</w:t>
      </w:r>
      <w:r w:rsidRPr="002C372A">
        <w:rPr>
          <w:rFonts w:eastAsiaTheme="minorHAnsi"/>
        </w:rPr>
        <w:t xml:space="preserve">.  Low participants </w:t>
      </w:r>
      <w:r w:rsidR="000F0068" w:rsidRPr="002C372A">
        <w:rPr>
          <w:rFonts w:eastAsiaTheme="minorHAnsi"/>
        </w:rPr>
        <w:t xml:space="preserve">accumulated </w:t>
      </w:r>
      <w:r w:rsidRPr="002C372A">
        <w:rPr>
          <w:rFonts w:eastAsiaTheme="minorHAnsi"/>
        </w:rPr>
        <w:t xml:space="preserve">slightly more </w:t>
      </w:r>
      <w:r w:rsidR="000F0068" w:rsidRPr="002C372A">
        <w:rPr>
          <w:rFonts w:eastAsiaTheme="minorHAnsi"/>
        </w:rPr>
        <w:t xml:space="preserve">participation points </w:t>
      </w:r>
      <w:r w:rsidRPr="002C372A">
        <w:rPr>
          <w:rFonts w:eastAsiaTheme="minorHAnsi"/>
        </w:rPr>
        <w:t>during cold-calling units, about half a point more</w:t>
      </w:r>
      <w:r w:rsidR="00EC5B46" w:rsidRPr="002C372A">
        <w:rPr>
          <w:rFonts w:eastAsiaTheme="minorHAnsi"/>
        </w:rPr>
        <w:t>, than voluntary units</w:t>
      </w:r>
      <w:r w:rsidRPr="002C372A">
        <w:rPr>
          <w:rFonts w:eastAsiaTheme="minorHAnsi"/>
        </w:rPr>
        <w:t>.</w:t>
      </w:r>
    </w:p>
    <w:p w:rsidR="00EC6A30" w:rsidRPr="002C372A" w:rsidRDefault="00EC6A30" w:rsidP="00EC6A30">
      <w:pPr>
        <w:spacing w:line="480" w:lineRule="auto"/>
        <w:rPr>
          <w:rFonts w:eastAsiaTheme="minorHAnsi"/>
        </w:rPr>
      </w:pPr>
      <w:r w:rsidRPr="002C372A">
        <w:rPr>
          <w:rFonts w:eastAsiaTheme="minorHAnsi"/>
        </w:rPr>
        <w:tab/>
      </w:r>
      <w:r w:rsidR="00D72E5C" w:rsidRPr="002C372A">
        <w:rPr>
          <w:rFonts w:eastAsiaTheme="minorHAnsi"/>
        </w:rPr>
        <w:t>The</w:t>
      </w:r>
      <w:r w:rsidRPr="002C372A">
        <w:rPr>
          <w:rFonts w:eastAsiaTheme="minorHAnsi"/>
        </w:rPr>
        <w:t xml:space="preserve"> interaction between </w:t>
      </w:r>
      <w:r w:rsidR="000F0068" w:rsidRPr="002C372A">
        <w:rPr>
          <w:rFonts w:eastAsiaTheme="minorHAnsi"/>
        </w:rPr>
        <w:t xml:space="preserve">participant </w:t>
      </w:r>
      <w:r w:rsidR="00EC5B46" w:rsidRPr="002C372A">
        <w:rPr>
          <w:rFonts w:eastAsiaTheme="minorHAnsi"/>
        </w:rPr>
        <w:t>group</w:t>
      </w:r>
      <w:r w:rsidR="000F0068" w:rsidRPr="002C372A">
        <w:rPr>
          <w:rFonts w:eastAsiaTheme="minorHAnsi"/>
        </w:rPr>
        <w:t xml:space="preserve"> and treatment conditions</w:t>
      </w:r>
      <w:r w:rsidR="00D72E5C" w:rsidRPr="002C372A">
        <w:rPr>
          <w:rFonts w:eastAsiaTheme="minorHAnsi"/>
        </w:rPr>
        <w:t xml:space="preserve"> was significant</w:t>
      </w:r>
      <w:r w:rsidR="004D2D11" w:rsidRPr="002C372A">
        <w:rPr>
          <w:rFonts w:eastAsiaTheme="minorHAnsi"/>
        </w:rPr>
        <w:t>,</w:t>
      </w:r>
      <w:r w:rsidR="000F0068" w:rsidRPr="002C372A">
        <w:rPr>
          <w:rFonts w:eastAsiaTheme="minorHAnsi"/>
        </w:rPr>
        <w:t xml:space="preserve"> </w:t>
      </w:r>
      <w:r w:rsidRPr="002C372A">
        <w:rPr>
          <w:rFonts w:eastAsiaTheme="minorHAnsi"/>
        </w:rPr>
        <w:t xml:space="preserve">with high participants </w:t>
      </w:r>
      <w:r w:rsidR="004D2D11" w:rsidRPr="002C372A">
        <w:rPr>
          <w:rFonts w:eastAsiaTheme="minorHAnsi"/>
        </w:rPr>
        <w:t xml:space="preserve">accumulating </w:t>
      </w:r>
      <w:r w:rsidRPr="002C372A">
        <w:rPr>
          <w:rFonts w:eastAsiaTheme="minorHAnsi"/>
        </w:rPr>
        <w:t xml:space="preserve">significantly higher levels of </w:t>
      </w:r>
      <w:r w:rsidR="004D2D11" w:rsidRPr="002C372A">
        <w:rPr>
          <w:rFonts w:eastAsiaTheme="minorHAnsi"/>
        </w:rPr>
        <w:t>participation points</w:t>
      </w:r>
      <w:r w:rsidRPr="002C372A">
        <w:rPr>
          <w:rFonts w:eastAsiaTheme="minorHAnsi"/>
        </w:rPr>
        <w:t xml:space="preserve"> </w:t>
      </w:r>
      <w:r w:rsidR="004D2D11" w:rsidRPr="002C372A">
        <w:rPr>
          <w:rFonts w:eastAsiaTheme="minorHAnsi"/>
        </w:rPr>
        <w:t xml:space="preserve">in the </w:t>
      </w:r>
      <w:r w:rsidRPr="002C372A">
        <w:rPr>
          <w:rFonts w:eastAsiaTheme="minorHAnsi"/>
        </w:rPr>
        <w:t xml:space="preserve">voluntary units.  Low participants had no significant differences between </w:t>
      </w:r>
      <w:r w:rsidR="004D2D11" w:rsidRPr="002C372A">
        <w:rPr>
          <w:rFonts w:eastAsiaTheme="minorHAnsi"/>
        </w:rPr>
        <w:t xml:space="preserve">accumulated participation </w:t>
      </w:r>
      <w:r w:rsidRPr="002C372A">
        <w:rPr>
          <w:rFonts w:eastAsiaTheme="minorHAnsi"/>
        </w:rPr>
        <w:t>during voluntary and cold-calling units.  This</w:t>
      </w:r>
      <w:r w:rsidR="004D2D11" w:rsidRPr="002C372A">
        <w:rPr>
          <w:rFonts w:eastAsiaTheme="minorHAnsi"/>
        </w:rPr>
        <w:t xml:space="preserve"> finding </w:t>
      </w:r>
      <w:r w:rsidRPr="002C372A">
        <w:rPr>
          <w:rFonts w:eastAsiaTheme="minorHAnsi"/>
        </w:rPr>
        <w:t>indicate</w:t>
      </w:r>
      <w:r w:rsidR="003A255D" w:rsidRPr="002C372A">
        <w:rPr>
          <w:rFonts w:eastAsiaTheme="minorHAnsi"/>
        </w:rPr>
        <w:t>d</w:t>
      </w:r>
      <w:r w:rsidRPr="002C372A">
        <w:rPr>
          <w:rFonts w:eastAsiaTheme="minorHAnsi"/>
        </w:rPr>
        <w:t xml:space="preserve"> cold-calling may negatively impact </w:t>
      </w:r>
      <w:r w:rsidR="00EC5B46" w:rsidRPr="002C372A">
        <w:rPr>
          <w:rFonts w:eastAsiaTheme="minorHAnsi"/>
        </w:rPr>
        <w:lastRenderedPageBreak/>
        <w:t xml:space="preserve">participation of </w:t>
      </w:r>
      <w:r w:rsidRPr="002C372A">
        <w:rPr>
          <w:rFonts w:eastAsiaTheme="minorHAnsi"/>
        </w:rPr>
        <w:t>initially high</w:t>
      </w:r>
      <w:r w:rsidR="004D2D11" w:rsidRPr="002C372A">
        <w:rPr>
          <w:rFonts w:eastAsiaTheme="minorHAnsi"/>
        </w:rPr>
        <w:t>-</w:t>
      </w:r>
      <w:r w:rsidRPr="002C372A">
        <w:rPr>
          <w:rFonts w:eastAsiaTheme="minorHAnsi"/>
        </w:rPr>
        <w:t xml:space="preserve">level participants, but have no effect on </w:t>
      </w:r>
      <w:r w:rsidR="00EC5B46" w:rsidRPr="002C372A">
        <w:rPr>
          <w:rFonts w:eastAsiaTheme="minorHAnsi"/>
        </w:rPr>
        <w:t xml:space="preserve">participation of </w:t>
      </w:r>
      <w:r w:rsidRPr="002C372A">
        <w:rPr>
          <w:rFonts w:eastAsiaTheme="minorHAnsi"/>
        </w:rPr>
        <w:t xml:space="preserve">low participants.  However, high participants still earned higher levels of </w:t>
      </w:r>
      <w:r w:rsidR="00C07F2D" w:rsidRPr="002C372A">
        <w:rPr>
          <w:rFonts w:eastAsiaTheme="minorHAnsi"/>
        </w:rPr>
        <w:t>participation</w:t>
      </w:r>
      <w:r w:rsidRPr="002C372A">
        <w:rPr>
          <w:rFonts w:eastAsiaTheme="minorHAnsi"/>
        </w:rPr>
        <w:t xml:space="preserve"> across discussion conditions</w:t>
      </w:r>
      <w:r w:rsidR="00EC5B46" w:rsidRPr="002C372A">
        <w:rPr>
          <w:rFonts w:eastAsiaTheme="minorHAnsi"/>
        </w:rPr>
        <w:t xml:space="preserve"> than low participants,</w:t>
      </w:r>
      <w:r w:rsidRPr="002C372A">
        <w:rPr>
          <w:rFonts w:eastAsiaTheme="minorHAnsi"/>
        </w:rPr>
        <w:t xml:space="preserve"> and voluntary units produced higher levels of participation than cold-calling units</w:t>
      </w:r>
      <w:r w:rsidR="00074AB2" w:rsidRPr="002C372A">
        <w:rPr>
          <w:rFonts w:eastAsiaTheme="minorHAnsi"/>
        </w:rPr>
        <w:t xml:space="preserve"> for high participants</w:t>
      </w:r>
      <w:r w:rsidRPr="002C372A">
        <w:rPr>
          <w:rFonts w:eastAsiaTheme="minorHAnsi"/>
        </w:rPr>
        <w:t xml:space="preserve">.  </w:t>
      </w:r>
      <w:r w:rsidR="005E5DF3" w:rsidRPr="002C372A">
        <w:rPr>
          <w:rFonts w:eastAsiaTheme="minorHAnsi"/>
        </w:rPr>
        <w:t>A</w:t>
      </w:r>
      <w:r w:rsidRPr="002C372A">
        <w:rPr>
          <w:rFonts w:eastAsiaTheme="minorHAnsi"/>
        </w:rPr>
        <w:t xml:space="preserve"> convergence from baseline between the high and low participants </w:t>
      </w:r>
      <w:r w:rsidR="005E5DF3" w:rsidRPr="002C372A">
        <w:rPr>
          <w:rFonts w:eastAsiaTheme="minorHAnsi"/>
        </w:rPr>
        <w:t>emerged across the semester.</w:t>
      </w:r>
      <w:r w:rsidRPr="002C372A">
        <w:rPr>
          <w:rFonts w:eastAsiaTheme="minorHAnsi"/>
        </w:rPr>
        <w:t xml:space="preserve">  High participants tended to decrease their participation </w:t>
      </w:r>
      <w:r w:rsidR="00074AB2" w:rsidRPr="002C372A">
        <w:rPr>
          <w:rFonts w:eastAsiaTheme="minorHAnsi"/>
        </w:rPr>
        <w:t>in post-</w:t>
      </w:r>
      <w:r w:rsidRPr="002C372A">
        <w:rPr>
          <w:rFonts w:eastAsiaTheme="minorHAnsi"/>
        </w:rPr>
        <w:t>baseline</w:t>
      </w:r>
      <w:r w:rsidR="00074AB2" w:rsidRPr="002C372A">
        <w:rPr>
          <w:rFonts w:eastAsiaTheme="minorHAnsi"/>
        </w:rPr>
        <w:t xml:space="preserve"> units,</w:t>
      </w:r>
      <w:r w:rsidRPr="002C372A">
        <w:rPr>
          <w:rFonts w:eastAsiaTheme="minorHAnsi"/>
        </w:rPr>
        <w:t xml:space="preserve"> while low participants increased their </w:t>
      </w:r>
      <w:r w:rsidR="004D2D11" w:rsidRPr="002C372A">
        <w:rPr>
          <w:rFonts w:eastAsiaTheme="minorHAnsi"/>
        </w:rPr>
        <w:t xml:space="preserve">participation following </w:t>
      </w:r>
      <w:r w:rsidRPr="002C372A">
        <w:rPr>
          <w:rFonts w:eastAsiaTheme="minorHAnsi"/>
        </w:rPr>
        <w:t>baseline.</w:t>
      </w:r>
    </w:p>
    <w:p w:rsidR="00EC6A30" w:rsidRPr="002C372A" w:rsidRDefault="00EC6A30" w:rsidP="00EC6A30">
      <w:pPr>
        <w:spacing w:line="480" w:lineRule="auto"/>
        <w:rPr>
          <w:rFonts w:eastAsiaTheme="minorHAnsi"/>
          <w:b/>
        </w:rPr>
      </w:pPr>
      <w:r w:rsidRPr="002C372A">
        <w:rPr>
          <w:rFonts w:eastAsiaTheme="minorHAnsi"/>
          <w:b/>
        </w:rPr>
        <w:t>Rate of Participation</w:t>
      </w:r>
    </w:p>
    <w:p w:rsidR="00EC6A30" w:rsidRPr="002C372A" w:rsidRDefault="00EC6A30" w:rsidP="00477A47">
      <w:pPr>
        <w:widowControl w:val="0"/>
        <w:spacing w:line="480" w:lineRule="auto"/>
        <w:rPr>
          <w:rFonts w:eastAsiaTheme="minorHAnsi"/>
        </w:rPr>
      </w:pPr>
      <w:r w:rsidRPr="002C372A">
        <w:rPr>
          <w:rFonts w:eastAsiaTheme="minorHAnsi"/>
        </w:rPr>
        <w:tab/>
      </w:r>
      <w:r w:rsidR="004D2D11" w:rsidRPr="002C372A">
        <w:rPr>
          <w:rFonts w:eastAsiaTheme="minorHAnsi"/>
          <w:b/>
        </w:rPr>
        <w:t>Total</w:t>
      </w:r>
      <w:r w:rsidR="002C372A" w:rsidRPr="002C372A">
        <w:rPr>
          <w:rFonts w:eastAsiaTheme="minorHAnsi"/>
          <w:b/>
        </w:rPr>
        <w:t xml:space="preserve"> </w:t>
      </w:r>
      <w:r w:rsidR="004D2D11" w:rsidRPr="002C372A">
        <w:rPr>
          <w:rFonts w:eastAsiaTheme="minorHAnsi"/>
          <w:b/>
        </w:rPr>
        <w:t>sample participation</w:t>
      </w:r>
      <w:r w:rsidR="0021531A" w:rsidRPr="002C372A">
        <w:rPr>
          <w:rFonts w:eastAsiaTheme="minorHAnsi"/>
          <w:b/>
        </w:rPr>
        <w:t xml:space="preserve"> rates</w:t>
      </w:r>
      <w:r w:rsidR="004D2D11" w:rsidRPr="002C372A">
        <w:rPr>
          <w:rFonts w:eastAsiaTheme="minorHAnsi"/>
          <w:b/>
        </w:rPr>
        <w:t xml:space="preserve">.  </w:t>
      </w:r>
      <w:r w:rsidRPr="002C372A">
        <w:rPr>
          <w:rFonts w:eastAsiaTheme="minorHAnsi"/>
        </w:rPr>
        <w:t>Participation rate was calculated to lessen</w:t>
      </w:r>
      <w:r w:rsidR="00074AB2" w:rsidRPr="002C372A">
        <w:rPr>
          <w:rFonts w:eastAsiaTheme="minorHAnsi"/>
        </w:rPr>
        <w:t xml:space="preserve"> the impact of differences in opportunities to participate </w:t>
      </w:r>
      <w:r w:rsidRPr="002C372A">
        <w:rPr>
          <w:rFonts w:eastAsiaTheme="minorHAnsi"/>
        </w:rPr>
        <w:t xml:space="preserve">between voluntary and cold-calling conditions.  The overall number of comments made decreased across the semester.  More comments </w:t>
      </w:r>
      <w:r w:rsidR="004D2D11" w:rsidRPr="002C372A">
        <w:rPr>
          <w:rFonts w:eastAsiaTheme="minorHAnsi"/>
        </w:rPr>
        <w:t>were made during baseline than in all subsequent units except one</w:t>
      </w:r>
      <w:r w:rsidR="00136368" w:rsidRPr="002C372A">
        <w:rPr>
          <w:rFonts w:eastAsiaTheme="minorHAnsi"/>
        </w:rPr>
        <w:t xml:space="preserve"> (Unit B)</w:t>
      </w:r>
      <w:r w:rsidR="004D2D11" w:rsidRPr="002C372A">
        <w:rPr>
          <w:rFonts w:eastAsiaTheme="minorHAnsi"/>
        </w:rPr>
        <w:t xml:space="preserve">. </w:t>
      </w:r>
      <w:r w:rsidR="00074AB2" w:rsidRPr="002C372A">
        <w:rPr>
          <w:rFonts w:eastAsiaTheme="minorHAnsi"/>
        </w:rPr>
        <w:t xml:space="preserve"> </w:t>
      </w:r>
      <w:r w:rsidRPr="002C372A">
        <w:rPr>
          <w:rFonts w:eastAsiaTheme="minorHAnsi"/>
        </w:rPr>
        <w:t>Again this is somewhat surprising, as students were not awarded grades for participating du</w:t>
      </w:r>
      <w:r w:rsidRPr="002152B5">
        <w:rPr>
          <w:rFonts w:eastAsiaTheme="minorHAnsi"/>
        </w:rPr>
        <w:t xml:space="preserve">ring Unit A.  Voluntary units, on average, produced a higher number of comments than cold-calling units.  </w:t>
      </w:r>
      <w:r w:rsidR="00685F5A" w:rsidRPr="002152B5">
        <w:rPr>
          <w:rFonts w:eastAsiaTheme="minorHAnsi"/>
        </w:rPr>
        <w:t xml:space="preserve">Unit B was the only unit that produced a higher number of comments under cold-calling conditions.  This was likely because Unit B material is </w:t>
      </w:r>
      <w:r w:rsidR="00C70B8D" w:rsidRPr="002152B5">
        <w:rPr>
          <w:rFonts w:eastAsiaTheme="minorHAnsi"/>
        </w:rPr>
        <w:t>considered more difficult and is often unfamiliar to the students.  This increased difficulty likely inhibit</w:t>
      </w:r>
      <w:r w:rsidR="002152B5">
        <w:rPr>
          <w:rFonts w:eastAsiaTheme="minorHAnsi"/>
        </w:rPr>
        <w:t>ed</w:t>
      </w:r>
      <w:r w:rsidR="00C70B8D" w:rsidRPr="002152B5">
        <w:rPr>
          <w:rFonts w:eastAsiaTheme="minorHAnsi"/>
        </w:rPr>
        <w:t xml:space="preserve"> students from volunteering more frequently due to the fear of answering incorrectly.  </w:t>
      </w:r>
      <w:r w:rsidR="004D2D11" w:rsidRPr="002152B5">
        <w:rPr>
          <w:rFonts w:eastAsiaTheme="minorHAnsi"/>
        </w:rPr>
        <w:t xml:space="preserve">Because </w:t>
      </w:r>
      <w:r w:rsidR="00C70B8D" w:rsidRPr="002152B5">
        <w:rPr>
          <w:rFonts w:eastAsiaTheme="minorHAnsi"/>
        </w:rPr>
        <w:t xml:space="preserve">generally </w:t>
      </w:r>
      <w:r w:rsidRPr="002152B5">
        <w:rPr>
          <w:rFonts w:eastAsiaTheme="minorHAnsi"/>
        </w:rPr>
        <w:t>a greater</w:t>
      </w:r>
      <w:r w:rsidRPr="002C372A">
        <w:rPr>
          <w:rFonts w:eastAsiaTheme="minorHAnsi"/>
        </w:rPr>
        <w:t xml:space="preserve"> number of comments were being made during voluntary than cold-calling units, a rate variable was created </w:t>
      </w:r>
      <w:r w:rsidR="000206F8">
        <w:rPr>
          <w:rFonts w:eastAsiaTheme="minorHAnsi"/>
        </w:rPr>
        <w:t xml:space="preserve">to account for the discrepancy.  </w:t>
      </w:r>
      <w:r w:rsidRPr="002C372A">
        <w:rPr>
          <w:rFonts w:eastAsiaTheme="minorHAnsi"/>
        </w:rPr>
        <w:t xml:space="preserve">While the number of comments made during each unit differed, the rate of comments made across the semester remained fairly constant </w:t>
      </w:r>
      <w:r w:rsidR="00074AB2" w:rsidRPr="002C372A">
        <w:rPr>
          <w:rFonts w:eastAsiaTheme="minorHAnsi"/>
        </w:rPr>
        <w:t xml:space="preserve">in </w:t>
      </w:r>
      <w:r w:rsidRPr="002C372A">
        <w:rPr>
          <w:rFonts w:eastAsiaTheme="minorHAnsi"/>
        </w:rPr>
        <w:t xml:space="preserve">differing by </w:t>
      </w:r>
      <w:r w:rsidR="00A8137B" w:rsidRPr="002C372A">
        <w:rPr>
          <w:rFonts w:eastAsiaTheme="minorHAnsi"/>
        </w:rPr>
        <w:t>only thousandths</w:t>
      </w:r>
      <w:r w:rsidRPr="002C372A">
        <w:rPr>
          <w:rFonts w:eastAsiaTheme="minorHAnsi"/>
        </w:rPr>
        <w:t xml:space="preserve"> of a point.  Similarly, voluntary and cold-calling produced the same rates of participation.  Overall, the rate of participation was not affected by the discussion condition or the sequence of voluntary </w:t>
      </w:r>
      <w:r w:rsidRPr="002C372A">
        <w:rPr>
          <w:rFonts w:eastAsiaTheme="minorHAnsi"/>
        </w:rPr>
        <w:lastRenderedPageBreak/>
        <w:t>and cold-calling units.</w:t>
      </w:r>
      <w:r w:rsidR="00074AB2" w:rsidRPr="002C372A">
        <w:rPr>
          <w:rFonts w:eastAsiaTheme="minorHAnsi"/>
        </w:rPr>
        <w:t xml:space="preserve"> </w:t>
      </w:r>
    </w:p>
    <w:p w:rsidR="00EC6A30" w:rsidRPr="002C372A" w:rsidRDefault="0021531A" w:rsidP="00EC6A30">
      <w:pPr>
        <w:spacing w:line="480" w:lineRule="auto"/>
        <w:ind w:firstLine="720"/>
        <w:rPr>
          <w:rFonts w:eastAsiaTheme="minorHAnsi"/>
        </w:rPr>
      </w:pPr>
      <w:proofErr w:type="gramStart"/>
      <w:r w:rsidRPr="002C372A">
        <w:rPr>
          <w:rFonts w:eastAsiaTheme="minorHAnsi"/>
          <w:b/>
        </w:rPr>
        <w:t>Group</w:t>
      </w:r>
      <w:r w:rsidR="002C372A" w:rsidRPr="002C372A">
        <w:rPr>
          <w:rFonts w:eastAsiaTheme="minorHAnsi"/>
          <w:b/>
        </w:rPr>
        <w:t xml:space="preserve"> </w:t>
      </w:r>
      <w:r w:rsidRPr="002C372A">
        <w:rPr>
          <w:rFonts w:eastAsiaTheme="minorHAnsi"/>
          <w:b/>
        </w:rPr>
        <w:t>p</w:t>
      </w:r>
      <w:r w:rsidR="00EC6A30" w:rsidRPr="002C372A">
        <w:rPr>
          <w:rFonts w:eastAsiaTheme="minorHAnsi"/>
          <w:b/>
        </w:rPr>
        <w:t xml:space="preserve">articipation </w:t>
      </w:r>
      <w:r w:rsidRPr="002C372A">
        <w:rPr>
          <w:rFonts w:eastAsiaTheme="minorHAnsi"/>
          <w:b/>
        </w:rPr>
        <w:t>r</w:t>
      </w:r>
      <w:r w:rsidR="00EC6A30" w:rsidRPr="002C372A">
        <w:rPr>
          <w:rFonts w:eastAsiaTheme="minorHAnsi"/>
          <w:b/>
        </w:rPr>
        <w:t>ate</w:t>
      </w:r>
      <w:r w:rsidRPr="002C372A">
        <w:rPr>
          <w:rFonts w:eastAsiaTheme="minorHAnsi"/>
          <w:b/>
        </w:rPr>
        <w:t>s</w:t>
      </w:r>
      <w:r w:rsidR="00EC6A30" w:rsidRPr="002C372A">
        <w:rPr>
          <w:rFonts w:eastAsiaTheme="minorHAnsi"/>
          <w:b/>
        </w:rPr>
        <w:t>.</w:t>
      </w:r>
      <w:proofErr w:type="gramEnd"/>
      <w:r w:rsidR="00EC6A30" w:rsidRPr="002C372A">
        <w:rPr>
          <w:rFonts w:eastAsiaTheme="minorHAnsi"/>
          <w:b/>
        </w:rPr>
        <w:t xml:space="preserve">  </w:t>
      </w:r>
      <w:r w:rsidR="00EC6A30" w:rsidRPr="002C372A">
        <w:rPr>
          <w:rFonts w:eastAsiaTheme="minorHAnsi"/>
        </w:rPr>
        <w:t>Students were categorized according to their initial participation</w:t>
      </w:r>
      <w:r w:rsidR="00074AB2" w:rsidRPr="002C372A">
        <w:rPr>
          <w:rFonts w:eastAsiaTheme="minorHAnsi"/>
        </w:rPr>
        <w:t>-quality points</w:t>
      </w:r>
      <w:r w:rsidR="00EC6A30" w:rsidRPr="002C372A">
        <w:rPr>
          <w:rFonts w:eastAsiaTheme="minorHAnsi"/>
        </w:rPr>
        <w:t xml:space="preserve"> during Unit A into high</w:t>
      </w:r>
      <w:r w:rsidR="00074AB2" w:rsidRPr="002C372A">
        <w:rPr>
          <w:rFonts w:eastAsiaTheme="minorHAnsi"/>
        </w:rPr>
        <w:t>-</w:t>
      </w:r>
      <w:r w:rsidR="00EC6A30" w:rsidRPr="002C372A">
        <w:rPr>
          <w:rFonts w:eastAsiaTheme="minorHAnsi"/>
        </w:rPr>
        <w:t xml:space="preserve"> and low</w:t>
      </w:r>
      <w:r w:rsidR="00074AB2" w:rsidRPr="002C372A">
        <w:rPr>
          <w:rFonts w:eastAsiaTheme="minorHAnsi"/>
        </w:rPr>
        <w:t>-level</w:t>
      </w:r>
      <w:r w:rsidR="00EC6A30" w:rsidRPr="002C372A">
        <w:rPr>
          <w:rFonts w:eastAsiaTheme="minorHAnsi"/>
        </w:rPr>
        <w:t xml:space="preserve"> participants</w:t>
      </w:r>
      <w:r w:rsidR="00074AB2" w:rsidRPr="002C372A">
        <w:rPr>
          <w:rFonts w:eastAsiaTheme="minorHAnsi"/>
        </w:rPr>
        <w:t xml:space="preserve"> (top and bottom quartiles)</w:t>
      </w:r>
      <w:r w:rsidR="00EC6A30" w:rsidRPr="002C372A">
        <w:rPr>
          <w:rFonts w:eastAsiaTheme="minorHAnsi"/>
        </w:rPr>
        <w:t>.  High participants had an average rate of 0.05 during Unit A</w:t>
      </w:r>
      <w:r w:rsidR="00477A47" w:rsidRPr="002C372A">
        <w:rPr>
          <w:rFonts w:eastAsiaTheme="minorHAnsi"/>
        </w:rPr>
        <w:t xml:space="preserve"> and </w:t>
      </w:r>
      <w:r w:rsidR="00EC6A30" w:rsidRPr="002C372A">
        <w:rPr>
          <w:rFonts w:eastAsiaTheme="minorHAnsi"/>
        </w:rPr>
        <w:t xml:space="preserve">averaged a rate of 0.04 across all other units.  Thus, their participation rate diminished </w:t>
      </w:r>
      <w:r w:rsidR="003E5C16" w:rsidRPr="002C372A">
        <w:rPr>
          <w:rFonts w:eastAsiaTheme="minorHAnsi"/>
        </w:rPr>
        <w:t xml:space="preserve">significantly </w:t>
      </w:r>
      <w:r w:rsidR="00EC6A30" w:rsidRPr="002C372A">
        <w:rPr>
          <w:rFonts w:eastAsiaTheme="minorHAnsi"/>
        </w:rPr>
        <w:t>following baseline. They exhibited higher rates of participation during voluntary units than cold-calling units, with about a 0.01 difference.  Low</w:t>
      </w:r>
      <w:r w:rsidRPr="002C372A">
        <w:rPr>
          <w:rFonts w:eastAsiaTheme="minorHAnsi"/>
        </w:rPr>
        <w:t>-</w:t>
      </w:r>
      <w:r w:rsidR="00477A47" w:rsidRPr="002C372A">
        <w:rPr>
          <w:rFonts w:eastAsiaTheme="minorHAnsi"/>
        </w:rPr>
        <w:t>level</w:t>
      </w:r>
      <w:r w:rsidR="00EC6A30" w:rsidRPr="002C372A">
        <w:rPr>
          <w:rFonts w:eastAsiaTheme="minorHAnsi"/>
        </w:rPr>
        <w:t xml:space="preserve"> participants, however, earned about 0.01 more during cold-calling units than voluntary units.  Also, low</w:t>
      </w:r>
      <w:r w:rsidRPr="002C372A">
        <w:rPr>
          <w:rFonts w:eastAsiaTheme="minorHAnsi"/>
        </w:rPr>
        <w:t>-</w:t>
      </w:r>
      <w:r w:rsidR="00EC6A30" w:rsidRPr="002C372A">
        <w:rPr>
          <w:rFonts w:eastAsiaTheme="minorHAnsi"/>
        </w:rPr>
        <w:t>rate participants increased from a rate of 0.01 during Unit A to a 0.03 rate across the other units.</w:t>
      </w:r>
      <w:r w:rsidR="00477A47" w:rsidRPr="002C372A">
        <w:rPr>
          <w:rFonts w:eastAsiaTheme="minorHAnsi"/>
        </w:rPr>
        <w:t xml:space="preserve"> </w:t>
      </w:r>
    </w:p>
    <w:p w:rsidR="00EC6A30" w:rsidRPr="002C372A" w:rsidRDefault="00EC6A30" w:rsidP="00EC6A30">
      <w:pPr>
        <w:spacing w:line="480" w:lineRule="auto"/>
        <w:rPr>
          <w:rFonts w:eastAsiaTheme="minorHAnsi"/>
        </w:rPr>
      </w:pPr>
      <w:r w:rsidRPr="002C372A">
        <w:rPr>
          <w:rFonts w:eastAsiaTheme="minorHAnsi"/>
        </w:rPr>
        <w:tab/>
      </w:r>
      <w:r w:rsidR="00D72E5C" w:rsidRPr="002C372A">
        <w:rPr>
          <w:rFonts w:eastAsiaTheme="minorHAnsi"/>
        </w:rPr>
        <w:t xml:space="preserve">The </w:t>
      </w:r>
      <w:r w:rsidRPr="002C372A">
        <w:rPr>
          <w:rFonts w:eastAsiaTheme="minorHAnsi"/>
        </w:rPr>
        <w:t>interaction effect between participation rate levels and discussion condition</w:t>
      </w:r>
      <w:r w:rsidR="00D72E5C" w:rsidRPr="002C372A">
        <w:rPr>
          <w:rFonts w:eastAsiaTheme="minorHAnsi"/>
        </w:rPr>
        <w:t xml:space="preserve"> was significant</w:t>
      </w:r>
      <w:r w:rsidRPr="002C372A">
        <w:rPr>
          <w:rFonts w:eastAsiaTheme="minorHAnsi"/>
        </w:rPr>
        <w:t>.  Though high</w:t>
      </w:r>
      <w:r w:rsidR="0021531A" w:rsidRPr="002C372A">
        <w:rPr>
          <w:rFonts w:eastAsiaTheme="minorHAnsi"/>
        </w:rPr>
        <w:t>-</w:t>
      </w:r>
      <w:r w:rsidR="00477A47" w:rsidRPr="002C372A">
        <w:rPr>
          <w:rFonts w:eastAsiaTheme="minorHAnsi"/>
        </w:rPr>
        <w:t>level</w:t>
      </w:r>
      <w:r w:rsidRPr="002C372A">
        <w:rPr>
          <w:rFonts w:eastAsiaTheme="minorHAnsi"/>
        </w:rPr>
        <w:t xml:space="preserve"> participants had higher rates than low</w:t>
      </w:r>
      <w:r w:rsidR="0021531A" w:rsidRPr="002C372A">
        <w:rPr>
          <w:rFonts w:eastAsiaTheme="minorHAnsi"/>
        </w:rPr>
        <w:t>-</w:t>
      </w:r>
      <w:r w:rsidRPr="002C372A">
        <w:rPr>
          <w:rFonts w:eastAsiaTheme="minorHAnsi"/>
        </w:rPr>
        <w:t>rate participants across discussion conditions, the</w:t>
      </w:r>
      <w:r w:rsidR="00477A47" w:rsidRPr="002C372A">
        <w:rPr>
          <w:rFonts w:eastAsiaTheme="minorHAnsi"/>
        </w:rPr>
        <w:t>ir patterns of participation tend to converge somewhat during the course of the semester</w:t>
      </w:r>
      <w:r w:rsidR="0021531A" w:rsidRPr="002C372A">
        <w:rPr>
          <w:rFonts w:eastAsiaTheme="minorHAnsi"/>
        </w:rPr>
        <w:t xml:space="preserve"> </w:t>
      </w:r>
      <w:r w:rsidR="00477A47" w:rsidRPr="002C372A">
        <w:rPr>
          <w:rFonts w:eastAsiaTheme="minorHAnsi"/>
        </w:rPr>
        <w:t xml:space="preserve">(i.e., high-level </w:t>
      </w:r>
      <w:r w:rsidR="0021531A" w:rsidRPr="002C372A">
        <w:rPr>
          <w:rFonts w:eastAsiaTheme="minorHAnsi"/>
        </w:rPr>
        <w:t xml:space="preserve">participants </w:t>
      </w:r>
      <w:r w:rsidRPr="002C372A">
        <w:rPr>
          <w:rFonts w:eastAsiaTheme="minorHAnsi"/>
        </w:rPr>
        <w:t>were negatively impacted by cold-calling</w:t>
      </w:r>
      <w:r w:rsidR="0021531A" w:rsidRPr="002C372A">
        <w:rPr>
          <w:rFonts w:eastAsiaTheme="minorHAnsi"/>
        </w:rPr>
        <w:t>,</w:t>
      </w:r>
      <w:r w:rsidRPr="002C372A">
        <w:rPr>
          <w:rFonts w:eastAsiaTheme="minorHAnsi"/>
        </w:rPr>
        <w:t xml:space="preserve"> while low</w:t>
      </w:r>
      <w:r w:rsidR="0021531A" w:rsidRPr="002C372A">
        <w:rPr>
          <w:rFonts w:eastAsiaTheme="minorHAnsi"/>
        </w:rPr>
        <w:t>-</w:t>
      </w:r>
      <w:r w:rsidR="00477A47" w:rsidRPr="002C372A">
        <w:rPr>
          <w:rFonts w:eastAsiaTheme="minorHAnsi"/>
        </w:rPr>
        <w:t>level</w:t>
      </w:r>
      <w:r w:rsidRPr="002C372A">
        <w:rPr>
          <w:rFonts w:eastAsiaTheme="minorHAnsi"/>
        </w:rPr>
        <w:t xml:space="preserve"> participants were positively impacted</w:t>
      </w:r>
      <w:r w:rsidR="00477A47" w:rsidRPr="002C372A">
        <w:rPr>
          <w:rFonts w:eastAsiaTheme="minorHAnsi"/>
        </w:rPr>
        <w:t>)</w:t>
      </w:r>
      <w:r w:rsidRPr="002C372A">
        <w:rPr>
          <w:rFonts w:eastAsiaTheme="minorHAnsi"/>
        </w:rPr>
        <w:t xml:space="preserve">.  Participation rates were lowest during the first cold-calling unit but equivalent across the second cold-calling unit and the two voluntary units.  This </w:t>
      </w:r>
      <w:r w:rsidR="0021531A" w:rsidRPr="002C372A">
        <w:rPr>
          <w:rFonts w:eastAsiaTheme="minorHAnsi"/>
        </w:rPr>
        <w:t xml:space="preserve">pattern </w:t>
      </w:r>
      <w:r w:rsidRPr="002C372A">
        <w:rPr>
          <w:rFonts w:eastAsiaTheme="minorHAnsi"/>
        </w:rPr>
        <w:t>may have been due to the change in the classroom discussion procedure</w:t>
      </w:r>
      <w:r w:rsidR="0021531A" w:rsidRPr="002C372A">
        <w:rPr>
          <w:rFonts w:eastAsiaTheme="minorHAnsi"/>
        </w:rPr>
        <w:t>s</w:t>
      </w:r>
      <w:r w:rsidRPr="002C372A">
        <w:rPr>
          <w:rFonts w:eastAsiaTheme="minorHAnsi"/>
        </w:rPr>
        <w:t xml:space="preserve">; students may have </w:t>
      </w:r>
      <w:r w:rsidR="0021531A" w:rsidRPr="002C372A">
        <w:rPr>
          <w:rFonts w:eastAsiaTheme="minorHAnsi"/>
        </w:rPr>
        <w:t xml:space="preserve">initially </w:t>
      </w:r>
      <w:r w:rsidRPr="002C372A">
        <w:rPr>
          <w:rFonts w:eastAsiaTheme="minorHAnsi"/>
        </w:rPr>
        <w:t xml:space="preserve">been unsure </w:t>
      </w:r>
      <w:r w:rsidR="00477A47" w:rsidRPr="002C372A">
        <w:rPr>
          <w:rFonts w:eastAsiaTheme="minorHAnsi"/>
        </w:rPr>
        <w:t xml:space="preserve">about </w:t>
      </w:r>
      <w:r w:rsidRPr="002C372A">
        <w:rPr>
          <w:rFonts w:eastAsiaTheme="minorHAnsi"/>
        </w:rPr>
        <w:t xml:space="preserve">how to fully participate within the new </w:t>
      </w:r>
      <w:r w:rsidR="00E70375" w:rsidRPr="002C372A">
        <w:rPr>
          <w:rFonts w:eastAsiaTheme="minorHAnsi"/>
        </w:rPr>
        <w:t xml:space="preserve">cold-calling </w:t>
      </w:r>
      <w:r w:rsidRPr="002C372A">
        <w:rPr>
          <w:rFonts w:eastAsiaTheme="minorHAnsi"/>
        </w:rPr>
        <w:t xml:space="preserve">context.  </w:t>
      </w:r>
    </w:p>
    <w:p w:rsidR="00EC6A30" w:rsidRPr="002C372A" w:rsidRDefault="00E22D59" w:rsidP="00EC6A30">
      <w:pPr>
        <w:spacing w:line="480" w:lineRule="auto"/>
        <w:rPr>
          <w:rFonts w:eastAsiaTheme="minorHAnsi"/>
          <w:b/>
        </w:rPr>
      </w:pPr>
      <w:r w:rsidRPr="002C372A">
        <w:rPr>
          <w:rFonts w:eastAsiaTheme="minorHAnsi"/>
          <w:b/>
        </w:rPr>
        <w:t xml:space="preserve">Effects of Discussion Conditions on </w:t>
      </w:r>
      <w:r w:rsidR="00EC6A30" w:rsidRPr="002C372A">
        <w:rPr>
          <w:rFonts w:eastAsiaTheme="minorHAnsi"/>
          <w:b/>
        </w:rPr>
        <w:t>Attendance</w:t>
      </w:r>
    </w:p>
    <w:p w:rsidR="00EC6A30" w:rsidRPr="002C372A" w:rsidRDefault="00EC6A30" w:rsidP="00EC6A30">
      <w:pPr>
        <w:spacing w:line="480" w:lineRule="auto"/>
        <w:rPr>
          <w:rFonts w:eastAsiaTheme="minorHAnsi"/>
        </w:rPr>
      </w:pPr>
      <w:r w:rsidRPr="002C372A">
        <w:rPr>
          <w:rFonts w:eastAsiaTheme="minorHAnsi"/>
        </w:rPr>
        <w:tab/>
        <w:t xml:space="preserve">Attendance was tracked for grading purposes as well as to determine if students would attend classes </w:t>
      </w:r>
      <w:r w:rsidR="0021531A" w:rsidRPr="002C372A">
        <w:rPr>
          <w:rFonts w:eastAsiaTheme="minorHAnsi"/>
        </w:rPr>
        <w:t xml:space="preserve">more or less frequently </w:t>
      </w:r>
      <w:r w:rsidRPr="002C372A">
        <w:rPr>
          <w:rFonts w:eastAsiaTheme="minorHAnsi"/>
        </w:rPr>
        <w:t xml:space="preserve">based on discussion condition.  While there was a significant difference between </w:t>
      </w:r>
      <w:r w:rsidR="009A5747">
        <w:rPr>
          <w:rFonts w:eastAsiaTheme="minorHAnsi"/>
        </w:rPr>
        <w:t>baseline</w:t>
      </w:r>
      <w:r w:rsidRPr="002C372A">
        <w:rPr>
          <w:rFonts w:eastAsiaTheme="minorHAnsi"/>
        </w:rPr>
        <w:t xml:space="preserve"> and cold-calling unit attendan</w:t>
      </w:r>
      <w:r w:rsidRPr="002152B5">
        <w:rPr>
          <w:rFonts w:eastAsiaTheme="minorHAnsi"/>
        </w:rPr>
        <w:t xml:space="preserve">ce, the </w:t>
      </w:r>
      <w:r w:rsidR="00E35C9B" w:rsidRPr="002152B5">
        <w:rPr>
          <w:rFonts w:eastAsiaTheme="minorHAnsi"/>
        </w:rPr>
        <w:t xml:space="preserve">mean </w:t>
      </w:r>
      <w:r w:rsidRPr="002152B5">
        <w:rPr>
          <w:rFonts w:eastAsiaTheme="minorHAnsi"/>
        </w:rPr>
        <w:t>difference was very slight (0.</w:t>
      </w:r>
      <w:r w:rsidR="009A5747" w:rsidRPr="002152B5">
        <w:rPr>
          <w:rFonts w:eastAsiaTheme="minorHAnsi"/>
        </w:rPr>
        <w:t>24</w:t>
      </w:r>
      <w:r w:rsidR="007132E4" w:rsidRPr="002152B5">
        <w:rPr>
          <w:rFonts w:eastAsiaTheme="minorHAnsi"/>
        </w:rPr>
        <w:t xml:space="preserve"> of a point</w:t>
      </w:r>
      <w:r w:rsidRPr="002152B5">
        <w:rPr>
          <w:rFonts w:eastAsiaTheme="minorHAnsi"/>
        </w:rPr>
        <w:t xml:space="preserve">) in favoring </w:t>
      </w:r>
      <w:r w:rsidR="009A5747" w:rsidRPr="002152B5">
        <w:rPr>
          <w:rFonts w:eastAsiaTheme="minorHAnsi"/>
        </w:rPr>
        <w:t>baseline</w:t>
      </w:r>
      <w:r w:rsidRPr="002152B5">
        <w:rPr>
          <w:rFonts w:eastAsiaTheme="minorHAnsi"/>
        </w:rPr>
        <w:t>.</w:t>
      </w:r>
      <w:r w:rsidRPr="002C372A">
        <w:rPr>
          <w:rFonts w:eastAsiaTheme="minorHAnsi"/>
        </w:rPr>
        <w:t xml:space="preserve"> </w:t>
      </w:r>
      <w:r w:rsidR="003E5C16" w:rsidRPr="002C372A">
        <w:rPr>
          <w:rFonts w:eastAsiaTheme="minorHAnsi"/>
        </w:rPr>
        <w:t xml:space="preserve"> </w:t>
      </w:r>
      <w:r w:rsidRPr="002C372A">
        <w:rPr>
          <w:rFonts w:eastAsiaTheme="minorHAnsi"/>
        </w:rPr>
        <w:t xml:space="preserve">The </w:t>
      </w:r>
      <w:r w:rsidR="009A5747">
        <w:rPr>
          <w:rFonts w:eastAsiaTheme="minorHAnsi"/>
        </w:rPr>
        <w:t>lack of a</w:t>
      </w:r>
      <w:r w:rsidRPr="002C372A">
        <w:rPr>
          <w:rFonts w:eastAsiaTheme="minorHAnsi"/>
        </w:rPr>
        <w:t xml:space="preserve"> difference in attendance across </w:t>
      </w:r>
      <w:r w:rsidRPr="002C372A">
        <w:rPr>
          <w:rFonts w:eastAsiaTheme="minorHAnsi"/>
        </w:rPr>
        <w:lastRenderedPageBreak/>
        <w:t>voluntary and cold-calling units may indicate students were not uncomfortable during cold-calling units to the extent</w:t>
      </w:r>
      <w:r w:rsidR="0021531A" w:rsidRPr="002C372A">
        <w:rPr>
          <w:rFonts w:eastAsiaTheme="minorHAnsi"/>
        </w:rPr>
        <w:t xml:space="preserve"> of attending class less frequently</w:t>
      </w:r>
      <w:r w:rsidRPr="002C372A">
        <w:rPr>
          <w:rFonts w:eastAsiaTheme="minorHAnsi"/>
        </w:rPr>
        <w:t xml:space="preserve">.  </w:t>
      </w:r>
    </w:p>
    <w:p w:rsidR="00EC6A30" w:rsidRPr="002C372A" w:rsidRDefault="00E22D59" w:rsidP="00EC6A30">
      <w:pPr>
        <w:spacing w:line="480" w:lineRule="auto"/>
        <w:rPr>
          <w:rFonts w:eastAsiaTheme="minorHAnsi"/>
          <w:b/>
        </w:rPr>
      </w:pPr>
      <w:r w:rsidRPr="002C372A">
        <w:rPr>
          <w:rFonts w:eastAsiaTheme="minorHAnsi"/>
          <w:b/>
        </w:rPr>
        <w:t xml:space="preserve">Effects of Discussion Conditions on </w:t>
      </w:r>
      <w:r w:rsidR="00EC6A30" w:rsidRPr="002C372A">
        <w:rPr>
          <w:rFonts w:eastAsiaTheme="minorHAnsi"/>
          <w:b/>
        </w:rPr>
        <w:t>Exam performance</w:t>
      </w:r>
    </w:p>
    <w:p w:rsidR="00EC6A30" w:rsidRPr="002C372A" w:rsidRDefault="00EC6A30" w:rsidP="00EC6A30">
      <w:pPr>
        <w:spacing w:line="480" w:lineRule="auto"/>
        <w:rPr>
          <w:rFonts w:eastAsiaTheme="minorHAnsi"/>
        </w:rPr>
      </w:pPr>
      <w:r w:rsidRPr="002C372A">
        <w:rPr>
          <w:rFonts w:eastAsiaTheme="minorHAnsi"/>
        </w:rPr>
        <w:tab/>
      </w:r>
      <w:r w:rsidRPr="00FF2805">
        <w:rPr>
          <w:rFonts w:eastAsiaTheme="minorHAnsi"/>
        </w:rPr>
        <w:t xml:space="preserve">Students scored between </w:t>
      </w:r>
      <w:r w:rsidR="00F34B6F" w:rsidRPr="00FF2805">
        <w:rPr>
          <w:rFonts w:eastAsiaTheme="minorHAnsi"/>
        </w:rPr>
        <w:t>39</w:t>
      </w:r>
      <w:r w:rsidRPr="00FF2805">
        <w:rPr>
          <w:rFonts w:eastAsiaTheme="minorHAnsi"/>
        </w:rPr>
        <w:t xml:space="preserve"> and </w:t>
      </w:r>
      <w:r w:rsidR="00F34B6F" w:rsidRPr="00FF2805">
        <w:rPr>
          <w:rFonts w:eastAsiaTheme="minorHAnsi"/>
        </w:rPr>
        <w:t>43</w:t>
      </w:r>
      <w:r w:rsidRPr="00FF2805">
        <w:rPr>
          <w:rFonts w:eastAsiaTheme="minorHAnsi"/>
        </w:rPr>
        <w:t xml:space="preserve"> mean points out of a possible 50 across all course units, equivalent to B and C letter grades.  Mean exam scores were similar for both voluntary and cold-calling units.  Because exam perform</w:t>
      </w:r>
      <w:r w:rsidRPr="002C372A">
        <w:rPr>
          <w:rFonts w:eastAsiaTheme="minorHAnsi"/>
        </w:rPr>
        <w:t>ance has a history of varying across units due to unit difficulty, z-scores were computed for each student</w:t>
      </w:r>
      <w:r w:rsidR="0021531A" w:rsidRPr="002C372A">
        <w:rPr>
          <w:rFonts w:eastAsiaTheme="minorHAnsi"/>
        </w:rPr>
        <w:t>’s exam score</w:t>
      </w:r>
      <w:r w:rsidRPr="002C372A">
        <w:rPr>
          <w:rFonts w:eastAsiaTheme="minorHAnsi"/>
        </w:rPr>
        <w:t xml:space="preserve"> to equate difficulty.  While there were no significant </w:t>
      </w:r>
      <w:r w:rsidR="005010E9" w:rsidRPr="002C372A">
        <w:rPr>
          <w:rFonts w:eastAsiaTheme="minorHAnsi"/>
        </w:rPr>
        <w:t xml:space="preserve">main effects for discussion condition </w:t>
      </w:r>
      <w:r w:rsidR="00BD1B5F" w:rsidRPr="002C372A">
        <w:rPr>
          <w:rFonts w:eastAsiaTheme="minorHAnsi"/>
        </w:rPr>
        <w:t xml:space="preserve">(voluntary or cold-calling) </w:t>
      </w:r>
      <w:r w:rsidR="005010E9" w:rsidRPr="002C372A">
        <w:rPr>
          <w:rFonts w:eastAsiaTheme="minorHAnsi"/>
        </w:rPr>
        <w:t xml:space="preserve">or </w:t>
      </w:r>
      <w:r w:rsidR="006C4119">
        <w:rPr>
          <w:rFonts w:eastAsiaTheme="minorHAnsi"/>
        </w:rPr>
        <w:t>onset</w:t>
      </w:r>
      <w:r w:rsidR="00BD1B5F" w:rsidRPr="002C372A">
        <w:rPr>
          <w:rFonts w:eastAsiaTheme="minorHAnsi"/>
        </w:rPr>
        <w:t xml:space="preserve"> </w:t>
      </w:r>
      <w:r w:rsidR="00597B6B" w:rsidRPr="002C372A">
        <w:rPr>
          <w:rFonts w:eastAsiaTheme="minorHAnsi"/>
        </w:rPr>
        <w:t xml:space="preserve">of cold-calling </w:t>
      </w:r>
      <w:r w:rsidR="00BD1B5F" w:rsidRPr="002C372A">
        <w:rPr>
          <w:rFonts w:eastAsiaTheme="minorHAnsi"/>
        </w:rPr>
        <w:t>(earlier introduction to cold-calling or later introduction)</w:t>
      </w:r>
      <w:r w:rsidRPr="002C372A">
        <w:rPr>
          <w:rFonts w:eastAsiaTheme="minorHAnsi"/>
        </w:rPr>
        <w:t>, there w</w:t>
      </w:r>
      <w:r w:rsidR="005010E9" w:rsidRPr="002C372A">
        <w:rPr>
          <w:rFonts w:eastAsiaTheme="minorHAnsi"/>
        </w:rPr>
        <w:t xml:space="preserve">as an interaction between </w:t>
      </w:r>
      <w:r w:rsidR="00BD1B5F" w:rsidRPr="002C372A">
        <w:rPr>
          <w:rFonts w:eastAsiaTheme="minorHAnsi"/>
        </w:rPr>
        <w:t>these two variable</w:t>
      </w:r>
      <w:r w:rsidR="00BD1B5F" w:rsidRPr="00FF2805">
        <w:rPr>
          <w:rFonts w:eastAsiaTheme="minorHAnsi"/>
        </w:rPr>
        <w:t>s</w:t>
      </w:r>
      <w:r w:rsidRPr="00FF2805">
        <w:rPr>
          <w:rFonts w:eastAsiaTheme="minorHAnsi"/>
        </w:rPr>
        <w:t xml:space="preserve">.  Students in the </w:t>
      </w:r>
      <w:r w:rsidR="00DC6A13" w:rsidRPr="00FF2805">
        <w:rPr>
          <w:rFonts w:eastAsiaTheme="minorHAnsi"/>
        </w:rPr>
        <w:t>early</w:t>
      </w:r>
      <w:r w:rsidRPr="00FF2805">
        <w:rPr>
          <w:rFonts w:eastAsiaTheme="minorHAnsi"/>
        </w:rPr>
        <w:t xml:space="preserve"> </w:t>
      </w:r>
      <w:r w:rsidR="006C4119" w:rsidRPr="00FF2805">
        <w:rPr>
          <w:rFonts w:eastAsiaTheme="minorHAnsi"/>
        </w:rPr>
        <w:t>onset</w:t>
      </w:r>
      <w:r w:rsidRPr="00FF2805">
        <w:rPr>
          <w:rFonts w:eastAsiaTheme="minorHAnsi"/>
        </w:rPr>
        <w:t xml:space="preserve"> condition, with cold-calling during Units </w:t>
      </w:r>
      <w:r w:rsidR="00DC6A13" w:rsidRPr="00FF2805">
        <w:rPr>
          <w:rFonts w:eastAsiaTheme="minorHAnsi"/>
        </w:rPr>
        <w:t>B</w:t>
      </w:r>
      <w:r w:rsidRPr="00FF2805">
        <w:rPr>
          <w:rFonts w:eastAsiaTheme="minorHAnsi"/>
        </w:rPr>
        <w:t xml:space="preserve"> and </w:t>
      </w:r>
      <w:r w:rsidR="00DC6A13" w:rsidRPr="00FF2805">
        <w:rPr>
          <w:rFonts w:eastAsiaTheme="minorHAnsi"/>
        </w:rPr>
        <w:t>D</w:t>
      </w:r>
      <w:r w:rsidRPr="00FF2805">
        <w:rPr>
          <w:rFonts w:eastAsiaTheme="minorHAnsi"/>
        </w:rPr>
        <w:t xml:space="preserve">, scored </w:t>
      </w:r>
      <w:r w:rsidR="005010E9" w:rsidRPr="00FF2805">
        <w:rPr>
          <w:rFonts w:eastAsiaTheme="minorHAnsi"/>
        </w:rPr>
        <w:t>significantly lower</w:t>
      </w:r>
      <w:r w:rsidR="003D3796" w:rsidRPr="00FF2805">
        <w:rPr>
          <w:rFonts w:eastAsiaTheme="minorHAnsi"/>
        </w:rPr>
        <w:t xml:space="preserve"> </w:t>
      </w:r>
      <w:r w:rsidRPr="00FF2805">
        <w:rPr>
          <w:rFonts w:eastAsiaTheme="minorHAnsi"/>
        </w:rPr>
        <w:t xml:space="preserve">on exams </w:t>
      </w:r>
      <w:r w:rsidR="005010E9" w:rsidRPr="00FF2805">
        <w:rPr>
          <w:rFonts w:eastAsiaTheme="minorHAnsi"/>
        </w:rPr>
        <w:t xml:space="preserve">during cold-calling units </w:t>
      </w:r>
      <w:r w:rsidRPr="00FF2805">
        <w:rPr>
          <w:rFonts w:eastAsiaTheme="minorHAnsi"/>
        </w:rPr>
        <w:t>than</w:t>
      </w:r>
      <w:r w:rsidR="005010E9" w:rsidRPr="00FF2805">
        <w:rPr>
          <w:rFonts w:eastAsiaTheme="minorHAnsi"/>
        </w:rPr>
        <w:t xml:space="preserve"> during baseline.  </w:t>
      </w:r>
      <w:r w:rsidR="00F34B6F" w:rsidRPr="00FF2805">
        <w:rPr>
          <w:rFonts w:eastAsiaTheme="minorHAnsi"/>
        </w:rPr>
        <w:t xml:space="preserve">Students had experienced </w:t>
      </w:r>
      <w:r w:rsidR="00DC6A13" w:rsidRPr="00FF2805">
        <w:rPr>
          <w:rFonts w:eastAsiaTheme="minorHAnsi"/>
        </w:rPr>
        <w:t>their initial exam</w:t>
      </w:r>
      <w:r w:rsidR="000D33BD" w:rsidRPr="00FF2805">
        <w:rPr>
          <w:rFonts w:eastAsiaTheme="minorHAnsi"/>
        </w:rPr>
        <w:t>s</w:t>
      </w:r>
      <w:r w:rsidR="00F34B6F" w:rsidRPr="00FF2805">
        <w:rPr>
          <w:rFonts w:eastAsiaTheme="minorHAnsi"/>
        </w:rPr>
        <w:t xml:space="preserve"> under voluntary conditions and likely had an established method for class and exam preparation.  The</w:t>
      </w:r>
      <w:r w:rsidR="00873BF9" w:rsidRPr="00FF2805">
        <w:rPr>
          <w:rFonts w:eastAsiaTheme="minorHAnsi"/>
        </w:rPr>
        <w:t xml:space="preserve"> immediate</w:t>
      </w:r>
      <w:r w:rsidR="00F34B6F" w:rsidRPr="00FF2805">
        <w:rPr>
          <w:rFonts w:eastAsiaTheme="minorHAnsi"/>
        </w:rPr>
        <w:t xml:space="preserve"> introduction </w:t>
      </w:r>
      <w:r w:rsidR="007132E4" w:rsidRPr="00FF2805">
        <w:rPr>
          <w:rFonts w:eastAsiaTheme="minorHAnsi"/>
        </w:rPr>
        <w:t xml:space="preserve">of </w:t>
      </w:r>
      <w:r w:rsidR="00F34B6F" w:rsidRPr="00FF2805">
        <w:rPr>
          <w:rFonts w:eastAsiaTheme="minorHAnsi"/>
        </w:rPr>
        <w:t xml:space="preserve">cold-calling </w:t>
      </w:r>
      <w:r w:rsidR="00DC6A13" w:rsidRPr="00FF2805">
        <w:rPr>
          <w:rFonts w:eastAsiaTheme="minorHAnsi"/>
        </w:rPr>
        <w:t xml:space="preserve">may have caused students to </w:t>
      </w:r>
      <w:r w:rsidR="00EF013B" w:rsidRPr="00FF2805">
        <w:rPr>
          <w:rFonts w:eastAsiaTheme="minorHAnsi"/>
        </w:rPr>
        <w:t xml:space="preserve">substantially </w:t>
      </w:r>
      <w:r w:rsidR="00DC6A13" w:rsidRPr="00FF2805">
        <w:rPr>
          <w:rFonts w:eastAsiaTheme="minorHAnsi"/>
        </w:rPr>
        <w:t xml:space="preserve">change their preparation, which may have </w:t>
      </w:r>
      <w:r w:rsidR="00F34B6F" w:rsidRPr="00FF2805">
        <w:rPr>
          <w:rFonts w:eastAsiaTheme="minorHAnsi"/>
        </w:rPr>
        <w:t>resulted in the lower exam scores.  In the subsequent voluntary unit, students could revert to their primary method of preparation, which would lead to similar grades to those in baseline.  In the second cold-calling unit, students would again have to alter their primary method of preparation.</w:t>
      </w:r>
      <w:r w:rsidR="00DC6A13" w:rsidRPr="00FF2805">
        <w:rPr>
          <w:rFonts w:eastAsiaTheme="minorHAnsi"/>
        </w:rPr>
        <w:t xml:space="preserve">  Students may have needed a longer time to acclimate to the course structure prior to changing the discussion format.  In contrast, students in the late onset condition would have had additional time to master the course structure and their personal methods of exam preparation</w:t>
      </w:r>
      <w:r w:rsidR="00EF013B" w:rsidRPr="00FF2805">
        <w:rPr>
          <w:rFonts w:eastAsiaTheme="minorHAnsi"/>
        </w:rPr>
        <w:t>, which</w:t>
      </w:r>
      <w:r w:rsidR="00DC6A13" w:rsidRPr="00FF2805">
        <w:rPr>
          <w:rFonts w:eastAsiaTheme="minorHAnsi"/>
        </w:rPr>
        <w:t xml:space="preserve"> would have given them an advantage when the discussion format shifted to cold-calling.</w:t>
      </w:r>
    </w:p>
    <w:p w:rsidR="00EC6A30" w:rsidRPr="002C372A" w:rsidRDefault="00EC6A30" w:rsidP="00EC6A30">
      <w:pPr>
        <w:spacing w:line="480" w:lineRule="auto"/>
        <w:rPr>
          <w:rFonts w:eastAsiaTheme="minorHAnsi"/>
        </w:rPr>
      </w:pPr>
      <w:r w:rsidRPr="002C372A">
        <w:rPr>
          <w:rFonts w:eastAsiaTheme="minorHAnsi"/>
        </w:rPr>
        <w:tab/>
        <w:t>High and low</w:t>
      </w:r>
      <w:r w:rsidR="003D3796" w:rsidRPr="002C372A">
        <w:rPr>
          <w:rFonts w:eastAsiaTheme="minorHAnsi"/>
        </w:rPr>
        <w:t>-level</w:t>
      </w:r>
      <w:r w:rsidRPr="002C372A">
        <w:rPr>
          <w:rFonts w:eastAsiaTheme="minorHAnsi"/>
        </w:rPr>
        <w:t xml:space="preserve"> participant exam means were also evaluated.  While there was no interaction </w:t>
      </w:r>
      <w:r w:rsidR="003D3796" w:rsidRPr="002C372A">
        <w:rPr>
          <w:rFonts w:eastAsiaTheme="minorHAnsi"/>
        </w:rPr>
        <w:t>between treatment condition and group participation level for</w:t>
      </w:r>
      <w:r w:rsidRPr="002C372A">
        <w:rPr>
          <w:rFonts w:eastAsiaTheme="minorHAnsi"/>
        </w:rPr>
        <w:t xml:space="preserve"> exam z-scores across </w:t>
      </w:r>
      <w:r w:rsidRPr="002C372A">
        <w:rPr>
          <w:rFonts w:eastAsiaTheme="minorHAnsi"/>
        </w:rPr>
        <w:lastRenderedPageBreak/>
        <w:t xml:space="preserve">voluntary and cold-calling units, there was a main effect for </w:t>
      </w:r>
      <w:r w:rsidR="0021531A" w:rsidRPr="002C372A">
        <w:rPr>
          <w:rFonts w:eastAsiaTheme="minorHAnsi"/>
        </w:rPr>
        <w:t xml:space="preserve">high v. low participants.  </w:t>
      </w:r>
      <w:r w:rsidRPr="002C372A">
        <w:rPr>
          <w:rFonts w:eastAsiaTheme="minorHAnsi"/>
        </w:rPr>
        <w:t>High</w:t>
      </w:r>
      <w:r w:rsidR="0069458A" w:rsidRPr="002C372A">
        <w:rPr>
          <w:rFonts w:eastAsiaTheme="minorHAnsi"/>
        </w:rPr>
        <w:t>-</w:t>
      </w:r>
      <w:r w:rsidR="003D3796" w:rsidRPr="002C372A">
        <w:rPr>
          <w:rFonts w:eastAsiaTheme="minorHAnsi"/>
        </w:rPr>
        <w:t>level</w:t>
      </w:r>
      <w:r w:rsidRPr="002C372A">
        <w:rPr>
          <w:rFonts w:eastAsiaTheme="minorHAnsi"/>
        </w:rPr>
        <w:t xml:space="preserve"> participants had higher exam means than low</w:t>
      </w:r>
      <w:r w:rsidR="0069458A" w:rsidRPr="002C372A">
        <w:rPr>
          <w:rFonts w:eastAsiaTheme="minorHAnsi"/>
        </w:rPr>
        <w:t>-</w:t>
      </w:r>
      <w:r w:rsidR="003D3796" w:rsidRPr="002C372A">
        <w:rPr>
          <w:rFonts w:eastAsiaTheme="minorHAnsi"/>
        </w:rPr>
        <w:t xml:space="preserve">level </w:t>
      </w:r>
      <w:r w:rsidRPr="002C372A">
        <w:rPr>
          <w:rFonts w:eastAsiaTheme="minorHAnsi"/>
        </w:rPr>
        <w:t xml:space="preserve">participants.  Higher </w:t>
      </w:r>
      <w:r w:rsidR="003D3796" w:rsidRPr="002C372A">
        <w:rPr>
          <w:rFonts w:eastAsiaTheme="minorHAnsi"/>
        </w:rPr>
        <w:t>levels</w:t>
      </w:r>
      <w:r w:rsidRPr="002C372A">
        <w:rPr>
          <w:rFonts w:eastAsiaTheme="minorHAnsi"/>
        </w:rPr>
        <w:t xml:space="preserve"> of participation may come from a greater understanding of course material, which would, in turn, produce higher exam sco</w:t>
      </w:r>
      <w:r w:rsidRPr="00FF2805">
        <w:rPr>
          <w:rFonts w:eastAsiaTheme="minorHAnsi"/>
        </w:rPr>
        <w:t>res.  Additionally, exam scores varied across voluntary and cold-calling units</w:t>
      </w:r>
      <w:r w:rsidR="0069458A" w:rsidRPr="00FF2805">
        <w:rPr>
          <w:rFonts w:eastAsiaTheme="minorHAnsi"/>
        </w:rPr>
        <w:t>,</w:t>
      </w:r>
      <w:r w:rsidRPr="00FF2805">
        <w:rPr>
          <w:rFonts w:eastAsiaTheme="minorHAnsi"/>
        </w:rPr>
        <w:t xml:space="preserve"> with the second cold-calling unit</w:t>
      </w:r>
      <w:r w:rsidR="00570832" w:rsidRPr="00FF2805">
        <w:rPr>
          <w:rFonts w:eastAsiaTheme="minorHAnsi"/>
        </w:rPr>
        <w:t xml:space="preserve"> producing the lowest means </w:t>
      </w:r>
      <w:r w:rsidR="00EF013B" w:rsidRPr="00FF2805">
        <w:rPr>
          <w:rFonts w:eastAsiaTheme="minorHAnsi"/>
        </w:rPr>
        <w:t xml:space="preserve">in comparison </w:t>
      </w:r>
      <w:r w:rsidR="00570832" w:rsidRPr="00FF2805">
        <w:rPr>
          <w:rFonts w:eastAsiaTheme="minorHAnsi"/>
        </w:rPr>
        <w:t>to all other units except the second voluntary unit</w:t>
      </w:r>
      <w:r w:rsidR="005010E9" w:rsidRPr="00FF2805">
        <w:rPr>
          <w:rFonts w:eastAsiaTheme="minorHAnsi"/>
        </w:rPr>
        <w:t>.</w:t>
      </w:r>
      <w:r w:rsidRPr="00FF2805">
        <w:rPr>
          <w:rFonts w:eastAsiaTheme="minorHAnsi"/>
        </w:rPr>
        <w:t xml:space="preserve">  </w:t>
      </w:r>
      <w:r w:rsidR="00570832" w:rsidRPr="00FF2805">
        <w:rPr>
          <w:rFonts w:eastAsiaTheme="minorHAnsi"/>
        </w:rPr>
        <w:t xml:space="preserve">This finding may provide some evidence to contradict the notion that cold-calling leads to greater preparation for exams.  It may be that grades, in general, decreased as the semester continued; students may have begun to fatigue </w:t>
      </w:r>
      <w:r w:rsidR="00EF013B" w:rsidRPr="00FF2805">
        <w:rPr>
          <w:rFonts w:eastAsiaTheme="minorHAnsi"/>
        </w:rPr>
        <w:t>and</w:t>
      </w:r>
      <w:r w:rsidR="00570832" w:rsidRPr="00FF2805">
        <w:rPr>
          <w:rFonts w:eastAsiaTheme="minorHAnsi"/>
        </w:rPr>
        <w:t xml:space="preserve"> </w:t>
      </w:r>
      <w:r w:rsidR="00EF013B" w:rsidRPr="00FF2805">
        <w:rPr>
          <w:rFonts w:eastAsiaTheme="minorHAnsi"/>
        </w:rPr>
        <w:t xml:space="preserve">consequently </w:t>
      </w:r>
      <w:r w:rsidR="00570832" w:rsidRPr="00FF2805">
        <w:rPr>
          <w:rFonts w:eastAsiaTheme="minorHAnsi"/>
        </w:rPr>
        <w:t>decrease their level of preparation for exams.</w:t>
      </w:r>
      <w:r w:rsidR="00570832">
        <w:rPr>
          <w:rFonts w:eastAsiaTheme="minorHAnsi"/>
        </w:rPr>
        <w:t xml:space="preserve">  </w:t>
      </w:r>
    </w:p>
    <w:p w:rsidR="00EC6A30" w:rsidRPr="002C372A" w:rsidRDefault="00EC6A30" w:rsidP="00EC6A30">
      <w:pPr>
        <w:spacing w:line="480" w:lineRule="auto"/>
        <w:rPr>
          <w:rFonts w:eastAsiaTheme="minorHAnsi"/>
          <w:b/>
        </w:rPr>
      </w:pPr>
      <w:r w:rsidRPr="002C372A">
        <w:rPr>
          <w:rFonts w:eastAsiaTheme="minorHAnsi"/>
          <w:b/>
        </w:rPr>
        <w:t xml:space="preserve">Participation </w:t>
      </w:r>
      <w:r w:rsidR="00E22D59" w:rsidRPr="002C372A">
        <w:rPr>
          <w:rFonts w:eastAsiaTheme="minorHAnsi"/>
          <w:b/>
        </w:rPr>
        <w:t>S</w:t>
      </w:r>
      <w:r w:rsidRPr="002C372A">
        <w:rPr>
          <w:rFonts w:eastAsiaTheme="minorHAnsi"/>
          <w:b/>
        </w:rPr>
        <w:t>urvey</w:t>
      </w:r>
    </w:p>
    <w:p w:rsidR="00EC6A30" w:rsidRPr="002C372A" w:rsidRDefault="00EC6A30" w:rsidP="00EC6A30">
      <w:pPr>
        <w:spacing w:line="480" w:lineRule="auto"/>
        <w:rPr>
          <w:rFonts w:eastAsiaTheme="minorHAnsi"/>
        </w:rPr>
      </w:pPr>
      <w:r w:rsidRPr="002C372A">
        <w:rPr>
          <w:rFonts w:eastAsiaTheme="minorHAnsi"/>
        </w:rPr>
        <w:tab/>
        <w:t xml:space="preserve">The participation survey was given at the conclusion of the course to all students; it consisted of a </w:t>
      </w:r>
      <w:r w:rsidR="0036466D" w:rsidRPr="002C372A">
        <w:rPr>
          <w:rFonts w:eastAsiaTheme="minorHAnsi"/>
        </w:rPr>
        <w:t xml:space="preserve">5-point </w:t>
      </w:r>
      <w:r w:rsidRPr="002C372A">
        <w:rPr>
          <w:rFonts w:eastAsiaTheme="minorHAnsi"/>
        </w:rPr>
        <w:t xml:space="preserve">Likert scale </w:t>
      </w:r>
      <w:r w:rsidR="0036466D" w:rsidRPr="002C372A">
        <w:rPr>
          <w:rFonts w:eastAsiaTheme="minorHAnsi"/>
        </w:rPr>
        <w:t xml:space="preserve">from strongly agree to strongly disagree.  </w:t>
      </w:r>
      <w:r w:rsidRPr="002C372A">
        <w:rPr>
          <w:rFonts w:eastAsiaTheme="minorHAnsi"/>
        </w:rPr>
        <w:t xml:space="preserve">Students were asked several questions concerning preparation </w:t>
      </w:r>
      <w:r w:rsidR="0069458A" w:rsidRPr="002C372A">
        <w:rPr>
          <w:rFonts w:eastAsiaTheme="minorHAnsi"/>
        </w:rPr>
        <w:t>for class discussion</w:t>
      </w:r>
      <w:r w:rsidRPr="002C372A">
        <w:rPr>
          <w:rFonts w:eastAsiaTheme="minorHAnsi"/>
        </w:rPr>
        <w:t>, their perceptions of credit earned, and their overall comfort during voluntary and cold-calling units.  Generally, students reported favoring the volunta</w:t>
      </w:r>
      <w:r w:rsidRPr="00FF2805">
        <w:rPr>
          <w:rFonts w:eastAsiaTheme="minorHAnsi"/>
        </w:rPr>
        <w:t xml:space="preserve">ry units, </w:t>
      </w:r>
      <w:r w:rsidR="00FF2805">
        <w:rPr>
          <w:rFonts w:eastAsiaTheme="minorHAnsi"/>
        </w:rPr>
        <w:t>reporting</w:t>
      </w:r>
      <w:r w:rsidRPr="00FF2805">
        <w:rPr>
          <w:rFonts w:eastAsiaTheme="minorHAnsi"/>
        </w:rPr>
        <w:t xml:space="preserve"> the course </w:t>
      </w:r>
      <w:r w:rsidR="000E504C" w:rsidRPr="00FF2805">
        <w:rPr>
          <w:rFonts w:eastAsiaTheme="minorHAnsi"/>
        </w:rPr>
        <w:t xml:space="preserve">discussion </w:t>
      </w:r>
      <w:r w:rsidRPr="00FF2805">
        <w:rPr>
          <w:rFonts w:eastAsiaTheme="minorHAnsi"/>
        </w:rPr>
        <w:t>should be managed on a strictly voluntary basis.  They also</w:t>
      </w:r>
      <w:r w:rsidRPr="002C372A">
        <w:rPr>
          <w:rFonts w:eastAsiaTheme="minorHAnsi"/>
        </w:rPr>
        <w:t xml:space="preserve"> tended to believe they earned more credit during voluntary units, which may explain their preference for that arrangement.  Students could have been dissatisfied with instructors’ control over levels of participation during cold-calling, which may have had an </w:t>
      </w:r>
      <w:r w:rsidR="0069458A" w:rsidRPr="002C372A">
        <w:rPr>
          <w:rFonts w:eastAsiaTheme="minorHAnsi"/>
        </w:rPr>
        <w:t xml:space="preserve">adverse </w:t>
      </w:r>
      <w:r w:rsidRPr="002C372A">
        <w:rPr>
          <w:rFonts w:eastAsiaTheme="minorHAnsi"/>
        </w:rPr>
        <w:t xml:space="preserve">impact on their grades.  Though a </w:t>
      </w:r>
      <w:r w:rsidR="0036466D" w:rsidRPr="002C372A">
        <w:rPr>
          <w:rFonts w:eastAsiaTheme="minorHAnsi"/>
        </w:rPr>
        <w:t xml:space="preserve">majority </w:t>
      </w:r>
      <w:r w:rsidRPr="002C372A">
        <w:rPr>
          <w:rFonts w:eastAsiaTheme="minorHAnsi"/>
        </w:rPr>
        <w:t>of students claimed they prepared more and</w:t>
      </w:r>
      <w:r w:rsidR="008E7210" w:rsidRPr="002C372A">
        <w:rPr>
          <w:rFonts w:eastAsiaTheme="minorHAnsi"/>
        </w:rPr>
        <w:t xml:space="preserve"> a large number </w:t>
      </w:r>
      <w:r w:rsidR="007B1703" w:rsidRPr="002C372A">
        <w:rPr>
          <w:rFonts w:eastAsiaTheme="minorHAnsi"/>
        </w:rPr>
        <w:t>(</w:t>
      </w:r>
      <w:r w:rsidR="00AF7609" w:rsidRPr="002C372A">
        <w:rPr>
          <w:rFonts w:eastAsiaTheme="minorHAnsi"/>
        </w:rPr>
        <w:t>44.8%</w:t>
      </w:r>
      <w:r w:rsidR="007B1703" w:rsidRPr="002C372A">
        <w:rPr>
          <w:rFonts w:eastAsiaTheme="minorHAnsi"/>
        </w:rPr>
        <w:t xml:space="preserve">) </w:t>
      </w:r>
      <w:r w:rsidR="008E7210" w:rsidRPr="002C372A">
        <w:rPr>
          <w:rFonts w:eastAsiaTheme="minorHAnsi"/>
        </w:rPr>
        <w:t xml:space="preserve">reported </w:t>
      </w:r>
      <w:r w:rsidRPr="002C372A">
        <w:rPr>
          <w:rFonts w:eastAsiaTheme="minorHAnsi"/>
        </w:rPr>
        <w:t>follow</w:t>
      </w:r>
      <w:r w:rsidR="008E7210" w:rsidRPr="002C372A">
        <w:rPr>
          <w:rFonts w:eastAsiaTheme="minorHAnsi"/>
        </w:rPr>
        <w:t>ing</w:t>
      </w:r>
      <w:r w:rsidRPr="002C372A">
        <w:rPr>
          <w:rFonts w:eastAsiaTheme="minorHAnsi"/>
        </w:rPr>
        <w:t xml:space="preserve"> the discussion more closely during cold-calling units, many</w:t>
      </w:r>
      <w:r w:rsidR="008E7210" w:rsidRPr="002C372A">
        <w:rPr>
          <w:rFonts w:eastAsiaTheme="minorHAnsi"/>
        </w:rPr>
        <w:t xml:space="preserve"> </w:t>
      </w:r>
      <w:r w:rsidR="00D34DA2" w:rsidRPr="002C372A">
        <w:rPr>
          <w:rFonts w:eastAsiaTheme="minorHAnsi"/>
        </w:rPr>
        <w:t>(</w:t>
      </w:r>
      <w:r w:rsidR="004E6E55" w:rsidRPr="002C372A">
        <w:rPr>
          <w:rFonts w:eastAsiaTheme="minorHAnsi"/>
        </w:rPr>
        <w:t>42.1</w:t>
      </w:r>
      <w:r w:rsidR="00AF7609" w:rsidRPr="002C372A">
        <w:rPr>
          <w:rFonts w:eastAsiaTheme="minorHAnsi"/>
        </w:rPr>
        <w:t>%</w:t>
      </w:r>
      <w:r w:rsidR="00D34DA2" w:rsidRPr="002C372A">
        <w:rPr>
          <w:rFonts w:eastAsiaTheme="minorHAnsi"/>
        </w:rPr>
        <w:t xml:space="preserve">) </w:t>
      </w:r>
      <w:r w:rsidRPr="002C372A">
        <w:rPr>
          <w:rFonts w:eastAsiaTheme="minorHAnsi"/>
        </w:rPr>
        <w:t xml:space="preserve">students believed they did not do better on cold-calling exams.  Their belief was accurate, as there were no differences in exam means across voluntary and cold-calling units.  This finding leads to questioning whether students actually prepared more during cold-calling </w:t>
      </w:r>
      <w:r w:rsidRPr="002C372A">
        <w:rPr>
          <w:rFonts w:eastAsiaTheme="minorHAnsi"/>
        </w:rPr>
        <w:lastRenderedPageBreak/>
        <w:t>units; additional preparation should lead to higher exam scores.  However, the extra preparation and closer following of the class discussion may be a result of increased nervousness during cold-calling units.  Almost three quarters of the students reported feeling nervous during cold-calling units.</w:t>
      </w:r>
    </w:p>
    <w:p w:rsidR="00EC6A30" w:rsidRPr="002C372A" w:rsidRDefault="00EC6A30" w:rsidP="00EC6A30">
      <w:pPr>
        <w:spacing w:line="480" w:lineRule="auto"/>
        <w:rPr>
          <w:rFonts w:eastAsiaTheme="minorHAnsi"/>
        </w:rPr>
      </w:pPr>
      <w:r w:rsidRPr="002C372A">
        <w:rPr>
          <w:rFonts w:eastAsiaTheme="minorHAnsi"/>
        </w:rPr>
        <w:tab/>
        <w:t>High</w:t>
      </w:r>
      <w:r w:rsidR="0069458A" w:rsidRPr="002C372A">
        <w:rPr>
          <w:rFonts w:eastAsiaTheme="minorHAnsi"/>
        </w:rPr>
        <w:t>-</w:t>
      </w:r>
      <w:r w:rsidRPr="002C372A">
        <w:rPr>
          <w:rFonts w:eastAsiaTheme="minorHAnsi"/>
        </w:rPr>
        <w:t xml:space="preserve"> and low</w:t>
      </w:r>
      <w:r w:rsidR="0069458A" w:rsidRPr="002C372A">
        <w:rPr>
          <w:rFonts w:eastAsiaTheme="minorHAnsi"/>
        </w:rPr>
        <w:t>-</w:t>
      </w:r>
      <w:r w:rsidR="0036466D" w:rsidRPr="002C372A">
        <w:rPr>
          <w:rFonts w:eastAsiaTheme="minorHAnsi"/>
        </w:rPr>
        <w:t>level</w:t>
      </w:r>
      <w:r w:rsidRPr="002C372A">
        <w:rPr>
          <w:rFonts w:eastAsiaTheme="minorHAnsi"/>
        </w:rPr>
        <w:t xml:space="preserve"> participants differed on some survey items.  Low</w:t>
      </w:r>
      <w:r w:rsidR="0069458A" w:rsidRPr="002C372A">
        <w:rPr>
          <w:rFonts w:eastAsiaTheme="minorHAnsi"/>
        </w:rPr>
        <w:t>-</w:t>
      </w:r>
      <w:r w:rsidR="0036466D" w:rsidRPr="002C372A">
        <w:rPr>
          <w:rFonts w:eastAsiaTheme="minorHAnsi"/>
        </w:rPr>
        <w:t>level</w:t>
      </w:r>
      <w:r w:rsidRPr="002C372A">
        <w:rPr>
          <w:rFonts w:eastAsiaTheme="minorHAnsi"/>
        </w:rPr>
        <w:t xml:space="preserve"> participants were more likely to disagree that they earned more credit during voluntary units than cold-calling units.  This </w:t>
      </w:r>
      <w:r w:rsidR="0069458A" w:rsidRPr="002C372A">
        <w:rPr>
          <w:rFonts w:eastAsiaTheme="minorHAnsi"/>
        </w:rPr>
        <w:t xml:space="preserve">claim </w:t>
      </w:r>
      <w:r w:rsidRPr="002C372A">
        <w:rPr>
          <w:rFonts w:eastAsiaTheme="minorHAnsi"/>
        </w:rPr>
        <w:t>was an accurate self-assessment, as low</w:t>
      </w:r>
      <w:r w:rsidR="0069458A" w:rsidRPr="002C372A">
        <w:rPr>
          <w:rFonts w:eastAsiaTheme="minorHAnsi"/>
        </w:rPr>
        <w:t>-</w:t>
      </w:r>
      <w:r w:rsidR="0036466D" w:rsidRPr="002C372A">
        <w:rPr>
          <w:rFonts w:eastAsiaTheme="minorHAnsi"/>
        </w:rPr>
        <w:t xml:space="preserve">level </w:t>
      </w:r>
      <w:r w:rsidRPr="002C372A">
        <w:rPr>
          <w:rFonts w:eastAsiaTheme="minorHAnsi"/>
        </w:rPr>
        <w:t xml:space="preserve">participants had higher rates of participation and earned slightly more credit during cold-calling </w:t>
      </w:r>
      <w:r w:rsidR="0069458A" w:rsidRPr="002C372A">
        <w:rPr>
          <w:rFonts w:eastAsiaTheme="minorHAnsi"/>
        </w:rPr>
        <w:t xml:space="preserve">than voluntary participation </w:t>
      </w:r>
      <w:r w:rsidRPr="002C372A">
        <w:rPr>
          <w:rFonts w:eastAsiaTheme="minorHAnsi"/>
        </w:rPr>
        <w:t>units.  Low</w:t>
      </w:r>
      <w:r w:rsidR="0069458A" w:rsidRPr="002C372A">
        <w:rPr>
          <w:rFonts w:eastAsiaTheme="minorHAnsi"/>
        </w:rPr>
        <w:t>-</w:t>
      </w:r>
      <w:r w:rsidR="0036466D" w:rsidRPr="002C372A">
        <w:rPr>
          <w:rFonts w:eastAsiaTheme="minorHAnsi"/>
        </w:rPr>
        <w:t>level</w:t>
      </w:r>
      <w:r w:rsidRPr="002C372A">
        <w:rPr>
          <w:rFonts w:eastAsiaTheme="minorHAnsi"/>
        </w:rPr>
        <w:t xml:space="preserve"> participants also tended to agree they prepared more for called-on units than voluntary units.  This extra preparation may have led low</w:t>
      </w:r>
      <w:r w:rsidR="0036466D" w:rsidRPr="002C372A">
        <w:rPr>
          <w:rFonts w:eastAsiaTheme="minorHAnsi"/>
        </w:rPr>
        <w:t>-level</w:t>
      </w:r>
      <w:r w:rsidRPr="002C372A">
        <w:rPr>
          <w:rFonts w:eastAsiaTheme="minorHAnsi"/>
        </w:rPr>
        <w:t xml:space="preserve"> participants to feel more comfortable during cold-calling units, which, in turn, led to higher rates and higher credit during those units.</w:t>
      </w:r>
    </w:p>
    <w:p w:rsidR="00597B6B" w:rsidRPr="002C372A" w:rsidRDefault="006C4119" w:rsidP="00597B6B">
      <w:pPr>
        <w:widowControl w:val="0"/>
        <w:spacing w:line="480" w:lineRule="auto"/>
        <w:rPr>
          <w:rFonts w:eastAsiaTheme="minorHAnsi"/>
          <w:b/>
        </w:rPr>
      </w:pPr>
      <w:r>
        <w:rPr>
          <w:rFonts w:eastAsiaTheme="minorHAnsi"/>
          <w:b/>
        </w:rPr>
        <w:t>Onset</w:t>
      </w:r>
      <w:r w:rsidR="008D5FB6" w:rsidRPr="002C372A">
        <w:rPr>
          <w:rFonts w:eastAsiaTheme="minorHAnsi"/>
          <w:b/>
        </w:rPr>
        <w:t xml:space="preserve"> </w:t>
      </w:r>
      <w:r w:rsidR="0036466D" w:rsidRPr="002C372A">
        <w:rPr>
          <w:rFonts w:eastAsiaTheme="minorHAnsi"/>
          <w:b/>
        </w:rPr>
        <w:t>of Cold-</w:t>
      </w:r>
      <w:r w:rsidR="00D71FD6">
        <w:rPr>
          <w:rFonts w:eastAsiaTheme="minorHAnsi"/>
          <w:b/>
        </w:rPr>
        <w:t>c</w:t>
      </w:r>
      <w:r w:rsidR="0036466D" w:rsidRPr="002C372A">
        <w:rPr>
          <w:rFonts w:eastAsiaTheme="minorHAnsi"/>
          <w:b/>
        </w:rPr>
        <w:t xml:space="preserve">alling </w:t>
      </w:r>
      <w:r w:rsidR="008D5FB6" w:rsidRPr="002C372A">
        <w:rPr>
          <w:rFonts w:eastAsiaTheme="minorHAnsi"/>
          <w:b/>
        </w:rPr>
        <w:t>Conditions</w:t>
      </w:r>
    </w:p>
    <w:p w:rsidR="000B523B" w:rsidRPr="004862C4" w:rsidRDefault="00CD4C0E" w:rsidP="00597B6B">
      <w:pPr>
        <w:widowControl w:val="0"/>
        <w:spacing w:line="480" w:lineRule="auto"/>
        <w:ind w:firstLine="720"/>
        <w:rPr>
          <w:rFonts w:eastAsiaTheme="minorHAnsi"/>
          <w:b/>
        </w:rPr>
      </w:pPr>
      <w:r w:rsidRPr="002C372A">
        <w:rPr>
          <w:rFonts w:eastAsiaTheme="minorHAnsi"/>
        </w:rPr>
        <w:t xml:space="preserve">Because discussion conditions were alternated across units, some students were introduced to cold-calling earlier </w:t>
      </w:r>
      <w:r w:rsidR="0036466D" w:rsidRPr="002C372A">
        <w:rPr>
          <w:rFonts w:eastAsiaTheme="minorHAnsi"/>
        </w:rPr>
        <w:t xml:space="preserve">than others </w:t>
      </w:r>
      <w:r w:rsidRPr="002C372A">
        <w:rPr>
          <w:rFonts w:eastAsiaTheme="minorHAnsi"/>
        </w:rPr>
        <w:t xml:space="preserve">during the semester.  Generally, whether students were in the late </w:t>
      </w:r>
      <w:r w:rsidR="006C4119">
        <w:rPr>
          <w:rFonts w:eastAsiaTheme="minorHAnsi"/>
        </w:rPr>
        <w:t>onset</w:t>
      </w:r>
      <w:r w:rsidRPr="002C372A">
        <w:rPr>
          <w:rFonts w:eastAsiaTheme="minorHAnsi"/>
        </w:rPr>
        <w:t xml:space="preserve"> (cold-calling was introduced later in the semester) or early </w:t>
      </w:r>
      <w:r w:rsidR="006C4119">
        <w:rPr>
          <w:rFonts w:eastAsiaTheme="minorHAnsi"/>
        </w:rPr>
        <w:t>onset</w:t>
      </w:r>
      <w:r w:rsidRPr="002C372A">
        <w:rPr>
          <w:rFonts w:eastAsiaTheme="minorHAnsi"/>
        </w:rPr>
        <w:t xml:space="preserve"> condition did not appear to have an effect on outcomes.  There were no differences between early and late </w:t>
      </w:r>
      <w:r w:rsidR="006C4119">
        <w:rPr>
          <w:rFonts w:eastAsiaTheme="minorHAnsi"/>
        </w:rPr>
        <w:t>onset</w:t>
      </w:r>
      <w:r w:rsidRPr="002C372A">
        <w:rPr>
          <w:rFonts w:eastAsiaTheme="minorHAnsi"/>
        </w:rPr>
        <w:t xml:space="preserve"> conditions for capped or raw participation credit, participation rates, or attendance.  </w:t>
      </w:r>
      <w:r w:rsidRPr="004862C4">
        <w:rPr>
          <w:rFonts w:eastAsiaTheme="minorHAnsi"/>
        </w:rPr>
        <w:t xml:space="preserve">However, </w:t>
      </w:r>
      <w:r w:rsidR="006C4119" w:rsidRPr="004862C4">
        <w:rPr>
          <w:rFonts w:eastAsiaTheme="minorHAnsi"/>
        </w:rPr>
        <w:t>onset</w:t>
      </w:r>
      <w:r w:rsidRPr="004862C4">
        <w:rPr>
          <w:rFonts w:eastAsiaTheme="minorHAnsi"/>
        </w:rPr>
        <w:t xml:space="preserve"> did have some effect on exam performance</w:t>
      </w:r>
      <w:r w:rsidR="00EF013B" w:rsidRPr="004862C4">
        <w:rPr>
          <w:rFonts w:eastAsiaTheme="minorHAnsi"/>
        </w:rPr>
        <w:t>,</w:t>
      </w:r>
      <w:r w:rsidRPr="004862C4">
        <w:rPr>
          <w:rFonts w:eastAsiaTheme="minorHAnsi"/>
        </w:rPr>
        <w:t xml:space="preserve"> with students in the</w:t>
      </w:r>
      <w:r w:rsidR="000B523B" w:rsidRPr="004862C4">
        <w:rPr>
          <w:rFonts w:eastAsiaTheme="minorHAnsi"/>
        </w:rPr>
        <w:t xml:space="preserve"> </w:t>
      </w:r>
      <w:r w:rsidR="009B6BC4" w:rsidRPr="004862C4">
        <w:rPr>
          <w:rFonts w:eastAsiaTheme="minorHAnsi"/>
        </w:rPr>
        <w:t xml:space="preserve">early </w:t>
      </w:r>
      <w:r w:rsidR="006C4119" w:rsidRPr="004862C4">
        <w:rPr>
          <w:rFonts w:eastAsiaTheme="minorHAnsi"/>
        </w:rPr>
        <w:t>onset</w:t>
      </w:r>
      <w:r w:rsidR="00507D75" w:rsidRPr="004862C4">
        <w:rPr>
          <w:rFonts w:eastAsiaTheme="minorHAnsi"/>
        </w:rPr>
        <w:t xml:space="preserve"> scor</w:t>
      </w:r>
      <w:r w:rsidRPr="004862C4">
        <w:rPr>
          <w:rFonts w:eastAsiaTheme="minorHAnsi"/>
        </w:rPr>
        <w:t>ing</w:t>
      </w:r>
      <w:r w:rsidR="00507D75" w:rsidRPr="004862C4">
        <w:rPr>
          <w:rFonts w:eastAsiaTheme="minorHAnsi"/>
        </w:rPr>
        <w:t xml:space="preserve"> lower during cold-calling </w:t>
      </w:r>
      <w:r w:rsidRPr="004862C4">
        <w:rPr>
          <w:rFonts w:eastAsiaTheme="minorHAnsi"/>
        </w:rPr>
        <w:t xml:space="preserve">units </w:t>
      </w:r>
      <w:r w:rsidR="00507D75" w:rsidRPr="004862C4">
        <w:rPr>
          <w:rFonts w:eastAsiaTheme="minorHAnsi"/>
        </w:rPr>
        <w:t xml:space="preserve">than </w:t>
      </w:r>
      <w:r w:rsidRPr="004862C4">
        <w:rPr>
          <w:rFonts w:eastAsiaTheme="minorHAnsi"/>
        </w:rPr>
        <w:t>during baseline.</w:t>
      </w:r>
    </w:p>
    <w:p w:rsidR="00507D75" w:rsidRPr="002C372A" w:rsidRDefault="000B523B" w:rsidP="00EC6A30">
      <w:pPr>
        <w:spacing w:line="480" w:lineRule="auto"/>
        <w:rPr>
          <w:rFonts w:eastAsiaTheme="minorHAnsi"/>
        </w:rPr>
      </w:pPr>
      <w:r w:rsidRPr="004862C4">
        <w:rPr>
          <w:rFonts w:eastAsiaTheme="minorHAnsi"/>
        </w:rPr>
        <w:tab/>
        <w:t xml:space="preserve">Though there are limited effects of </w:t>
      </w:r>
      <w:r w:rsidR="000E00A8" w:rsidRPr="004862C4">
        <w:rPr>
          <w:rFonts w:eastAsiaTheme="minorHAnsi"/>
        </w:rPr>
        <w:t xml:space="preserve">cold-calling </w:t>
      </w:r>
      <w:r w:rsidR="006C4119" w:rsidRPr="004862C4">
        <w:rPr>
          <w:rFonts w:eastAsiaTheme="minorHAnsi"/>
        </w:rPr>
        <w:t>onset</w:t>
      </w:r>
      <w:r w:rsidRPr="004862C4">
        <w:rPr>
          <w:rFonts w:eastAsiaTheme="minorHAnsi"/>
        </w:rPr>
        <w:t xml:space="preserve"> on student outcomes, there may be some </w:t>
      </w:r>
      <w:r w:rsidR="000E504C" w:rsidRPr="004862C4">
        <w:rPr>
          <w:rFonts w:eastAsiaTheme="minorHAnsi"/>
        </w:rPr>
        <w:t xml:space="preserve">environmental </w:t>
      </w:r>
      <w:r w:rsidRPr="004862C4">
        <w:rPr>
          <w:rFonts w:eastAsiaTheme="minorHAnsi"/>
        </w:rPr>
        <w:t xml:space="preserve">benefits to introducing cold-calling earlier in the classroom.  </w:t>
      </w:r>
      <w:r w:rsidR="000E504C" w:rsidRPr="004862C4">
        <w:rPr>
          <w:rFonts w:eastAsiaTheme="minorHAnsi"/>
        </w:rPr>
        <w:t xml:space="preserve">Survey results support the notions that cold-calling increases preparation and discussion engagement.  </w:t>
      </w:r>
      <w:r w:rsidR="000E00A8" w:rsidRPr="004862C4">
        <w:rPr>
          <w:rFonts w:eastAsiaTheme="minorHAnsi"/>
        </w:rPr>
        <w:t>Bot</w:t>
      </w:r>
      <w:r w:rsidR="000E00A8" w:rsidRPr="002C372A">
        <w:rPr>
          <w:rFonts w:eastAsiaTheme="minorHAnsi"/>
        </w:rPr>
        <w:t xml:space="preserve">h </w:t>
      </w:r>
      <w:r w:rsidR="000E00A8" w:rsidRPr="002C372A">
        <w:rPr>
          <w:rFonts w:eastAsiaTheme="minorHAnsi"/>
        </w:rPr>
        <w:lastRenderedPageBreak/>
        <w:t>students and instructors may feel more comfortable with the procedure when introduced earlier, and students may attend more closely to the discussion.  Students may also be encouraged to prepare for class discussions earlier in the semester.  Cons may include intimidating students, frustrating high participants by limiting their contribution, and decreas</w:t>
      </w:r>
      <w:r w:rsidR="00234CED" w:rsidRPr="002C372A">
        <w:rPr>
          <w:rFonts w:eastAsiaTheme="minorHAnsi"/>
        </w:rPr>
        <w:t>ing</w:t>
      </w:r>
      <w:r w:rsidR="000E00A8" w:rsidRPr="002C372A">
        <w:rPr>
          <w:rFonts w:eastAsiaTheme="minorHAnsi"/>
        </w:rPr>
        <w:t xml:space="preserve"> instructional time while </w:t>
      </w:r>
      <w:r w:rsidR="00234CED" w:rsidRPr="002C372A">
        <w:rPr>
          <w:rFonts w:eastAsiaTheme="minorHAnsi"/>
        </w:rPr>
        <w:t>keeping up with the cold-calling random regimentation</w:t>
      </w:r>
      <w:r w:rsidR="000E00A8" w:rsidRPr="002C372A">
        <w:rPr>
          <w:rFonts w:eastAsiaTheme="minorHAnsi"/>
        </w:rPr>
        <w:t>.</w:t>
      </w:r>
    </w:p>
    <w:p w:rsidR="00062628" w:rsidRPr="002C372A" w:rsidRDefault="00852D01" w:rsidP="00EC6A30">
      <w:pPr>
        <w:spacing w:line="480" w:lineRule="auto"/>
        <w:rPr>
          <w:rFonts w:eastAsiaTheme="minorHAnsi"/>
          <w:b/>
        </w:rPr>
      </w:pPr>
      <w:r w:rsidRPr="002C372A">
        <w:rPr>
          <w:rFonts w:eastAsiaTheme="minorHAnsi"/>
          <w:b/>
        </w:rPr>
        <w:t>Advantages</w:t>
      </w:r>
      <w:r w:rsidR="00062628" w:rsidRPr="002C372A">
        <w:rPr>
          <w:rFonts w:eastAsiaTheme="minorHAnsi"/>
          <w:b/>
        </w:rPr>
        <w:t xml:space="preserve"> and </w:t>
      </w:r>
      <w:r w:rsidRPr="002C372A">
        <w:rPr>
          <w:rFonts w:eastAsiaTheme="minorHAnsi"/>
          <w:b/>
        </w:rPr>
        <w:t xml:space="preserve">Disadvantages </w:t>
      </w:r>
      <w:r w:rsidR="00062628" w:rsidRPr="002C372A">
        <w:rPr>
          <w:rFonts w:eastAsiaTheme="minorHAnsi"/>
          <w:b/>
        </w:rPr>
        <w:t xml:space="preserve">of </w:t>
      </w:r>
      <w:r w:rsidR="00AB37D1" w:rsidRPr="002C372A">
        <w:rPr>
          <w:rFonts w:eastAsiaTheme="minorHAnsi"/>
          <w:b/>
        </w:rPr>
        <w:t>Discussion</w:t>
      </w:r>
      <w:r w:rsidR="00062628" w:rsidRPr="002C372A">
        <w:rPr>
          <w:rFonts w:eastAsiaTheme="minorHAnsi"/>
          <w:b/>
        </w:rPr>
        <w:t xml:space="preserve"> Conditions</w:t>
      </w:r>
    </w:p>
    <w:p w:rsidR="00062628" w:rsidRPr="002C372A" w:rsidRDefault="00062628" w:rsidP="00EC6A30">
      <w:pPr>
        <w:spacing w:line="480" w:lineRule="auto"/>
        <w:rPr>
          <w:rFonts w:eastAsiaTheme="minorHAnsi"/>
        </w:rPr>
      </w:pPr>
      <w:r w:rsidRPr="002C372A">
        <w:rPr>
          <w:rFonts w:eastAsiaTheme="minorHAnsi"/>
          <w:b/>
        </w:rPr>
        <w:tab/>
      </w:r>
      <w:proofErr w:type="gramStart"/>
      <w:r w:rsidR="00AB37D1" w:rsidRPr="002C372A">
        <w:rPr>
          <w:rFonts w:eastAsiaTheme="minorHAnsi"/>
          <w:b/>
        </w:rPr>
        <w:t>Voluntary</w:t>
      </w:r>
      <w:r w:rsidR="00D31AA5" w:rsidRPr="002C372A">
        <w:rPr>
          <w:rFonts w:eastAsiaTheme="minorHAnsi"/>
          <w:b/>
        </w:rPr>
        <w:t xml:space="preserve"> p</w:t>
      </w:r>
      <w:r w:rsidR="00AB37D1" w:rsidRPr="002C372A">
        <w:rPr>
          <w:rFonts w:eastAsiaTheme="minorHAnsi"/>
          <w:b/>
        </w:rPr>
        <w:t>articipation.</w:t>
      </w:r>
      <w:proofErr w:type="gramEnd"/>
      <w:r w:rsidR="006A7B0D" w:rsidRPr="002C372A">
        <w:rPr>
          <w:rFonts w:eastAsiaTheme="minorHAnsi"/>
        </w:rPr>
        <w:t xml:space="preserve">  </w:t>
      </w:r>
      <w:r w:rsidR="00597B6B" w:rsidRPr="002C372A">
        <w:rPr>
          <w:rFonts w:eastAsiaTheme="minorHAnsi"/>
        </w:rPr>
        <w:t>T</w:t>
      </w:r>
      <w:r w:rsidR="006A7B0D" w:rsidRPr="002C372A">
        <w:rPr>
          <w:rFonts w:eastAsiaTheme="minorHAnsi"/>
        </w:rPr>
        <w:t xml:space="preserve">he voluntary participation condition </w:t>
      </w:r>
      <w:r w:rsidR="00597B6B" w:rsidRPr="002C372A">
        <w:rPr>
          <w:rFonts w:eastAsiaTheme="minorHAnsi"/>
        </w:rPr>
        <w:t xml:space="preserve">typically </w:t>
      </w:r>
      <w:r w:rsidR="006A7B0D" w:rsidRPr="002C372A">
        <w:rPr>
          <w:rFonts w:eastAsiaTheme="minorHAnsi"/>
        </w:rPr>
        <w:t>produced highe</w:t>
      </w:r>
      <w:r w:rsidR="00597B6B" w:rsidRPr="002C372A">
        <w:rPr>
          <w:rFonts w:eastAsiaTheme="minorHAnsi"/>
        </w:rPr>
        <w:t>r</w:t>
      </w:r>
      <w:r w:rsidR="006A7B0D" w:rsidRPr="002C372A">
        <w:rPr>
          <w:rFonts w:eastAsiaTheme="minorHAnsi"/>
        </w:rPr>
        <w:t xml:space="preserve"> levels of </w:t>
      </w:r>
      <w:r w:rsidR="00604426" w:rsidRPr="002C372A">
        <w:rPr>
          <w:rFonts w:eastAsiaTheme="minorHAnsi"/>
        </w:rPr>
        <w:t xml:space="preserve">both capped and raw </w:t>
      </w:r>
      <w:r w:rsidR="006A7B0D" w:rsidRPr="002C372A">
        <w:rPr>
          <w:rFonts w:eastAsiaTheme="minorHAnsi"/>
        </w:rPr>
        <w:t>participation credit</w:t>
      </w:r>
      <w:r w:rsidR="00597B6B" w:rsidRPr="002C372A">
        <w:rPr>
          <w:rFonts w:eastAsiaTheme="minorHAnsi"/>
        </w:rPr>
        <w:t xml:space="preserve"> than the </w:t>
      </w:r>
      <w:r w:rsidR="00597B6B" w:rsidRPr="004862C4">
        <w:rPr>
          <w:rFonts w:eastAsiaTheme="minorHAnsi"/>
        </w:rPr>
        <w:t>cold-calling condition</w:t>
      </w:r>
      <w:r w:rsidR="00721A7B" w:rsidRPr="004862C4">
        <w:rPr>
          <w:rFonts w:eastAsiaTheme="minorHAnsi"/>
        </w:rPr>
        <w:t xml:space="preserve">.  </w:t>
      </w:r>
      <w:r w:rsidR="006A7B0D" w:rsidRPr="004862C4">
        <w:rPr>
          <w:rFonts w:eastAsiaTheme="minorHAnsi"/>
        </w:rPr>
        <w:t>Voluntary participation was also preferred by students according to survey reports.  However, during voluntary units</w:t>
      </w:r>
      <w:r w:rsidR="005F642E" w:rsidRPr="004862C4">
        <w:rPr>
          <w:rFonts w:eastAsiaTheme="minorHAnsi"/>
        </w:rPr>
        <w:t>,</w:t>
      </w:r>
      <w:r w:rsidR="006A7B0D" w:rsidRPr="004862C4">
        <w:rPr>
          <w:rFonts w:eastAsiaTheme="minorHAnsi"/>
        </w:rPr>
        <w:t xml:space="preserve"> more reticent students were </w:t>
      </w:r>
      <w:r w:rsidR="00F465AC" w:rsidRPr="004862C4">
        <w:rPr>
          <w:rFonts w:eastAsiaTheme="minorHAnsi"/>
        </w:rPr>
        <w:t xml:space="preserve">significantly </w:t>
      </w:r>
      <w:r w:rsidR="006A7B0D" w:rsidRPr="004862C4">
        <w:rPr>
          <w:rFonts w:eastAsiaTheme="minorHAnsi"/>
        </w:rPr>
        <w:t xml:space="preserve">less likely to </w:t>
      </w:r>
      <w:r w:rsidR="00F465AC" w:rsidRPr="004862C4">
        <w:rPr>
          <w:rFonts w:eastAsiaTheme="minorHAnsi"/>
        </w:rPr>
        <w:t>have a higher rate of participation</w:t>
      </w:r>
      <w:r w:rsidR="00604426" w:rsidRPr="004862C4">
        <w:rPr>
          <w:rFonts w:eastAsiaTheme="minorHAnsi"/>
        </w:rPr>
        <w:t xml:space="preserve"> </w:t>
      </w:r>
      <w:r w:rsidR="005F642E" w:rsidRPr="004862C4">
        <w:rPr>
          <w:rFonts w:eastAsiaTheme="minorHAnsi"/>
        </w:rPr>
        <w:t>than during c</w:t>
      </w:r>
      <w:r w:rsidR="00604426" w:rsidRPr="004862C4">
        <w:rPr>
          <w:rFonts w:eastAsiaTheme="minorHAnsi"/>
        </w:rPr>
        <w:t>old-calling units</w:t>
      </w:r>
      <w:r w:rsidR="006A7B0D" w:rsidRPr="004862C4">
        <w:rPr>
          <w:rFonts w:eastAsiaTheme="minorHAnsi"/>
        </w:rPr>
        <w:t>.  There was also less balance in partic</w:t>
      </w:r>
      <w:r w:rsidR="006A7B0D" w:rsidRPr="002C372A">
        <w:rPr>
          <w:rFonts w:eastAsiaTheme="minorHAnsi"/>
        </w:rPr>
        <w:t>ipation across students</w:t>
      </w:r>
      <w:r w:rsidR="00234CED" w:rsidRPr="002C372A">
        <w:rPr>
          <w:rFonts w:eastAsiaTheme="minorHAnsi"/>
        </w:rPr>
        <w:t xml:space="preserve"> in the voluntary </w:t>
      </w:r>
      <w:r w:rsidR="00D34DA2" w:rsidRPr="002C372A">
        <w:rPr>
          <w:rFonts w:eastAsiaTheme="minorHAnsi"/>
        </w:rPr>
        <w:t xml:space="preserve">than cold-calling </w:t>
      </w:r>
      <w:r w:rsidR="00234CED" w:rsidRPr="002C372A">
        <w:rPr>
          <w:rFonts w:eastAsiaTheme="minorHAnsi"/>
        </w:rPr>
        <w:t>units.</w:t>
      </w:r>
    </w:p>
    <w:p w:rsidR="00721A7B" w:rsidRPr="002C372A" w:rsidRDefault="00AB37D1" w:rsidP="00EC6A30">
      <w:pPr>
        <w:spacing w:line="480" w:lineRule="auto"/>
        <w:rPr>
          <w:rFonts w:eastAsiaTheme="minorHAnsi"/>
        </w:rPr>
      </w:pPr>
      <w:r w:rsidRPr="002C372A">
        <w:rPr>
          <w:rFonts w:eastAsiaTheme="minorHAnsi"/>
        </w:rPr>
        <w:tab/>
      </w:r>
      <w:proofErr w:type="gramStart"/>
      <w:r w:rsidRPr="002C372A">
        <w:rPr>
          <w:rFonts w:eastAsiaTheme="minorHAnsi"/>
          <w:b/>
        </w:rPr>
        <w:t>Cold-calling participation.</w:t>
      </w:r>
      <w:proofErr w:type="gramEnd"/>
      <w:r w:rsidRPr="002C372A">
        <w:rPr>
          <w:rFonts w:eastAsiaTheme="minorHAnsi"/>
          <w:b/>
        </w:rPr>
        <w:t xml:space="preserve">  </w:t>
      </w:r>
      <w:r w:rsidR="002F0378" w:rsidRPr="002C372A">
        <w:rPr>
          <w:rFonts w:eastAsiaTheme="minorHAnsi"/>
        </w:rPr>
        <w:t>Cold-calling was shown to participation rate in initially reticent students.  Alternatively, there was a decrease in participation for high</w:t>
      </w:r>
      <w:r w:rsidR="00234CED" w:rsidRPr="002C372A">
        <w:rPr>
          <w:rFonts w:eastAsiaTheme="minorHAnsi"/>
        </w:rPr>
        <w:t>-</w:t>
      </w:r>
      <w:r w:rsidR="002F0378" w:rsidRPr="002C372A">
        <w:rPr>
          <w:rFonts w:eastAsiaTheme="minorHAnsi"/>
        </w:rPr>
        <w:t>level participants.  Cold-calling also produced a more balanced distribution of participation across students, though student reports of the condition were unfavorable.</w:t>
      </w:r>
      <w:r w:rsidR="00234CED" w:rsidRPr="002C372A">
        <w:rPr>
          <w:rFonts w:eastAsiaTheme="minorHAnsi"/>
        </w:rPr>
        <w:t xml:space="preserve"> When participation frequency was divided by opportunities to participate, students’ rate of participation proved equivalent under the two treatment conditions. </w:t>
      </w:r>
    </w:p>
    <w:p w:rsidR="00EC6A30" w:rsidRPr="002C372A" w:rsidRDefault="00EC6A30" w:rsidP="00EC6A30">
      <w:pPr>
        <w:spacing w:line="480" w:lineRule="auto"/>
        <w:rPr>
          <w:rFonts w:eastAsiaTheme="minorHAnsi"/>
          <w:b/>
        </w:rPr>
      </w:pPr>
      <w:r w:rsidRPr="002C372A">
        <w:rPr>
          <w:rFonts w:eastAsiaTheme="minorHAnsi"/>
          <w:b/>
        </w:rPr>
        <w:t>Limitations and Future Directions</w:t>
      </w:r>
    </w:p>
    <w:p w:rsidR="005F642E" w:rsidRPr="002C372A" w:rsidRDefault="00EC6A30" w:rsidP="00EC6A30">
      <w:pPr>
        <w:spacing w:line="480" w:lineRule="auto"/>
        <w:rPr>
          <w:rFonts w:eastAsiaTheme="minorHAnsi"/>
        </w:rPr>
      </w:pPr>
      <w:r w:rsidRPr="002C372A">
        <w:rPr>
          <w:rFonts w:eastAsiaTheme="minorHAnsi"/>
        </w:rPr>
        <w:tab/>
        <w:t xml:space="preserve">A limitation of the current study was the difficulty instructors had in calling on each student an adequate </w:t>
      </w:r>
      <w:r w:rsidR="0069458A" w:rsidRPr="002C372A">
        <w:rPr>
          <w:rFonts w:eastAsiaTheme="minorHAnsi"/>
        </w:rPr>
        <w:t xml:space="preserve">and equivalent </w:t>
      </w:r>
      <w:r w:rsidRPr="002C372A">
        <w:rPr>
          <w:rFonts w:eastAsiaTheme="minorHAnsi"/>
        </w:rPr>
        <w:t xml:space="preserve">number of times.  The number of comments made by each student during cold-calling units </w:t>
      </w:r>
      <w:r w:rsidR="0069458A" w:rsidRPr="002C372A">
        <w:rPr>
          <w:rFonts w:eastAsiaTheme="minorHAnsi"/>
        </w:rPr>
        <w:t xml:space="preserve">depended heavily </w:t>
      </w:r>
      <w:r w:rsidRPr="002C372A">
        <w:rPr>
          <w:rFonts w:eastAsiaTheme="minorHAnsi"/>
        </w:rPr>
        <w:t xml:space="preserve">on the instructor’s ability to call on each student multiple times.  The total number of comments made during cold-calling units was less </w:t>
      </w:r>
      <w:r w:rsidRPr="002C372A">
        <w:rPr>
          <w:rFonts w:eastAsiaTheme="minorHAnsi"/>
        </w:rPr>
        <w:lastRenderedPageBreak/>
        <w:t xml:space="preserve">than the number made during voluntary units, </w:t>
      </w:r>
      <w:r w:rsidR="00A92B7F" w:rsidRPr="002C372A">
        <w:rPr>
          <w:rFonts w:eastAsiaTheme="minorHAnsi"/>
        </w:rPr>
        <w:t>indicating that students did not have as many opportunities to participate under cold-calling as under voluntary participation.</w:t>
      </w:r>
      <w:r w:rsidRPr="002C372A">
        <w:rPr>
          <w:rFonts w:eastAsiaTheme="minorHAnsi"/>
        </w:rPr>
        <w:t xml:space="preserve"> </w:t>
      </w:r>
      <w:r w:rsidR="003B7E2B" w:rsidRPr="002C372A">
        <w:rPr>
          <w:rFonts w:eastAsiaTheme="minorHAnsi"/>
        </w:rPr>
        <w:t xml:space="preserve">The logistics required in implementing the cold-calling treatment slowed the pace of instructor’s asking questions compared to the voluntary condition. </w:t>
      </w:r>
      <w:r w:rsidRPr="002C372A">
        <w:rPr>
          <w:rFonts w:eastAsiaTheme="minorHAnsi"/>
        </w:rPr>
        <w:t xml:space="preserve">It may </w:t>
      </w:r>
      <w:r w:rsidR="003B7E2B" w:rsidRPr="002C372A">
        <w:rPr>
          <w:rFonts w:eastAsiaTheme="minorHAnsi"/>
        </w:rPr>
        <w:t xml:space="preserve">also </w:t>
      </w:r>
      <w:r w:rsidRPr="002C372A">
        <w:rPr>
          <w:rFonts w:eastAsiaTheme="minorHAnsi"/>
        </w:rPr>
        <w:t xml:space="preserve">be that students were less likely to volunteer questions during cold-calling units or were unsure how to rephrase comments into questions </w:t>
      </w:r>
      <w:r w:rsidR="00A92B7F" w:rsidRPr="002C372A">
        <w:rPr>
          <w:rFonts w:eastAsiaTheme="minorHAnsi"/>
        </w:rPr>
        <w:t xml:space="preserve">that </w:t>
      </w:r>
      <w:r w:rsidRPr="002C372A">
        <w:rPr>
          <w:rFonts w:eastAsiaTheme="minorHAnsi"/>
        </w:rPr>
        <w:t>would elicit further discussion.  Students may have felt the need to elaborate more extensively during cold-calling units</w:t>
      </w:r>
      <w:r w:rsidR="009371F1" w:rsidRPr="002C372A">
        <w:rPr>
          <w:rFonts w:eastAsiaTheme="minorHAnsi"/>
        </w:rPr>
        <w:t xml:space="preserve"> due to social pressures</w:t>
      </w:r>
      <w:r w:rsidRPr="002C372A">
        <w:rPr>
          <w:rFonts w:eastAsiaTheme="minorHAnsi"/>
        </w:rPr>
        <w:t xml:space="preserve">, which would have decreased the amount of class time </w:t>
      </w:r>
      <w:r w:rsidR="003B7E2B" w:rsidRPr="002C372A">
        <w:rPr>
          <w:rFonts w:eastAsiaTheme="minorHAnsi"/>
        </w:rPr>
        <w:t>for other students to participate</w:t>
      </w:r>
      <w:r w:rsidRPr="002C372A">
        <w:rPr>
          <w:rFonts w:eastAsiaTheme="minorHAnsi"/>
        </w:rPr>
        <w:t xml:space="preserve">.  </w:t>
      </w:r>
    </w:p>
    <w:p w:rsidR="00EC6A30" w:rsidRPr="002C372A" w:rsidRDefault="005F642E" w:rsidP="00EC6A30">
      <w:pPr>
        <w:spacing w:line="480" w:lineRule="auto"/>
        <w:rPr>
          <w:rFonts w:eastAsiaTheme="minorHAnsi"/>
        </w:rPr>
      </w:pPr>
      <w:r w:rsidRPr="002C372A">
        <w:rPr>
          <w:rFonts w:eastAsiaTheme="minorHAnsi"/>
        </w:rPr>
        <w:tab/>
      </w:r>
      <w:r w:rsidR="00EC6A30" w:rsidRPr="002C372A">
        <w:rPr>
          <w:rFonts w:eastAsiaTheme="minorHAnsi"/>
        </w:rPr>
        <w:t>Th</w:t>
      </w:r>
      <w:r w:rsidRPr="002C372A">
        <w:rPr>
          <w:rFonts w:eastAsiaTheme="minorHAnsi"/>
        </w:rPr>
        <w:t>e</w:t>
      </w:r>
      <w:r w:rsidR="00EC6A30" w:rsidRPr="002C372A">
        <w:rPr>
          <w:rFonts w:eastAsiaTheme="minorHAnsi"/>
        </w:rPr>
        <w:t xml:space="preserve"> discrepancy between the volume of voluntary and cold-calling comments made an accurate comparison of the two conditions difficult, which precipitated the use of the rate </w:t>
      </w:r>
      <w:r w:rsidR="00A92B7F" w:rsidRPr="002C372A">
        <w:rPr>
          <w:rFonts w:eastAsiaTheme="minorHAnsi"/>
        </w:rPr>
        <w:t>transformation</w:t>
      </w:r>
      <w:r w:rsidR="00EC6A30" w:rsidRPr="002C372A">
        <w:rPr>
          <w:rFonts w:eastAsiaTheme="minorHAnsi"/>
        </w:rPr>
        <w:t xml:space="preserve">.  Future studies should seek to balance participation </w:t>
      </w:r>
      <w:r w:rsidR="00A92B7F" w:rsidRPr="002C372A">
        <w:rPr>
          <w:rFonts w:eastAsiaTheme="minorHAnsi"/>
        </w:rPr>
        <w:t xml:space="preserve">opportunities </w:t>
      </w:r>
      <w:r w:rsidR="00EC6A30" w:rsidRPr="002C372A">
        <w:rPr>
          <w:rFonts w:eastAsiaTheme="minorHAnsi"/>
        </w:rPr>
        <w:t xml:space="preserve">across cold-calling and voluntary conditions.  A structure in which students are also able to volunteer comments </w:t>
      </w:r>
      <w:r w:rsidR="00A92B7F" w:rsidRPr="002C372A">
        <w:rPr>
          <w:rFonts w:eastAsiaTheme="minorHAnsi"/>
        </w:rPr>
        <w:t xml:space="preserve">during cold-calling </w:t>
      </w:r>
      <w:r w:rsidR="00EC6A30" w:rsidRPr="002C372A">
        <w:rPr>
          <w:rFonts w:eastAsiaTheme="minorHAnsi"/>
        </w:rPr>
        <w:t xml:space="preserve">could increase total comments made.  It may also be necessary to train instructors to pace the discussion </w:t>
      </w:r>
      <w:r w:rsidR="00A92B7F" w:rsidRPr="002C372A">
        <w:rPr>
          <w:rFonts w:eastAsiaTheme="minorHAnsi"/>
        </w:rPr>
        <w:t xml:space="preserve">under cold-calling </w:t>
      </w:r>
      <w:r w:rsidR="00EC6A30" w:rsidRPr="002C372A">
        <w:rPr>
          <w:rFonts w:eastAsiaTheme="minorHAnsi"/>
        </w:rPr>
        <w:t>more eff</w:t>
      </w:r>
      <w:r w:rsidR="00D96718" w:rsidRPr="002C372A">
        <w:rPr>
          <w:rFonts w:eastAsiaTheme="minorHAnsi"/>
        </w:rPr>
        <w:t>iciently</w:t>
      </w:r>
      <w:r w:rsidR="00EC6A30" w:rsidRPr="002C372A">
        <w:rPr>
          <w:rFonts w:eastAsiaTheme="minorHAnsi"/>
        </w:rPr>
        <w:t xml:space="preserve"> to allow for </w:t>
      </w:r>
      <w:r w:rsidR="003B7E2B" w:rsidRPr="002C372A">
        <w:rPr>
          <w:rFonts w:eastAsiaTheme="minorHAnsi"/>
        </w:rPr>
        <w:t>maximum</w:t>
      </w:r>
      <w:r w:rsidR="00EC6A30" w:rsidRPr="002C372A">
        <w:rPr>
          <w:rFonts w:eastAsiaTheme="minorHAnsi"/>
        </w:rPr>
        <w:t xml:space="preserve"> participation.</w:t>
      </w:r>
      <w:r w:rsidR="00FF629F">
        <w:rPr>
          <w:rFonts w:eastAsiaTheme="minorHAnsi"/>
        </w:rPr>
        <w:t xml:space="preserve">  </w:t>
      </w:r>
      <w:r w:rsidR="00FF2118">
        <w:rPr>
          <w:rFonts w:eastAsiaTheme="minorHAnsi"/>
        </w:rPr>
        <w:t xml:space="preserve"> </w:t>
      </w:r>
      <w:r w:rsidR="00D4121F" w:rsidRPr="004862C4">
        <w:rPr>
          <w:rFonts w:eastAsiaTheme="minorHAnsi"/>
        </w:rPr>
        <w:t>Anecdotally, instructors reported difficulty calli</w:t>
      </w:r>
      <w:r w:rsidR="004862C4" w:rsidRPr="004862C4">
        <w:rPr>
          <w:rFonts w:eastAsiaTheme="minorHAnsi"/>
        </w:rPr>
        <w:t xml:space="preserve">ng on each student enough times </w:t>
      </w:r>
      <w:r w:rsidR="0050064C" w:rsidRPr="004862C4">
        <w:rPr>
          <w:rFonts w:eastAsiaTheme="minorHAnsi"/>
        </w:rPr>
        <w:t>to match opportunities to participate in the voluntary units.</w:t>
      </w:r>
      <w:r w:rsidR="00D4121F" w:rsidRPr="004862C4">
        <w:rPr>
          <w:rFonts w:eastAsiaTheme="minorHAnsi"/>
        </w:rPr>
        <w:t xml:space="preserve">  </w:t>
      </w:r>
      <w:r w:rsidR="00431E54" w:rsidRPr="004862C4">
        <w:rPr>
          <w:rFonts w:eastAsiaTheme="minorHAnsi"/>
        </w:rPr>
        <w:t>GTAs also reported difficulty with generating enough questions for each student to comment the necessary amount of times</w:t>
      </w:r>
      <w:r w:rsidR="0050064C" w:rsidRPr="004862C4">
        <w:rPr>
          <w:rFonts w:eastAsiaTheme="minorHAnsi"/>
        </w:rPr>
        <w:t xml:space="preserve"> to provide opportunities to maximize their participation credit.</w:t>
      </w:r>
      <w:r w:rsidR="00431E54" w:rsidRPr="004862C4">
        <w:rPr>
          <w:rFonts w:eastAsiaTheme="minorHAnsi"/>
        </w:rPr>
        <w:t xml:space="preserve">  In order for students to receive full credit for participation, they would need to comment 2-3 times each class period.  In a class of 25 students, this required instructors to generate 50-75 questions or ask for multiple responses to the same question.</w:t>
      </w:r>
      <w:r w:rsidR="005B1B9F" w:rsidRPr="004862C4">
        <w:rPr>
          <w:rFonts w:eastAsiaTheme="minorHAnsi"/>
        </w:rPr>
        <w:t xml:space="preserve">  Instructors struggled with continuing the discussion during cold-calling units more than during voluntary units.  Students would frequently volunteer comments related to </w:t>
      </w:r>
      <w:r w:rsidR="005B1B9F" w:rsidRPr="004862C4">
        <w:rPr>
          <w:rFonts w:eastAsiaTheme="minorHAnsi"/>
        </w:rPr>
        <w:lastRenderedPageBreak/>
        <w:t xml:space="preserve">another student’s comment during voluntary units, but were unable to do so during cold-calling units.  Instructors reported having difficulty bridging student comments to one another.  </w:t>
      </w:r>
    </w:p>
    <w:p w:rsidR="0036170A" w:rsidRDefault="00EC6A30" w:rsidP="00EC6A30">
      <w:pPr>
        <w:spacing w:line="480" w:lineRule="auto"/>
        <w:rPr>
          <w:rFonts w:eastAsiaTheme="minorHAnsi"/>
        </w:rPr>
      </w:pPr>
      <w:r w:rsidRPr="002C372A">
        <w:rPr>
          <w:rFonts w:eastAsiaTheme="minorHAnsi"/>
        </w:rPr>
        <w:tab/>
        <w:t xml:space="preserve">A second limitation was the use of self-recording practices for monitoring attendance and participation.  </w:t>
      </w:r>
      <w:r w:rsidR="00D96718" w:rsidRPr="002C372A">
        <w:rPr>
          <w:rFonts w:eastAsiaTheme="minorHAnsi"/>
        </w:rPr>
        <w:t>Awarded p</w:t>
      </w:r>
      <w:r w:rsidRPr="002C372A">
        <w:rPr>
          <w:rFonts w:eastAsiaTheme="minorHAnsi"/>
        </w:rPr>
        <w:t xml:space="preserve">articipation credit was based on students’ self-reported </w:t>
      </w:r>
      <w:r w:rsidR="00D96718" w:rsidRPr="002C372A">
        <w:rPr>
          <w:rFonts w:eastAsiaTheme="minorHAnsi"/>
        </w:rPr>
        <w:t xml:space="preserve">rating </w:t>
      </w:r>
      <w:r w:rsidRPr="002C372A">
        <w:rPr>
          <w:rFonts w:eastAsiaTheme="minorHAnsi"/>
        </w:rPr>
        <w:t xml:space="preserve">for each comment made.  While it is possible for students to have inflated their participation credit, inter-rater agreement with observers was at an acceptable level </w:t>
      </w:r>
      <w:r w:rsidR="003B7E2B" w:rsidRPr="002C372A">
        <w:rPr>
          <w:rFonts w:eastAsiaTheme="minorHAnsi"/>
        </w:rPr>
        <w:t xml:space="preserve">to conclude that </w:t>
      </w:r>
      <w:r w:rsidRPr="002C372A">
        <w:rPr>
          <w:rFonts w:eastAsiaTheme="minorHAnsi"/>
        </w:rPr>
        <w:t>students did not inflate their scores.  Additionally, the sur</w:t>
      </w:r>
      <w:r w:rsidRPr="004862C4">
        <w:rPr>
          <w:rFonts w:eastAsiaTheme="minorHAnsi"/>
        </w:rPr>
        <w:t xml:space="preserve">vey relied entirely on student opinion of their performance and behaviors during the semester.  </w:t>
      </w:r>
      <w:r w:rsidR="00FF2118" w:rsidRPr="004862C4">
        <w:rPr>
          <w:rFonts w:eastAsiaTheme="minorHAnsi"/>
        </w:rPr>
        <w:t xml:space="preserve">While students claimed to prepare more and follow the discussion more closely during cold-calling units, this was not evidenced in their grades.  Thus, students may not be accurate in describing their own behaviors.  </w:t>
      </w:r>
      <w:r w:rsidRPr="004862C4">
        <w:rPr>
          <w:rFonts w:eastAsiaTheme="minorHAnsi"/>
        </w:rPr>
        <w:t xml:space="preserve">A possible way to control for some of these self-report measures could be through </w:t>
      </w:r>
      <w:r w:rsidR="00FF2118" w:rsidRPr="004862C4">
        <w:rPr>
          <w:rFonts w:eastAsiaTheme="minorHAnsi"/>
        </w:rPr>
        <w:t>the use of external observers.  More observers present would allow more behaviors to be monitored.  Behaviors such as physical orientation of a student and what content is on a student’s computer would provide more information that may clarif</w:t>
      </w:r>
      <w:r w:rsidR="004862C4">
        <w:rPr>
          <w:rFonts w:eastAsiaTheme="minorHAnsi"/>
        </w:rPr>
        <w:t xml:space="preserve">y </w:t>
      </w:r>
      <w:r w:rsidR="00FF2118" w:rsidRPr="004862C4">
        <w:rPr>
          <w:rFonts w:eastAsiaTheme="minorHAnsi"/>
        </w:rPr>
        <w:t>findings.</w:t>
      </w:r>
      <w:r w:rsidR="00FF2118">
        <w:rPr>
          <w:rFonts w:eastAsiaTheme="minorHAnsi"/>
        </w:rPr>
        <w:t xml:space="preserve">  </w:t>
      </w:r>
    </w:p>
    <w:p w:rsidR="00EC6A30" w:rsidRPr="002C372A" w:rsidRDefault="00EC6A30" w:rsidP="0036170A">
      <w:pPr>
        <w:spacing w:line="480" w:lineRule="auto"/>
        <w:ind w:firstLine="720"/>
        <w:rPr>
          <w:rFonts w:eastAsiaTheme="minorHAnsi"/>
        </w:rPr>
      </w:pPr>
      <w:r w:rsidRPr="002C372A">
        <w:rPr>
          <w:rFonts w:eastAsiaTheme="minorHAnsi"/>
        </w:rPr>
        <w:t>Future research may wish to use external observers to track student participation</w:t>
      </w:r>
      <w:r w:rsidR="003B7E2B" w:rsidRPr="002C372A">
        <w:rPr>
          <w:rFonts w:eastAsiaTheme="minorHAnsi"/>
        </w:rPr>
        <w:t>,</w:t>
      </w:r>
      <w:r w:rsidRPr="002C372A">
        <w:rPr>
          <w:rFonts w:eastAsiaTheme="minorHAnsi"/>
        </w:rPr>
        <w:t xml:space="preserve"> as well as instructor behavior during voluntary and cold-calling </w:t>
      </w:r>
      <w:r w:rsidRPr="004862C4">
        <w:rPr>
          <w:rFonts w:eastAsiaTheme="minorHAnsi"/>
        </w:rPr>
        <w:t>conditions.</w:t>
      </w:r>
      <w:r w:rsidR="00FF2118" w:rsidRPr="004862C4">
        <w:rPr>
          <w:rFonts w:eastAsiaTheme="minorHAnsi"/>
        </w:rPr>
        <w:t xml:space="preserve">  Though students indicated the instructor’s were helpful with feedback and made the cold-calling units comfortable, student reports on the survey may not be accurate.  Observing the instructors’ behaviors and monitoring their implementation more closely would be the best way to ensure high treatment integrity.</w:t>
      </w:r>
    </w:p>
    <w:p w:rsidR="00EC6A30" w:rsidRPr="00C2045E" w:rsidRDefault="00EC6A30" w:rsidP="00EC6A30">
      <w:pPr>
        <w:spacing w:line="480" w:lineRule="auto"/>
        <w:rPr>
          <w:rFonts w:eastAsiaTheme="minorHAnsi"/>
          <w:color w:val="222222"/>
        </w:rPr>
      </w:pPr>
      <w:r w:rsidRPr="002C372A">
        <w:rPr>
          <w:rFonts w:eastAsiaTheme="minorHAnsi"/>
        </w:rPr>
        <w:tab/>
        <w:t>A third limitation was the level of structure associated with the course used for the study.  This course was highly structured</w:t>
      </w:r>
      <w:r w:rsidR="003B7E2B" w:rsidRPr="002C372A">
        <w:rPr>
          <w:rFonts w:eastAsiaTheme="minorHAnsi"/>
        </w:rPr>
        <w:t>,</w:t>
      </w:r>
      <w:r w:rsidRPr="002C372A">
        <w:rPr>
          <w:rFonts w:eastAsiaTheme="minorHAnsi"/>
        </w:rPr>
        <w:t xml:space="preserve"> with students having prior knowledge of material to be covered in a given class period.  This advance knowledge of the questions to be discussed during class allowed students to prepare for topics, which may have inflated participatio</w:t>
      </w:r>
      <w:r w:rsidRPr="004862C4">
        <w:rPr>
          <w:rFonts w:eastAsiaTheme="minorHAnsi"/>
        </w:rPr>
        <w:t xml:space="preserve">n.  </w:t>
      </w:r>
      <w:r w:rsidR="00633B05" w:rsidRPr="004862C4">
        <w:rPr>
          <w:rFonts w:eastAsiaTheme="minorHAnsi"/>
        </w:rPr>
        <w:t xml:space="preserve">Under </w:t>
      </w:r>
      <w:r w:rsidR="00633B05" w:rsidRPr="004862C4">
        <w:rPr>
          <w:rFonts w:eastAsiaTheme="minorHAnsi"/>
        </w:rPr>
        <w:lastRenderedPageBreak/>
        <w:t>voluntary conditions students may have prepared responses to specific questions and only participated when those topics were being discussed.  During cold-calling conditions, students should have prepared responses and questions for all topics of the day; however, exam scores did not reflect a greater level of preparation</w:t>
      </w:r>
      <w:r w:rsidR="0050064C" w:rsidRPr="004862C4">
        <w:rPr>
          <w:rFonts w:eastAsiaTheme="minorHAnsi"/>
        </w:rPr>
        <w:t xml:space="preserve"> during cold-calling</w:t>
      </w:r>
      <w:r w:rsidR="004862C4">
        <w:rPr>
          <w:rFonts w:eastAsiaTheme="minorHAnsi"/>
        </w:rPr>
        <w:t xml:space="preserve"> units</w:t>
      </w:r>
      <w:r w:rsidR="00633B05" w:rsidRPr="004862C4">
        <w:rPr>
          <w:rFonts w:eastAsiaTheme="minorHAnsi"/>
        </w:rPr>
        <w:t xml:space="preserve">.  </w:t>
      </w:r>
      <w:r w:rsidRPr="004862C4">
        <w:rPr>
          <w:rFonts w:eastAsiaTheme="minorHAnsi"/>
        </w:rPr>
        <w:t>Had students not known</w:t>
      </w:r>
      <w:r w:rsidRPr="002C372A">
        <w:rPr>
          <w:rFonts w:eastAsiaTheme="minorHAnsi"/>
        </w:rPr>
        <w:t xml:space="preserve"> what q</w:t>
      </w:r>
      <w:r w:rsidRPr="00C2045E">
        <w:rPr>
          <w:rFonts w:eastAsiaTheme="minorHAnsi"/>
        </w:rPr>
        <w:t>uestions would be asked of them</w:t>
      </w:r>
      <w:r w:rsidR="003B7E2B" w:rsidRPr="00C2045E">
        <w:rPr>
          <w:rFonts w:eastAsiaTheme="minorHAnsi"/>
        </w:rPr>
        <w:t>,</w:t>
      </w:r>
      <w:r w:rsidRPr="00C2045E">
        <w:rPr>
          <w:rFonts w:eastAsiaTheme="minorHAnsi"/>
        </w:rPr>
        <w:t xml:space="preserve"> they m</w:t>
      </w:r>
      <w:r w:rsidR="003B7E2B" w:rsidRPr="00C2045E">
        <w:rPr>
          <w:rFonts w:eastAsiaTheme="minorHAnsi"/>
        </w:rPr>
        <w:t>ight</w:t>
      </w:r>
      <w:r w:rsidRPr="00C2045E">
        <w:rPr>
          <w:rFonts w:eastAsiaTheme="minorHAnsi"/>
        </w:rPr>
        <w:t xml:space="preserve"> have been forced to</w:t>
      </w:r>
      <w:r w:rsidR="00633B05" w:rsidRPr="00C2045E">
        <w:rPr>
          <w:rFonts w:eastAsiaTheme="minorHAnsi"/>
        </w:rPr>
        <w:t xml:space="preserve"> prepare differently for class.  Students were also aware of the discussion condition, which may have impacted their level of preparation and their </w:t>
      </w:r>
      <w:r w:rsidR="0050064C" w:rsidRPr="00C2045E">
        <w:rPr>
          <w:rFonts w:eastAsiaTheme="minorHAnsi"/>
        </w:rPr>
        <w:t xml:space="preserve">participation </w:t>
      </w:r>
      <w:r w:rsidR="00633B05" w:rsidRPr="00C2045E">
        <w:rPr>
          <w:rFonts w:eastAsiaTheme="minorHAnsi"/>
        </w:rPr>
        <w:t xml:space="preserve">during class.  </w:t>
      </w:r>
      <w:r w:rsidRPr="00C2045E">
        <w:rPr>
          <w:rFonts w:eastAsiaTheme="minorHAnsi"/>
        </w:rPr>
        <w:t xml:space="preserve">This high level of structure may limit the generalizability of findings.  Future studies should examine the effects of limiting advance notice for students.  </w:t>
      </w:r>
      <w:r w:rsidRPr="00C2045E">
        <w:rPr>
          <w:rFonts w:eastAsiaTheme="minorHAnsi"/>
          <w:color w:val="222222"/>
        </w:rPr>
        <w:t>Not giving students advance detailed kno</w:t>
      </w:r>
      <w:r w:rsidR="006E4753" w:rsidRPr="00C2045E">
        <w:rPr>
          <w:rFonts w:eastAsiaTheme="minorHAnsi"/>
          <w:color w:val="222222"/>
        </w:rPr>
        <w:t xml:space="preserve">wledge of content to be covered or the discussion format to be used </w:t>
      </w:r>
      <w:r w:rsidRPr="00C2045E">
        <w:rPr>
          <w:rFonts w:eastAsiaTheme="minorHAnsi"/>
          <w:color w:val="222222"/>
        </w:rPr>
        <w:t>should change the way in whi</w:t>
      </w:r>
      <w:r w:rsidR="00633B05" w:rsidRPr="00C2045E">
        <w:rPr>
          <w:rFonts w:eastAsiaTheme="minorHAnsi"/>
          <w:color w:val="222222"/>
        </w:rPr>
        <w:t xml:space="preserve">ch students prepare for class.  </w:t>
      </w:r>
      <w:r w:rsidR="003B7E2B" w:rsidRPr="00C2045E">
        <w:rPr>
          <w:rFonts w:eastAsiaTheme="minorHAnsi"/>
          <w:color w:val="222222"/>
        </w:rPr>
        <w:t>S</w:t>
      </w:r>
      <w:r w:rsidRPr="00C2045E">
        <w:rPr>
          <w:rFonts w:eastAsiaTheme="minorHAnsi"/>
          <w:color w:val="222222"/>
        </w:rPr>
        <w:t xml:space="preserve">tudents </w:t>
      </w:r>
      <w:r w:rsidR="003B7E2B" w:rsidRPr="00C2045E">
        <w:rPr>
          <w:rFonts w:eastAsiaTheme="minorHAnsi"/>
          <w:color w:val="222222"/>
        </w:rPr>
        <w:t xml:space="preserve">might have </w:t>
      </w:r>
      <w:r w:rsidRPr="00C2045E">
        <w:rPr>
          <w:rFonts w:eastAsiaTheme="minorHAnsi"/>
          <w:color w:val="222222"/>
        </w:rPr>
        <w:t>prepare</w:t>
      </w:r>
      <w:r w:rsidR="00D96718" w:rsidRPr="00C2045E">
        <w:rPr>
          <w:rFonts w:eastAsiaTheme="minorHAnsi"/>
          <w:color w:val="222222"/>
        </w:rPr>
        <w:t>d</w:t>
      </w:r>
      <w:r w:rsidRPr="00C2045E">
        <w:rPr>
          <w:rFonts w:eastAsiaTheme="minorHAnsi"/>
          <w:color w:val="222222"/>
        </w:rPr>
        <w:t xml:space="preserve"> </w:t>
      </w:r>
      <w:r w:rsidR="006E4753" w:rsidRPr="00C2045E">
        <w:rPr>
          <w:rFonts w:eastAsiaTheme="minorHAnsi"/>
          <w:color w:val="222222"/>
        </w:rPr>
        <w:t>to a</w:t>
      </w:r>
      <w:r w:rsidRPr="00C2045E">
        <w:rPr>
          <w:rFonts w:eastAsiaTheme="minorHAnsi"/>
          <w:color w:val="222222"/>
        </w:rPr>
        <w:t xml:space="preserve"> greater de</w:t>
      </w:r>
      <w:r w:rsidR="006E4753" w:rsidRPr="00C2045E">
        <w:rPr>
          <w:rFonts w:eastAsiaTheme="minorHAnsi"/>
          <w:color w:val="222222"/>
        </w:rPr>
        <w:t>gree</w:t>
      </w:r>
      <w:r w:rsidRPr="00C2045E">
        <w:rPr>
          <w:rFonts w:eastAsiaTheme="minorHAnsi"/>
          <w:color w:val="222222"/>
        </w:rPr>
        <w:t xml:space="preserve"> for cold-cal</w:t>
      </w:r>
      <w:r w:rsidR="00633B05" w:rsidRPr="00C2045E">
        <w:rPr>
          <w:rFonts w:eastAsiaTheme="minorHAnsi"/>
          <w:color w:val="222222"/>
        </w:rPr>
        <w:t>ling units than voluntary units.</w:t>
      </w:r>
    </w:p>
    <w:p w:rsidR="00F8418F" w:rsidRPr="002C372A" w:rsidRDefault="00F8418F" w:rsidP="00EC6A30">
      <w:pPr>
        <w:spacing w:line="480" w:lineRule="auto"/>
        <w:rPr>
          <w:rFonts w:eastAsiaTheme="minorHAnsi"/>
          <w:color w:val="222222"/>
        </w:rPr>
      </w:pPr>
      <w:r w:rsidRPr="00C2045E">
        <w:rPr>
          <w:rFonts w:eastAsiaTheme="minorHAnsi"/>
          <w:color w:val="222222"/>
        </w:rPr>
        <w:tab/>
        <w:t>Additionally, the course consisted of predominately fe</w:t>
      </w:r>
      <w:r w:rsidR="00ED053A" w:rsidRPr="00C2045E">
        <w:rPr>
          <w:rFonts w:eastAsiaTheme="minorHAnsi"/>
          <w:color w:val="222222"/>
        </w:rPr>
        <w:t xml:space="preserve">male students who were in their </w:t>
      </w:r>
      <w:r w:rsidRPr="00C2045E">
        <w:rPr>
          <w:rFonts w:eastAsiaTheme="minorHAnsi"/>
          <w:color w:val="222222"/>
        </w:rPr>
        <w:t>sophomore and junior year</w:t>
      </w:r>
      <w:r w:rsidR="00AA30D2" w:rsidRPr="00C2045E">
        <w:rPr>
          <w:rFonts w:eastAsiaTheme="minorHAnsi"/>
          <w:color w:val="222222"/>
        </w:rPr>
        <w:t>s</w:t>
      </w:r>
      <w:r w:rsidRPr="00C2045E">
        <w:rPr>
          <w:rFonts w:eastAsiaTheme="minorHAnsi"/>
          <w:color w:val="222222"/>
        </w:rPr>
        <w:t xml:space="preserve"> of college.  This limits the generalizability of the study’s findings.  It is possible that having a greater diversity in the student</w:t>
      </w:r>
      <w:r w:rsidR="00AA30D2" w:rsidRPr="00C2045E">
        <w:rPr>
          <w:rFonts w:eastAsiaTheme="minorHAnsi"/>
          <w:color w:val="222222"/>
        </w:rPr>
        <w:t>s in a sample</w:t>
      </w:r>
      <w:r w:rsidRPr="00C2045E">
        <w:rPr>
          <w:rFonts w:eastAsiaTheme="minorHAnsi"/>
          <w:color w:val="222222"/>
        </w:rPr>
        <w:t xml:space="preserve"> would affect the classroom discussion.  Previous research indicated that instructors are more likely to favor males during cla</w:t>
      </w:r>
      <w:r w:rsidR="00ED053A" w:rsidRPr="00C2045E">
        <w:rPr>
          <w:rFonts w:eastAsiaTheme="minorHAnsi"/>
          <w:color w:val="222222"/>
        </w:rPr>
        <w:t>ss discussions (Spender, 1982).  With a greater male presence</w:t>
      </w:r>
      <w:r w:rsidR="00AA30D2" w:rsidRPr="00C2045E">
        <w:rPr>
          <w:rFonts w:eastAsiaTheme="minorHAnsi"/>
          <w:color w:val="222222"/>
        </w:rPr>
        <w:t>,</w:t>
      </w:r>
      <w:r w:rsidR="00ED053A" w:rsidRPr="00C2045E">
        <w:rPr>
          <w:rFonts w:eastAsiaTheme="minorHAnsi"/>
          <w:color w:val="222222"/>
        </w:rPr>
        <w:t xml:space="preserve"> the </w:t>
      </w:r>
      <w:r w:rsidRPr="00C2045E">
        <w:rPr>
          <w:rFonts w:eastAsiaTheme="minorHAnsi"/>
          <w:color w:val="222222"/>
        </w:rPr>
        <w:t>balance of participation in the current study</w:t>
      </w:r>
      <w:r w:rsidR="00ED053A" w:rsidRPr="00C2045E">
        <w:rPr>
          <w:rFonts w:eastAsiaTheme="minorHAnsi"/>
          <w:color w:val="222222"/>
        </w:rPr>
        <w:t xml:space="preserve"> could shift</w:t>
      </w:r>
      <w:r w:rsidRPr="00C2045E">
        <w:rPr>
          <w:rFonts w:eastAsiaTheme="minorHAnsi"/>
          <w:color w:val="222222"/>
        </w:rPr>
        <w:t xml:space="preserve">.  Also, advanced students </w:t>
      </w:r>
      <w:r w:rsidR="00ED053A" w:rsidRPr="00C2045E">
        <w:rPr>
          <w:rFonts w:eastAsiaTheme="minorHAnsi"/>
          <w:color w:val="222222"/>
        </w:rPr>
        <w:t xml:space="preserve">(seniors and graduate students) </w:t>
      </w:r>
      <w:r w:rsidRPr="00C2045E">
        <w:rPr>
          <w:rFonts w:eastAsiaTheme="minorHAnsi"/>
          <w:color w:val="222222"/>
        </w:rPr>
        <w:t>may feel more comfortable participating in classroom discussion, which may alter the balance of participation as well as the quantity.</w:t>
      </w:r>
    </w:p>
    <w:p w:rsidR="00E22D59" w:rsidRPr="002C372A" w:rsidRDefault="00E22D59" w:rsidP="00EC6A30">
      <w:pPr>
        <w:spacing w:line="480" w:lineRule="auto"/>
        <w:rPr>
          <w:rFonts w:eastAsiaTheme="minorHAnsi"/>
          <w:b/>
          <w:color w:val="222222"/>
        </w:rPr>
      </w:pPr>
      <w:r w:rsidRPr="002C372A">
        <w:rPr>
          <w:rFonts w:eastAsiaTheme="minorHAnsi"/>
          <w:b/>
          <w:color w:val="222222"/>
        </w:rPr>
        <w:t>Conclusions</w:t>
      </w:r>
    </w:p>
    <w:p w:rsidR="00AA1439" w:rsidRDefault="00EC6A30" w:rsidP="00EC6A30">
      <w:pPr>
        <w:spacing w:line="480" w:lineRule="auto"/>
        <w:rPr>
          <w:rFonts w:eastAsiaTheme="minorHAnsi"/>
        </w:rPr>
      </w:pPr>
      <w:r w:rsidRPr="002C372A">
        <w:rPr>
          <w:rFonts w:eastAsiaTheme="minorHAnsi"/>
        </w:rPr>
        <w:tab/>
        <w:t>This study expand</w:t>
      </w:r>
      <w:r w:rsidR="003B7E2B" w:rsidRPr="002C372A">
        <w:rPr>
          <w:rFonts w:eastAsiaTheme="minorHAnsi"/>
        </w:rPr>
        <w:t>s</w:t>
      </w:r>
      <w:r w:rsidRPr="002C372A">
        <w:rPr>
          <w:rFonts w:eastAsiaTheme="minorHAnsi"/>
        </w:rPr>
        <w:t xml:space="preserve"> current research regarding </w:t>
      </w:r>
      <w:r w:rsidR="00D96718" w:rsidRPr="002C372A">
        <w:rPr>
          <w:rFonts w:eastAsiaTheme="minorHAnsi"/>
        </w:rPr>
        <w:t xml:space="preserve">the logistics and effect of </w:t>
      </w:r>
      <w:r w:rsidRPr="002C372A">
        <w:rPr>
          <w:rFonts w:eastAsiaTheme="minorHAnsi"/>
        </w:rPr>
        <w:t xml:space="preserve">cold-calling.  Contrary to Dallimore et al. (2013) students participated less in the cold-calling units than the voluntary units, though this pattern was not true for those students who were initially lower </w:t>
      </w:r>
      <w:r w:rsidRPr="002C372A">
        <w:rPr>
          <w:rFonts w:eastAsiaTheme="minorHAnsi"/>
        </w:rPr>
        <w:lastRenderedPageBreak/>
        <w:t>participants in the discussion.  Cold-calling served to increase particip</w:t>
      </w:r>
      <w:r w:rsidRPr="00C2045E">
        <w:rPr>
          <w:rFonts w:eastAsiaTheme="minorHAnsi"/>
        </w:rPr>
        <w:t>ation</w:t>
      </w:r>
      <w:r w:rsidR="00AE6DF8" w:rsidRPr="00C2045E">
        <w:rPr>
          <w:rFonts w:eastAsiaTheme="minorHAnsi"/>
        </w:rPr>
        <w:t xml:space="preserve"> rates</w:t>
      </w:r>
      <w:r w:rsidRPr="00C2045E">
        <w:rPr>
          <w:rFonts w:eastAsiaTheme="minorHAnsi"/>
        </w:rPr>
        <w:t xml:space="preserve"> in students who were preliminarily reticent to contribute.  The use of periodic cold-calling across the semester also served to diminish differences in participation levels between high and low particip</w:t>
      </w:r>
      <w:r w:rsidRPr="002C372A">
        <w:rPr>
          <w:rFonts w:eastAsiaTheme="minorHAnsi"/>
        </w:rPr>
        <w:t>ants.  Additionally, students reported feeling nervous during cold-calling units, a finding in direct contrast to Dallimore et al. (2006) in which students reported no differences in classroom comfort.</w:t>
      </w:r>
    </w:p>
    <w:p w:rsidR="00323E17" w:rsidRPr="00C2045E" w:rsidRDefault="001413B4" w:rsidP="00EC6A30">
      <w:pPr>
        <w:spacing w:line="480" w:lineRule="auto"/>
        <w:rPr>
          <w:rFonts w:eastAsiaTheme="minorHAnsi"/>
        </w:rPr>
      </w:pPr>
      <w:r>
        <w:rPr>
          <w:rFonts w:eastAsiaTheme="minorHAnsi"/>
        </w:rPr>
        <w:tab/>
      </w:r>
      <w:r w:rsidRPr="00C2045E">
        <w:rPr>
          <w:rFonts w:eastAsiaTheme="minorHAnsi"/>
        </w:rPr>
        <w:t>There are many practical uses for cold-calling, though its implementation and use should be carefully considered.  The type of population is perhaps the most pertinent to how cold-calling should be used.  In a primary school setting, cold-calling can be used to encourage shy students to contribute more frequently</w:t>
      </w:r>
      <w:r w:rsidR="00AA30D2" w:rsidRPr="00C2045E">
        <w:rPr>
          <w:rFonts w:eastAsiaTheme="minorHAnsi"/>
        </w:rPr>
        <w:t>.</w:t>
      </w:r>
      <w:r w:rsidRPr="00C2045E">
        <w:rPr>
          <w:rFonts w:eastAsiaTheme="minorHAnsi"/>
        </w:rPr>
        <w:t xml:space="preserve"> Cold-calling should be introduced at the beginning of the school year and used </w:t>
      </w:r>
      <w:r w:rsidR="00AA30D2" w:rsidRPr="00C2045E">
        <w:rPr>
          <w:rFonts w:eastAsiaTheme="minorHAnsi"/>
        </w:rPr>
        <w:t xml:space="preserve">only </w:t>
      </w:r>
      <w:r w:rsidRPr="00C2045E">
        <w:rPr>
          <w:rFonts w:eastAsiaTheme="minorHAnsi"/>
        </w:rPr>
        <w:t xml:space="preserve">with fact-based, simple questions at first.  This will provide the students time to acclimate to the process and build confidence in speaking in front of the class.  </w:t>
      </w:r>
      <w:r w:rsidR="00463F01" w:rsidRPr="00C2045E">
        <w:rPr>
          <w:rFonts w:eastAsiaTheme="minorHAnsi"/>
        </w:rPr>
        <w:t xml:space="preserve">Having students discuss questions and responses in small groups may also help develop these skills.  </w:t>
      </w:r>
      <w:r w:rsidRPr="00C2045E">
        <w:rPr>
          <w:rFonts w:eastAsiaTheme="minorHAnsi"/>
        </w:rPr>
        <w:t xml:space="preserve">Teachers may wish to randomly call on students through the use of </w:t>
      </w:r>
      <w:r w:rsidR="00B90AC7" w:rsidRPr="00C2045E">
        <w:rPr>
          <w:rFonts w:eastAsiaTheme="minorHAnsi"/>
        </w:rPr>
        <w:t>Popsicle</w:t>
      </w:r>
      <w:r w:rsidRPr="00C2045E">
        <w:rPr>
          <w:rFonts w:eastAsiaTheme="minorHAnsi"/>
        </w:rPr>
        <w:t xml:space="preserve"> sticks, stu</w:t>
      </w:r>
      <w:r w:rsidR="00726F96" w:rsidRPr="00C2045E">
        <w:rPr>
          <w:rFonts w:eastAsiaTheme="minorHAnsi"/>
        </w:rPr>
        <w:t>dent numbers, or other methods.  Asking questions</w:t>
      </w:r>
      <w:r w:rsidRPr="00C2045E">
        <w:rPr>
          <w:rFonts w:eastAsiaTheme="minorHAnsi"/>
        </w:rPr>
        <w:t xml:space="preserve"> base</w:t>
      </w:r>
      <w:r w:rsidR="00726F96" w:rsidRPr="00C2045E">
        <w:rPr>
          <w:rFonts w:eastAsiaTheme="minorHAnsi"/>
        </w:rPr>
        <w:t xml:space="preserve">d on each student’s individual strengths would </w:t>
      </w:r>
      <w:r w:rsidR="004C2955" w:rsidRPr="00C2045E">
        <w:rPr>
          <w:rFonts w:eastAsiaTheme="minorHAnsi"/>
        </w:rPr>
        <w:t>minimize the possibility of social embarrassment.</w:t>
      </w:r>
      <w:r w:rsidR="00BE1BB0" w:rsidRPr="00C2045E">
        <w:rPr>
          <w:rFonts w:eastAsiaTheme="minorHAnsi"/>
        </w:rPr>
        <w:t xml:space="preserve">  </w:t>
      </w:r>
    </w:p>
    <w:p w:rsidR="00AA1439" w:rsidRDefault="00323E17" w:rsidP="00323E17">
      <w:pPr>
        <w:spacing w:line="480" w:lineRule="auto"/>
        <w:ind w:firstLine="720"/>
        <w:rPr>
          <w:rFonts w:eastAsiaTheme="minorHAnsi"/>
        </w:rPr>
      </w:pPr>
      <w:r w:rsidRPr="00C2045E">
        <w:rPr>
          <w:rFonts w:eastAsiaTheme="minorHAnsi"/>
        </w:rPr>
        <w:t>In middle and high school settings, c</w:t>
      </w:r>
      <w:r w:rsidR="00BE1BB0" w:rsidRPr="00C2045E">
        <w:rPr>
          <w:rFonts w:eastAsiaTheme="minorHAnsi"/>
        </w:rPr>
        <w:t xml:space="preserve">old-calling </w:t>
      </w:r>
      <w:r w:rsidR="00B140B4" w:rsidRPr="00C2045E">
        <w:rPr>
          <w:rFonts w:eastAsiaTheme="minorHAnsi"/>
        </w:rPr>
        <w:t>should</w:t>
      </w:r>
      <w:r w:rsidRPr="00C2045E">
        <w:rPr>
          <w:rFonts w:eastAsiaTheme="minorHAnsi"/>
        </w:rPr>
        <w:t xml:space="preserve"> be implemented slightly differently.  </w:t>
      </w:r>
      <w:r w:rsidR="00B90AC7" w:rsidRPr="00C2045E">
        <w:rPr>
          <w:rFonts w:eastAsiaTheme="minorHAnsi"/>
        </w:rPr>
        <w:t xml:space="preserve">Though it would benefit students to introduce cold-calling earlier, teachers </w:t>
      </w:r>
      <w:r w:rsidR="00B140B4" w:rsidRPr="00C2045E">
        <w:rPr>
          <w:rFonts w:eastAsiaTheme="minorHAnsi"/>
        </w:rPr>
        <w:t>may choose to use more advanced questioning</w:t>
      </w:r>
      <w:r w:rsidR="00AA30D2" w:rsidRPr="00C2045E">
        <w:rPr>
          <w:rFonts w:eastAsiaTheme="minorHAnsi"/>
        </w:rPr>
        <w:t xml:space="preserve"> early on</w:t>
      </w:r>
      <w:r w:rsidR="00B140B4" w:rsidRPr="00C2045E">
        <w:rPr>
          <w:rFonts w:eastAsiaTheme="minorHAnsi"/>
        </w:rPr>
        <w:t xml:space="preserve">.  </w:t>
      </w:r>
      <w:r w:rsidR="00CB3F9B" w:rsidRPr="00C2045E">
        <w:rPr>
          <w:rFonts w:eastAsiaTheme="minorHAnsi"/>
        </w:rPr>
        <w:t>While this may decrease students’ comfort, it may lead to greater</w:t>
      </w:r>
      <w:r w:rsidR="00463F01" w:rsidRPr="00C2045E">
        <w:rPr>
          <w:rFonts w:eastAsiaTheme="minorHAnsi"/>
        </w:rPr>
        <w:t xml:space="preserve"> course</w:t>
      </w:r>
      <w:r w:rsidR="00CB3F9B" w:rsidRPr="00C2045E">
        <w:rPr>
          <w:rFonts w:eastAsiaTheme="minorHAnsi"/>
        </w:rPr>
        <w:t xml:space="preserve"> preparation.</w:t>
      </w:r>
      <w:r w:rsidR="00463F01" w:rsidRPr="00C2045E">
        <w:rPr>
          <w:rFonts w:eastAsiaTheme="minorHAnsi"/>
        </w:rPr>
        <w:t xml:space="preserve">  Allowing an extended wait time after posing questions would provide students a chance to </w:t>
      </w:r>
      <w:r w:rsidR="004C2955" w:rsidRPr="00C2045E">
        <w:rPr>
          <w:rFonts w:eastAsiaTheme="minorHAnsi"/>
        </w:rPr>
        <w:t xml:space="preserve">formulate answers. </w:t>
      </w:r>
    </w:p>
    <w:p w:rsidR="00EC6A30" w:rsidRDefault="00EC6A30" w:rsidP="00AA1439">
      <w:pPr>
        <w:spacing w:line="480" w:lineRule="auto"/>
        <w:ind w:firstLine="720"/>
        <w:rPr>
          <w:rFonts w:eastAsiaTheme="minorHAnsi"/>
        </w:rPr>
      </w:pPr>
      <w:r w:rsidRPr="002C372A">
        <w:rPr>
          <w:rFonts w:eastAsiaTheme="minorHAnsi"/>
        </w:rPr>
        <w:t xml:space="preserve">Overall, it appears that a combination of voluntary and cold-calling </w:t>
      </w:r>
      <w:r w:rsidR="00AE6DF8">
        <w:rPr>
          <w:rFonts w:eastAsiaTheme="minorHAnsi"/>
        </w:rPr>
        <w:t>could</w:t>
      </w:r>
      <w:r w:rsidRPr="002C372A">
        <w:rPr>
          <w:rFonts w:eastAsiaTheme="minorHAnsi"/>
        </w:rPr>
        <w:t xml:space="preserve"> be most beneficial.  </w:t>
      </w:r>
      <w:r w:rsidR="004A1126" w:rsidRPr="002C372A">
        <w:rPr>
          <w:rFonts w:eastAsiaTheme="minorHAnsi"/>
        </w:rPr>
        <w:t xml:space="preserve">Introducing cold-calling earlier to students may promote comfort within the </w:t>
      </w:r>
      <w:r w:rsidR="004A1126" w:rsidRPr="002C372A">
        <w:rPr>
          <w:rFonts w:eastAsiaTheme="minorHAnsi"/>
        </w:rPr>
        <w:lastRenderedPageBreak/>
        <w:t xml:space="preserve">classroom and encourage students to prepare more for discussions.  </w:t>
      </w:r>
      <w:r w:rsidRPr="002C372A">
        <w:rPr>
          <w:rFonts w:eastAsiaTheme="minorHAnsi"/>
        </w:rPr>
        <w:t xml:space="preserve">Students more inclined to participate would have the opportunity to thrive within a voluntary participation context, while students less inclined to participate would be encouraged to join classroom discussions within </w:t>
      </w:r>
      <w:r w:rsidR="004A1126" w:rsidRPr="002C372A">
        <w:rPr>
          <w:rFonts w:eastAsiaTheme="minorHAnsi"/>
        </w:rPr>
        <w:t xml:space="preserve">the cold-calling context.  </w:t>
      </w:r>
      <w:r w:rsidR="00AD1E1D">
        <w:rPr>
          <w:rFonts w:eastAsiaTheme="minorHAnsi"/>
        </w:rPr>
        <w:t>A greater balance</w:t>
      </w:r>
      <w:r w:rsidR="004A1126" w:rsidRPr="002C372A">
        <w:rPr>
          <w:rFonts w:eastAsiaTheme="minorHAnsi"/>
        </w:rPr>
        <w:t xml:space="preserve"> </w:t>
      </w:r>
      <w:r w:rsidR="00946054" w:rsidRPr="002C372A">
        <w:rPr>
          <w:rFonts w:eastAsiaTheme="minorHAnsi"/>
        </w:rPr>
        <w:t xml:space="preserve">in quantity of </w:t>
      </w:r>
      <w:r w:rsidR="004A1126" w:rsidRPr="002C372A">
        <w:rPr>
          <w:rFonts w:eastAsiaTheme="minorHAnsi"/>
        </w:rPr>
        <w:t xml:space="preserve">discussion </w:t>
      </w:r>
      <w:r w:rsidR="00946054" w:rsidRPr="002C372A">
        <w:rPr>
          <w:rFonts w:eastAsiaTheme="minorHAnsi"/>
        </w:rPr>
        <w:t xml:space="preserve">across students </w:t>
      </w:r>
      <w:r w:rsidR="004A1126" w:rsidRPr="002C372A">
        <w:rPr>
          <w:rFonts w:eastAsiaTheme="minorHAnsi"/>
        </w:rPr>
        <w:t xml:space="preserve">would be the </w:t>
      </w:r>
      <w:r w:rsidR="00946054" w:rsidRPr="002C372A">
        <w:rPr>
          <w:rFonts w:eastAsiaTheme="minorHAnsi"/>
        </w:rPr>
        <w:t xml:space="preserve">likely </w:t>
      </w:r>
      <w:r w:rsidR="004A1126" w:rsidRPr="002C372A">
        <w:rPr>
          <w:rFonts w:eastAsiaTheme="minorHAnsi"/>
        </w:rPr>
        <w:t>result.</w:t>
      </w:r>
    </w:p>
    <w:p w:rsidR="00AE6DF8" w:rsidRPr="002C372A" w:rsidRDefault="00AE6DF8" w:rsidP="00EC6A30">
      <w:pPr>
        <w:spacing w:line="480" w:lineRule="auto"/>
        <w:rPr>
          <w:rFonts w:eastAsiaTheme="minorHAnsi"/>
        </w:rPr>
      </w:pPr>
      <w:r>
        <w:rPr>
          <w:rFonts w:eastAsiaTheme="minorHAnsi"/>
        </w:rPr>
        <w:tab/>
      </w:r>
    </w:p>
    <w:p w:rsidR="00EC6A30" w:rsidRPr="002C372A" w:rsidRDefault="00EC6A30" w:rsidP="00EC6A30">
      <w:pPr>
        <w:spacing w:line="480" w:lineRule="auto"/>
        <w:rPr>
          <w:rFonts w:eastAsiaTheme="minorHAnsi"/>
        </w:rPr>
      </w:pPr>
    </w:p>
    <w:p w:rsidR="00134697" w:rsidRPr="002C372A" w:rsidRDefault="00134697" w:rsidP="00134697">
      <w:pPr>
        <w:spacing w:line="480" w:lineRule="auto"/>
      </w:pPr>
    </w:p>
    <w:p w:rsidR="001B52E0" w:rsidRPr="002C372A" w:rsidRDefault="009010AF" w:rsidP="0089534F">
      <w:pPr>
        <w:spacing w:line="480" w:lineRule="auto"/>
        <w:jc w:val="center"/>
        <w:rPr>
          <w:b/>
        </w:rPr>
      </w:pPr>
      <w:r w:rsidRPr="002C372A">
        <w:br w:type="page"/>
      </w:r>
      <w:r w:rsidR="00E22D59" w:rsidRPr="002C372A">
        <w:lastRenderedPageBreak/>
        <w:t xml:space="preserve">List of </w:t>
      </w:r>
      <w:r w:rsidR="001B52E0" w:rsidRPr="002C372A">
        <w:t>References</w:t>
      </w: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421C56" w:rsidRPr="002C372A" w:rsidRDefault="00421C56" w:rsidP="001B52E0">
      <w:pPr>
        <w:spacing w:line="480" w:lineRule="auto"/>
        <w:rPr>
          <w:rFonts w:eastAsia="Times New Roman"/>
          <w:color w:val="222222"/>
        </w:rPr>
      </w:pP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lastRenderedPageBreak/>
        <w:t>Armstrong, M., &amp; Boud, D. (1983).</w:t>
      </w:r>
      <w:proofErr w:type="gramEnd"/>
      <w:r w:rsidRPr="002C372A">
        <w:rPr>
          <w:rFonts w:eastAsia="Times New Roman"/>
          <w:color w:val="222222"/>
        </w:rPr>
        <w:t xml:space="preserve"> Assessing participation in discussion: An exploration of the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issues</w:t>
      </w:r>
      <w:proofErr w:type="gramEnd"/>
      <w:r w:rsidRPr="002C372A">
        <w:rPr>
          <w:rFonts w:eastAsia="Times New Roman"/>
          <w:color w:val="222222"/>
        </w:rPr>
        <w:t xml:space="preserve">. </w:t>
      </w:r>
      <w:r w:rsidRPr="002C372A">
        <w:rPr>
          <w:rFonts w:eastAsia="Times New Roman"/>
          <w:i/>
          <w:iCs/>
          <w:color w:val="222222"/>
        </w:rPr>
        <w:t>Studies in Higher Education</w:t>
      </w:r>
      <w:r w:rsidRPr="002C372A">
        <w:rPr>
          <w:rFonts w:eastAsia="Times New Roman"/>
          <w:color w:val="222222"/>
        </w:rPr>
        <w:t xml:space="preserve">, </w:t>
      </w:r>
      <w:r w:rsidRPr="002C372A">
        <w:rPr>
          <w:rFonts w:eastAsia="Times New Roman"/>
          <w:i/>
          <w:iCs/>
          <w:color w:val="222222"/>
        </w:rPr>
        <w:t>8</w:t>
      </w:r>
      <w:r w:rsidRPr="002C372A">
        <w:rPr>
          <w:rFonts w:eastAsia="Times New Roman"/>
          <w:color w:val="222222"/>
        </w:rPr>
        <w:t>(1), 33-44.</w:t>
      </w:r>
    </w:p>
    <w:p w:rsidR="001B52E0" w:rsidRPr="002C372A" w:rsidRDefault="001B52E0" w:rsidP="00955BBB">
      <w:pPr>
        <w:spacing w:line="480" w:lineRule="auto"/>
        <w:ind w:left="720" w:hanging="720"/>
        <w:rPr>
          <w:rFonts w:eastAsia="Times New Roman"/>
          <w:i/>
          <w:color w:val="222222"/>
        </w:rPr>
      </w:pPr>
      <w:proofErr w:type="gramStart"/>
      <w:r w:rsidRPr="002C372A">
        <w:rPr>
          <w:rFonts w:eastAsia="Times New Roman"/>
          <w:color w:val="222222"/>
        </w:rPr>
        <w:t>Bean, J.</w:t>
      </w:r>
      <w:r w:rsidR="003572B2" w:rsidRPr="002C372A">
        <w:rPr>
          <w:rFonts w:eastAsia="Times New Roman"/>
          <w:color w:val="222222"/>
        </w:rPr>
        <w:t xml:space="preserve"> </w:t>
      </w:r>
      <w:r w:rsidRPr="002C372A">
        <w:rPr>
          <w:rFonts w:eastAsia="Times New Roman"/>
          <w:color w:val="222222"/>
        </w:rPr>
        <w:t>C., &amp; Peterson, D. (1998).</w:t>
      </w:r>
      <w:proofErr w:type="gramEnd"/>
      <w:r w:rsidRPr="002C372A">
        <w:rPr>
          <w:rFonts w:eastAsia="Times New Roman"/>
          <w:color w:val="222222"/>
        </w:rPr>
        <w:t xml:space="preserve"> </w:t>
      </w:r>
      <w:proofErr w:type="gramStart"/>
      <w:r w:rsidRPr="002C372A">
        <w:rPr>
          <w:rFonts w:eastAsia="Times New Roman"/>
          <w:color w:val="222222"/>
        </w:rPr>
        <w:t>Grading classroom participation.</w:t>
      </w:r>
      <w:proofErr w:type="gramEnd"/>
      <w:r w:rsidRPr="002C372A">
        <w:rPr>
          <w:rFonts w:eastAsia="Times New Roman"/>
          <w:color w:val="222222"/>
        </w:rPr>
        <w:t xml:space="preserve"> </w:t>
      </w:r>
      <w:r w:rsidR="00955BBB" w:rsidRPr="002C372A">
        <w:rPr>
          <w:rFonts w:eastAsia="Times New Roman"/>
          <w:i/>
          <w:color w:val="222222"/>
        </w:rPr>
        <w:t xml:space="preserve">New Directions for Teaching </w:t>
      </w:r>
      <w:r w:rsidRPr="002C372A">
        <w:rPr>
          <w:rFonts w:eastAsia="Times New Roman"/>
          <w:i/>
          <w:color w:val="222222"/>
        </w:rPr>
        <w:t>and Learning, 74</w:t>
      </w:r>
      <w:r w:rsidRPr="002C372A">
        <w:rPr>
          <w:rFonts w:eastAsia="Times New Roman"/>
          <w:color w:val="222222"/>
        </w:rPr>
        <w:t>, 33-40.</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Boniecki, K. A., &amp; Moore, S. (2003). Breaking the silence: Using a token economy to reinforce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classroom</w:t>
      </w:r>
      <w:proofErr w:type="gramEnd"/>
      <w:r w:rsidRPr="002C372A">
        <w:rPr>
          <w:rFonts w:eastAsia="Times New Roman"/>
          <w:color w:val="222222"/>
        </w:rPr>
        <w:t xml:space="preserve"> participation. </w:t>
      </w:r>
      <w:proofErr w:type="gramStart"/>
      <w:r w:rsidRPr="002C372A">
        <w:rPr>
          <w:rFonts w:eastAsia="Times New Roman"/>
          <w:i/>
          <w:iCs/>
          <w:color w:val="222222"/>
        </w:rPr>
        <w:t>Teaching of Psychology</w:t>
      </w:r>
      <w:r w:rsidRPr="002C372A">
        <w:rPr>
          <w:rFonts w:eastAsia="Times New Roman"/>
          <w:color w:val="222222"/>
        </w:rPr>
        <w:t xml:space="preserve">, </w:t>
      </w:r>
      <w:r w:rsidRPr="002C372A">
        <w:rPr>
          <w:rFonts w:eastAsia="Times New Roman"/>
          <w:i/>
          <w:iCs/>
          <w:color w:val="222222"/>
        </w:rPr>
        <w:t>30</w:t>
      </w:r>
      <w:r w:rsidRPr="002C372A">
        <w:rPr>
          <w:rFonts w:eastAsia="Times New Roman"/>
          <w:color w:val="222222"/>
        </w:rPr>
        <w:t>(3), 224-227.</w:t>
      </w:r>
      <w:proofErr w:type="gramEnd"/>
    </w:p>
    <w:p w:rsidR="001B52E0" w:rsidRPr="002C372A" w:rsidRDefault="001B52E0" w:rsidP="001B52E0">
      <w:pPr>
        <w:spacing w:line="480" w:lineRule="auto"/>
        <w:rPr>
          <w:rFonts w:eastAsia="Times New Roman"/>
          <w:i/>
          <w:iCs/>
          <w:color w:val="222222"/>
        </w:rPr>
      </w:pPr>
      <w:r w:rsidRPr="002C372A">
        <w:rPr>
          <w:rFonts w:eastAsia="Times New Roman"/>
          <w:color w:val="222222"/>
        </w:rPr>
        <w:t xml:space="preserve">Brookfield, S. D., &amp; Preskill, S. (2012). </w:t>
      </w:r>
      <w:r w:rsidRPr="002C372A">
        <w:rPr>
          <w:rFonts w:eastAsia="Times New Roman"/>
          <w:i/>
          <w:iCs/>
          <w:color w:val="222222"/>
        </w:rPr>
        <w:t xml:space="preserve">Discussion as a way of teaching: Tools and techniques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i/>
          <w:iCs/>
          <w:color w:val="222222"/>
        </w:rPr>
        <w:t>for</w:t>
      </w:r>
      <w:proofErr w:type="gramEnd"/>
      <w:r w:rsidRPr="002C372A">
        <w:rPr>
          <w:rFonts w:eastAsia="Times New Roman"/>
          <w:i/>
          <w:iCs/>
          <w:color w:val="222222"/>
        </w:rPr>
        <w:t xml:space="preserve"> democratic classrooms</w:t>
      </w:r>
      <w:r w:rsidRPr="002C372A">
        <w:rPr>
          <w:rFonts w:eastAsia="Times New Roman"/>
          <w:color w:val="222222"/>
        </w:rPr>
        <w:t xml:space="preserve">. </w:t>
      </w:r>
      <w:proofErr w:type="gramStart"/>
      <w:r w:rsidRPr="002C372A">
        <w:rPr>
          <w:rFonts w:eastAsia="Times New Roman"/>
          <w:color w:val="222222"/>
        </w:rPr>
        <w:t>John Wiley &amp; Sons.</w:t>
      </w:r>
      <w:proofErr w:type="gramEnd"/>
    </w:p>
    <w:p w:rsidR="00057930" w:rsidRPr="002C372A" w:rsidRDefault="001B52E0" w:rsidP="001B52E0">
      <w:pPr>
        <w:spacing w:line="480" w:lineRule="auto"/>
        <w:rPr>
          <w:rFonts w:eastAsia="Times New Roman"/>
          <w:i/>
          <w:color w:val="222222"/>
        </w:rPr>
      </w:pPr>
      <w:proofErr w:type="gramStart"/>
      <w:r w:rsidRPr="002C372A">
        <w:rPr>
          <w:rFonts w:eastAsia="Times New Roman"/>
          <w:color w:val="222222"/>
        </w:rPr>
        <w:t>Brown, C. T., &amp; Pruis, J. J. (1958).</w:t>
      </w:r>
      <w:proofErr w:type="gramEnd"/>
      <w:r w:rsidRPr="002C372A">
        <w:rPr>
          <w:rFonts w:eastAsia="Times New Roman"/>
          <w:color w:val="222222"/>
        </w:rPr>
        <w:t xml:space="preserve"> </w:t>
      </w:r>
      <w:proofErr w:type="gramStart"/>
      <w:r w:rsidRPr="002C372A">
        <w:rPr>
          <w:rFonts w:eastAsia="Times New Roman"/>
          <w:color w:val="222222"/>
        </w:rPr>
        <w:t>Encouraging participation in classroom discussion.</w:t>
      </w:r>
      <w:proofErr w:type="gramEnd"/>
      <w:r w:rsidR="00713D57" w:rsidRPr="002C372A">
        <w:rPr>
          <w:rFonts w:eastAsia="Times New Roman"/>
          <w:color w:val="222222"/>
        </w:rPr>
        <w:t xml:space="preserve"> </w:t>
      </w:r>
      <w:r w:rsidR="00057930" w:rsidRPr="002C372A">
        <w:rPr>
          <w:rFonts w:eastAsia="Times New Roman"/>
          <w:i/>
          <w:color w:val="222222"/>
        </w:rPr>
        <w:t xml:space="preserve">The </w:t>
      </w:r>
    </w:p>
    <w:p w:rsidR="001B52E0" w:rsidRPr="002C372A" w:rsidRDefault="00057930" w:rsidP="00057930">
      <w:pPr>
        <w:spacing w:line="480" w:lineRule="auto"/>
        <w:ind w:firstLine="720"/>
        <w:rPr>
          <w:rFonts w:eastAsia="Times New Roman"/>
          <w:b/>
          <w:color w:val="222222"/>
        </w:rPr>
      </w:pPr>
      <w:r w:rsidRPr="002C372A">
        <w:rPr>
          <w:rFonts w:eastAsia="Times New Roman"/>
          <w:i/>
          <w:color w:val="222222"/>
        </w:rPr>
        <w:t>Speech Teacher, 7</w:t>
      </w:r>
      <w:r w:rsidRPr="002C372A">
        <w:rPr>
          <w:rFonts w:eastAsia="Times New Roman"/>
          <w:color w:val="222222"/>
        </w:rPr>
        <w:t>(4), 344-346.</w:t>
      </w:r>
    </w:p>
    <w:p w:rsidR="001B52E0" w:rsidRPr="002C372A" w:rsidRDefault="001B52E0" w:rsidP="001B52E0">
      <w:pPr>
        <w:spacing w:line="480" w:lineRule="auto"/>
        <w:rPr>
          <w:rFonts w:eastAsia="Times New Roman"/>
          <w:i/>
          <w:iCs/>
          <w:color w:val="222222"/>
        </w:rPr>
      </w:pPr>
      <w:proofErr w:type="gramStart"/>
      <w:r w:rsidRPr="002C372A">
        <w:rPr>
          <w:rFonts w:eastAsia="Times New Roman"/>
          <w:color w:val="222222"/>
        </w:rPr>
        <w:t>Burchfield, C. M., &amp; Sappington, J. (1999).</w:t>
      </w:r>
      <w:proofErr w:type="gramEnd"/>
      <w:r w:rsidRPr="002C372A">
        <w:rPr>
          <w:rFonts w:eastAsia="Times New Roman"/>
          <w:color w:val="222222"/>
        </w:rPr>
        <w:t xml:space="preserve"> </w:t>
      </w:r>
      <w:proofErr w:type="gramStart"/>
      <w:r w:rsidRPr="002C372A">
        <w:rPr>
          <w:rFonts w:eastAsia="Times New Roman"/>
          <w:color w:val="222222"/>
        </w:rPr>
        <w:t>Participation in Classroom Discussion.</w:t>
      </w:r>
      <w:proofErr w:type="gramEnd"/>
      <w:r w:rsidRPr="002C372A">
        <w:rPr>
          <w:rFonts w:eastAsia="Times New Roman"/>
          <w:color w:val="222222"/>
        </w:rPr>
        <w:t xml:space="preserve"> </w:t>
      </w:r>
      <w:r w:rsidRPr="002C372A">
        <w:rPr>
          <w:rFonts w:eastAsia="Times New Roman"/>
          <w:i/>
          <w:iCs/>
          <w:color w:val="222222"/>
        </w:rPr>
        <w:t xml:space="preserve">Teaching of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i/>
          <w:iCs/>
          <w:color w:val="222222"/>
        </w:rPr>
        <w:t>Psychology</w:t>
      </w:r>
      <w:r w:rsidRPr="002C372A">
        <w:rPr>
          <w:rFonts w:eastAsia="Times New Roman"/>
          <w:color w:val="222222"/>
        </w:rPr>
        <w:t xml:space="preserve">, </w:t>
      </w:r>
      <w:r w:rsidRPr="002C372A">
        <w:rPr>
          <w:rFonts w:eastAsia="Times New Roman"/>
          <w:i/>
          <w:iCs/>
          <w:color w:val="222222"/>
        </w:rPr>
        <w:t>26</w:t>
      </w:r>
      <w:r w:rsidRPr="002C372A">
        <w:rPr>
          <w:rFonts w:eastAsia="Times New Roman"/>
          <w:color w:val="222222"/>
        </w:rPr>
        <w:t>(4), 290-91.</w:t>
      </w:r>
      <w:proofErr w:type="gramEnd"/>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Carstens, B. A., Wright, J. M., Coles, J. T., McCleary, L. N., &amp; Williams, R. L. (2013).</w:t>
      </w:r>
      <w:proofErr w:type="gramEnd"/>
      <w:r w:rsidRPr="002C372A">
        <w:rPr>
          <w:rFonts w:eastAsia="Times New Roman"/>
          <w:color w:val="222222"/>
        </w:rPr>
        <w:t xml:space="preserve"> The role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of</w:t>
      </w:r>
      <w:proofErr w:type="gramEnd"/>
      <w:r w:rsidRPr="002C372A">
        <w:rPr>
          <w:rFonts w:eastAsia="Times New Roman"/>
          <w:color w:val="222222"/>
        </w:rPr>
        <w:t xml:space="preserve"> self-monitoring in assessing individual students’ quantity and quality of comments in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large-class</w:t>
      </w:r>
      <w:proofErr w:type="gramEnd"/>
      <w:r w:rsidRPr="002C372A">
        <w:rPr>
          <w:rFonts w:eastAsia="Times New Roman"/>
          <w:color w:val="222222"/>
        </w:rPr>
        <w:t xml:space="preserve"> discussion.  </w:t>
      </w:r>
      <w:r w:rsidRPr="002C372A">
        <w:rPr>
          <w:rFonts w:eastAsia="Times New Roman"/>
          <w:i/>
          <w:color w:val="222222"/>
        </w:rPr>
        <w:t>Journal of Excellence in College Teaching, 24</w:t>
      </w:r>
      <w:r w:rsidRPr="002C372A">
        <w:rPr>
          <w:rFonts w:eastAsia="Times New Roman"/>
          <w:color w:val="222222"/>
        </w:rPr>
        <w:t>(1), 123-146.</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Chan, B., &amp; McCroskey, J. C. (1987).</w:t>
      </w:r>
      <w:proofErr w:type="gramEnd"/>
      <w:r w:rsidRPr="002C372A">
        <w:rPr>
          <w:rFonts w:eastAsia="Times New Roman"/>
          <w:color w:val="222222"/>
        </w:rPr>
        <w:t xml:space="preserve"> </w:t>
      </w:r>
      <w:proofErr w:type="gramStart"/>
      <w:r w:rsidRPr="002C372A">
        <w:rPr>
          <w:rFonts w:eastAsia="Times New Roman"/>
          <w:color w:val="222222"/>
        </w:rPr>
        <w:t>The WTC scale as a predictor of classroom participation.</w:t>
      </w:r>
      <w:proofErr w:type="gramEnd"/>
      <w:r w:rsidRPr="002C372A">
        <w:rPr>
          <w:rFonts w:eastAsia="Times New Roman"/>
          <w:color w:val="222222"/>
        </w:rPr>
        <w:t xml:space="preserv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Communication Research Reports</w:t>
      </w:r>
      <w:r w:rsidRPr="002C372A">
        <w:rPr>
          <w:rFonts w:eastAsia="Times New Roman"/>
          <w:color w:val="222222"/>
        </w:rPr>
        <w:t xml:space="preserve">, </w:t>
      </w:r>
      <w:r w:rsidRPr="002C372A">
        <w:rPr>
          <w:rFonts w:eastAsia="Times New Roman"/>
          <w:i/>
          <w:iCs/>
          <w:color w:val="222222"/>
        </w:rPr>
        <w:t>4</w:t>
      </w:r>
      <w:r w:rsidRPr="002C372A">
        <w:rPr>
          <w:rFonts w:eastAsia="Times New Roman"/>
          <w:color w:val="222222"/>
        </w:rPr>
        <w:t>(2), 47-50.</w:t>
      </w:r>
    </w:p>
    <w:p w:rsidR="001B52E0" w:rsidRPr="002C372A" w:rsidRDefault="001B52E0" w:rsidP="001B52E0">
      <w:pPr>
        <w:spacing w:line="480" w:lineRule="auto"/>
        <w:rPr>
          <w:rFonts w:eastAsia="Times New Roman"/>
          <w:i/>
          <w:iCs/>
          <w:color w:val="222222"/>
        </w:rPr>
      </w:pPr>
      <w:proofErr w:type="gramStart"/>
      <w:r w:rsidRPr="002C372A">
        <w:rPr>
          <w:rFonts w:eastAsia="Times New Roman"/>
          <w:color w:val="222222"/>
        </w:rPr>
        <w:t>Constantinople, A., Cornelius, R., &amp; Gray, J. (1988).</w:t>
      </w:r>
      <w:proofErr w:type="gramEnd"/>
      <w:r w:rsidRPr="002C372A">
        <w:rPr>
          <w:rFonts w:eastAsia="Times New Roman"/>
          <w:color w:val="222222"/>
        </w:rPr>
        <w:t xml:space="preserve"> The ch</w:t>
      </w:r>
      <w:r w:rsidR="003572B2" w:rsidRPr="002C372A">
        <w:rPr>
          <w:rFonts w:eastAsia="Times New Roman"/>
          <w:color w:val="222222"/>
        </w:rPr>
        <w:t>illy climate: Fact or artifact?</w:t>
      </w:r>
      <w:r w:rsidRPr="002C372A">
        <w:rPr>
          <w:rFonts w:eastAsia="Times New Roman"/>
          <w:color w:val="222222"/>
        </w:rPr>
        <w:t xml:space="preserve"> </w:t>
      </w:r>
      <w:r w:rsidRPr="002C372A">
        <w:rPr>
          <w:rFonts w:eastAsia="Times New Roman"/>
          <w:i/>
          <w:iCs/>
          <w:color w:val="222222"/>
        </w:rPr>
        <w:t xml:space="preserve">The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Journal of Higher Education</w:t>
      </w:r>
      <w:r w:rsidRPr="002C372A">
        <w:rPr>
          <w:rFonts w:eastAsia="Times New Roman"/>
          <w:color w:val="222222"/>
        </w:rPr>
        <w:t xml:space="preserve">, </w:t>
      </w:r>
      <w:r w:rsidR="00FC73C7" w:rsidRPr="002C372A">
        <w:rPr>
          <w:rFonts w:eastAsia="Times New Roman"/>
          <w:i/>
          <w:color w:val="222222"/>
        </w:rPr>
        <w:t>59</w:t>
      </w:r>
      <w:r w:rsidR="00FC73C7" w:rsidRPr="002C372A">
        <w:rPr>
          <w:rFonts w:eastAsia="Times New Roman"/>
          <w:color w:val="222222"/>
        </w:rPr>
        <w:t>(5),</w:t>
      </w:r>
      <w:r w:rsidR="00D30F3B" w:rsidRPr="002C372A">
        <w:rPr>
          <w:rFonts w:eastAsia="Times New Roman"/>
          <w:color w:val="222222"/>
        </w:rPr>
        <w:t xml:space="preserve"> </w:t>
      </w:r>
      <w:r w:rsidRPr="002C372A">
        <w:rPr>
          <w:rFonts w:eastAsia="Times New Roman"/>
          <w:color w:val="222222"/>
        </w:rPr>
        <w:t>527-550.</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Dallimore, E. J., Hertenstein, J. H., &amp; Platt, M. B. (2004).</w:t>
      </w:r>
      <w:proofErr w:type="gramEnd"/>
      <w:r w:rsidRPr="002C372A">
        <w:rPr>
          <w:rFonts w:eastAsia="Times New Roman"/>
          <w:color w:val="222222"/>
        </w:rPr>
        <w:t xml:space="preserve"> Classroom participation and </w:t>
      </w:r>
    </w:p>
    <w:p w:rsidR="001B52E0" w:rsidRPr="002C372A" w:rsidRDefault="001B52E0" w:rsidP="00D30F3B">
      <w:pPr>
        <w:spacing w:line="480" w:lineRule="auto"/>
        <w:ind w:left="720"/>
        <w:rPr>
          <w:rFonts w:eastAsia="Times New Roman"/>
          <w:color w:val="222222"/>
        </w:rPr>
      </w:pPr>
      <w:proofErr w:type="gramStart"/>
      <w:r w:rsidRPr="002C372A">
        <w:rPr>
          <w:rFonts w:eastAsia="Times New Roman"/>
          <w:color w:val="222222"/>
        </w:rPr>
        <w:t>discussion</w:t>
      </w:r>
      <w:proofErr w:type="gramEnd"/>
      <w:r w:rsidRPr="002C372A">
        <w:rPr>
          <w:rFonts w:eastAsia="Times New Roman"/>
          <w:color w:val="222222"/>
        </w:rPr>
        <w:t xml:space="preserve"> effectiveness: Student-generated strategies. </w:t>
      </w:r>
      <w:r w:rsidRPr="002C372A">
        <w:rPr>
          <w:rFonts w:eastAsia="Times New Roman"/>
          <w:i/>
          <w:iCs/>
          <w:color w:val="222222"/>
        </w:rPr>
        <w:t>Communication Education</w:t>
      </w:r>
      <w:r w:rsidRPr="002C372A">
        <w:rPr>
          <w:rFonts w:eastAsia="Times New Roman"/>
          <w:color w:val="222222"/>
        </w:rPr>
        <w:t xml:space="preserve">, </w:t>
      </w:r>
      <w:r w:rsidRPr="002C372A">
        <w:rPr>
          <w:rFonts w:eastAsia="Times New Roman"/>
          <w:i/>
          <w:iCs/>
          <w:color w:val="222222"/>
        </w:rPr>
        <w:t>53</w:t>
      </w:r>
      <w:r w:rsidRPr="002C372A">
        <w:rPr>
          <w:rFonts w:eastAsia="Times New Roman"/>
          <w:color w:val="222222"/>
        </w:rPr>
        <w:t>(1)</w:t>
      </w:r>
      <w:r w:rsidR="00FC73C7" w:rsidRPr="002C372A">
        <w:rPr>
          <w:rFonts w:eastAsia="Times New Roman"/>
          <w:color w:val="222222"/>
        </w:rPr>
        <w:t>, 103-115.</w:t>
      </w:r>
    </w:p>
    <w:p w:rsidR="00C07461" w:rsidRDefault="00C07461" w:rsidP="001B52E0">
      <w:pPr>
        <w:spacing w:line="480" w:lineRule="auto"/>
        <w:rPr>
          <w:rFonts w:eastAsia="Times New Roman"/>
          <w:color w:val="222222"/>
        </w:rPr>
      </w:pP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lastRenderedPageBreak/>
        <w:t>Dallimore, E. J., Hertenstein, J. H., &amp; Platt, M. B. (2006).</w:t>
      </w:r>
      <w:proofErr w:type="gramEnd"/>
      <w:r w:rsidRPr="002C372A">
        <w:rPr>
          <w:rFonts w:eastAsia="Times New Roman"/>
          <w:color w:val="222222"/>
        </w:rPr>
        <w:t xml:space="preserve"> </w:t>
      </w:r>
      <w:proofErr w:type="spellStart"/>
      <w:r w:rsidRPr="002C372A">
        <w:rPr>
          <w:rFonts w:eastAsia="Times New Roman"/>
          <w:color w:val="222222"/>
        </w:rPr>
        <w:t>Nonvoluntary</w:t>
      </w:r>
      <w:proofErr w:type="spellEnd"/>
      <w:r w:rsidRPr="002C372A">
        <w:rPr>
          <w:rFonts w:eastAsia="Times New Roman"/>
          <w:color w:val="222222"/>
        </w:rPr>
        <w:t xml:space="preserve"> class participation in </w:t>
      </w:r>
    </w:p>
    <w:p w:rsidR="001B52E0" w:rsidRPr="002C372A" w:rsidRDefault="001B52E0" w:rsidP="001B52E0">
      <w:pPr>
        <w:spacing w:line="480" w:lineRule="auto"/>
        <w:ind w:firstLine="720"/>
        <w:rPr>
          <w:rFonts w:eastAsia="Times New Roman"/>
          <w:i/>
          <w:iCs/>
          <w:color w:val="222222"/>
        </w:rPr>
      </w:pPr>
      <w:proofErr w:type="gramStart"/>
      <w:r w:rsidRPr="002C372A">
        <w:rPr>
          <w:rFonts w:eastAsia="Times New Roman"/>
          <w:color w:val="222222"/>
        </w:rPr>
        <w:t>graduate</w:t>
      </w:r>
      <w:proofErr w:type="gramEnd"/>
      <w:r w:rsidRPr="002C372A">
        <w:rPr>
          <w:rFonts w:eastAsia="Times New Roman"/>
          <w:color w:val="222222"/>
        </w:rPr>
        <w:t xml:space="preserve"> discussion courses: Effects of grading and cold calling. </w:t>
      </w:r>
      <w:r w:rsidRPr="002C372A">
        <w:rPr>
          <w:rFonts w:eastAsia="Times New Roman"/>
          <w:i/>
          <w:iCs/>
          <w:color w:val="222222"/>
        </w:rPr>
        <w:t xml:space="preserve">Journal of Management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Education</w:t>
      </w:r>
      <w:r w:rsidRPr="002C372A">
        <w:rPr>
          <w:rFonts w:eastAsia="Times New Roman"/>
          <w:color w:val="222222"/>
        </w:rPr>
        <w:t xml:space="preserve">, </w:t>
      </w:r>
      <w:r w:rsidRPr="002C372A">
        <w:rPr>
          <w:rFonts w:eastAsia="Times New Roman"/>
          <w:i/>
          <w:iCs/>
          <w:color w:val="222222"/>
        </w:rPr>
        <w:t>30</w:t>
      </w:r>
      <w:r w:rsidRPr="002C372A">
        <w:rPr>
          <w:rFonts w:eastAsia="Times New Roman"/>
          <w:color w:val="222222"/>
        </w:rPr>
        <w:t>(2), 354-377.</w:t>
      </w:r>
    </w:p>
    <w:p w:rsidR="00B45481" w:rsidRPr="002C372A" w:rsidRDefault="00B45481" w:rsidP="00B45481">
      <w:pPr>
        <w:spacing w:line="480" w:lineRule="auto"/>
        <w:rPr>
          <w:rFonts w:eastAsia="Times New Roman"/>
          <w:color w:val="222222"/>
        </w:rPr>
      </w:pPr>
      <w:proofErr w:type="gramStart"/>
      <w:r w:rsidRPr="002C372A">
        <w:rPr>
          <w:rFonts w:eastAsia="Times New Roman"/>
          <w:color w:val="222222"/>
        </w:rPr>
        <w:t>Dallimore, E. J., Hertenstein, J. H., &amp; Platt, M. B. (2013).</w:t>
      </w:r>
      <w:proofErr w:type="gramEnd"/>
      <w:r w:rsidRPr="002C372A">
        <w:rPr>
          <w:rFonts w:eastAsia="Times New Roman"/>
          <w:color w:val="222222"/>
        </w:rPr>
        <w:t xml:space="preserve"> Impact of Cold-Calling on Student </w:t>
      </w:r>
    </w:p>
    <w:p w:rsidR="00B45481" w:rsidRPr="002C372A" w:rsidRDefault="00B45481" w:rsidP="00D30F3B">
      <w:pPr>
        <w:spacing w:line="480" w:lineRule="auto"/>
        <w:ind w:left="720"/>
        <w:rPr>
          <w:rFonts w:eastAsia="Times New Roman"/>
          <w:color w:val="222222"/>
        </w:rPr>
      </w:pPr>
      <w:proofErr w:type="gramStart"/>
      <w:r w:rsidRPr="002C372A">
        <w:rPr>
          <w:rFonts w:eastAsia="Times New Roman"/>
          <w:color w:val="222222"/>
        </w:rPr>
        <w:t>Voluntary Participation.</w:t>
      </w:r>
      <w:proofErr w:type="gramEnd"/>
      <w:r w:rsidRPr="002C372A">
        <w:rPr>
          <w:rFonts w:eastAsia="Times New Roman"/>
          <w:color w:val="222222"/>
        </w:rPr>
        <w:t xml:space="preserve"> </w:t>
      </w:r>
      <w:r w:rsidRPr="002C372A">
        <w:rPr>
          <w:rFonts w:eastAsia="Times New Roman"/>
          <w:i/>
          <w:iCs/>
          <w:color w:val="222222"/>
        </w:rPr>
        <w:t>Journal of Management Education</w:t>
      </w:r>
      <w:r w:rsidRPr="002C372A">
        <w:rPr>
          <w:rFonts w:eastAsia="Times New Roman"/>
          <w:color w:val="222222"/>
        </w:rPr>
        <w:t xml:space="preserve">, </w:t>
      </w:r>
      <w:r w:rsidRPr="002C372A">
        <w:rPr>
          <w:rFonts w:eastAsia="Times New Roman"/>
          <w:i/>
          <w:iCs/>
          <w:color w:val="222222"/>
        </w:rPr>
        <w:t>37</w:t>
      </w:r>
      <w:r w:rsidRPr="002C372A">
        <w:rPr>
          <w:rFonts w:eastAsia="Times New Roman"/>
          <w:color w:val="222222"/>
        </w:rPr>
        <w:t>(3), 305-341.</w:t>
      </w:r>
      <w:r w:rsidR="00D30F3B" w:rsidRPr="002C372A">
        <w:rPr>
          <w:rFonts w:eastAsia="Times New Roman"/>
          <w:color w:val="222222"/>
        </w:rPr>
        <w:t xml:space="preserve"> (</w:t>
      </w:r>
      <w:r w:rsidR="00FC73C7" w:rsidRPr="002C372A">
        <w:rPr>
          <w:rFonts w:eastAsia="Times New Roman"/>
          <w:color w:val="222222"/>
        </w:rPr>
        <w:t>Arranged by year when author names are the same; pg. 182 of the APA manual</w:t>
      </w:r>
      <w:r w:rsidR="00D30F3B" w:rsidRPr="002C372A">
        <w:rPr>
          <w:rFonts w:eastAsia="Times New Roman"/>
          <w:color w:val="222222"/>
        </w:rPr>
        <w:t>)</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Dancer, D., &amp; Kamvounias, P. (2005).</w:t>
      </w:r>
      <w:proofErr w:type="gramEnd"/>
      <w:r w:rsidRPr="002C372A">
        <w:rPr>
          <w:rFonts w:eastAsia="Times New Roman"/>
          <w:color w:val="222222"/>
        </w:rPr>
        <w:t xml:space="preserve"> Student involvement in assessment: a project designed to </w:t>
      </w:r>
    </w:p>
    <w:p w:rsidR="001B52E0" w:rsidRPr="002C372A" w:rsidRDefault="001B52E0" w:rsidP="001B52E0">
      <w:pPr>
        <w:spacing w:line="480" w:lineRule="auto"/>
        <w:ind w:firstLine="720"/>
        <w:rPr>
          <w:rFonts w:eastAsia="Times New Roman"/>
          <w:i/>
          <w:iCs/>
          <w:color w:val="222222"/>
        </w:rPr>
      </w:pPr>
      <w:proofErr w:type="gramStart"/>
      <w:r w:rsidRPr="002C372A">
        <w:rPr>
          <w:rFonts w:eastAsia="Times New Roman"/>
          <w:color w:val="222222"/>
        </w:rPr>
        <w:t>assess</w:t>
      </w:r>
      <w:proofErr w:type="gramEnd"/>
      <w:r w:rsidRPr="002C372A">
        <w:rPr>
          <w:rFonts w:eastAsia="Times New Roman"/>
          <w:color w:val="222222"/>
        </w:rPr>
        <w:t xml:space="preserve"> class participation fairly and reliably. </w:t>
      </w:r>
      <w:r w:rsidRPr="002C372A">
        <w:rPr>
          <w:rFonts w:eastAsia="Times New Roman"/>
          <w:i/>
          <w:iCs/>
          <w:color w:val="222222"/>
        </w:rPr>
        <w:t xml:space="preserve">Assessment &amp; Evaluation in Higher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Education</w:t>
      </w:r>
      <w:r w:rsidRPr="002C372A">
        <w:rPr>
          <w:rFonts w:eastAsia="Times New Roman"/>
          <w:color w:val="222222"/>
        </w:rPr>
        <w:t xml:space="preserve">, </w:t>
      </w:r>
      <w:r w:rsidRPr="002C372A">
        <w:rPr>
          <w:rFonts w:eastAsia="Times New Roman"/>
          <w:i/>
          <w:iCs/>
          <w:color w:val="222222"/>
        </w:rPr>
        <w:t>30</w:t>
      </w:r>
      <w:r w:rsidRPr="002C372A">
        <w:rPr>
          <w:rFonts w:eastAsia="Times New Roman"/>
          <w:color w:val="222222"/>
        </w:rPr>
        <w:t>(4), 445-454.</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Fassinger, P. A. (1995). Understanding classroom interaction: Students' and professors'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contributions</w:t>
      </w:r>
      <w:proofErr w:type="gramEnd"/>
      <w:r w:rsidRPr="002C372A">
        <w:rPr>
          <w:rFonts w:eastAsia="Times New Roman"/>
          <w:color w:val="222222"/>
        </w:rPr>
        <w:t xml:space="preserve"> to students' silence. </w:t>
      </w:r>
      <w:r w:rsidRPr="002C372A">
        <w:rPr>
          <w:rFonts w:eastAsia="Times New Roman"/>
          <w:i/>
          <w:iCs/>
          <w:color w:val="222222"/>
        </w:rPr>
        <w:t>The Journal of Higher Education</w:t>
      </w:r>
      <w:r w:rsidRPr="002C372A">
        <w:rPr>
          <w:rFonts w:eastAsia="Times New Roman"/>
          <w:color w:val="222222"/>
        </w:rPr>
        <w:t>,</w:t>
      </w:r>
      <w:r w:rsidR="00FC73C7" w:rsidRPr="002C372A">
        <w:rPr>
          <w:rFonts w:eastAsia="Times New Roman"/>
          <w:color w:val="222222"/>
        </w:rPr>
        <w:t xml:space="preserve"> </w:t>
      </w:r>
      <w:r w:rsidR="00FC73C7" w:rsidRPr="002C372A">
        <w:rPr>
          <w:rFonts w:eastAsia="Times New Roman"/>
          <w:i/>
          <w:color w:val="222222"/>
        </w:rPr>
        <w:t>66</w:t>
      </w:r>
      <w:r w:rsidR="00FC73C7" w:rsidRPr="002C372A">
        <w:rPr>
          <w:rFonts w:eastAsia="Times New Roman"/>
          <w:color w:val="222222"/>
        </w:rPr>
        <w:t>(1),</w:t>
      </w:r>
      <w:r w:rsidR="00D30F3B" w:rsidRPr="002C372A">
        <w:rPr>
          <w:rFonts w:eastAsia="Times New Roman"/>
          <w:color w:val="222222"/>
        </w:rPr>
        <w:t xml:space="preserve"> </w:t>
      </w:r>
      <w:r w:rsidRPr="002C372A">
        <w:rPr>
          <w:rFonts w:eastAsia="Times New Roman"/>
          <w:color w:val="222222"/>
        </w:rPr>
        <w:t>82-96.</w:t>
      </w:r>
    </w:p>
    <w:p w:rsidR="001B52E0" w:rsidRPr="002C372A" w:rsidRDefault="001B52E0" w:rsidP="001B52E0">
      <w:pPr>
        <w:spacing w:line="480" w:lineRule="auto"/>
        <w:rPr>
          <w:rFonts w:eastAsia="Times New Roman"/>
          <w:i/>
          <w:iCs/>
          <w:color w:val="222222"/>
        </w:rPr>
      </w:pPr>
      <w:r w:rsidRPr="002C372A">
        <w:rPr>
          <w:rFonts w:eastAsia="Times New Roman"/>
          <w:color w:val="222222"/>
        </w:rPr>
        <w:t xml:space="preserve">Flanders, N. A. (1962). </w:t>
      </w:r>
      <w:proofErr w:type="gramStart"/>
      <w:r w:rsidRPr="002C372A">
        <w:rPr>
          <w:rFonts w:eastAsia="Times New Roman"/>
          <w:color w:val="222222"/>
        </w:rPr>
        <w:t xml:space="preserve">Using interaction analysis in the </w:t>
      </w:r>
      <w:proofErr w:type="spellStart"/>
      <w:r w:rsidRPr="002C372A">
        <w:rPr>
          <w:rFonts w:eastAsia="Times New Roman"/>
          <w:color w:val="222222"/>
        </w:rPr>
        <w:t>inservice</w:t>
      </w:r>
      <w:proofErr w:type="spellEnd"/>
      <w:r w:rsidRPr="002C372A">
        <w:rPr>
          <w:rFonts w:eastAsia="Times New Roman"/>
          <w:color w:val="222222"/>
        </w:rPr>
        <w:t xml:space="preserve"> training of teachers.</w:t>
      </w:r>
      <w:proofErr w:type="gramEnd"/>
      <w:r w:rsidRPr="002C372A">
        <w:rPr>
          <w:rFonts w:eastAsia="Times New Roman"/>
          <w:color w:val="222222"/>
        </w:rPr>
        <w:t xml:space="preserve"> </w:t>
      </w:r>
      <w:r w:rsidRPr="002C372A">
        <w:rPr>
          <w:rFonts w:eastAsia="Times New Roman"/>
          <w:i/>
          <w:iCs/>
          <w:color w:val="222222"/>
        </w:rPr>
        <w:t xml:space="preserve">The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Journal of Experimental Education</w:t>
      </w:r>
      <w:r w:rsidRPr="002C372A">
        <w:rPr>
          <w:rFonts w:eastAsia="Times New Roman"/>
          <w:color w:val="222222"/>
        </w:rPr>
        <w:t xml:space="preserve">, </w:t>
      </w:r>
      <w:r w:rsidRPr="002C372A">
        <w:rPr>
          <w:rFonts w:eastAsia="Times New Roman"/>
          <w:i/>
          <w:iCs/>
          <w:color w:val="222222"/>
        </w:rPr>
        <w:t>30</w:t>
      </w:r>
      <w:r w:rsidRPr="002C372A">
        <w:rPr>
          <w:rFonts w:eastAsia="Times New Roman"/>
          <w:color w:val="222222"/>
        </w:rPr>
        <w:t>(4), 313-316.</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Fredricks, J. A., Blumenfeld, P. C., &amp; Paris, A. H. (2004).</w:t>
      </w:r>
      <w:proofErr w:type="gramEnd"/>
      <w:r w:rsidRPr="002C372A">
        <w:rPr>
          <w:rFonts w:eastAsia="Times New Roman"/>
          <w:color w:val="222222"/>
        </w:rPr>
        <w:t xml:space="preserve"> School engagement: Potential of the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concept</w:t>
      </w:r>
      <w:proofErr w:type="gramEnd"/>
      <w:r w:rsidRPr="002C372A">
        <w:rPr>
          <w:rFonts w:eastAsia="Times New Roman"/>
          <w:color w:val="222222"/>
        </w:rPr>
        <w:t xml:space="preserve">, state of the evidence. </w:t>
      </w:r>
      <w:r w:rsidRPr="002C372A">
        <w:rPr>
          <w:rFonts w:eastAsia="Times New Roman"/>
          <w:i/>
          <w:iCs/>
          <w:color w:val="222222"/>
        </w:rPr>
        <w:t>Review of educational research</w:t>
      </w:r>
      <w:r w:rsidRPr="002C372A">
        <w:rPr>
          <w:rFonts w:eastAsia="Times New Roman"/>
          <w:color w:val="222222"/>
        </w:rPr>
        <w:t xml:space="preserve">, </w:t>
      </w:r>
      <w:r w:rsidRPr="002C372A">
        <w:rPr>
          <w:rFonts w:eastAsia="Times New Roman"/>
          <w:i/>
          <w:iCs/>
          <w:color w:val="222222"/>
        </w:rPr>
        <w:t>74</w:t>
      </w:r>
      <w:r w:rsidRPr="002C372A">
        <w:rPr>
          <w:rFonts w:eastAsia="Times New Roman"/>
          <w:color w:val="222222"/>
        </w:rPr>
        <w:t>(1), 59-109.</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Fritschner, L. M. (2000). Inside the undergraduate college classroom: Faculty and students differ </w:t>
      </w:r>
    </w:p>
    <w:p w:rsidR="001B52E0" w:rsidRPr="002C372A" w:rsidRDefault="001B52E0" w:rsidP="00D30F3B">
      <w:pPr>
        <w:spacing w:line="480" w:lineRule="auto"/>
        <w:ind w:left="720"/>
        <w:rPr>
          <w:rFonts w:eastAsia="Times New Roman"/>
          <w:color w:val="222222"/>
        </w:rPr>
      </w:pPr>
      <w:proofErr w:type="gramStart"/>
      <w:r w:rsidRPr="002C372A">
        <w:rPr>
          <w:rFonts w:eastAsia="Times New Roman"/>
          <w:color w:val="222222"/>
        </w:rPr>
        <w:t>on</w:t>
      </w:r>
      <w:proofErr w:type="gramEnd"/>
      <w:r w:rsidRPr="002C372A">
        <w:rPr>
          <w:rFonts w:eastAsia="Times New Roman"/>
          <w:color w:val="222222"/>
        </w:rPr>
        <w:t xml:space="preserve"> the meaning of student participation. </w:t>
      </w:r>
      <w:r w:rsidRPr="002C372A">
        <w:rPr>
          <w:rFonts w:eastAsia="Times New Roman"/>
          <w:i/>
          <w:iCs/>
          <w:color w:val="222222"/>
        </w:rPr>
        <w:t>Journal of Higher Education</w:t>
      </w:r>
      <w:r w:rsidRPr="002C372A">
        <w:rPr>
          <w:rFonts w:eastAsia="Times New Roman"/>
          <w:color w:val="222222"/>
        </w:rPr>
        <w:t>,</w:t>
      </w:r>
      <w:r w:rsidR="00FC73C7" w:rsidRPr="002C372A">
        <w:rPr>
          <w:rFonts w:eastAsia="Times New Roman"/>
          <w:color w:val="222222"/>
        </w:rPr>
        <w:t xml:space="preserve"> </w:t>
      </w:r>
      <w:r w:rsidR="00FC73C7" w:rsidRPr="002C372A">
        <w:rPr>
          <w:rFonts w:eastAsia="Times New Roman"/>
          <w:i/>
          <w:color w:val="222222"/>
        </w:rPr>
        <w:t>71</w:t>
      </w:r>
      <w:r w:rsidR="00FC73C7" w:rsidRPr="002C372A">
        <w:rPr>
          <w:rFonts w:eastAsia="Times New Roman"/>
          <w:color w:val="222222"/>
        </w:rPr>
        <w:t>(3),</w:t>
      </w:r>
      <w:r w:rsidRPr="002C372A">
        <w:rPr>
          <w:rFonts w:eastAsia="Times New Roman"/>
          <w:color w:val="222222"/>
        </w:rPr>
        <w:t xml:space="preserve"> 342-362.</w:t>
      </w:r>
    </w:p>
    <w:p w:rsidR="001B52E0" w:rsidRPr="002C372A" w:rsidRDefault="001B52E0" w:rsidP="001B52E0">
      <w:pPr>
        <w:spacing w:line="480" w:lineRule="auto"/>
        <w:rPr>
          <w:i/>
          <w:iCs/>
        </w:rPr>
      </w:pPr>
      <w:r w:rsidRPr="002C372A">
        <w:t xml:space="preserve">Galyon, C. E. (2012). </w:t>
      </w:r>
      <w:r w:rsidRPr="002C372A">
        <w:rPr>
          <w:i/>
          <w:iCs/>
        </w:rPr>
        <w:t xml:space="preserve">Analysis of the role of homework in predicting and improving exam </w:t>
      </w:r>
    </w:p>
    <w:p w:rsidR="001B52E0" w:rsidRPr="002C372A" w:rsidRDefault="001B52E0" w:rsidP="001B52E0">
      <w:pPr>
        <w:spacing w:line="480" w:lineRule="auto"/>
        <w:ind w:firstLine="720"/>
      </w:pPr>
      <w:proofErr w:type="gramStart"/>
      <w:r w:rsidRPr="002C372A">
        <w:rPr>
          <w:i/>
          <w:iCs/>
        </w:rPr>
        <w:t>performance</w:t>
      </w:r>
      <w:proofErr w:type="gramEnd"/>
      <w:r w:rsidRPr="002C372A">
        <w:t xml:space="preserve">. </w:t>
      </w:r>
      <w:proofErr w:type="gramStart"/>
      <w:r w:rsidRPr="002C372A">
        <w:t>(Doctoral dissertation).</w:t>
      </w:r>
      <w:proofErr w:type="gramEnd"/>
      <w:r w:rsidRPr="002C372A">
        <w:t xml:space="preserve"> </w:t>
      </w:r>
      <w:proofErr w:type="gramStart"/>
      <w:r w:rsidRPr="002C372A">
        <w:t>Retrieved from TRACE.</w:t>
      </w:r>
      <w:proofErr w:type="gramEnd"/>
    </w:p>
    <w:p w:rsidR="001B52E0" w:rsidRPr="002C372A" w:rsidRDefault="001B52E0" w:rsidP="001B52E0">
      <w:pPr>
        <w:spacing w:line="480" w:lineRule="auto"/>
        <w:rPr>
          <w:rFonts w:eastAsia="Times New Roman"/>
          <w:color w:val="222222"/>
        </w:rPr>
      </w:pPr>
      <w:r w:rsidRPr="002C372A">
        <w:rPr>
          <w:rFonts w:eastAsia="Times New Roman"/>
          <w:color w:val="222222"/>
        </w:rPr>
        <w:t xml:space="preserve">Galyon, C. E., Blondin, C. A., Yaw, J. S., Nalls, M. L., &amp; Williams, R. L. (2012). The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relationship</w:t>
      </w:r>
      <w:proofErr w:type="gramEnd"/>
      <w:r w:rsidRPr="002C372A">
        <w:rPr>
          <w:rFonts w:eastAsia="Times New Roman"/>
          <w:color w:val="222222"/>
        </w:rPr>
        <w:t xml:space="preserve"> of academic self-efficacy to class participation and exam performance.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Social Psychology of Education</w:t>
      </w:r>
      <w:r w:rsidRPr="002C372A">
        <w:rPr>
          <w:rFonts w:eastAsia="Times New Roman"/>
          <w:color w:val="222222"/>
        </w:rPr>
        <w:t xml:space="preserve">, </w:t>
      </w:r>
      <w:r w:rsidRPr="002C372A">
        <w:rPr>
          <w:rFonts w:eastAsia="Times New Roman"/>
          <w:i/>
          <w:iCs/>
          <w:color w:val="222222"/>
        </w:rPr>
        <w:t>15</w:t>
      </w:r>
      <w:r w:rsidRPr="002C372A">
        <w:rPr>
          <w:rFonts w:eastAsia="Times New Roman"/>
          <w:color w:val="222222"/>
        </w:rPr>
        <w:t>(2), 233-249.</w:t>
      </w:r>
    </w:p>
    <w:p w:rsidR="00C07461" w:rsidRDefault="00C07461" w:rsidP="001B52E0">
      <w:pPr>
        <w:spacing w:line="480" w:lineRule="auto"/>
        <w:rPr>
          <w:rFonts w:eastAsia="Times New Roman"/>
          <w:color w:val="222222"/>
        </w:rPr>
      </w:pPr>
    </w:p>
    <w:p w:rsidR="001B52E0" w:rsidRPr="002C372A" w:rsidRDefault="001B52E0" w:rsidP="001B52E0">
      <w:pPr>
        <w:spacing w:line="480" w:lineRule="auto"/>
        <w:rPr>
          <w:rFonts w:eastAsia="Times New Roman"/>
          <w:color w:val="222222"/>
        </w:rPr>
      </w:pPr>
      <w:r w:rsidRPr="002C372A">
        <w:rPr>
          <w:rFonts w:eastAsia="Times New Roman"/>
          <w:color w:val="222222"/>
        </w:rPr>
        <w:lastRenderedPageBreak/>
        <w:t xml:space="preserve">Garside, C. (1996). Look who's talking: A comparison of lecture and group discussion teaching </w:t>
      </w:r>
    </w:p>
    <w:p w:rsidR="002F0CB7"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strategies</w:t>
      </w:r>
      <w:proofErr w:type="gramEnd"/>
      <w:r w:rsidRPr="002C372A">
        <w:rPr>
          <w:rFonts w:eastAsia="Times New Roman"/>
          <w:color w:val="222222"/>
        </w:rPr>
        <w:t xml:space="preserve"> in developing critical thinking skills.</w:t>
      </w:r>
      <w:r w:rsidR="002F0CB7" w:rsidRPr="002C372A">
        <w:rPr>
          <w:rFonts w:eastAsia="Times New Roman"/>
          <w:color w:val="222222"/>
        </w:rPr>
        <w:t xml:space="preserve"> </w:t>
      </w:r>
      <w:r w:rsidR="002F0CB7" w:rsidRPr="002C372A">
        <w:rPr>
          <w:rFonts w:eastAsia="Times New Roman"/>
          <w:i/>
          <w:color w:val="222222"/>
        </w:rPr>
        <w:t>Communication Education, 45</w:t>
      </w:r>
      <w:r w:rsidR="002F0CB7" w:rsidRPr="002C372A">
        <w:rPr>
          <w:rFonts w:eastAsia="Times New Roman"/>
          <w:color w:val="222222"/>
        </w:rPr>
        <w:t>(3), 212-</w:t>
      </w:r>
    </w:p>
    <w:p w:rsidR="001B52E0" w:rsidRPr="002C372A" w:rsidRDefault="002F0CB7" w:rsidP="001B52E0">
      <w:pPr>
        <w:spacing w:line="480" w:lineRule="auto"/>
        <w:ind w:firstLine="720"/>
        <w:rPr>
          <w:rFonts w:eastAsia="Times New Roman"/>
          <w:color w:val="222222"/>
        </w:rPr>
      </w:pPr>
      <w:r w:rsidRPr="002C372A">
        <w:rPr>
          <w:rFonts w:eastAsia="Times New Roman"/>
          <w:color w:val="222222"/>
        </w:rPr>
        <w:t>227.</w:t>
      </w:r>
    </w:p>
    <w:p w:rsidR="003572B2" w:rsidRPr="002C372A" w:rsidRDefault="003572B2" w:rsidP="003572B2">
      <w:pPr>
        <w:spacing w:line="480" w:lineRule="auto"/>
        <w:rPr>
          <w:rFonts w:eastAsia="Times New Roman"/>
          <w:color w:val="222222"/>
        </w:rPr>
      </w:pPr>
      <w:proofErr w:type="gramStart"/>
      <w:r w:rsidRPr="002C372A">
        <w:rPr>
          <w:rFonts w:eastAsia="Times New Roman"/>
          <w:color w:val="222222"/>
        </w:rPr>
        <w:t>Gray, C. D., &amp; Kinnear, P. R. (2012).</w:t>
      </w:r>
      <w:proofErr w:type="gramEnd"/>
      <w:r w:rsidRPr="002C372A">
        <w:rPr>
          <w:rFonts w:eastAsia="Times New Roman"/>
          <w:color w:val="222222"/>
        </w:rPr>
        <w:t xml:space="preserve"> </w:t>
      </w:r>
      <w:r w:rsidRPr="002C372A">
        <w:rPr>
          <w:rFonts w:eastAsia="Times New Roman"/>
          <w:i/>
          <w:iCs/>
          <w:color w:val="222222"/>
        </w:rPr>
        <w:t>IBM SPSS Statistics 19 made simple</w:t>
      </w:r>
      <w:r w:rsidRPr="002C372A">
        <w:rPr>
          <w:rFonts w:eastAsia="Times New Roman"/>
          <w:color w:val="222222"/>
        </w:rPr>
        <w:t xml:space="preserve">. New York, NY: </w:t>
      </w:r>
    </w:p>
    <w:p w:rsidR="003572B2" w:rsidRPr="002C372A" w:rsidRDefault="003572B2" w:rsidP="003572B2">
      <w:pPr>
        <w:spacing w:line="480" w:lineRule="auto"/>
        <w:ind w:firstLine="720"/>
        <w:rPr>
          <w:rFonts w:eastAsia="Times New Roman"/>
          <w:color w:val="222222"/>
        </w:rPr>
      </w:pPr>
      <w:proofErr w:type="gramStart"/>
      <w:r w:rsidRPr="002C372A">
        <w:rPr>
          <w:rFonts w:eastAsia="Times New Roman"/>
          <w:color w:val="222222"/>
        </w:rPr>
        <w:t>Psychology Press.</w:t>
      </w:r>
      <w:proofErr w:type="gramEnd"/>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Howard, J. R., &amp; Henney, A. L. (1998).</w:t>
      </w:r>
      <w:proofErr w:type="gramEnd"/>
      <w:r w:rsidRPr="002C372A">
        <w:rPr>
          <w:rFonts w:eastAsia="Times New Roman"/>
          <w:color w:val="222222"/>
        </w:rPr>
        <w:t xml:space="preserve"> Student participation and instructor gender in the mixed-</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age</w:t>
      </w:r>
      <w:proofErr w:type="gramEnd"/>
      <w:r w:rsidRPr="002C372A">
        <w:rPr>
          <w:rFonts w:eastAsia="Times New Roman"/>
          <w:color w:val="222222"/>
        </w:rPr>
        <w:t xml:space="preserve"> college classroom. </w:t>
      </w:r>
      <w:r w:rsidRPr="002C372A">
        <w:rPr>
          <w:rFonts w:eastAsia="Times New Roman"/>
          <w:i/>
          <w:iCs/>
          <w:color w:val="222222"/>
        </w:rPr>
        <w:t>Journal of Higher Education</w:t>
      </w:r>
      <w:r w:rsidRPr="002C372A">
        <w:rPr>
          <w:rFonts w:eastAsia="Times New Roman"/>
          <w:color w:val="222222"/>
        </w:rPr>
        <w:t xml:space="preserve">, </w:t>
      </w:r>
      <w:r w:rsidRPr="002C372A">
        <w:rPr>
          <w:rFonts w:eastAsia="Times New Roman"/>
          <w:i/>
          <w:iCs/>
          <w:color w:val="222222"/>
        </w:rPr>
        <w:t>69</w:t>
      </w:r>
      <w:r w:rsidRPr="002C372A">
        <w:rPr>
          <w:rFonts w:eastAsia="Times New Roman"/>
          <w:color w:val="222222"/>
        </w:rPr>
        <w:t>(4), 384-405.</w:t>
      </w:r>
    </w:p>
    <w:p w:rsidR="001B52E0" w:rsidRPr="002C372A" w:rsidRDefault="001B52E0" w:rsidP="001B52E0">
      <w:pPr>
        <w:autoSpaceDE w:val="0"/>
        <w:autoSpaceDN w:val="0"/>
        <w:adjustRightInd w:val="0"/>
        <w:spacing w:line="480" w:lineRule="auto"/>
      </w:pPr>
      <w:proofErr w:type="gramStart"/>
      <w:r w:rsidRPr="002C372A">
        <w:t>Jacobs, L. C., &amp; Chase, C. I. (1992).</w:t>
      </w:r>
      <w:proofErr w:type="gramEnd"/>
      <w:r w:rsidRPr="002C372A">
        <w:t xml:space="preserve"> </w:t>
      </w:r>
      <w:r w:rsidRPr="002C372A">
        <w:rPr>
          <w:i/>
        </w:rPr>
        <w:t>Developing and using tests effectively:  A guide for faculty</w:t>
      </w:r>
      <w:r w:rsidRPr="002C372A">
        <w:t xml:space="preserve">. </w:t>
      </w:r>
    </w:p>
    <w:p w:rsidR="001B52E0" w:rsidRPr="002C372A" w:rsidRDefault="001B52E0" w:rsidP="001B52E0">
      <w:pPr>
        <w:autoSpaceDE w:val="0"/>
        <w:autoSpaceDN w:val="0"/>
        <w:adjustRightInd w:val="0"/>
        <w:spacing w:line="480" w:lineRule="auto"/>
        <w:ind w:firstLine="720"/>
      </w:pPr>
      <w:r w:rsidRPr="002C372A">
        <w:t>San Francisco, CA: Jossey-Bass.</w:t>
      </w:r>
    </w:p>
    <w:p w:rsidR="001B52E0" w:rsidRPr="002C372A" w:rsidRDefault="001B52E0" w:rsidP="001B52E0">
      <w:pPr>
        <w:spacing w:line="480" w:lineRule="auto"/>
        <w:rPr>
          <w:rFonts w:eastAsia="Times New Roman"/>
          <w:i/>
          <w:iCs/>
          <w:color w:val="222222"/>
        </w:rPr>
      </w:pPr>
      <w:r w:rsidRPr="002C372A">
        <w:rPr>
          <w:rFonts w:eastAsia="Times New Roman"/>
          <w:color w:val="222222"/>
        </w:rPr>
        <w:t>Jones, R. C. (2008). The</w:t>
      </w:r>
      <w:r w:rsidR="003572B2" w:rsidRPr="002C372A">
        <w:rPr>
          <w:rFonts w:eastAsia="Times New Roman"/>
          <w:color w:val="222222"/>
        </w:rPr>
        <w:t xml:space="preserve"> </w:t>
      </w:r>
      <w:r w:rsidRPr="002C372A">
        <w:rPr>
          <w:rFonts w:eastAsia="Times New Roman"/>
          <w:color w:val="222222"/>
        </w:rPr>
        <w:t xml:space="preserve">"why" of class participation: a question worth asking. </w:t>
      </w:r>
      <w:r w:rsidRPr="002C372A">
        <w:rPr>
          <w:rFonts w:eastAsia="Times New Roman"/>
          <w:i/>
          <w:iCs/>
          <w:color w:val="222222"/>
        </w:rPr>
        <w:t xml:space="preserve">College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Teaching</w:t>
      </w:r>
      <w:r w:rsidRPr="002C372A">
        <w:rPr>
          <w:rFonts w:eastAsia="Times New Roman"/>
          <w:color w:val="222222"/>
        </w:rPr>
        <w:t xml:space="preserve">, </w:t>
      </w:r>
      <w:r w:rsidRPr="002C372A">
        <w:rPr>
          <w:rFonts w:eastAsia="Times New Roman"/>
          <w:i/>
          <w:iCs/>
          <w:color w:val="222222"/>
        </w:rPr>
        <w:t>56</w:t>
      </w:r>
      <w:r w:rsidRPr="002C372A">
        <w:rPr>
          <w:rFonts w:eastAsia="Times New Roman"/>
          <w:color w:val="222222"/>
        </w:rPr>
        <w:t>(1), 59-63.</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Junn, E. (1994). “Pearls of wisdom": Enhancing student class participation with an innovative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exercise</w:t>
      </w:r>
      <w:proofErr w:type="gramEnd"/>
      <w:r w:rsidRPr="002C372A">
        <w:rPr>
          <w:rFonts w:eastAsia="Times New Roman"/>
          <w:color w:val="222222"/>
        </w:rPr>
        <w:t xml:space="preserve">. </w:t>
      </w:r>
      <w:r w:rsidRPr="002C372A">
        <w:rPr>
          <w:rFonts w:eastAsia="Times New Roman"/>
          <w:i/>
          <w:iCs/>
          <w:color w:val="222222"/>
        </w:rPr>
        <w:t>Journal of Instructional Psychology</w:t>
      </w:r>
      <w:r w:rsidR="002F0CB7" w:rsidRPr="002C372A">
        <w:rPr>
          <w:rFonts w:eastAsia="Times New Roman"/>
          <w:i/>
          <w:iCs/>
          <w:color w:val="222222"/>
        </w:rPr>
        <w:t>, 21</w:t>
      </w:r>
      <w:r w:rsidR="002F0CB7" w:rsidRPr="002C372A">
        <w:rPr>
          <w:rFonts w:eastAsia="Times New Roman"/>
          <w:iCs/>
          <w:color w:val="222222"/>
        </w:rPr>
        <w:t>(4), 385-387.</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Karp, D. A., &amp; Yoels, W. C. (1976). The college classroom: Some observations on the meanings </w:t>
      </w:r>
    </w:p>
    <w:p w:rsidR="001B52E0" w:rsidRPr="002C372A" w:rsidRDefault="001B52E0" w:rsidP="0087795C">
      <w:pPr>
        <w:spacing w:line="480" w:lineRule="auto"/>
        <w:ind w:firstLine="720"/>
        <w:rPr>
          <w:rFonts w:eastAsia="Times New Roman"/>
          <w:color w:val="222222"/>
        </w:rPr>
      </w:pPr>
      <w:proofErr w:type="gramStart"/>
      <w:r w:rsidRPr="002C372A">
        <w:rPr>
          <w:rFonts w:eastAsia="Times New Roman"/>
          <w:color w:val="222222"/>
        </w:rPr>
        <w:t>of</w:t>
      </w:r>
      <w:proofErr w:type="gramEnd"/>
      <w:r w:rsidRPr="002C372A">
        <w:rPr>
          <w:rFonts w:eastAsia="Times New Roman"/>
          <w:color w:val="222222"/>
        </w:rPr>
        <w:t xml:space="preserve"> student participation. </w:t>
      </w:r>
      <w:r w:rsidRPr="002C372A">
        <w:rPr>
          <w:rFonts w:eastAsia="Times New Roman"/>
          <w:i/>
          <w:iCs/>
          <w:color w:val="222222"/>
        </w:rPr>
        <w:t>Sociology &amp; Social Research</w:t>
      </w:r>
      <w:r w:rsidR="0087795C" w:rsidRPr="002C372A">
        <w:rPr>
          <w:rFonts w:eastAsia="Times New Roman"/>
          <w:i/>
          <w:iCs/>
          <w:color w:val="222222"/>
        </w:rPr>
        <w:t>, 60</w:t>
      </w:r>
      <w:r w:rsidR="0087795C" w:rsidRPr="002C372A">
        <w:rPr>
          <w:rFonts w:eastAsia="Times New Roman"/>
          <w:iCs/>
          <w:color w:val="222222"/>
        </w:rPr>
        <w:t>(40), 421-439</w:t>
      </w:r>
      <w:r w:rsidRPr="002C372A">
        <w:rPr>
          <w:rFonts w:eastAsia="Times New Roman"/>
          <w:color w:val="222222"/>
        </w:rPr>
        <w:t>.</w:t>
      </w:r>
    </w:p>
    <w:p w:rsidR="00585038" w:rsidRPr="002C372A" w:rsidRDefault="00585038" w:rsidP="0087795C">
      <w:pPr>
        <w:spacing w:line="480" w:lineRule="auto"/>
        <w:ind w:left="720" w:hanging="720"/>
        <w:rPr>
          <w:rFonts w:eastAsia="Times New Roman"/>
          <w:i/>
        </w:rPr>
      </w:pPr>
      <w:r w:rsidRPr="002C372A">
        <w:rPr>
          <w:rFonts w:eastAsia="Times New Roman"/>
        </w:rPr>
        <w:t>Krohn, K. R., Foster, L. N., McCleary, D. F., Aspiranti, K. B., Nalls, M. L., Quillivan, C. C., Taylor, C. M., &amp; Williams, R.</w:t>
      </w:r>
      <w:r w:rsidR="003572B2" w:rsidRPr="002C372A">
        <w:rPr>
          <w:rFonts w:eastAsia="Times New Roman"/>
        </w:rPr>
        <w:t xml:space="preserve"> </w:t>
      </w:r>
      <w:r w:rsidRPr="002C372A">
        <w:rPr>
          <w:rFonts w:eastAsia="Times New Roman"/>
        </w:rPr>
        <w:t xml:space="preserve">L. (2011). Reliability of students’ self-recorded participation in class discussion. </w:t>
      </w:r>
      <w:proofErr w:type="gramStart"/>
      <w:r w:rsidRPr="002C372A">
        <w:rPr>
          <w:rFonts w:eastAsia="Times New Roman"/>
          <w:i/>
        </w:rPr>
        <w:t xml:space="preserve">Teaching of Psychology, 38, </w:t>
      </w:r>
      <w:r w:rsidRPr="002C372A">
        <w:rPr>
          <w:rFonts w:eastAsia="Times New Roman"/>
        </w:rPr>
        <w:t>43-45</w:t>
      </w:r>
      <w:r w:rsidRPr="002C372A">
        <w:rPr>
          <w:rFonts w:eastAsia="Times New Roman"/>
          <w:i/>
        </w:rPr>
        <w:t>.</w:t>
      </w:r>
      <w:proofErr w:type="gramEnd"/>
      <w:r w:rsidRPr="002C372A">
        <w:rPr>
          <w:rFonts w:eastAsia="Times New Roman"/>
          <w:i/>
        </w:rPr>
        <w:t xml:space="preserve"> </w:t>
      </w:r>
    </w:p>
    <w:p w:rsidR="001B52E0" w:rsidRPr="002C372A" w:rsidRDefault="001B52E0" w:rsidP="0087795C">
      <w:pPr>
        <w:spacing w:line="480" w:lineRule="auto"/>
        <w:rPr>
          <w:rFonts w:eastAsia="Times New Roman"/>
          <w:color w:val="222222"/>
        </w:rPr>
      </w:pPr>
      <w:proofErr w:type="gramStart"/>
      <w:r w:rsidRPr="002C372A">
        <w:rPr>
          <w:rFonts w:eastAsia="Times New Roman"/>
          <w:color w:val="222222"/>
        </w:rPr>
        <w:t>Kuh, G. D., &amp; Umbach, P. D. (2004).</w:t>
      </w:r>
      <w:proofErr w:type="gramEnd"/>
      <w:r w:rsidRPr="002C372A">
        <w:rPr>
          <w:rFonts w:eastAsia="Times New Roman"/>
          <w:color w:val="222222"/>
        </w:rPr>
        <w:t xml:space="preserve"> College and character: Insights from the national survey of </w:t>
      </w:r>
    </w:p>
    <w:p w:rsidR="00585038" w:rsidRPr="002C372A" w:rsidRDefault="001B52E0" w:rsidP="00585038">
      <w:pPr>
        <w:spacing w:line="480" w:lineRule="auto"/>
        <w:ind w:firstLine="720"/>
        <w:rPr>
          <w:rFonts w:eastAsia="Times New Roman"/>
          <w:color w:val="222222"/>
        </w:rPr>
      </w:pPr>
      <w:proofErr w:type="gramStart"/>
      <w:r w:rsidRPr="002C372A">
        <w:rPr>
          <w:rFonts w:eastAsia="Times New Roman"/>
          <w:color w:val="222222"/>
        </w:rPr>
        <w:t>student</w:t>
      </w:r>
      <w:proofErr w:type="gramEnd"/>
      <w:r w:rsidRPr="002C372A">
        <w:rPr>
          <w:rFonts w:eastAsia="Times New Roman"/>
          <w:color w:val="222222"/>
        </w:rPr>
        <w:t xml:space="preserve"> engagement. </w:t>
      </w:r>
      <w:r w:rsidRPr="002C372A">
        <w:rPr>
          <w:rFonts w:eastAsia="Times New Roman"/>
          <w:i/>
          <w:iCs/>
          <w:color w:val="222222"/>
        </w:rPr>
        <w:t>New Directions for Institutional Research</w:t>
      </w:r>
      <w:r w:rsidRPr="002C372A">
        <w:rPr>
          <w:rFonts w:eastAsia="Times New Roman"/>
          <w:color w:val="222222"/>
        </w:rPr>
        <w:t xml:space="preserve">, </w:t>
      </w:r>
      <w:r w:rsidRPr="002C372A">
        <w:rPr>
          <w:rFonts w:eastAsia="Times New Roman"/>
          <w:i/>
          <w:iCs/>
          <w:color w:val="222222"/>
        </w:rPr>
        <w:t>2004</w:t>
      </w:r>
      <w:r w:rsidRPr="002C372A">
        <w:rPr>
          <w:rFonts w:eastAsia="Times New Roman"/>
          <w:color w:val="222222"/>
        </w:rPr>
        <w:t>(122), 37-54.</w:t>
      </w:r>
    </w:p>
    <w:p w:rsidR="00863D46" w:rsidRPr="002C372A" w:rsidRDefault="0087795C" w:rsidP="0087795C">
      <w:pPr>
        <w:spacing w:line="480" w:lineRule="auto"/>
        <w:rPr>
          <w:rFonts w:eastAsia="Times New Roman"/>
          <w:color w:val="222222"/>
        </w:rPr>
      </w:pPr>
      <w:proofErr w:type="gramStart"/>
      <w:r w:rsidRPr="002C372A">
        <w:rPr>
          <w:rFonts w:eastAsia="Times New Roman"/>
          <w:color w:val="222222"/>
        </w:rPr>
        <w:t>Levin, J, &amp; Fox, J. A. (2011).</w:t>
      </w:r>
      <w:proofErr w:type="gramEnd"/>
      <w:r w:rsidRPr="002C372A">
        <w:rPr>
          <w:rFonts w:eastAsia="Times New Roman"/>
          <w:color w:val="222222"/>
        </w:rPr>
        <w:t xml:space="preserve">  </w:t>
      </w:r>
      <w:r w:rsidRPr="002C372A">
        <w:rPr>
          <w:rFonts w:eastAsia="Times New Roman"/>
          <w:i/>
          <w:color w:val="222222"/>
        </w:rPr>
        <w:t>Elementary Statistics in Social Researc</w:t>
      </w:r>
      <w:r w:rsidR="00863D46" w:rsidRPr="002C372A">
        <w:rPr>
          <w:rFonts w:eastAsia="Times New Roman"/>
          <w:i/>
          <w:color w:val="222222"/>
        </w:rPr>
        <w:t xml:space="preserve">h </w:t>
      </w:r>
      <w:r w:rsidR="00863D46" w:rsidRPr="002C372A">
        <w:rPr>
          <w:rFonts w:eastAsia="Times New Roman"/>
          <w:color w:val="222222"/>
        </w:rPr>
        <w:t xml:space="preserve">(3rd </w:t>
      </w:r>
      <w:proofErr w:type="gramStart"/>
      <w:r w:rsidR="00863D46" w:rsidRPr="002C372A">
        <w:rPr>
          <w:rFonts w:eastAsia="Times New Roman"/>
          <w:color w:val="222222"/>
        </w:rPr>
        <w:t>ed</w:t>
      </w:r>
      <w:proofErr w:type="gramEnd"/>
      <w:r w:rsidR="00863D46" w:rsidRPr="002C372A">
        <w:rPr>
          <w:rFonts w:eastAsia="Times New Roman"/>
          <w:color w:val="222222"/>
        </w:rPr>
        <w:t xml:space="preserve">.).  Boston, MA: </w:t>
      </w:r>
    </w:p>
    <w:p w:rsidR="0087795C" w:rsidRPr="002C372A" w:rsidRDefault="00863D46" w:rsidP="00863D46">
      <w:pPr>
        <w:spacing w:line="480" w:lineRule="auto"/>
        <w:ind w:firstLine="720"/>
        <w:rPr>
          <w:rFonts w:eastAsia="Times New Roman"/>
          <w:color w:val="222222"/>
        </w:rPr>
      </w:pPr>
      <w:r w:rsidRPr="002C372A">
        <w:rPr>
          <w:rFonts w:eastAsia="Times New Roman"/>
          <w:color w:val="222222"/>
        </w:rPr>
        <w:t>Pearson Education, Inc.</w:t>
      </w:r>
    </w:p>
    <w:p w:rsidR="00C07461" w:rsidRDefault="00C07461" w:rsidP="00AF72A6">
      <w:pPr>
        <w:spacing w:line="480" w:lineRule="auto"/>
        <w:rPr>
          <w:rFonts w:eastAsia="Times New Roman"/>
        </w:rPr>
      </w:pPr>
    </w:p>
    <w:p w:rsidR="00AF72A6" w:rsidRPr="002C372A" w:rsidRDefault="00AF72A6" w:rsidP="00AF72A6">
      <w:pPr>
        <w:spacing w:line="480" w:lineRule="auto"/>
        <w:rPr>
          <w:rFonts w:eastAsia="Times New Roman"/>
        </w:rPr>
      </w:pPr>
      <w:proofErr w:type="gramStart"/>
      <w:r w:rsidRPr="002C372A">
        <w:rPr>
          <w:rFonts w:eastAsia="Times New Roman"/>
        </w:rPr>
        <w:lastRenderedPageBreak/>
        <w:t>Ma, H. H. (2006).</w:t>
      </w:r>
      <w:proofErr w:type="gramEnd"/>
      <w:r w:rsidRPr="002C372A">
        <w:rPr>
          <w:rFonts w:eastAsia="Times New Roman"/>
        </w:rPr>
        <w:t xml:space="preserve"> An alternative method for quantitative synthesis of single-subject</w:t>
      </w:r>
    </w:p>
    <w:p w:rsidR="00AF72A6" w:rsidRPr="002C372A" w:rsidRDefault="00AF72A6" w:rsidP="00AF72A6">
      <w:pPr>
        <w:spacing w:line="480" w:lineRule="auto"/>
        <w:ind w:firstLine="720"/>
        <w:rPr>
          <w:rFonts w:eastAsia="Times New Roman"/>
          <w:i/>
          <w:iCs/>
        </w:rPr>
      </w:pPr>
      <w:proofErr w:type="gramStart"/>
      <w:r w:rsidRPr="002C372A">
        <w:rPr>
          <w:rFonts w:eastAsia="Times New Roman"/>
        </w:rPr>
        <w:t>researches</w:t>
      </w:r>
      <w:proofErr w:type="gramEnd"/>
      <w:r w:rsidRPr="002C372A">
        <w:rPr>
          <w:rFonts w:eastAsia="Times New Roman"/>
        </w:rPr>
        <w:t xml:space="preserve">: Percentage of data points exceeding the median. </w:t>
      </w:r>
      <w:r w:rsidRPr="002C372A">
        <w:rPr>
          <w:rFonts w:eastAsia="Times New Roman"/>
          <w:i/>
          <w:iCs/>
        </w:rPr>
        <w:t>Behavior Modification,</w:t>
      </w:r>
    </w:p>
    <w:p w:rsidR="00AF72A6" w:rsidRPr="002C372A" w:rsidRDefault="00AF72A6" w:rsidP="00AF72A6">
      <w:pPr>
        <w:spacing w:line="480" w:lineRule="auto"/>
        <w:ind w:firstLine="720"/>
        <w:rPr>
          <w:rFonts w:eastAsia="Times New Roman"/>
        </w:rPr>
      </w:pPr>
      <w:r w:rsidRPr="002C372A">
        <w:rPr>
          <w:rFonts w:eastAsia="Times New Roman"/>
          <w:i/>
          <w:iCs/>
        </w:rPr>
        <w:t>30</w:t>
      </w:r>
      <w:r w:rsidRPr="002C372A">
        <w:rPr>
          <w:rFonts w:eastAsia="Times New Roman"/>
        </w:rPr>
        <w:t>, 598-617.</w:t>
      </w:r>
    </w:p>
    <w:p w:rsidR="006F4F0C" w:rsidRPr="002C372A" w:rsidRDefault="006F4F0C" w:rsidP="006F4F0C">
      <w:pPr>
        <w:spacing w:line="480" w:lineRule="auto"/>
        <w:rPr>
          <w:rFonts w:eastAsia="Times New Roman"/>
        </w:rPr>
      </w:pPr>
      <w:proofErr w:type="gramStart"/>
      <w:r w:rsidRPr="002C372A">
        <w:rPr>
          <w:rFonts w:eastAsia="Times New Roman"/>
        </w:rPr>
        <w:t>McCorskey, J.C., &amp; McVetta, R.W. (1978).</w:t>
      </w:r>
      <w:proofErr w:type="gramEnd"/>
      <w:r w:rsidRPr="002C372A">
        <w:rPr>
          <w:rFonts w:eastAsia="Times New Roman"/>
        </w:rPr>
        <w:t xml:space="preserve">  Classroom seating arrangements:  instructional </w:t>
      </w:r>
    </w:p>
    <w:p w:rsidR="006F4F0C" w:rsidRPr="002C372A" w:rsidRDefault="006F4F0C" w:rsidP="006F4F0C">
      <w:pPr>
        <w:spacing w:line="480" w:lineRule="auto"/>
        <w:ind w:firstLine="720"/>
        <w:rPr>
          <w:rFonts w:eastAsia="Times New Roman"/>
        </w:rPr>
      </w:pPr>
      <w:proofErr w:type="gramStart"/>
      <w:r w:rsidRPr="002C372A">
        <w:rPr>
          <w:rFonts w:eastAsia="Times New Roman"/>
        </w:rPr>
        <w:t>communication</w:t>
      </w:r>
      <w:proofErr w:type="gramEnd"/>
      <w:r w:rsidRPr="002C372A">
        <w:rPr>
          <w:rFonts w:eastAsia="Times New Roman"/>
        </w:rPr>
        <w:t xml:space="preserve"> theory versus student preferences.  </w:t>
      </w:r>
      <w:r w:rsidRPr="002C372A">
        <w:rPr>
          <w:rFonts w:eastAsia="Times New Roman"/>
          <w:i/>
        </w:rPr>
        <w:t>Communication Education, 27</w:t>
      </w:r>
      <w:r w:rsidRPr="002C372A">
        <w:rPr>
          <w:rFonts w:eastAsia="Times New Roman"/>
        </w:rPr>
        <w:t>, 99-</w:t>
      </w:r>
    </w:p>
    <w:p w:rsidR="006F4F0C" w:rsidRPr="002C372A" w:rsidRDefault="006F4F0C" w:rsidP="006F4F0C">
      <w:pPr>
        <w:spacing w:line="480" w:lineRule="auto"/>
        <w:ind w:firstLine="720"/>
        <w:rPr>
          <w:rFonts w:eastAsia="Times New Roman"/>
        </w:rPr>
      </w:pPr>
      <w:r w:rsidRPr="002C372A">
        <w:rPr>
          <w:rFonts w:eastAsia="Times New Roman"/>
        </w:rPr>
        <w:t>111.</w:t>
      </w:r>
    </w:p>
    <w:p w:rsidR="001B52E0" w:rsidRPr="002C372A" w:rsidRDefault="001B52E0" w:rsidP="00585038">
      <w:pPr>
        <w:spacing w:line="480" w:lineRule="auto"/>
        <w:rPr>
          <w:rFonts w:eastAsia="Times New Roman"/>
          <w:color w:val="222222"/>
        </w:rPr>
      </w:pPr>
      <w:r w:rsidRPr="002C372A">
        <w:rPr>
          <w:rFonts w:eastAsia="Times New Roman"/>
          <w:color w:val="222222"/>
        </w:rPr>
        <w:t xml:space="preserve">Melvin, K. B. (1988). </w:t>
      </w:r>
      <w:proofErr w:type="gramStart"/>
      <w:r w:rsidRPr="002C372A">
        <w:rPr>
          <w:rFonts w:eastAsia="Times New Roman"/>
          <w:color w:val="222222"/>
        </w:rPr>
        <w:t xml:space="preserve">Rating class participation: The </w:t>
      </w:r>
      <w:proofErr w:type="spellStart"/>
      <w:r w:rsidRPr="002C372A">
        <w:rPr>
          <w:rFonts w:eastAsia="Times New Roman"/>
          <w:color w:val="222222"/>
        </w:rPr>
        <w:t>prof</w:t>
      </w:r>
      <w:proofErr w:type="spellEnd"/>
      <w:r w:rsidRPr="002C372A">
        <w:rPr>
          <w:rFonts w:eastAsia="Times New Roman"/>
          <w:color w:val="222222"/>
        </w:rPr>
        <w:t>/peer method.</w:t>
      </w:r>
      <w:proofErr w:type="gramEnd"/>
      <w:r w:rsidRPr="002C372A">
        <w:rPr>
          <w:rFonts w:eastAsia="Times New Roman"/>
          <w:color w:val="222222"/>
        </w:rPr>
        <w:t xml:space="preserve"> </w:t>
      </w:r>
      <w:r w:rsidRPr="002C372A">
        <w:rPr>
          <w:rFonts w:eastAsia="Times New Roman"/>
          <w:i/>
          <w:iCs/>
          <w:color w:val="222222"/>
        </w:rPr>
        <w:t>Teaching of Psychology</w:t>
      </w:r>
      <w:r w:rsidRPr="002C372A">
        <w:rPr>
          <w:rFonts w:eastAsia="Times New Roman"/>
          <w:color w:val="222222"/>
        </w:rPr>
        <w:t xml:space="preserv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15</w:t>
      </w:r>
      <w:r w:rsidRPr="002C372A">
        <w:rPr>
          <w:rFonts w:eastAsia="Times New Roman"/>
          <w:color w:val="222222"/>
        </w:rPr>
        <w:t>(3), 137-139.</w:t>
      </w:r>
    </w:p>
    <w:p w:rsidR="001B52E0" w:rsidRPr="002C372A" w:rsidRDefault="001B52E0" w:rsidP="001B52E0">
      <w:pPr>
        <w:spacing w:line="480" w:lineRule="auto"/>
        <w:rPr>
          <w:rFonts w:eastAsia="Times New Roman"/>
          <w:i/>
          <w:iCs/>
          <w:color w:val="222222"/>
        </w:rPr>
      </w:pPr>
      <w:proofErr w:type="gramStart"/>
      <w:r w:rsidRPr="002C372A">
        <w:rPr>
          <w:rFonts w:eastAsia="Times New Roman"/>
          <w:color w:val="222222"/>
        </w:rPr>
        <w:t>Morrison, T. L., &amp; Thomas, M. D. (1975).</w:t>
      </w:r>
      <w:proofErr w:type="gramEnd"/>
      <w:r w:rsidRPr="002C372A">
        <w:rPr>
          <w:rFonts w:eastAsia="Times New Roman"/>
          <w:color w:val="222222"/>
        </w:rPr>
        <w:t xml:space="preserve"> </w:t>
      </w:r>
      <w:proofErr w:type="gramStart"/>
      <w:r w:rsidRPr="002C372A">
        <w:rPr>
          <w:rFonts w:eastAsia="Times New Roman"/>
          <w:color w:val="222222"/>
        </w:rPr>
        <w:t>Self-esteem and classroom participation.</w:t>
      </w:r>
      <w:proofErr w:type="gramEnd"/>
      <w:r w:rsidRPr="002C372A">
        <w:rPr>
          <w:rFonts w:eastAsia="Times New Roman"/>
          <w:color w:val="222222"/>
        </w:rPr>
        <w:t xml:space="preserve"> </w:t>
      </w:r>
      <w:r w:rsidRPr="002C372A">
        <w:rPr>
          <w:rFonts w:eastAsia="Times New Roman"/>
          <w:i/>
          <w:iCs/>
          <w:color w:val="222222"/>
        </w:rPr>
        <w:t xml:space="preserve">The Journal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i/>
          <w:iCs/>
          <w:color w:val="222222"/>
        </w:rPr>
        <w:t>of</w:t>
      </w:r>
      <w:proofErr w:type="gramEnd"/>
      <w:r w:rsidRPr="002C372A">
        <w:rPr>
          <w:rFonts w:eastAsia="Times New Roman"/>
          <w:i/>
          <w:iCs/>
          <w:color w:val="222222"/>
        </w:rPr>
        <w:t xml:space="preserve"> Educational Research</w:t>
      </w:r>
      <w:r w:rsidRPr="002C372A">
        <w:rPr>
          <w:rFonts w:eastAsia="Times New Roman"/>
          <w:color w:val="222222"/>
        </w:rPr>
        <w:t xml:space="preserve">, </w:t>
      </w:r>
      <w:r w:rsidR="00A53BE7" w:rsidRPr="002C372A">
        <w:rPr>
          <w:rFonts w:eastAsia="Times New Roman"/>
          <w:i/>
          <w:color w:val="222222"/>
        </w:rPr>
        <w:t>68</w:t>
      </w:r>
      <w:r w:rsidR="00A53BE7" w:rsidRPr="002C372A">
        <w:rPr>
          <w:rFonts w:eastAsia="Times New Roman"/>
          <w:color w:val="222222"/>
        </w:rPr>
        <w:t>(10)</w:t>
      </w:r>
      <w:r w:rsidR="00D30F3B" w:rsidRPr="002C372A">
        <w:rPr>
          <w:rFonts w:eastAsia="Times New Roman"/>
          <w:color w:val="222222"/>
        </w:rPr>
        <w:t xml:space="preserve">, </w:t>
      </w:r>
      <w:r w:rsidRPr="002C372A">
        <w:rPr>
          <w:rFonts w:eastAsia="Times New Roman"/>
          <w:color w:val="222222"/>
        </w:rPr>
        <w:t>374-377.</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Murray, H., &amp; Lang, M. (1997).</w:t>
      </w:r>
      <w:proofErr w:type="gramEnd"/>
      <w:r w:rsidRPr="002C372A">
        <w:rPr>
          <w:rFonts w:eastAsia="Times New Roman"/>
          <w:color w:val="222222"/>
        </w:rPr>
        <w:t xml:space="preserve"> Does classroom participation improve student learning.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Teaching and Learning in Higher Education</w:t>
      </w:r>
      <w:r w:rsidRPr="002C372A">
        <w:rPr>
          <w:rFonts w:eastAsia="Times New Roman"/>
          <w:color w:val="222222"/>
        </w:rPr>
        <w:t xml:space="preserve">, </w:t>
      </w:r>
      <w:r w:rsidRPr="002C372A">
        <w:rPr>
          <w:rFonts w:eastAsia="Times New Roman"/>
          <w:i/>
          <w:iCs/>
          <w:color w:val="222222"/>
        </w:rPr>
        <w:t>20</w:t>
      </w:r>
      <w:r w:rsidRPr="002C372A">
        <w:rPr>
          <w:rFonts w:eastAsia="Times New Roman"/>
          <w:color w:val="222222"/>
        </w:rPr>
        <w:t>, 7-9.</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Petress, K. (2006).</w:t>
      </w:r>
      <w:proofErr w:type="gramEnd"/>
      <w:r w:rsidRPr="002C372A">
        <w:rPr>
          <w:rFonts w:eastAsia="Times New Roman"/>
          <w:color w:val="222222"/>
        </w:rPr>
        <w:t xml:space="preserve"> </w:t>
      </w:r>
      <w:proofErr w:type="gramStart"/>
      <w:r w:rsidRPr="002C372A">
        <w:rPr>
          <w:rFonts w:eastAsia="Times New Roman"/>
          <w:color w:val="222222"/>
        </w:rPr>
        <w:t xml:space="preserve">An </w:t>
      </w:r>
      <w:r w:rsidR="002012EA" w:rsidRPr="002C372A">
        <w:rPr>
          <w:rFonts w:eastAsia="Times New Roman"/>
          <w:color w:val="222222"/>
        </w:rPr>
        <w:t>o</w:t>
      </w:r>
      <w:r w:rsidRPr="002C372A">
        <w:rPr>
          <w:rFonts w:eastAsia="Times New Roman"/>
          <w:color w:val="222222"/>
        </w:rPr>
        <w:t xml:space="preserve">perational </w:t>
      </w:r>
      <w:r w:rsidR="002012EA" w:rsidRPr="002C372A">
        <w:rPr>
          <w:rFonts w:eastAsia="Times New Roman"/>
          <w:color w:val="222222"/>
        </w:rPr>
        <w:t>d</w:t>
      </w:r>
      <w:r w:rsidRPr="002C372A">
        <w:rPr>
          <w:rFonts w:eastAsia="Times New Roman"/>
          <w:color w:val="222222"/>
        </w:rPr>
        <w:t xml:space="preserve">efinition of </w:t>
      </w:r>
      <w:r w:rsidR="002012EA" w:rsidRPr="002C372A">
        <w:rPr>
          <w:rFonts w:eastAsia="Times New Roman"/>
          <w:color w:val="222222"/>
        </w:rPr>
        <w:t>c</w:t>
      </w:r>
      <w:r w:rsidRPr="002C372A">
        <w:rPr>
          <w:rFonts w:eastAsia="Times New Roman"/>
          <w:color w:val="222222"/>
        </w:rPr>
        <w:t xml:space="preserve">lass </w:t>
      </w:r>
      <w:r w:rsidR="002012EA" w:rsidRPr="002C372A">
        <w:rPr>
          <w:rFonts w:eastAsia="Times New Roman"/>
          <w:color w:val="222222"/>
        </w:rPr>
        <w:t>p</w:t>
      </w:r>
      <w:r w:rsidRPr="002C372A">
        <w:rPr>
          <w:rFonts w:eastAsia="Times New Roman"/>
          <w:color w:val="222222"/>
        </w:rPr>
        <w:t>articipation.</w:t>
      </w:r>
      <w:proofErr w:type="gramEnd"/>
      <w:r w:rsidRPr="002C372A">
        <w:rPr>
          <w:rFonts w:eastAsia="Times New Roman"/>
          <w:color w:val="222222"/>
        </w:rPr>
        <w:t xml:space="preserve"> </w:t>
      </w:r>
      <w:r w:rsidRPr="002C372A">
        <w:rPr>
          <w:rFonts w:eastAsia="Times New Roman"/>
          <w:i/>
          <w:iCs/>
          <w:color w:val="222222"/>
        </w:rPr>
        <w:t>College Student Journal</w:t>
      </w:r>
      <w:r w:rsidRPr="002C372A">
        <w:rPr>
          <w:rFonts w:eastAsia="Times New Roman"/>
          <w:color w:val="222222"/>
        </w:rPr>
        <w:t xml:space="preserve">,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40</w:t>
      </w:r>
      <w:r w:rsidRPr="002C372A">
        <w:rPr>
          <w:rFonts w:eastAsia="Times New Roman"/>
          <w:color w:val="222222"/>
        </w:rPr>
        <w:t>(4), 821-823.</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Rocca, K. A. (2010). Student participation in the college classroom: An extended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multidisciplinary</w:t>
      </w:r>
      <w:proofErr w:type="gramEnd"/>
      <w:r w:rsidRPr="002C372A">
        <w:rPr>
          <w:rFonts w:eastAsia="Times New Roman"/>
          <w:color w:val="222222"/>
        </w:rPr>
        <w:t xml:space="preserve"> literature review. </w:t>
      </w:r>
      <w:r w:rsidRPr="002C372A">
        <w:rPr>
          <w:rFonts w:eastAsia="Times New Roman"/>
          <w:i/>
          <w:iCs/>
          <w:color w:val="222222"/>
        </w:rPr>
        <w:t>Communication Education</w:t>
      </w:r>
      <w:r w:rsidRPr="002C372A">
        <w:rPr>
          <w:rFonts w:eastAsia="Times New Roman"/>
          <w:color w:val="222222"/>
        </w:rPr>
        <w:t xml:space="preserve">, </w:t>
      </w:r>
      <w:r w:rsidRPr="002C372A">
        <w:rPr>
          <w:rFonts w:eastAsia="Times New Roman"/>
          <w:i/>
          <w:iCs/>
          <w:color w:val="222222"/>
        </w:rPr>
        <w:t>59</w:t>
      </w:r>
      <w:r w:rsidRPr="002C372A">
        <w:rPr>
          <w:rFonts w:eastAsia="Times New Roman"/>
          <w:color w:val="222222"/>
        </w:rPr>
        <w:t>(2), 185-213.</w:t>
      </w:r>
    </w:p>
    <w:p w:rsidR="00AF72A6" w:rsidRPr="002C372A" w:rsidRDefault="00AF72A6" w:rsidP="00AF72A6">
      <w:pPr>
        <w:spacing w:line="480" w:lineRule="auto"/>
        <w:rPr>
          <w:rFonts w:eastAsia="Times New Roman"/>
          <w:i/>
        </w:rPr>
      </w:pPr>
      <w:r w:rsidRPr="002C372A">
        <w:rPr>
          <w:rFonts w:eastAsia="Times New Roman"/>
        </w:rPr>
        <w:t>Scruggs, T. E., Mastropieri, M. A., Cook, S. B., &amp; Escobar, C. (1986). Early interventions for</w:t>
      </w:r>
    </w:p>
    <w:p w:rsidR="00AF72A6" w:rsidRPr="002C372A" w:rsidRDefault="00AF72A6" w:rsidP="00AF72A6">
      <w:pPr>
        <w:spacing w:line="480" w:lineRule="auto"/>
        <w:ind w:left="720"/>
        <w:contextualSpacing/>
        <w:rPr>
          <w:rFonts w:eastAsia="Times New Roman"/>
          <w:i/>
          <w:iCs/>
        </w:rPr>
      </w:pPr>
      <w:proofErr w:type="gramStart"/>
      <w:r w:rsidRPr="002C372A">
        <w:rPr>
          <w:rFonts w:eastAsia="Times New Roman"/>
        </w:rPr>
        <w:t>children</w:t>
      </w:r>
      <w:proofErr w:type="gramEnd"/>
      <w:r w:rsidRPr="002C372A">
        <w:rPr>
          <w:rFonts w:eastAsia="Times New Roman"/>
        </w:rPr>
        <w:t xml:space="preserve"> with conduct disorders: A quantitative synthesis of single-subject research. </w:t>
      </w:r>
      <w:r w:rsidRPr="002C372A">
        <w:rPr>
          <w:rFonts w:eastAsia="Times New Roman"/>
          <w:i/>
          <w:iCs/>
        </w:rPr>
        <w:t>Behavioral Disorders</w:t>
      </w:r>
      <w:r w:rsidRPr="002C372A">
        <w:rPr>
          <w:rFonts w:eastAsia="Times New Roman"/>
        </w:rPr>
        <w:t xml:space="preserve">, </w:t>
      </w:r>
      <w:r w:rsidRPr="002C372A">
        <w:rPr>
          <w:rFonts w:eastAsia="Times New Roman"/>
          <w:i/>
          <w:iCs/>
        </w:rPr>
        <w:t>11</w:t>
      </w:r>
      <w:r w:rsidRPr="002C372A">
        <w:rPr>
          <w:rFonts w:eastAsia="Times New Roman"/>
        </w:rPr>
        <w:t>, 260-271.</w:t>
      </w:r>
    </w:p>
    <w:p w:rsidR="001B52E0" w:rsidRPr="002C372A" w:rsidRDefault="001B52E0" w:rsidP="001B52E0">
      <w:pPr>
        <w:spacing w:line="480" w:lineRule="auto"/>
        <w:rPr>
          <w:rFonts w:eastAsia="Times New Roman"/>
          <w:i/>
          <w:iCs/>
          <w:color w:val="222222"/>
        </w:rPr>
      </w:pPr>
      <w:proofErr w:type="gramStart"/>
      <w:r w:rsidRPr="002C372A">
        <w:rPr>
          <w:rFonts w:eastAsia="Times New Roman"/>
          <w:color w:val="222222"/>
        </w:rPr>
        <w:t>Sommer, R., &amp; Sommer, B. A. (2007).</w:t>
      </w:r>
      <w:proofErr w:type="gramEnd"/>
      <w:r w:rsidRPr="002C372A">
        <w:rPr>
          <w:rFonts w:eastAsia="Times New Roman"/>
          <w:color w:val="222222"/>
        </w:rPr>
        <w:t xml:space="preserve"> </w:t>
      </w:r>
      <w:proofErr w:type="gramStart"/>
      <w:r w:rsidRPr="002C372A">
        <w:rPr>
          <w:rFonts w:eastAsia="Times New Roman"/>
          <w:color w:val="222222"/>
        </w:rPr>
        <w:t>Credit for comments, comments for credit.</w:t>
      </w:r>
      <w:proofErr w:type="gramEnd"/>
      <w:r w:rsidRPr="002C372A">
        <w:rPr>
          <w:rFonts w:eastAsia="Times New Roman"/>
          <w:color w:val="222222"/>
        </w:rPr>
        <w:t xml:space="preserve"> </w:t>
      </w:r>
      <w:r w:rsidRPr="002C372A">
        <w:rPr>
          <w:rFonts w:eastAsia="Times New Roman"/>
          <w:i/>
          <w:iCs/>
          <w:color w:val="222222"/>
        </w:rPr>
        <w:t xml:space="preserve">Teaching of </w:t>
      </w:r>
    </w:p>
    <w:p w:rsidR="001B52E0" w:rsidRPr="002C372A" w:rsidRDefault="001B52E0" w:rsidP="001B52E0">
      <w:pPr>
        <w:spacing w:line="480" w:lineRule="auto"/>
        <w:ind w:firstLine="720"/>
        <w:rPr>
          <w:rFonts w:eastAsia="Times New Roman"/>
          <w:color w:val="222222"/>
        </w:rPr>
      </w:pPr>
      <w:r w:rsidRPr="002C372A">
        <w:rPr>
          <w:rFonts w:eastAsia="Times New Roman"/>
          <w:i/>
          <w:iCs/>
          <w:color w:val="222222"/>
        </w:rPr>
        <w:t>Psychology</w:t>
      </w:r>
      <w:r w:rsidRPr="002C372A">
        <w:rPr>
          <w:rFonts w:eastAsia="Times New Roman"/>
          <w:color w:val="222222"/>
        </w:rPr>
        <w:t xml:space="preserve">, </w:t>
      </w:r>
      <w:r w:rsidRPr="002C372A">
        <w:rPr>
          <w:rFonts w:eastAsia="Times New Roman"/>
          <w:i/>
          <w:iCs/>
          <w:color w:val="222222"/>
        </w:rPr>
        <w:t>34</w:t>
      </w:r>
      <w:r w:rsidRPr="002C372A">
        <w:rPr>
          <w:rFonts w:eastAsia="Times New Roman"/>
          <w:color w:val="222222"/>
        </w:rPr>
        <w:t>(2), 104-106.</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Spender, D. (1982). </w:t>
      </w:r>
      <w:r w:rsidRPr="002C372A">
        <w:rPr>
          <w:rFonts w:eastAsia="Times New Roman"/>
          <w:i/>
          <w:iCs/>
          <w:color w:val="222222"/>
        </w:rPr>
        <w:t>Invisible women: The schooling scandal</w:t>
      </w:r>
      <w:r w:rsidRPr="002C372A">
        <w:rPr>
          <w:rFonts w:eastAsia="Times New Roman"/>
          <w:color w:val="222222"/>
        </w:rPr>
        <w:t xml:space="preserve">. London: Writers and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Readers.</w:t>
      </w:r>
      <w:proofErr w:type="gramEnd"/>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lastRenderedPageBreak/>
        <w:t>Weaver, R. R., &amp; Qi, J. (2005).</w:t>
      </w:r>
      <w:proofErr w:type="gramEnd"/>
      <w:r w:rsidRPr="002C372A">
        <w:rPr>
          <w:rFonts w:eastAsia="Times New Roman"/>
          <w:color w:val="222222"/>
        </w:rPr>
        <w:t xml:space="preserve"> Classroom organization and participation: College students'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perceptions</w:t>
      </w:r>
      <w:proofErr w:type="gramEnd"/>
      <w:r w:rsidRPr="002C372A">
        <w:rPr>
          <w:rFonts w:eastAsia="Times New Roman"/>
          <w:color w:val="222222"/>
        </w:rPr>
        <w:t xml:space="preserve">. </w:t>
      </w:r>
      <w:r w:rsidRPr="002C372A">
        <w:rPr>
          <w:rFonts w:eastAsia="Times New Roman"/>
          <w:i/>
          <w:iCs/>
          <w:color w:val="222222"/>
        </w:rPr>
        <w:t>The Journal of Higher Education</w:t>
      </w:r>
      <w:r w:rsidRPr="002C372A">
        <w:rPr>
          <w:rFonts w:eastAsia="Times New Roman"/>
          <w:color w:val="222222"/>
        </w:rPr>
        <w:t xml:space="preserve">, </w:t>
      </w:r>
      <w:r w:rsidRPr="002C372A">
        <w:rPr>
          <w:rFonts w:eastAsia="Times New Roman"/>
          <w:i/>
          <w:iCs/>
          <w:color w:val="222222"/>
        </w:rPr>
        <w:t>76</w:t>
      </w:r>
      <w:r w:rsidRPr="002C372A">
        <w:rPr>
          <w:rFonts w:eastAsia="Times New Roman"/>
          <w:color w:val="222222"/>
        </w:rPr>
        <w:t>(5), 570-601.</w:t>
      </w:r>
    </w:p>
    <w:p w:rsidR="001B52E0" w:rsidRPr="002C372A" w:rsidRDefault="001B52E0" w:rsidP="001B52E0">
      <w:pPr>
        <w:spacing w:line="480" w:lineRule="auto"/>
        <w:rPr>
          <w:rFonts w:eastAsia="Times New Roman"/>
          <w:color w:val="222222"/>
        </w:rPr>
      </w:pPr>
      <w:r w:rsidRPr="002C372A">
        <w:rPr>
          <w:rFonts w:eastAsia="Times New Roman"/>
          <w:color w:val="222222"/>
        </w:rPr>
        <w:t xml:space="preserve">Williams, R. L. (1971). Relationship of class participation to personality, ability, and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achievement</w:t>
      </w:r>
      <w:proofErr w:type="gramEnd"/>
      <w:r w:rsidRPr="002C372A">
        <w:rPr>
          <w:rFonts w:eastAsia="Times New Roman"/>
          <w:color w:val="222222"/>
        </w:rPr>
        <w:t xml:space="preserve"> variables. </w:t>
      </w:r>
      <w:r w:rsidR="00A53BE7" w:rsidRPr="002C372A">
        <w:rPr>
          <w:rFonts w:eastAsia="Times New Roman"/>
          <w:i/>
          <w:iCs/>
          <w:color w:val="222222"/>
        </w:rPr>
        <w:t>The Journal of S</w:t>
      </w:r>
      <w:r w:rsidRPr="002C372A">
        <w:rPr>
          <w:rFonts w:eastAsia="Times New Roman"/>
          <w:i/>
          <w:iCs/>
          <w:color w:val="222222"/>
        </w:rPr>
        <w:t xml:space="preserve">ocial </w:t>
      </w:r>
      <w:r w:rsidR="00A53BE7" w:rsidRPr="002C372A">
        <w:rPr>
          <w:rFonts w:eastAsia="Times New Roman"/>
          <w:i/>
          <w:iCs/>
          <w:color w:val="222222"/>
        </w:rPr>
        <w:t>P</w:t>
      </w:r>
      <w:r w:rsidRPr="002C372A">
        <w:rPr>
          <w:rFonts w:eastAsia="Times New Roman"/>
          <w:i/>
          <w:iCs/>
          <w:color w:val="222222"/>
        </w:rPr>
        <w:t>sychology</w:t>
      </w:r>
      <w:r w:rsidRPr="002C372A">
        <w:rPr>
          <w:rFonts w:eastAsia="Times New Roman"/>
          <w:color w:val="222222"/>
        </w:rPr>
        <w:t xml:space="preserve">, </w:t>
      </w:r>
      <w:r w:rsidRPr="002C372A">
        <w:rPr>
          <w:rFonts w:eastAsia="Times New Roman"/>
          <w:i/>
          <w:iCs/>
          <w:color w:val="222222"/>
        </w:rPr>
        <w:t>83</w:t>
      </w:r>
      <w:r w:rsidRPr="002C372A">
        <w:rPr>
          <w:rFonts w:eastAsia="Times New Roman"/>
          <w:color w:val="222222"/>
        </w:rPr>
        <w:t>(2), 193-198.</w:t>
      </w:r>
    </w:p>
    <w:p w:rsidR="001B52E0" w:rsidRPr="002C372A" w:rsidRDefault="001B52E0" w:rsidP="001B52E0">
      <w:pPr>
        <w:spacing w:line="480" w:lineRule="auto"/>
        <w:rPr>
          <w:rFonts w:eastAsia="Times New Roman"/>
          <w:color w:val="222222"/>
        </w:rPr>
      </w:pPr>
      <w:proofErr w:type="gramStart"/>
      <w:r w:rsidRPr="002C372A">
        <w:rPr>
          <w:rFonts w:eastAsia="Times New Roman"/>
          <w:color w:val="222222"/>
        </w:rPr>
        <w:t>Zaremba, S. B., &amp; Dunn, D. S. (2004).</w:t>
      </w:r>
      <w:proofErr w:type="gramEnd"/>
      <w:r w:rsidRPr="002C372A">
        <w:rPr>
          <w:rFonts w:eastAsia="Times New Roman"/>
          <w:color w:val="222222"/>
        </w:rPr>
        <w:t xml:space="preserve"> Assessing class participation through self-evaluation: </w:t>
      </w:r>
    </w:p>
    <w:p w:rsidR="001B52E0" w:rsidRPr="002C372A" w:rsidRDefault="001B52E0" w:rsidP="001B52E0">
      <w:pPr>
        <w:spacing w:line="480" w:lineRule="auto"/>
        <w:ind w:firstLine="720"/>
        <w:rPr>
          <w:rFonts w:eastAsia="Times New Roman"/>
          <w:color w:val="222222"/>
        </w:rPr>
      </w:pPr>
      <w:proofErr w:type="gramStart"/>
      <w:r w:rsidRPr="002C372A">
        <w:rPr>
          <w:rFonts w:eastAsia="Times New Roman"/>
          <w:color w:val="222222"/>
        </w:rPr>
        <w:t>Method and measure.</w:t>
      </w:r>
      <w:proofErr w:type="gramEnd"/>
      <w:r w:rsidRPr="002C372A">
        <w:rPr>
          <w:rFonts w:eastAsia="Times New Roman"/>
          <w:color w:val="222222"/>
        </w:rPr>
        <w:t xml:space="preserve"> </w:t>
      </w:r>
      <w:proofErr w:type="gramStart"/>
      <w:r w:rsidRPr="002C372A">
        <w:rPr>
          <w:rFonts w:eastAsia="Times New Roman"/>
          <w:i/>
          <w:iCs/>
          <w:color w:val="222222"/>
        </w:rPr>
        <w:t>Teaching of Psychology</w:t>
      </w:r>
      <w:r w:rsidRPr="002C372A">
        <w:rPr>
          <w:rFonts w:eastAsia="Times New Roman"/>
          <w:color w:val="222222"/>
        </w:rPr>
        <w:t xml:space="preserve">, </w:t>
      </w:r>
      <w:r w:rsidRPr="002C372A">
        <w:rPr>
          <w:rFonts w:eastAsia="Times New Roman"/>
          <w:i/>
          <w:iCs/>
          <w:color w:val="222222"/>
        </w:rPr>
        <w:t>31</w:t>
      </w:r>
      <w:r w:rsidRPr="002C372A">
        <w:rPr>
          <w:rFonts w:eastAsia="Times New Roman"/>
          <w:color w:val="222222"/>
        </w:rPr>
        <w:t>(3), 191-193.</w:t>
      </w:r>
      <w:proofErr w:type="gramEnd"/>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B5427" w:rsidRPr="002C372A" w:rsidRDefault="001B5427" w:rsidP="00421C56">
      <w:pPr>
        <w:spacing w:line="480" w:lineRule="auto"/>
        <w:jc w:val="center"/>
      </w:pPr>
    </w:p>
    <w:p w:rsidR="001E49CF" w:rsidRPr="002C372A" w:rsidRDefault="00421C56" w:rsidP="00421C56">
      <w:pPr>
        <w:spacing w:line="480" w:lineRule="auto"/>
        <w:jc w:val="center"/>
      </w:pPr>
      <w:r w:rsidRPr="002C372A">
        <w:lastRenderedPageBreak/>
        <w:t>Appendices</w:t>
      </w:r>
    </w:p>
    <w:p w:rsidR="001E49CF" w:rsidRPr="002C372A" w:rsidRDefault="001E49CF" w:rsidP="006A2E0A">
      <w:pPr>
        <w:tabs>
          <w:tab w:val="left" w:pos="2980"/>
        </w:tabs>
        <w:spacing w:line="480" w:lineRule="auto"/>
      </w:pPr>
    </w:p>
    <w:p w:rsidR="001E49CF" w:rsidRPr="002C372A" w:rsidRDefault="001E49CF" w:rsidP="000B681F">
      <w:pPr>
        <w:spacing w:line="480" w:lineRule="auto"/>
      </w:pPr>
    </w:p>
    <w:p w:rsidR="001E49CF" w:rsidRPr="002C372A" w:rsidRDefault="001E49CF" w:rsidP="001E49CF">
      <w:pPr>
        <w:autoSpaceDE w:val="0"/>
        <w:autoSpaceDN w:val="0"/>
        <w:adjustRightInd w:val="0"/>
        <w:spacing w:line="480" w:lineRule="auto"/>
      </w:pPr>
    </w:p>
    <w:p w:rsidR="00B45481" w:rsidRPr="002C372A" w:rsidRDefault="00B45481" w:rsidP="001E49CF">
      <w:pPr>
        <w:autoSpaceDE w:val="0"/>
        <w:autoSpaceDN w:val="0"/>
        <w:adjustRightInd w:val="0"/>
        <w:spacing w:line="480" w:lineRule="auto"/>
      </w:pPr>
    </w:p>
    <w:p w:rsidR="00B45481" w:rsidRPr="002C372A" w:rsidRDefault="00B45481"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6A2E0A" w:rsidRPr="002C372A" w:rsidRDefault="006A2E0A" w:rsidP="001E49CF">
      <w:pPr>
        <w:autoSpaceDE w:val="0"/>
        <w:autoSpaceDN w:val="0"/>
        <w:adjustRightInd w:val="0"/>
        <w:spacing w:line="480" w:lineRule="auto"/>
      </w:pPr>
    </w:p>
    <w:p w:rsidR="00421C56" w:rsidRPr="002C372A" w:rsidRDefault="00421C56" w:rsidP="00CF5962">
      <w:pPr>
        <w:autoSpaceDE w:val="0"/>
        <w:autoSpaceDN w:val="0"/>
        <w:adjustRightInd w:val="0"/>
        <w:spacing w:line="480" w:lineRule="auto"/>
      </w:pPr>
    </w:p>
    <w:p w:rsidR="00421C56" w:rsidRPr="002C372A" w:rsidRDefault="00421C56" w:rsidP="00CF5962">
      <w:pPr>
        <w:autoSpaceDE w:val="0"/>
        <w:autoSpaceDN w:val="0"/>
        <w:adjustRightInd w:val="0"/>
        <w:spacing w:line="480" w:lineRule="auto"/>
      </w:pPr>
    </w:p>
    <w:p w:rsidR="00421C56" w:rsidRPr="002C372A" w:rsidRDefault="00421C56" w:rsidP="00CF5962">
      <w:pPr>
        <w:autoSpaceDE w:val="0"/>
        <w:autoSpaceDN w:val="0"/>
        <w:adjustRightInd w:val="0"/>
        <w:spacing w:line="480" w:lineRule="auto"/>
      </w:pPr>
    </w:p>
    <w:p w:rsidR="00273EF4" w:rsidRPr="00C2045E" w:rsidRDefault="00273EF4" w:rsidP="0009133A">
      <w:pPr>
        <w:spacing w:line="480" w:lineRule="auto"/>
        <w:jc w:val="center"/>
      </w:pPr>
      <w:r w:rsidRPr="00C2045E">
        <w:lastRenderedPageBreak/>
        <w:t>Appendix A:  Course Grading Structure</w:t>
      </w:r>
    </w:p>
    <w:p w:rsidR="00273EF4" w:rsidRPr="00C2045E" w:rsidRDefault="00273EF4" w:rsidP="00273EF4">
      <w:pPr>
        <w:tabs>
          <w:tab w:val="left" w:pos="720"/>
        </w:tabs>
        <w:suppressAutoHyphens/>
        <w:rPr>
          <w:rFonts w:eastAsia="Times New Roman"/>
          <w:b/>
          <w:snapToGrid w:val="0"/>
        </w:rPr>
      </w:pPr>
      <w:r w:rsidRPr="00C2045E">
        <w:rPr>
          <w:rFonts w:eastAsia="Times New Roman"/>
          <w:b/>
          <w:snapToGrid w:val="0"/>
        </w:rPr>
        <w:t xml:space="preserve">   Regular Credit</w:t>
      </w:r>
    </w:p>
    <w:p w:rsidR="00273EF4" w:rsidRPr="00C2045E" w:rsidRDefault="00273EF4" w:rsidP="00273EF4">
      <w:pPr>
        <w:tabs>
          <w:tab w:val="left" w:pos="720"/>
        </w:tabs>
        <w:suppressAutoHyphens/>
        <w:rPr>
          <w:rFonts w:eastAsia="Times New Roman"/>
          <w:b/>
          <w:snapToGrid w:val="0"/>
        </w:rPr>
      </w:pPr>
    </w:p>
    <w:p w:rsidR="00273EF4" w:rsidRPr="00C2045E" w:rsidRDefault="00273EF4" w:rsidP="00273EF4">
      <w:pPr>
        <w:widowControl w:val="0"/>
        <w:numPr>
          <w:ilvl w:val="0"/>
          <w:numId w:val="2"/>
        </w:numPr>
        <w:tabs>
          <w:tab w:val="left" w:pos="720"/>
        </w:tabs>
        <w:suppressAutoHyphens/>
        <w:rPr>
          <w:rFonts w:eastAsia="Times New Roman"/>
          <w:snapToGrid w:val="0"/>
        </w:rPr>
      </w:pPr>
      <w:r w:rsidRPr="00C2045E">
        <w:rPr>
          <w:rFonts w:eastAsia="Times New Roman"/>
          <w:snapToGrid w:val="0"/>
        </w:rPr>
        <w:t xml:space="preserve">Attendance and Name Card Display  (60 total points—up to 3 points per day for the first four days in each unit leading and up to 12 points per unit). </w:t>
      </w:r>
    </w:p>
    <w:p w:rsidR="00273EF4" w:rsidRPr="00C2045E" w:rsidRDefault="00273EF4" w:rsidP="00273EF4">
      <w:pPr>
        <w:tabs>
          <w:tab w:val="left" w:pos="720"/>
        </w:tabs>
        <w:suppressAutoHyphens/>
        <w:rPr>
          <w:rFonts w:eastAsia="Times New Roman"/>
          <w:snapToGrid w:val="0"/>
        </w:rPr>
      </w:pPr>
    </w:p>
    <w:p w:rsidR="00273EF4" w:rsidRPr="00C2045E" w:rsidRDefault="00273EF4" w:rsidP="00273EF4">
      <w:pPr>
        <w:widowControl w:val="0"/>
        <w:numPr>
          <w:ilvl w:val="0"/>
          <w:numId w:val="2"/>
        </w:numPr>
        <w:tabs>
          <w:tab w:val="left" w:pos="720"/>
        </w:tabs>
        <w:suppressAutoHyphens/>
        <w:rPr>
          <w:rFonts w:eastAsia="Times New Roman"/>
          <w:bCs/>
          <w:snapToGrid w:val="0"/>
        </w:rPr>
      </w:pPr>
      <w:r w:rsidRPr="00C2045E">
        <w:rPr>
          <w:rFonts w:eastAsia="Times New Roman"/>
          <w:bCs/>
          <w:snapToGrid w:val="0"/>
        </w:rPr>
        <w:t>Class Participation (80 total points—up to 6 points per day, maximum 20 points per units B-E)</w:t>
      </w:r>
    </w:p>
    <w:p w:rsidR="00273EF4" w:rsidRPr="00C2045E" w:rsidRDefault="00273EF4" w:rsidP="00273EF4">
      <w:pPr>
        <w:tabs>
          <w:tab w:val="left" w:pos="720"/>
        </w:tabs>
        <w:suppressAutoHyphens/>
        <w:rPr>
          <w:rFonts w:eastAsia="Times New Roman"/>
          <w:bCs/>
          <w:snapToGrid w:val="0"/>
        </w:rPr>
      </w:pPr>
    </w:p>
    <w:p w:rsidR="00273EF4" w:rsidRPr="00C2045E" w:rsidRDefault="00273EF4" w:rsidP="00273EF4">
      <w:pPr>
        <w:widowControl w:val="0"/>
        <w:numPr>
          <w:ilvl w:val="0"/>
          <w:numId w:val="2"/>
        </w:numPr>
        <w:tabs>
          <w:tab w:val="left" w:pos="720"/>
        </w:tabs>
        <w:suppressAutoHyphens/>
        <w:rPr>
          <w:rFonts w:eastAsia="Times New Roman"/>
          <w:bCs/>
          <w:snapToGrid w:val="0"/>
        </w:rPr>
      </w:pPr>
      <w:r w:rsidRPr="00C2045E">
        <w:rPr>
          <w:rFonts w:eastAsia="Times New Roman"/>
          <w:bCs/>
          <w:snapToGrid w:val="0"/>
        </w:rPr>
        <w:t>Practice Exams (25 total points—up to 5 points per exam)</w:t>
      </w:r>
    </w:p>
    <w:p w:rsidR="00273EF4" w:rsidRPr="00C2045E" w:rsidRDefault="00273EF4" w:rsidP="00273EF4">
      <w:pPr>
        <w:widowControl w:val="0"/>
        <w:tabs>
          <w:tab w:val="left" w:pos="720"/>
        </w:tabs>
        <w:suppressAutoHyphens/>
        <w:ind w:left="1440"/>
        <w:rPr>
          <w:rFonts w:eastAsia="Times New Roman"/>
          <w:bCs/>
          <w:snapToGrid w:val="0"/>
        </w:rPr>
      </w:pPr>
    </w:p>
    <w:p w:rsidR="00273EF4" w:rsidRPr="00C2045E" w:rsidRDefault="00273EF4" w:rsidP="00273EF4">
      <w:pPr>
        <w:widowControl w:val="0"/>
        <w:numPr>
          <w:ilvl w:val="0"/>
          <w:numId w:val="2"/>
        </w:numPr>
        <w:tabs>
          <w:tab w:val="left" w:pos="720"/>
        </w:tabs>
        <w:suppressAutoHyphens/>
        <w:rPr>
          <w:rFonts w:eastAsia="Times New Roman"/>
          <w:bCs/>
          <w:snapToGrid w:val="0"/>
        </w:rPr>
      </w:pPr>
      <w:r w:rsidRPr="00C2045E">
        <w:rPr>
          <w:rFonts w:eastAsia="Times New Roman"/>
          <w:bCs/>
          <w:snapToGrid w:val="0"/>
        </w:rPr>
        <w:t>Unit Exams (250 total points—up to 50 points on each of five unit exams)</w:t>
      </w:r>
    </w:p>
    <w:p w:rsidR="00273EF4" w:rsidRPr="00C2045E" w:rsidRDefault="00273EF4" w:rsidP="00273EF4">
      <w:pPr>
        <w:widowControl w:val="0"/>
        <w:ind w:left="720"/>
        <w:rPr>
          <w:rFonts w:eastAsia="Times New Roman"/>
          <w:bCs/>
          <w:snapToGrid w:val="0"/>
        </w:rPr>
      </w:pPr>
    </w:p>
    <w:p w:rsidR="00273EF4" w:rsidRPr="00C2045E" w:rsidRDefault="00273EF4" w:rsidP="00273EF4">
      <w:pPr>
        <w:widowControl w:val="0"/>
        <w:numPr>
          <w:ilvl w:val="0"/>
          <w:numId w:val="2"/>
        </w:numPr>
        <w:tabs>
          <w:tab w:val="left" w:pos="720"/>
        </w:tabs>
        <w:suppressAutoHyphens/>
        <w:rPr>
          <w:rFonts w:eastAsia="Times New Roman"/>
          <w:snapToGrid w:val="0"/>
        </w:rPr>
      </w:pPr>
      <w:r w:rsidRPr="00C2045E">
        <w:rPr>
          <w:rFonts w:eastAsia="Times New Roman"/>
          <w:bCs/>
          <w:snapToGrid w:val="0"/>
        </w:rPr>
        <w:t>Final Exam (100 total points)</w:t>
      </w:r>
    </w:p>
    <w:p w:rsidR="00273EF4" w:rsidRPr="00C2045E" w:rsidRDefault="00273EF4" w:rsidP="00273EF4">
      <w:pPr>
        <w:tabs>
          <w:tab w:val="left" w:pos="720"/>
        </w:tabs>
        <w:suppressAutoHyphens/>
        <w:ind w:left="1440"/>
        <w:rPr>
          <w:rFonts w:eastAsia="Times New Roman"/>
          <w:snapToGrid w:val="0"/>
        </w:rPr>
      </w:pPr>
    </w:p>
    <w:p w:rsidR="00273EF4" w:rsidRPr="00C2045E" w:rsidRDefault="00273EF4" w:rsidP="00273EF4">
      <w:pPr>
        <w:widowControl w:val="0"/>
        <w:numPr>
          <w:ilvl w:val="0"/>
          <w:numId w:val="2"/>
        </w:numPr>
        <w:tabs>
          <w:tab w:val="left" w:pos="720"/>
        </w:tabs>
        <w:suppressAutoHyphens/>
        <w:rPr>
          <w:rFonts w:eastAsia="Times New Roman"/>
          <w:snapToGrid w:val="0"/>
        </w:rPr>
      </w:pPr>
      <w:r w:rsidRPr="00C2045E">
        <w:rPr>
          <w:rFonts w:eastAsia="Times New Roman"/>
          <w:snapToGrid w:val="0"/>
        </w:rPr>
        <w:t>Research Participation (15 possible points—up to 5 points for completing each of three research inventories)</w:t>
      </w:r>
    </w:p>
    <w:p w:rsidR="00273EF4" w:rsidRPr="00C2045E" w:rsidRDefault="00273EF4" w:rsidP="00273EF4">
      <w:pPr>
        <w:tabs>
          <w:tab w:val="left" w:pos="720"/>
        </w:tabs>
        <w:suppressAutoHyphens/>
        <w:rPr>
          <w:rFonts w:eastAsia="Times New Roman"/>
          <w:bCs/>
          <w:snapToGrid w:val="0"/>
        </w:rPr>
      </w:pPr>
    </w:p>
    <w:p w:rsidR="00273EF4" w:rsidRPr="00C2045E" w:rsidRDefault="00273EF4" w:rsidP="00273EF4">
      <w:pPr>
        <w:tabs>
          <w:tab w:val="left" w:pos="720"/>
        </w:tabs>
        <w:suppressAutoHyphens/>
        <w:rPr>
          <w:rFonts w:eastAsia="Times New Roman"/>
          <w:b/>
          <w:bCs/>
          <w:snapToGrid w:val="0"/>
        </w:rPr>
      </w:pPr>
      <w:r w:rsidRPr="00C2045E">
        <w:rPr>
          <w:rFonts w:eastAsia="Times New Roman"/>
          <w:b/>
          <w:bCs/>
          <w:snapToGrid w:val="0"/>
        </w:rPr>
        <w:t>Bonus Credit Opportunities</w:t>
      </w:r>
    </w:p>
    <w:p w:rsidR="00273EF4" w:rsidRPr="00C2045E" w:rsidRDefault="00273EF4" w:rsidP="00273EF4">
      <w:pPr>
        <w:tabs>
          <w:tab w:val="left" w:pos="720"/>
        </w:tabs>
        <w:suppressAutoHyphens/>
        <w:rPr>
          <w:rFonts w:eastAsia="Times New Roman"/>
          <w:b/>
          <w:bCs/>
          <w:snapToGrid w:val="0"/>
        </w:rPr>
      </w:pPr>
    </w:p>
    <w:p w:rsidR="00273EF4" w:rsidRPr="00C2045E" w:rsidRDefault="00273EF4" w:rsidP="00273EF4">
      <w:pPr>
        <w:widowControl w:val="0"/>
        <w:numPr>
          <w:ilvl w:val="0"/>
          <w:numId w:val="2"/>
        </w:numPr>
        <w:tabs>
          <w:tab w:val="left" w:pos="720"/>
        </w:tabs>
        <w:suppressAutoHyphens/>
        <w:rPr>
          <w:rFonts w:eastAsia="Times New Roman"/>
          <w:bCs/>
          <w:snapToGrid w:val="0"/>
        </w:rPr>
      </w:pPr>
      <w:r w:rsidRPr="00C2045E">
        <w:rPr>
          <w:rFonts w:eastAsia="Times New Roman"/>
          <w:bCs/>
          <w:snapToGrid w:val="0"/>
        </w:rPr>
        <w:t>Cooperative learning bonus (10 possible points based on meeting the specified cooperative learning contingencies)</w:t>
      </w:r>
    </w:p>
    <w:p w:rsidR="00273EF4" w:rsidRPr="00C2045E" w:rsidRDefault="00273EF4" w:rsidP="00273EF4">
      <w:pPr>
        <w:tabs>
          <w:tab w:val="left" w:pos="720"/>
        </w:tabs>
        <w:suppressAutoHyphens/>
        <w:rPr>
          <w:rFonts w:eastAsia="Times New Roman"/>
          <w:bCs/>
          <w:snapToGrid w:val="0"/>
        </w:rPr>
      </w:pPr>
    </w:p>
    <w:p w:rsidR="00273EF4" w:rsidRPr="00C2045E" w:rsidRDefault="00273EF4" w:rsidP="00273EF4">
      <w:pPr>
        <w:widowControl w:val="0"/>
        <w:numPr>
          <w:ilvl w:val="0"/>
          <w:numId w:val="2"/>
        </w:numPr>
        <w:tabs>
          <w:tab w:val="left" w:pos="720"/>
        </w:tabs>
        <w:suppressAutoHyphens/>
        <w:rPr>
          <w:rFonts w:eastAsia="Times New Roman"/>
          <w:bCs/>
          <w:snapToGrid w:val="0"/>
        </w:rPr>
      </w:pPr>
      <w:r w:rsidRPr="00C2045E">
        <w:rPr>
          <w:rFonts w:eastAsia="Times New Roman"/>
          <w:bCs/>
          <w:snapToGrid w:val="0"/>
        </w:rPr>
        <w:t>Mystery Day Bonus (5 points if you attended on the randomly selected Mystery Day and 5 additional points if you attended on all Mystery Days)</w:t>
      </w:r>
    </w:p>
    <w:p w:rsidR="00273EF4" w:rsidRPr="00C2045E" w:rsidRDefault="00273EF4" w:rsidP="00273EF4">
      <w:pPr>
        <w:tabs>
          <w:tab w:val="left" w:pos="720"/>
        </w:tabs>
        <w:suppressAutoHyphens/>
        <w:ind w:left="1440"/>
        <w:rPr>
          <w:rFonts w:eastAsia="Times New Roman"/>
          <w:bCs/>
          <w:snapToGrid w:val="0"/>
        </w:rPr>
      </w:pPr>
    </w:p>
    <w:p w:rsidR="00273EF4" w:rsidRPr="00C2045E" w:rsidRDefault="00273EF4" w:rsidP="00273EF4">
      <w:pPr>
        <w:keepNext/>
        <w:suppressAutoHyphens/>
        <w:jc w:val="center"/>
        <w:rPr>
          <w:rFonts w:eastAsia="Times New Roman"/>
          <w:snapToGrid w:val="0"/>
        </w:rPr>
      </w:pPr>
      <w:r w:rsidRPr="00C2045E">
        <w:rPr>
          <w:rFonts w:eastAsia="Times New Roman"/>
          <w:b/>
          <w:snapToGrid w:val="0"/>
        </w:rPr>
        <w:t>Grade Scale</w:t>
      </w:r>
    </w:p>
    <w:p w:rsidR="00273EF4" w:rsidRPr="00C2045E" w:rsidRDefault="00273EF4" w:rsidP="00273EF4">
      <w:pPr>
        <w:keepNext/>
        <w:tabs>
          <w:tab w:val="left" w:pos="720"/>
        </w:tabs>
        <w:suppressAutoHyphens/>
        <w:rPr>
          <w:rFonts w:eastAsia="Times New Roman"/>
          <w:snapToGrid w:val="0"/>
        </w:rPr>
      </w:pPr>
    </w:p>
    <w:p w:rsidR="00273EF4" w:rsidRPr="00C2045E" w:rsidRDefault="00273EF4" w:rsidP="00273EF4">
      <w:pPr>
        <w:keepNext/>
        <w:tabs>
          <w:tab w:val="left" w:pos="720"/>
        </w:tabs>
        <w:suppressAutoHyphens/>
        <w:rPr>
          <w:rFonts w:eastAsia="Times New Roman"/>
          <w:snapToGrid w:val="0"/>
        </w:rPr>
      </w:pPr>
      <w:r w:rsidRPr="00C2045E">
        <w:rPr>
          <w:rFonts w:eastAsia="Times New Roman"/>
          <w:snapToGrid w:val="0"/>
        </w:rPr>
        <w:t xml:space="preserve">You can earn a maximum of 530 points of regular credit in the course, exclusive of 20 bonus points. </w:t>
      </w:r>
      <w:r w:rsidRPr="00C2045E">
        <w:rPr>
          <w:rFonts w:eastAsia="Times New Roman"/>
          <w:snapToGrid w:val="0"/>
          <w:u w:val="single"/>
        </w:rPr>
        <w:t>No credit options beyond those described in this syllabus will be offered</w:t>
      </w:r>
      <w:r w:rsidRPr="00C2045E">
        <w:rPr>
          <w:rFonts w:eastAsia="Times New Roman"/>
          <w:snapToGrid w:val="0"/>
        </w:rPr>
        <w:t xml:space="preserve">. </w:t>
      </w:r>
      <w:r w:rsidRPr="00C2045E">
        <w:rPr>
          <w:rFonts w:eastAsia="Times New Roman"/>
          <w:b/>
          <w:bCs/>
          <w:snapToGrid w:val="0"/>
        </w:rPr>
        <w:t>Do not request any personal adjustment in the grading scale at any time during the course</w:t>
      </w:r>
      <w:r w:rsidRPr="00C2045E">
        <w:rPr>
          <w:rFonts w:eastAsia="Times New Roman"/>
          <w:snapToGrid w:val="0"/>
        </w:rPr>
        <w:t>. The grade scale is as follows:</w:t>
      </w:r>
    </w:p>
    <w:p w:rsidR="00273EF4" w:rsidRPr="00C2045E" w:rsidRDefault="00273EF4" w:rsidP="00273EF4">
      <w:pPr>
        <w:tabs>
          <w:tab w:val="left" w:pos="720"/>
        </w:tabs>
        <w:suppressAutoHyphens/>
        <w:rPr>
          <w:rFonts w:eastAsia="Times New Roman"/>
          <w:snapToGrid w:val="0"/>
        </w:rPr>
      </w:pP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A</w:t>
      </w:r>
      <w:r w:rsidRPr="00C2045E">
        <w:rPr>
          <w:rFonts w:eastAsia="Times New Roman"/>
          <w:snapToGrid w:val="0"/>
        </w:rPr>
        <w:tab/>
        <w:t>=</w:t>
      </w:r>
      <w:r w:rsidRPr="00C2045E">
        <w:rPr>
          <w:rFonts w:eastAsia="Times New Roman"/>
          <w:snapToGrid w:val="0"/>
        </w:rPr>
        <w:tab/>
        <w:t>90% and above</w:t>
      </w:r>
      <w:r w:rsidRPr="00C2045E">
        <w:rPr>
          <w:rFonts w:eastAsia="Times New Roman"/>
          <w:snapToGrid w:val="0"/>
        </w:rPr>
        <w:tab/>
        <w:t>474 and above</w:t>
      </w: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B+</w:t>
      </w:r>
      <w:r w:rsidRPr="00C2045E">
        <w:rPr>
          <w:rFonts w:eastAsia="Times New Roman"/>
          <w:snapToGrid w:val="0"/>
        </w:rPr>
        <w:tab/>
        <w:t>=</w:t>
      </w:r>
      <w:r w:rsidRPr="00C2045E">
        <w:rPr>
          <w:rFonts w:eastAsia="Times New Roman"/>
          <w:snapToGrid w:val="0"/>
        </w:rPr>
        <w:tab/>
        <w:t>88-89%</w:t>
      </w:r>
      <w:r w:rsidRPr="00C2045E">
        <w:rPr>
          <w:rFonts w:eastAsia="Times New Roman"/>
          <w:snapToGrid w:val="0"/>
        </w:rPr>
        <w:tab/>
        <w:t>464-473</w:t>
      </w: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B</w:t>
      </w:r>
      <w:r w:rsidRPr="00C2045E">
        <w:rPr>
          <w:rFonts w:eastAsia="Times New Roman"/>
          <w:snapToGrid w:val="0"/>
        </w:rPr>
        <w:tab/>
        <w:t>=</w:t>
      </w:r>
      <w:r w:rsidRPr="00C2045E">
        <w:rPr>
          <w:rFonts w:eastAsia="Times New Roman"/>
          <w:snapToGrid w:val="0"/>
        </w:rPr>
        <w:tab/>
        <w:t>80-87%</w:t>
      </w:r>
      <w:r w:rsidRPr="00C2045E">
        <w:rPr>
          <w:rFonts w:eastAsia="Times New Roman"/>
          <w:snapToGrid w:val="0"/>
        </w:rPr>
        <w:tab/>
        <w:t>421-463</w:t>
      </w: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C+</w:t>
      </w:r>
      <w:r w:rsidRPr="00C2045E">
        <w:rPr>
          <w:rFonts w:eastAsia="Times New Roman"/>
          <w:snapToGrid w:val="0"/>
        </w:rPr>
        <w:tab/>
        <w:t>=</w:t>
      </w:r>
      <w:r w:rsidRPr="00C2045E">
        <w:rPr>
          <w:rFonts w:eastAsia="Times New Roman"/>
          <w:snapToGrid w:val="0"/>
        </w:rPr>
        <w:tab/>
        <w:t>78-79%</w:t>
      </w:r>
      <w:r w:rsidRPr="00C2045E">
        <w:rPr>
          <w:rFonts w:eastAsia="Times New Roman"/>
          <w:snapToGrid w:val="0"/>
        </w:rPr>
        <w:tab/>
        <w:t>411-420</w:t>
      </w: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C</w:t>
      </w:r>
      <w:r w:rsidRPr="00C2045E">
        <w:rPr>
          <w:rFonts w:eastAsia="Times New Roman"/>
          <w:snapToGrid w:val="0"/>
        </w:rPr>
        <w:tab/>
        <w:t>=</w:t>
      </w:r>
      <w:r w:rsidRPr="00C2045E">
        <w:rPr>
          <w:rFonts w:eastAsia="Times New Roman"/>
          <w:snapToGrid w:val="0"/>
        </w:rPr>
        <w:tab/>
        <w:t>70-77%</w:t>
      </w:r>
      <w:r w:rsidRPr="00C2045E">
        <w:rPr>
          <w:rFonts w:eastAsia="Times New Roman"/>
          <w:snapToGrid w:val="0"/>
        </w:rPr>
        <w:tab/>
        <w:t>368-410</w:t>
      </w:r>
    </w:p>
    <w:p w:rsidR="00273EF4" w:rsidRPr="00C2045E"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D</w:t>
      </w:r>
      <w:r w:rsidRPr="00C2045E">
        <w:rPr>
          <w:rFonts w:eastAsia="Times New Roman"/>
          <w:snapToGrid w:val="0"/>
        </w:rPr>
        <w:tab/>
        <w:t>=</w:t>
      </w:r>
      <w:r w:rsidRPr="00C2045E">
        <w:rPr>
          <w:rFonts w:eastAsia="Times New Roman"/>
          <w:snapToGrid w:val="0"/>
        </w:rPr>
        <w:tab/>
        <w:t>60-69%</w:t>
      </w:r>
      <w:r w:rsidRPr="00C2045E">
        <w:rPr>
          <w:rFonts w:eastAsia="Times New Roman"/>
          <w:snapToGrid w:val="0"/>
        </w:rPr>
        <w:tab/>
        <w:t>315-367</w:t>
      </w:r>
    </w:p>
    <w:p w:rsidR="00273EF4" w:rsidRPr="00273EF4" w:rsidRDefault="00273EF4" w:rsidP="00273EF4">
      <w:pPr>
        <w:tabs>
          <w:tab w:val="left" w:pos="1260"/>
          <w:tab w:val="left" w:pos="1620"/>
          <w:tab w:val="left" w:pos="3600"/>
        </w:tabs>
        <w:suppressAutoHyphens/>
        <w:ind w:left="720"/>
        <w:rPr>
          <w:rFonts w:eastAsia="Times New Roman"/>
          <w:snapToGrid w:val="0"/>
        </w:rPr>
      </w:pPr>
      <w:r w:rsidRPr="00C2045E">
        <w:rPr>
          <w:rFonts w:eastAsia="Times New Roman"/>
          <w:snapToGrid w:val="0"/>
        </w:rPr>
        <w:t>F</w:t>
      </w:r>
      <w:r w:rsidRPr="00C2045E">
        <w:rPr>
          <w:rFonts w:eastAsia="Times New Roman"/>
          <w:snapToGrid w:val="0"/>
        </w:rPr>
        <w:tab/>
        <w:t>=</w:t>
      </w:r>
      <w:r w:rsidRPr="00C2045E">
        <w:rPr>
          <w:rFonts w:eastAsia="Times New Roman"/>
          <w:snapToGrid w:val="0"/>
        </w:rPr>
        <w:tab/>
        <w:t>below 60%</w:t>
      </w:r>
      <w:r w:rsidRPr="00C2045E">
        <w:rPr>
          <w:rFonts w:eastAsia="Times New Roman"/>
          <w:snapToGrid w:val="0"/>
        </w:rPr>
        <w:tab/>
        <w:t>314 and below</w:t>
      </w:r>
    </w:p>
    <w:p w:rsidR="00273EF4" w:rsidRDefault="00273EF4" w:rsidP="00273EF4">
      <w:pPr>
        <w:spacing w:line="480" w:lineRule="auto"/>
      </w:pPr>
    </w:p>
    <w:p w:rsidR="00273EF4" w:rsidRDefault="00273EF4" w:rsidP="0009133A">
      <w:pPr>
        <w:spacing w:line="480" w:lineRule="auto"/>
        <w:jc w:val="center"/>
      </w:pPr>
    </w:p>
    <w:p w:rsidR="0009133A" w:rsidRPr="002C372A" w:rsidRDefault="0009133A" w:rsidP="0009133A">
      <w:pPr>
        <w:spacing w:line="480" w:lineRule="auto"/>
        <w:jc w:val="center"/>
      </w:pPr>
      <w:r w:rsidRPr="002C372A">
        <w:lastRenderedPageBreak/>
        <w:t xml:space="preserve">Appendix </w:t>
      </w:r>
      <w:r w:rsidR="00273EF4">
        <w:t>B</w:t>
      </w:r>
      <w:r w:rsidRPr="002C372A">
        <w:t>:  GTA Observation Form</w:t>
      </w:r>
    </w:p>
    <w:tbl>
      <w:tblPr>
        <w:tblW w:w="5947" w:type="pct"/>
        <w:tblLayout w:type="fixed"/>
        <w:tblLook w:val="04A0"/>
      </w:tblPr>
      <w:tblGrid>
        <w:gridCol w:w="3483"/>
        <w:gridCol w:w="1032"/>
        <w:gridCol w:w="629"/>
        <w:gridCol w:w="237"/>
        <w:gridCol w:w="1093"/>
        <w:gridCol w:w="1488"/>
        <w:gridCol w:w="1503"/>
        <w:gridCol w:w="27"/>
        <w:gridCol w:w="237"/>
        <w:gridCol w:w="474"/>
        <w:gridCol w:w="237"/>
        <w:gridCol w:w="237"/>
        <w:gridCol w:w="237"/>
        <w:gridCol w:w="237"/>
        <w:gridCol w:w="239"/>
      </w:tblGrid>
      <w:tr w:rsidR="0009133A" w:rsidRPr="002C372A" w:rsidTr="006E38C3">
        <w:trPr>
          <w:gridAfter w:val="7"/>
          <w:wAfter w:w="833" w:type="pct"/>
          <w:trHeight w:val="252"/>
        </w:trPr>
        <w:tc>
          <w:tcPr>
            <w:tcW w:w="1982" w:type="pct"/>
            <w:gridSpan w:val="2"/>
            <w:vMerge w:val="restart"/>
            <w:tcBorders>
              <w:top w:val="nil"/>
              <w:left w:val="nil"/>
              <w:bottom w:val="nil"/>
              <w:right w:val="nil"/>
            </w:tcBorders>
            <w:shd w:val="clear" w:color="auto" w:fill="auto"/>
            <w:vAlign w:val="bottom"/>
            <w:hideMark/>
          </w:tcPr>
          <w:p w:rsidR="0009133A" w:rsidRPr="002C372A" w:rsidRDefault="0009133A" w:rsidP="006E38C3">
            <w:pPr>
              <w:ind w:right="-1438"/>
              <w:rPr>
                <w:rFonts w:eastAsia="Times New Roman"/>
                <w:b/>
                <w:bCs/>
                <w:color w:val="000000"/>
              </w:rPr>
            </w:pPr>
            <w:r w:rsidRPr="002C372A">
              <w:rPr>
                <w:rFonts w:eastAsia="Times New Roman"/>
                <w:b/>
                <w:bCs/>
                <w:color w:val="000000"/>
              </w:rPr>
              <w:t>I = Ignored Comment</w:t>
            </w:r>
            <w:r w:rsidRPr="002C372A">
              <w:rPr>
                <w:rFonts w:eastAsia="Times New Roman"/>
                <w:b/>
                <w:bCs/>
                <w:color w:val="000000"/>
              </w:rPr>
              <w:br/>
              <w:t>R = Restated Comment</w:t>
            </w:r>
            <w:r w:rsidRPr="002C372A">
              <w:rPr>
                <w:rFonts w:eastAsia="Times New Roman"/>
                <w:b/>
                <w:bCs/>
                <w:color w:val="000000"/>
              </w:rPr>
              <w:br/>
              <w:t xml:space="preserve">P = Gave Positive Verbal Feedback </w:t>
            </w:r>
            <w:r w:rsidRPr="002C372A">
              <w:rPr>
                <w:rFonts w:eastAsia="Times New Roman"/>
                <w:b/>
                <w:bCs/>
                <w:color w:val="000000"/>
              </w:rPr>
              <w:br/>
              <w:t>C = Corrected Comment</w:t>
            </w:r>
            <w:r w:rsidRPr="002C372A">
              <w:rPr>
                <w:rFonts w:eastAsia="Times New Roman"/>
                <w:b/>
                <w:bCs/>
                <w:color w:val="000000"/>
              </w:rPr>
              <w:br/>
              <w:t>O = Asked for Other Thoughts</w:t>
            </w:r>
          </w:p>
        </w:tc>
        <w:tc>
          <w:tcPr>
            <w:tcW w:w="2185" w:type="pct"/>
            <w:gridSpan w:val="6"/>
            <w:tcBorders>
              <w:top w:val="nil"/>
              <w:left w:val="nil"/>
              <w:bottom w:val="nil"/>
              <w:right w:val="nil"/>
            </w:tcBorders>
            <w:shd w:val="clear" w:color="auto" w:fill="auto"/>
            <w:noWrap/>
            <w:vAlign w:val="bottom"/>
            <w:hideMark/>
          </w:tcPr>
          <w:p w:rsidR="0009133A" w:rsidRPr="002C372A" w:rsidRDefault="0009133A" w:rsidP="006E38C3">
            <w:pPr>
              <w:rPr>
                <w:rFonts w:eastAsia="Times New Roman"/>
                <w:b/>
                <w:bCs/>
                <w:color w:val="000000"/>
              </w:rPr>
            </w:pPr>
            <w:r w:rsidRPr="002C372A">
              <w:rPr>
                <w:rFonts w:eastAsia="Times New Roman"/>
                <w:b/>
                <w:bCs/>
                <w:color w:val="000000"/>
              </w:rPr>
              <w:t xml:space="preserve">                 Observer Participation Record</w:t>
            </w:r>
          </w:p>
        </w:tc>
      </w:tr>
      <w:tr w:rsidR="0009133A" w:rsidRPr="002C372A" w:rsidTr="006E38C3">
        <w:trPr>
          <w:gridAfter w:val="7"/>
          <w:wAfter w:w="833" w:type="pct"/>
          <w:trHeight w:val="300"/>
        </w:trPr>
        <w:tc>
          <w:tcPr>
            <w:tcW w:w="1982" w:type="pct"/>
            <w:gridSpan w:val="2"/>
            <w:vMerge/>
            <w:tcBorders>
              <w:top w:val="nil"/>
              <w:left w:val="nil"/>
              <w:bottom w:val="nil"/>
              <w:right w:val="nil"/>
            </w:tcBorders>
            <w:vAlign w:val="center"/>
            <w:hideMark/>
          </w:tcPr>
          <w:p w:rsidR="0009133A" w:rsidRPr="002C372A" w:rsidRDefault="0009133A" w:rsidP="006E38C3">
            <w:pPr>
              <w:rPr>
                <w:rFonts w:eastAsia="Times New Roman"/>
                <w:b/>
                <w:bCs/>
                <w:color w:val="000000"/>
              </w:rPr>
            </w:pPr>
          </w:p>
        </w:tc>
        <w:tc>
          <w:tcPr>
            <w:tcW w:w="2185" w:type="pct"/>
            <w:gridSpan w:val="6"/>
            <w:tcBorders>
              <w:top w:val="nil"/>
              <w:left w:val="nil"/>
              <w:bottom w:val="nil"/>
              <w:right w:val="nil"/>
            </w:tcBorders>
            <w:shd w:val="clear" w:color="auto" w:fill="auto"/>
            <w:noWrap/>
            <w:vAlign w:val="center"/>
            <w:hideMark/>
          </w:tcPr>
          <w:p w:rsidR="0009133A" w:rsidRPr="002C372A" w:rsidRDefault="0009133A" w:rsidP="006E38C3">
            <w:pPr>
              <w:rPr>
                <w:rFonts w:eastAsia="Times New Roman"/>
                <w:b/>
                <w:bCs/>
                <w:color w:val="000000"/>
              </w:rPr>
            </w:pPr>
            <w:r w:rsidRPr="002C372A">
              <w:rPr>
                <w:rFonts w:eastAsia="Times New Roman"/>
                <w:b/>
                <w:bCs/>
                <w:color w:val="000000"/>
              </w:rPr>
              <w:t xml:space="preserve"> Year ________  Semester __________    Date_____  </w:t>
            </w:r>
          </w:p>
          <w:p w:rsidR="0009133A" w:rsidRPr="002C372A" w:rsidRDefault="0009133A" w:rsidP="006E38C3">
            <w:pPr>
              <w:rPr>
                <w:rFonts w:eastAsia="Times New Roman"/>
                <w:b/>
                <w:bCs/>
                <w:color w:val="000000"/>
              </w:rPr>
            </w:pPr>
            <w:r w:rsidRPr="002C372A">
              <w:rPr>
                <w:rFonts w:eastAsia="Times New Roman"/>
                <w:b/>
                <w:bCs/>
                <w:color w:val="000000"/>
              </w:rPr>
              <w:t xml:space="preserve">Observer ____________________         </w:t>
            </w:r>
          </w:p>
        </w:tc>
      </w:tr>
      <w:tr w:rsidR="0009133A" w:rsidRPr="002C372A" w:rsidTr="006E38C3">
        <w:trPr>
          <w:gridAfter w:val="6"/>
          <w:wAfter w:w="729" w:type="pct"/>
          <w:trHeight w:val="300"/>
        </w:trPr>
        <w:tc>
          <w:tcPr>
            <w:tcW w:w="1982" w:type="pct"/>
            <w:gridSpan w:val="2"/>
            <w:vMerge/>
            <w:tcBorders>
              <w:top w:val="nil"/>
              <w:left w:val="nil"/>
              <w:bottom w:val="nil"/>
              <w:right w:val="nil"/>
            </w:tcBorders>
            <w:vAlign w:val="center"/>
            <w:hideMark/>
          </w:tcPr>
          <w:p w:rsidR="0009133A" w:rsidRPr="002C372A" w:rsidRDefault="0009133A" w:rsidP="006E38C3">
            <w:pPr>
              <w:rPr>
                <w:rFonts w:eastAsia="Times New Roman"/>
                <w:b/>
                <w:bCs/>
                <w:color w:val="000000"/>
              </w:rPr>
            </w:pPr>
          </w:p>
        </w:tc>
        <w:tc>
          <w:tcPr>
            <w:tcW w:w="2185" w:type="pct"/>
            <w:gridSpan w:val="6"/>
            <w:tcBorders>
              <w:top w:val="nil"/>
              <w:left w:val="nil"/>
              <w:bottom w:val="nil"/>
              <w:right w:val="nil"/>
            </w:tcBorders>
            <w:shd w:val="clear" w:color="auto" w:fill="auto"/>
            <w:noWrap/>
            <w:vAlign w:val="bottom"/>
            <w:hideMark/>
          </w:tcPr>
          <w:p w:rsidR="0009133A" w:rsidRPr="002C372A" w:rsidRDefault="0009133A" w:rsidP="006E38C3">
            <w:pPr>
              <w:rPr>
                <w:rFonts w:eastAsia="Times New Roman"/>
                <w:b/>
                <w:bCs/>
                <w:color w:val="000000"/>
              </w:rPr>
            </w:pPr>
            <w:r w:rsidRPr="002C372A">
              <w:rPr>
                <w:rFonts w:eastAsia="Times New Roman"/>
                <w:b/>
                <w:bCs/>
                <w:color w:val="000000"/>
              </w:rPr>
              <w:t xml:space="preserve">Tx Schedule _________   Section _____   Unit ______     Day_______     Class Time __________   </w:t>
            </w:r>
          </w:p>
        </w:tc>
        <w:tc>
          <w:tcPr>
            <w:tcW w:w="104" w:type="pct"/>
            <w:tcBorders>
              <w:top w:val="nil"/>
              <w:left w:val="nil"/>
              <w:bottom w:val="nil"/>
              <w:right w:val="nil"/>
            </w:tcBorders>
            <w:vAlign w:val="center"/>
            <w:hideMark/>
          </w:tcPr>
          <w:p w:rsidR="0009133A" w:rsidRPr="002C372A" w:rsidRDefault="0009133A" w:rsidP="006E38C3">
            <w:pPr>
              <w:rPr>
                <w:rFonts w:eastAsia="Times New Roman"/>
                <w:color w:val="000000"/>
              </w:rPr>
            </w:pPr>
          </w:p>
        </w:tc>
      </w:tr>
      <w:tr w:rsidR="0009133A" w:rsidRPr="002C372A" w:rsidTr="006E38C3">
        <w:trPr>
          <w:gridAfter w:val="7"/>
          <w:wAfter w:w="833" w:type="pct"/>
          <w:trHeight w:val="300"/>
        </w:trPr>
        <w:tc>
          <w:tcPr>
            <w:tcW w:w="1982" w:type="pct"/>
            <w:gridSpan w:val="2"/>
            <w:vMerge/>
            <w:tcBorders>
              <w:top w:val="nil"/>
              <w:left w:val="nil"/>
              <w:bottom w:val="nil"/>
              <w:right w:val="nil"/>
            </w:tcBorders>
            <w:vAlign w:val="center"/>
            <w:hideMark/>
          </w:tcPr>
          <w:p w:rsidR="0009133A" w:rsidRPr="002C372A" w:rsidRDefault="0009133A" w:rsidP="006E38C3">
            <w:pPr>
              <w:rPr>
                <w:rFonts w:eastAsia="Times New Roman"/>
                <w:b/>
                <w:bCs/>
                <w:color w:val="000000"/>
              </w:rPr>
            </w:pPr>
          </w:p>
        </w:tc>
        <w:tc>
          <w:tcPr>
            <w:tcW w:w="2185" w:type="pct"/>
            <w:gridSpan w:val="6"/>
            <w:tcBorders>
              <w:top w:val="nil"/>
              <w:left w:val="nil"/>
              <w:bottom w:val="nil"/>
              <w:right w:val="nil"/>
            </w:tcBorders>
            <w:shd w:val="clear" w:color="auto" w:fill="auto"/>
            <w:noWrap/>
            <w:vAlign w:val="bottom"/>
            <w:hideMark/>
          </w:tcPr>
          <w:p w:rsidR="0009133A" w:rsidRPr="002C372A" w:rsidRDefault="0009133A" w:rsidP="006E38C3">
            <w:pPr>
              <w:rPr>
                <w:rFonts w:eastAsia="Times New Roman"/>
                <w:b/>
                <w:bCs/>
                <w:color w:val="000000"/>
              </w:rPr>
            </w:pPr>
            <w:r w:rsidRPr="002C372A">
              <w:rPr>
                <w:rFonts w:eastAsia="Times New Roman"/>
                <w:b/>
                <w:bCs/>
                <w:color w:val="000000"/>
              </w:rPr>
              <w:t>Instructor_________________</w:t>
            </w:r>
          </w:p>
        </w:tc>
      </w:tr>
      <w:tr w:rsidR="0009133A" w:rsidRPr="002C372A" w:rsidTr="006E38C3">
        <w:trPr>
          <w:trHeight w:val="117"/>
        </w:trPr>
        <w:tc>
          <w:tcPr>
            <w:tcW w:w="1982" w:type="pct"/>
            <w:gridSpan w:val="2"/>
            <w:tcBorders>
              <w:top w:val="nil"/>
              <w:left w:val="nil"/>
              <w:bottom w:val="single" w:sz="8" w:space="0" w:color="auto"/>
              <w:right w:val="nil"/>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276" w:type="pct"/>
            <w:tcBorders>
              <w:top w:val="nil"/>
              <w:left w:val="nil"/>
              <w:bottom w:val="single" w:sz="8" w:space="0" w:color="auto"/>
              <w:right w:val="nil"/>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c>
          <w:tcPr>
            <w:tcW w:w="104"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133" w:type="pct"/>
            <w:gridSpan w:val="2"/>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984" w:type="pct"/>
            <w:gridSpan w:val="4"/>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04"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04"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04"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04"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c>
          <w:tcPr>
            <w:tcW w:w="105" w:type="pct"/>
            <w:tcBorders>
              <w:top w:val="nil"/>
              <w:left w:val="nil"/>
              <w:bottom w:val="nil"/>
              <w:right w:val="nil"/>
            </w:tcBorders>
            <w:shd w:val="clear" w:color="auto" w:fill="auto"/>
            <w:noWrap/>
            <w:vAlign w:val="bottom"/>
            <w:hideMark/>
          </w:tcPr>
          <w:p w:rsidR="0009133A" w:rsidRPr="002C372A" w:rsidRDefault="0009133A" w:rsidP="006E38C3">
            <w:pPr>
              <w:rPr>
                <w:rFonts w:eastAsia="Times New Roman"/>
                <w:color w:val="000000"/>
              </w:rPr>
            </w:pPr>
          </w:p>
        </w:tc>
      </w:tr>
      <w:tr w:rsidR="0009133A" w:rsidRPr="002C372A" w:rsidTr="006E38C3">
        <w:trPr>
          <w:gridAfter w:val="8"/>
          <w:wAfter w:w="845" w:type="pct"/>
        </w:trPr>
        <w:tc>
          <w:tcPr>
            <w:tcW w:w="1529"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Name</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Cold-Called</w:t>
            </w:r>
          </w:p>
        </w:tc>
        <w:tc>
          <w:tcPr>
            <w:tcW w:w="1313" w:type="pct"/>
            <w:gridSpan w:val="2"/>
            <w:tcBorders>
              <w:top w:val="single" w:sz="8" w:space="0" w:color="auto"/>
              <w:left w:val="nil"/>
              <w:bottom w:val="single" w:sz="8" w:space="0" w:color="auto"/>
              <w:right w:val="single" w:sz="8" w:space="0" w:color="000000"/>
            </w:tcBorders>
            <w:shd w:val="clear" w:color="auto" w:fill="auto"/>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Voluntary</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vAlign w:val="bottom"/>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r w:rsidR="0009133A" w:rsidRPr="002C372A" w:rsidTr="006E38C3">
        <w:trPr>
          <w:gridAfter w:val="8"/>
          <w:wAfter w:w="845" w:type="pct"/>
          <w:trHeight w:val="288"/>
        </w:trPr>
        <w:tc>
          <w:tcPr>
            <w:tcW w:w="1529" w:type="pct"/>
            <w:tcBorders>
              <w:top w:val="single" w:sz="8" w:space="0" w:color="auto"/>
              <w:left w:val="single" w:sz="8" w:space="0" w:color="auto"/>
              <w:bottom w:val="single" w:sz="8" w:space="0" w:color="auto"/>
              <w:right w:val="single" w:sz="8" w:space="0" w:color="000000"/>
            </w:tcBorders>
            <w:shd w:val="clear" w:color="auto" w:fill="auto"/>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4"/>
            <w:tcBorders>
              <w:top w:val="single" w:sz="8" w:space="0" w:color="auto"/>
              <w:left w:val="nil"/>
              <w:bottom w:val="single" w:sz="8" w:space="0" w:color="auto"/>
              <w:right w:val="single" w:sz="8" w:space="0" w:color="000000"/>
            </w:tcBorders>
            <w:shd w:val="clear" w:color="auto" w:fill="auto"/>
            <w:noWrap/>
            <w:vAlign w:val="bottom"/>
            <w:hideMark/>
          </w:tcPr>
          <w:p w:rsidR="0009133A" w:rsidRPr="002C372A" w:rsidRDefault="0009133A" w:rsidP="006E38C3">
            <w:pPr>
              <w:rPr>
                <w:rFonts w:eastAsia="Times New Roman"/>
                <w:color w:val="000000"/>
              </w:rPr>
            </w:pPr>
            <w:r w:rsidRPr="002C372A">
              <w:rPr>
                <w:rFonts w:eastAsia="Times New Roman"/>
                <w:color w:val="000000"/>
              </w:rPr>
              <w:t> </w:t>
            </w:r>
          </w:p>
        </w:tc>
        <w:tc>
          <w:tcPr>
            <w:tcW w:w="1313" w:type="pct"/>
            <w:gridSpan w:val="2"/>
            <w:tcBorders>
              <w:top w:val="single" w:sz="8" w:space="0" w:color="auto"/>
              <w:left w:val="nil"/>
              <w:bottom w:val="single" w:sz="8" w:space="0" w:color="auto"/>
              <w:right w:val="single" w:sz="8" w:space="0" w:color="000000"/>
            </w:tcBorders>
            <w:shd w:val="clear" w:color="auto" w:fill="auto"/>
            <w:hideMark/>
          </w:tcPr>
          <w:p w:rsidR="0009133A" w:rsidRPr="002C372A" w:rsidRDefault="0009133A" w:rsidP="006E38C3">
            <w:pPr>
              <w:jc w:val="center"/>
              <w:rPr>
                <w:rFonts w:eastAsia="Times New Roman"/>
                <w:b/>
                <w:bCs/>
                <w:color w:val="000000"/>
              </w:rPr>
            </w:pPr>
            <w:r w:rsidRPr="002C372A">
              <w:rPr>
                <w:rFonts w:eastAsia="Times New Roman"/>
                <w:b/>
                <w:bCs/>
                <w:color w:val="000000"/>
              </w:rPr>
              <w:t> </w:t>
            </w:r>
          </w:p>
        </w:tc>
      </w:tr>
    </w:tbl>
    <w:p w:rsidR="0009133A" w:rsidRPr="002C372A" w:rsidRDefault="0009133A" w:rsidP="0009133A">
      <w:pPr>
        <w:spacing w:line="480" w:lineRule="auto"/>
        <w:jc w:val="center"/>
      </w:pPr>
      <w:r w:rsidRPr="002C372A">
        <w:lastRenderedPageBreak/>
        <w:t xml:space="preserve">Appendix </w:t>
      </w:r>
      <w:r w:rsidR="00273EF4">
        <w:t>C</w:t>
      </w:r>
      <w:r w:rsidRPr="002C372A">
        <w:t>:  Instructions for Students</w:t>
      </w:r>
    </w:p>
    <w:p w:rsidR="0009133A" w:rsidRPr="002C372A" w:rsidRDefault="0009133A" w:rsidP="0009133A">
      <w:pPr>
        <w:spacing w:line="480" w:lineRule="auto"/>
        <w:jc w:val="center"/>
        <w:rPr>
          <w:b/>
        </w:rPr>
      </w:pPr>
      <w:r w:rsidRPr="002C372A">
        <w:rPr>
          <w:b/>
        </w:rPr>
        <w:t>Treatment Instructions for Students</w:t>
      </w:r>
    </w:p>
    <w:p w:rsidR="0009133A" w:rsidRPr="002C372A" w:rsidRDefault="0009133A" w:rsidP="0009133A">
      <w:pPr>
        <w:tabs>
          <w:tab w:val="left" w:pos="720"/>
        </w:tabs>
        <w:suppressAutoHyphens/>
        <w:rPr>
          <w:rFonts w:eastAsia="Times New Roman"/>
          <w:b/>
          <w:snapToGrid w:val="0"/>
        </w:rPr>
      </w:pPr>
      <w:r w:rsidRPr="002C372A">
        <w:rPr>
          <w:rFonts w:eastAsia="Times New Roman"/>
          <w:b/>
          <w:snapToGrid w:val="0"/>
        </w:rPr>
        <w:t>Voluntary Participation Unit</w:t>
      </w:r>
    </w:p>
    <w:p w:rsidR="0009133A" w:rsidRPr="002C372A" w:rsidRDefault="0009133A" w:rsidP="0009133A">
      <w:pPr>
        <w:tabs>
          <w:tab w:val="left" w:pos="720"/>
        </w:tabs>
        <w:suppressAutoHyphens/>
        <w:rPr>
          <w:rFonts w:eastAsia="Times New Roman"/>
          <w:snapToGrid w:val="0"/>
        </w:rPr>
      </w:pPr>
    </w:p>
    <w:p w:rsidR="0009133A" w:rsidRPr="002C372A" w:rsidRDefault="0009133A" w:rsidP="0009133A">
      <w:pPr>
        <w:tabs>
          <w:tab w:val="left" w:pos="720"/>
        </w:tabs>
        <w:suppressAutoHyphens/>
        <w:spacing w:line="480" w:lineRule="auto"/>
        <w:rPr>
          <w:rFonts w:eastAsia="Times New Roman"/>
          <w:snapToGrid w:val="0"/>
        </w:rPr>
      </w:pPr>
      <w:r w:rsidRPr="002C372A">
        <w:rPr>
          <w:rFonts w:eastAsia="Times New Roman"/>
          <w:snapToGrid w:val="0"/>
        </w:rPr>
        <w:tab/>
        <w:t xml:space="preserve">During this unit, participation will be strictly voluntary.  If you would like to answer a question, ask a question, or express an opinion about an issue, you should raise your hand.  I will first recognize the students who have commented the least number of times during the unit.  It is important to remember that participation is part of your final grade.  You must take the initiative to earn participation credit in this unit. All comments or questions made during this unit should </w:t>
      </w:r>
      <w:bookmarkStart w:id="0" w:name="_GoBack"/>
      <w:bookmarkEnd w:id="0"/>
      <w:r w:rsidRPr="002C372A">
        <w:rPr>
          <w:rFonts w:eastAsia="Times New Roman"/>
          <w:snapToGrid w:val="0"/>
        </w:rPr>
        <w:t>be recorded and rated as “voluntary” comments.</w:t>
      </w:r>
    </w:p>
    <w:p w:rsidR="0009133A" w:rsidRPr="002C372A" w:rsidRDefault="0009133A" w:rsidP="0009133A">
      <w:pPr>
        <w:tabs>
          <w:tab w:val="left" w:pos="720"/>
        </w:tabs>
        <w:suppressAutoHyphens/>
        <w:spacing w:line="480" w:lineRule="auto"/>
        <w:rPr>
          <w:rFonts w:eastAsia="Times New Roman"/>
          <w:b/>
          <w:snapToGrid w:val="0"/>
        </w:rPr>
      </w:pPr>
      <w:r w:rsidRPr="002C372A">
        <w:rPr>
          <w:rFonts w:eastAsia="Times New Roman"/>
          <w:b/>
          <w:snapToGrid w:val="0"/>
        </w:rPr>
        <w:t>Called-On Unit</w:t>
      </w:r>
    </w:p>
    <w:p w:rsidR="0009133A" w:rsidRPr="002C372A" w:rsidRDefault="0009133A" w:rsidP="00C2045E">
      <w:pPr>
        <w:widowControl w:val="0"/>
        <w:spacing w:line="480" w:lineRule="auto"/>
        <w:ind w:firstLine="720"/>
        <w:rPr>
          <w:rFonts w:eastAsia="Times New Roman"/>
          <w:snapToGrid w:val="0"/>
        </w:rPr>
      </w:pPr>
      <w:r w:rsidRPr="002C372A">
        <w:rPr>
          <w:rFonts w:eastAsia="Times New Roman"/>
          <w:snapToGrid w:val="0"/>
        </w:rPr>
        <w:t xml:space="preserve">During the called-on unit, I will ask a question first and then identify a student to answer the question. I will call on each of you in a predetermined random order. To be well prepared to answer instructor questions when called on, you must have answered all the instructor-notes, video, and article questions prior to class and then listen closely to every instructor question posed in class. If time permits, I will call on each of you three times in a class period.  When called on, you should record your response and rating on the “called on” side of your record card.  If you ask me to repeat a question, I will call on another student to answer the question.  Asking me to repeat a question or saying you can’t answer the question will count as one of your “called-on” opportunities and should be recorded as a 0-point comment.  Your responses should be recorded and rated (0 to 2) as usual during this unit.  </w:t>
      </w:r>
    </w:p>
    <w:p w:rsidR="0009133A" w:rsidRPr="002C372A" w:rsidRDefault="0009133A" w:rsidP="00C2045E">
      <w:pPr>
        <w:widowControl w:val="0"/>
        <w:spacing w:line="480" w:lineRule="auto"/>
        <w:ind w:firstLine="720"/>
        <w:rPr>
          <w:rFonts w:eastAsia="Times New Roman"/>
          <w:snapToGrid w:val="0"/>
        </w:rPr>
      </w:pPr>
      <w:r w:rsidRPr="002C372A">
        <w:rPr>
          <w:rFonts w:eastAsia="Times New Roman"/>
          <w:snapToGrid w:val="0"/>
        </w:rPr>
        <w:t xml:space="preserve">Although you are not to volunteer comments or opinions during this unit, you are free to ask questions.  If you have a question about what the instructor or another student has just said or information in the course material related to what has just been said in class, you should raise </w:t>
      </w:r>
      <w:r w:rsidRPr="002C372A">
        <w:rPr>
          <w:rFonts w:eastAsia="Times New Roman"/>
          <w:snapToGrid w:val="0"/>
        </w:rPr>
        <w:lastRenderedPageBreak/>
        <w:t xml:space="preserve">your hand to get the instructor’s attention.  When asking a question, you should record it on the “voluntary” comment side of your record card.  Questions are to be rated in the same manner as comments.  If you ask for information or an explanation I have already provided that day, you should circle a 0 for that question. If you ask for an explanation of some statement or concept in the discussion without first stating your understanding of that information, you would rate that question as a 1. On the other hand, if you ask a question by first stating your understanding of a particular point, you should rate that question as a 2. </w:t>
      </w:r>
    </w:p>
    <w:p w:rsidR="0009133A" w:rsidRPr="002C372A" w:rsidRDefault="0009133A" w:rsidP="00C2045E">
      <w:pPr>
        <w:widowControl w:val="0"/>
        <w:spacing w:line="480" w:lineRule="auto"/>
        <w:ind w:firstLine="720"/>
        <w:rPr>
          <w:rFonts w:eastAsia="Times New Roman"/>
          <w:snapToGrid w:val="0"/>
        </w:rPr>
      </w:pPr>
      <w:r w:rsidRPr="002C372A">
        <w:rPr>
          <w:rFonts w:eastAsia="Times New Roman"/>
          <w:snapToGrid w:val="0"/>
        </w:rPr>
        <w:t xml:space="preserve">If you have any questions about the procedures to be used in the called-on units, contact me by email or phone to get further clarification of the called-on procedures. I will spend minimal time in class reviewing these instructions. The purpose of comparing the two different ways of managing the discussion in this course is to determine the best way to give every student an opportunity to participate in the discussion and to maximize your understanding of the course material.  </w:t>
      </w:r>
    </w:p>
    <w:p w:rsidR="0009133A" w:rsidRPr="002C372A" w:rsidRDefault="0009133A" w:rsidP="0009133A">
      <w:pPr>
        <w:rPr>
          <w:rFonts w:eastAsiaTheme="minorHAnsi"/>
        </w:rPr>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9133A" w:rsidRPr="002C372A" w:rsidRDefault="0009133A" w:rsidP="0009133A">
      <w:pPr>
        <w:autoSpaceDE w:val="0"/>
        <w:autoSpaceDN w:val="0"/>
        <w:adjustRightInd w:val="0"/>
        <w:spacing w:line="480" w:lineRule="auto"/>
      </w:pPr>
    </w:p>
    <w:p w:rsidR="00077138" w:rsidRDefault="00077138" w:rsidP="00421C56">
      <w:pPr>
        <w:autoSpaceDE w:val="0"/>
        <w:autoSpaceDN w:val="0"/>
        <w:adjustRightInd w:val="0"/>
        <w:spacing w:line="480" w:lineRule="auto"/>
        <w:jc w:val="center"/>
      </w:pPr>
    </w:p>
    <w:p w:rsidR="00421C56" w:rsidRPr="002C372A" w:rsidRDefault="00421C56" w:rsidP="00421C56">
      <w:pPr>
        <w:autoSpaceDE w:val="0"/>
        <w:autoSpaceDN w:val="0"/>
        <w:adjustRightInd w:val="0"/>
        <w:spacing w:line="480" w:lineRule="auto"/>
        <w:jc w:val="center"/>
      </w:pPr>
      <w:r w:rsidRPr="002C372A">
        <w:lastRenderedPageBreak/>
        <w:t xml:space="preserve">Appendix </w:t>
      </w:r>
      <w:r w:rsidR="00273EF4">
        <w:t>D</w:t>
      </w:r>
      <w:r w:rsidRPr="002C372A">
        <w:t>:  Tables</w:t>
      </w:r>
    </w:p>
    <w:p w:rsidR="00CF5962" w:rsidRPr="002C372A" w:rsidRDefault="00955BBB" w:rsidP="00421C56">
      <w:pPr>
        <w:autoSpaceDE w:val="0"/>
        <w:autoSpaceDN w:val="0"/>
        <w:adjustRightInd w:val="0"/>
        <w:spacing w:line="480" w:lineRule="auto"/>
      </w:pPr>
      <w:r w:rsidRPr="002C372A">
        <w:br w:type="page"/>
      </w:r>
      <w:r w:rsidR="00CF5962" w:rsidRPr="002C372A">
        <w:lastRenderedPageBreak/>
        <w:t>Table 1</w:t>
      </w:r>
    </w:p>
    <w:p w:rsidR="00CF5962" w:rsidRDefault="00211F0D" w:rsidP="00CF5962">
      <w:pPr>
        <w:autoSpaceDE w:val="0"/>
        <w:autoSpaceDN w:val="0"/>
        <w:adjustRightInd w:val="0"/>
        <w:spacing w:line="480" w:lineRule="auto"/>
        <w:rPr>
          <w:i/>
        </w:rPr>
      </w:pPr>
      <w:r w:rsidRPr="002C372A">
        <w:rPr>
          <w:i/>
        </w:rPr>
        <w:t xml:space="preserve">Flow of Treatment </w:t>
      </w:r>
      <w:r w:rsidR="002012EA" w:rsidRPr="002C372A">
        <w:rPr>
          <w:i/>
        </w:rPr>
        <w:t>a</w:t>
      </w:r>
      <w:r w:rsidR="00CF5962" w:rsidRPr="002C372A">
        <w:rPr>
          <w:i/>
        </w:rPr>
        <w:t>cross Sections and Units</w:t>
      </w:r>
    </w:p>
    <w:tbl>
      <w:tblPr>
        <w:tblW w:w="5000" w:type="pct"/>
        <w:tblInd w:w="89" w:type="dxa"/>
        <w:tblLook w:val="04A0"/>
      </w:tblPr>
      <w:tblGrid>
        <w:gridCol w:w="1195"/>
        <w:gridCol w:w="1164"/>
        <w:gridCol w:w="1297"/>
        <w:gridCol w:w="1480"/>
        <w:gridCol w:w="1480"/>
        <w:gridCol w:w="1480"/>
        <w:gridCol w:w="1480"/>
      </w:tblGrid>
      <w:tr w:rsidR="00CF41CC" w:rsidRPr="00CF41CC" w:rsidTr="00CF41CC">
        <w:trPr>
          <w:trHeight w:val="330"/>
        </w:trPr>
        <w:tc>
          <w:tcPr>
            <w:tcW w:w="960" w:type="dxa"/>
            <w:tcBorders>
              <w:top w:val="single" w:sz="4" w:space="0" w:color="auto"/>
              <w:left w:val="nil"/>
              <w:bottom w:val="single" w:sz="4" w:space="0" w:color="auto"/>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Section</w:t>
            </w:r>
          </w:p>
        </w:tc>
        <w:tc>
          <w:tcPr>
            <w:tcW w:w="893"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Unit A</w:t>
            </w:r>
          </w:p>
        </w:tc>
        <w:tc>
          <w:tcPr>
            <w:tcW w:w="1012"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Unit B</w:t>
            </w:r>
          </w:p>
        </w:tc>
        <w:tc>
          <w:tcPr>
            <w:tcW w:w="1012"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Unit C</w:t>
            </w:r>
          </w:p>
        </w:tc>
        <w:tc>
          <w:tcPr>
            <w:tcW w:w="1012"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Unit D</w:t>
            </w:r>
          </w:p>
        </w:tc>
        <w:tc>
          <w:tcPr>
            <w:tcW w:w="1012" w:type="dxa"/>
            <w:tcBorders>
              <w:top w:val="single" w:sz="8" w:space="0" w:color="auto"/>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Unit E</w:t>
            </w:r>
          </w:p>
        </w:tc>
      </w:tr>
      <w:tr w:rsidR="00CF41CC" w:rsidRPr="00CF41CC" w:rsidTr="00CF41CC">
        <w:trPr>
          <w:trHeight w:val="315"/>
        </w:trPr>
        <w:tc>
          <w:tcPr>
            <w:tcW w:w="960" w:type="dxa"/>
            <w:tcBorders>
              <w:top w:val="single" w:sz="4" w:space="0" w:color="auto"/>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r w:rsidRPr="00CF41CC">
              <w:rPr>
                <w:rFonts w:eastAsia="Times New Roman"/>
                <w:color w:val="000000"/>
              </w:rPr>
              <w:t>GTA 1</w:t>
            </w: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r>
      <w:tr w:rsidR="00CF41CC" w:rsidRPr="00CF41CC" w:rsidTr="00CF41CC">
        <w:trPr>
          <w:trHeight w:val="630"/>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1</w:t>
            </w: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r>
      <w:tr w:rsidR="00CF41CC" w:rsidRPr="00CF41CC" w:rsidTr="00CF41CC">
        <w:trPr>
          <w:trHeight w:val="630"/>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4</w:t>
            </w: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r>
      <w:tr w:rsidR="00CF41CC" w:rsidRPr="00CF41CC" w:rsidTr="00CF41CC">
        <w:trPr>
          <w:trHeight w:val="315"/>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r w:rsidRPr="00CF41CC">
              <w:rPr>
                <w:rFonts w:eastAsia="Times New Roman"/>
                <w:color w:val="000000"/>
              </w:rPr>
              <w:t>GTA 2</w:t>
            </w: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r>
      <w:tr w:rsidR="00CF41CC" w:rsidRPr="00CF41CC" w:rsidTr="00CF41CC">
        <w:trPr>
          <w:trHeight w:val="630"/>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2</w:t>
            </w: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r>
      <w:tr w:rsidR="00CF41CC" w:rsidRPr="00CF41CC" w:rsidTr="00CF41CC">
        <w:trPr>
          <w:trHeight w:val="630"/>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3</w:t>
            </w: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r>
      <w:tr w:rsidR="00CF41CC" w:rsidRPr="00CF41CC" w:rsidTr="00CF41CC">
        <w:trPr>
          <w:trHeight w:val="315"/>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r w:rsidRPr="00CF41CC">
              <w:rPr>
                <w:rFonts w:eastAsia="Times New Roman"/>
                <w:color w:val="000000"/>
              </w:rPr>
              <w:t>GTA 3</w:t>
            </w: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p>
        </w:tc>
        <w:tc>
          <w:tcPr>
            <w:tcW w:w="1012"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r>
      <w:tr w:rsidR="00CF41CC" w:rsidRPr="00CF41CC" w:rsidTr="00CF41CC">
        <w:trPr>
          <w:trHeight w:val="630"/>
        </w:trPr>
        <w:tc>
          <w:tcPr>
            <w:tcW w:w="960" w:type="dxa"/>
            <w:tcBorders>
              <w:top w:val="nil"/>
              <w:left w:val="nil"/>
              <w:bottom w:val="nil"/>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5</w:t>
            </w:r>
          </w:p>
        </w:tc>
        <w:tc>
          <w:tcPr>
            <w:tcW w:w="893"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nil"/>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r>
      <w:tr w:rsidR="00CF41CC" w:rsidRPr="00CF41CC" w:rsidTr="00CF41CC">
        <w:trPr>
          <w:trHeight w:val="645"/>
        </w:trPr>
        <w:tc>
          <w:tcPr>
            <w:tcW w:w="960" w:type="dxa"/>
            <w:tcBorders>
              <w:top w:val="nil"/>
              <w:left w:val="nil"/>
              <w:bottom w:val="single" w:sz="4" w:space="0" w:color="auto"/>
              <w:right w:val="nil"/>
            </w:tcBorders>
            <w:shd w:val="clear" w:color="auto" w:fill="auto"/>
            <w:noWrap/>
            <w:vAlign w:val="bottom"/>
            <w:hideMark/>
          </w:tcPr>
          <w:p w:rsidR="00CF41CC" w:rsidRPr="00CF41CC" w:rsidRDefault="00CF41CC" w:rsidP="00CF41CC">
            <w:pPr>
              <w:rPr>
                <w:rFonts w:eastAsia="Times New Roman"/>
                <w:color w:val="000000"/>
              </w:rPr>
            </w:pPr>
          </w:p>
        </w:tc>
        <w:tc>
          <w:tcPr>
            <w:tcW w:w="819"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6</w:t>
            </w:r>
          </w:p>
        </w:tc>
        <w:tc>
          <w:tcPr>
            <w:tcW w:w="893"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Baseline</w:t>
            </w:r>
          </w:p>
        </w:tc>
        <w:tc>
          <w:tcPr>
            <w:tcW w:w="1012"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c>
          <w:tcPr>
            <w:tcW w:w="1012"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Cold-Calling</w:t>
            </w:r>
          </w:p>
        </w:tc>
        <w:tc>
          <w:tcPr>
            <w:tcW w:w="1012" w:type="dxa"/>
            <w:tcBorders>
              <w:top w:val="nil"/>
              <w:left w:val="nil"/>
              <w:bottom w:val="single" w:sz="8" w:space="0" w:color="auto"/>
              <w:right w:val="nil"/>
            </w:tcBorders>
            <w:shd w:val="clear" w:color="auto" w:fill="auto"/>
            <w:vAlign w:val="bottom"/>
            <w:hideMark/>
          </w:tcPr>
          <w:p w:rsidR="00CF41CC" w:rsidRPr="00CF41CC" w:rsidRDefault="00CF41CC" w:rsidP="00CF41CC">
            <w:pPr>
              <w:jc w:val="center"/>
              <w:rPr>
                <w:rFonts w:eastAsia="Times New Roman"/>
                <w:color w:val="000000"/>
              </w:rPr>
            </w:pPr>
            <w:r w:rsidRPr="00CF41CC">
              <w:rPr>
                <w:rFonts w:eastAsia="Times New Roman"/>
                <w:color w:val="000000"/>
              </w:rPr>
              <w:t>Voluntary</w:t>
            </w:r>
          </w:p>
        </w:tc>
      </w:tr>
    </w:tbl>
    <w:p w:rsidR="00CF41CC" w:rsidRDefault="00CF41CC" w:rsidP="00CF5962">
      <w:pPr>
        <w:autoSpaceDE w:val="0"/>
        <w:autoSpaceDN w:val="0"/>
        <w:adjustRightInd w:val="0"/>
        <w:spacing w:line="480" w:lineRule="auto"/>
        <w:rPr>
          <w:i/>
        </w:rPr>
      </w:pPr>
    </w:p>
    <w:p w:rsidR="00CF5962" w:rsidRPr="00CF41CC"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roofErr w:type="gramStart"/>
      <w:r w:rsidRPr="002C372A">
        <w:lastRenderedPageBreak/>
        <w:t>Table 2.</w:t>
      </w:r>
      <w:proofErr w:type="gramEnd"/>
    </w:p>
    <w:p w:rsidR="00CF5962" w:rsidRPr="002C372A" w:rsidRDefault="00CF5962" w:rsidP="00CF5962"/>
    <w:p w:rsidR="00CF5962" w:rsidRPr="002C372A" w:rsidRDefault="00CF5962" w:rsidP="00CF5962">
      <w:pPr>
        <w:rPr>
          <w:i/>
        </w:rPr>
      </w:pPr>
      <w:r w:rsidRPr="002C372A">
        <w:rPr>
          <w:i/>
        </w:rPr>
        <w:t>Percentage of Inter-rate</w:t>
      </w:r>
      <w:r w:rsidR="00211F0D" w:rsidRPr="002C372A">
        <w:rPr>
          <w:i/>
        </w:rPr>
        <w:t xml:space="preserve">r Agreement for Credit Ratings </w:t>
      </w:r>
      <w:r w:rsidR="00C23C3B" w:rsidRPr="002C372A">
        <w:rPr>
          <w:i/>
        </w:rPr>
        <w:t>a</w:t>
      </w:r>
      <w:r w:rsidRPr="002C372A">
        <w:rPr>
          <w:i/>
        </w:rPr>
        <w:t>cross All Sections and Units</w:t>
      </w:r>
    </w:p>
    <w:p w:rsidR="00CF5962" w:rsidRPr="002C372A" w:rsidRDefault="00CF5962" w:rsidP="00CF5962"/>
    <w:tbl>
      <w:tblPr>
        <w:tblW w:w="5000" w:type="pct"/>
        <w:jc w:val="center"/>
        <w:tblLook w:val="04A0"/>
      </w:tblPr>
      <w:tblGrid>
        <w:gridCol w:w="956"/>
        <w:gridCol w:w="487"/>
        <w:gridCol w:w="524"/>
        <w:gridCol w:w="623"/>
        <w:gridCol w:w="89"/>
        <w:gridCol w:w="226"/>
        <w:gridCol w:w="12"/>
        <w:gridCol w:w="598"/>
        <w:gridCol w:w="12"/>
        <w:gridCol w:w="610"/>
        <w:gridCol w:w="12"/>
        <w:gridCol w:w="756"/>
        <w:gridCol w:w="226"/>
        <w:gridCol w:w="185"/>
        <w:gridCol w:w="513"/>
        <w:gridCol w:w="622"/>
        <w:gridCol w:w="678"/>
        <w:gridCol w:w="229"/>
        <w:gridCol w:w="745"/>
        <w:gridCol w:w="622"/>
        <w:gridCol w:w="851"/>
      </w:tblGrid>
      <w:tr w:rsidR="00523E79" w:rsidRPr="002C372A" w:rsidTr="00474F44">
        <w:trPr>
          <w:trHeight w:val="323"/>
          <w:jc w:val="center"/>
        </w:trPr>
        <w:tc>
          <w:tcPr>
            <w:tcW w:w="956" w:type="dxa"/>
            <w:tcBorders>
              <w:top w:val="single" w:sz="4" w:space="0" w:color="auto"/>
              <w:left w:val="nil"/>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487"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524"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3"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327" w:type="dxa"/>
            <w:gridSpan w:val="3"/>
            <w:tcBorders>
              <w:top w:val="single" w:sz="4" w:space="0" w:color="auto"/>
              <w:left w:val="nil"/>
              <w:bottom w:val="single" w:sz="4" w:space="0" w:color="auto"/>
              <w:right w:val="nil"/>
            </w:tcBorders>
          </w:tcPr>
          <w:p w:rsidR="00523E79" w:rsidRPr="002C372A" w:rsidRDefault="00523E79" w:rsidP="00CF5962">
            <w:pPr>
              <w:jc w:val="center"/>
              <w:rPr>
                <w:rFonts w:eastAsia="Times New Roman"/>
                <w:color w:val="000000"/>
              </w:rPr>
            </w:pPr>
          </w:p>
        </w:tc>
        <w:tc>
          <w:tcPr>
            <w:tcW w:w="610"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1680" w:type="dxa"/>
            <w:gridSpan w:val="4"/>
            <w:tcBorders>
              <w:top w:val="single" w:sz="4" w:space="0" w:color="auto"/>
              <w:left w:val="nil"/>
              <w:bottom w:val="single" w:sz="4" w:space="0" w:color="auto"/>
              <w:right w:val="nil"/>
            </w:tcBorders>
            <w:shd w:val="clear" w:color="auto" w:fill="auto"/>
            <w:noWrap/>
            <w:vAlign w:val="center"/>
            <w:hideMark/>
          </w:tcPr>
          <w:p w:rsidR="00523E79" w:rsidRPr="002C372A" w:rsidRDefault="00523E79" w:rsidP="00474F44">
            <w:pPr>
              <w:jc w:val="center"/>
              <w:rPr>
                <w:rFonts w:eastAsia="Times New Roman"/>
                <w:color w:val="000000"/>
              </w:rPr>
            </w:pPr>
            <w:r w:rsidRPr="002C372A">
              <w:rPr>
                <w:rFonts w:eastAsia="Times New Roman"/>
                <w:color w:val="000000"/>
              </w:rPr>
              <w:t>Units</w:t>
            </w: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78"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229" w:type="dxa"/>
            <w:tcBorders>
              <w:top w:val="single" w:sz="4" w:space="0" w:color="auto"/>
              <w:left w:val="nil"/>
              <w:bottom w:val="single" w:sz="4" w:space="0" w:color="auto"/>
              <w:right w:val="nil"/>
            </w:tcBorders>
          </w:tcPr>
          <w:p w:rsidR="00523E79" w:rsidRPr="002C372A" w:rsidRDefault="00523E79" w:rsidP="00CF5962">
            <w:pPr>
              <w:jc w:val="center"/>
              <w:rPr>
                <w:rFonts w:eastAsia="Times New Roman"/>
                <w:color w:val="000000"/>
              </w:rPr>
            </w:pPr>
          </w:p>
        </w:tc>
        <w:tc>
          <w:tcPr>
            <w:tcW w:w="745"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851"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r>
      <w:tr w:rsidR="00523E79" w:rsidRPr="002C372A" w:rsidTr="002A25C3">
        <w:trPr>
          <w:trHeight w:val="587"/>
          <w:jc w:val="center"/>
        </w:trPr>
        <w:tc>
          <w:tcPr>
            <w:tcW w:w="956" w:type="dxa"/>
            <w:tcBorders>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Section</w:t>
            </w:r>
          </w:p>
        </w:tc>
        <w:tc>
          <w:tcPr>
            <w:tcW w:w="487"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524"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B</w:t>
            </w:r>
          </w:p>
        </w:tc>
        <w:tc>
          <w:tcPr>
            <w:tcW w:w="623"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327" w:type="dxa"/>
            <w:gridSpan w:val="3"/>
            <w:tcBorders>
              <w:top w:val="single" w:sz="4" w:space="0" w:color="auto"/>
              <w:left w:val="nil"/>
              <w:right w:val="nil"/>
            </w:tcBorders>
          </w:tcPr>
          <w:p w:rsidR="00523E79" w:rsidRPr="002C372A" w:rsidRDefault="00523E79" w:rsidP="00CF5962">
            <w:pPr>
              <w:jc w:val="center"/>
              <w:rPr>
                <w:rFonts w:eastAsia="Times New Roman"/>
                <w:color w:val="000000"/>
              </w:rPr>
            </w:pPr>
          </w:p>
        </w:tc>
        <w:tc>
          <w:tcPr>
            <w:tcW w:w="610"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C</w:t>
            </w:r>
          </w:p>
        </w:tc>
        <w:tc>
          <w:tcPr>
            <w:tcW w:w="756"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411" w:type="dxa"/>
            <w:gridSpan w:val="2"/>
            <w:tcBorders>
              <w:top w:val="single" w:sz="4" w:space="0" w:color="auto"/>
              <w:left w:val="nil"/>
              <w:bottom w:val="single" w:sz="4" w:space="0" w:color="auto"/>
              <w:right w:val="nil"/>
            </w:tcBorders>
          </w:tcPr>
          <w:p w:rsidR="00523E79" w:rsidRPr="002C372A" w:rsidRDefault="00523E79" w:rsidP="00CF5962">
            <w:pPr>
              <w:jc w:val="center"/>
              <w:rPr>
                <w:rFonts w:eastAsia="Times New Roman"/>
                <w:color w:val="000000"/>
              </w:rPr>
            </w:pPr>
          </w:p>
        </w:tc>
        <w:tc>
          <w:tcPr>
            <w:tcW w:w="513"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D</w:t>
            </w:r>
          </w:p>
        </w:tc>
        <w:tc>
          <w:tcPr>
            <w:tcW w:w="678"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229" w:type="dxa"/>
            <w:tcBorders>
              <w:top w:val="single" w:sz="4" w:space="0" w:color="auto"/>
              <w:left w:val="nil"/>
              <w:bottom w:val="single" w:sz="4" w:space="0" w:color="auto"/>
              <w:right w:val="nil"/>
            </w:tcBorders>
          </w:tcPr>
          <w:p w:rsidR="00523E79" w:rsidRPr="002C372A" w:rsidRDefault="00523E79" w:rsidP="00CF5962">
            <w:pPr>
              <w:jc w:val="center"/>
              <w:rPr>
                <w:rFonts w:eastAsia="Times New Roman"/>
                <w:color w:val="000000"/>
              </w:rPr>
            </w:pPr>
          </w:p>
        </w:tc>
        <w:tc>
          <w:tcPr>
            <w:tcW w:w="745"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E</w:t>
            </w:r>
          </w:p>
        </w:tc>
        <w:tc>
          <w:tcPr>
            <w:tcW w:w="851"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r>
      <w:tr w:rsidR="00523E79" w:rsidRPr="002C372A" w:rsidTr="002A25C3">
        <w:trPr>
          <w:trHeight w:val="588"/>
          <w:jc w:val="center"/>
        </w:trPr>
        <w:tc>
          <w:tcPr>
            <w:tcW w:w="956"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487"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S1</w:t>
            </w:r>
          </w:p>
        </w:tc>
        <w:tc>
          <w:tcPr>
            <w:tcW w:w="524"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S2</w:t>
            </w:r>
          </w:p>
        </w:tc>
        <w:tc>
          <w:tcPr>
            <w:tcW w:w="712"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Os</w:t>
            </w:r>
          </w:p>
        </w:tc>
        <w:tc>
          <w:tcPr>
            <w:tcW w:w="226" w:type="dxa"/>
            <w:tcBorders>
              <w:left w:val="nil"/>
              <w:bottom w:val="nil"/>
              <w:right w:val="nil"/>
            </w:tcBorders>
          </w:tcPr>
          <w:p w:rsidR="00523E79" w:rsidRPr="002C372A" w:rsidRDefault="00523E79" w:rsidP="00CF5962">
            <w:pPr>
              <w:jc w:val="center"/>
              <w:rPr>
                <w:rFonts w:eastAsia="Times New Roman"/>
                <w:color w:val="000000"/>
              </w:rPr>
            </w:pPr>
          </w:p>
        </w:tc>
        <w:tc>
          <w:tcPr>
            <w:tcW w:w="610"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S1</w:t>
            </w:r>
          </w:p>
        </w:tc>
        <w:tc>
          <w:tcPr>
            <w:tcW w:w="622"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S2</w:t>
            </w:r>
          </w:p>
        </w:tc>
        <w:tc>
          <w:tcPr>
            <w:tcW w:w="768"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Os</w:t>
            </w:r>
          </w:p>
        </w:tc>
        <w:tc>
          <w:tcPr>
            <w:tcW w:w="226" w:type="dxa"/>
            <w:tcBorders>
              <w:top w:val="single" w:sz="4" w:space="0" w:color="auto"/>
              <w:left w:val="nil"/>
              <w:right w:val="nil"/>
            </w:tcBorders>
          </w:tcPr>
          <w:p w:rsidR="00523E79" w:rsidRPr="002C372A" w:rsidRDefault="00523E79" w:rsidP="00CF5962">
            <w:pPr>
              <w:jc w:val="center"/>
              <w:rPr>
                <w:rFonts w:eastAsia="Times New Roman"/>
                <w:color w:val="000000"/>
              </w:rPr>
            </w:pPr>
          </w:p>
        </w:tc>
        <w:tc>
          <w:tcPr>
            <w:tcW w:w="698" w:type="dxa"/>
            <w:gridSpan w:val="2"/>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S1</w:t>
            </w: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S2</w:t>
            </w:r>
          </w:p>
        </w:tc>
        <w:tc>
          <w:tcPr>
            <w:tcW w:w="678"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Os</w:t>
            </w:r>
          </w:p>
        </w:tc>
        <w:tc>
          <w:tcPr>
            <w:tcW w:w="229" w:type="dxa"/>
            <w:tcBorders>
              <w:top w:val="single" w:sz="4" w:space="0" w:color="auto"/>
              <w:left w:val="nil"/>
              <w:right w:val="nil"/>
            </w:tcBorders>
          </w:tcPr>
          <w:p w:rsidR="00523E79" w:rsidRPr="002C372A" w:rsidRDefault="00523E79" w:rsidP="00CF5962">
            <w:pPr>
              <w:jc w:val="center"/>
              <w:rPr>
                <w:rFonts w:eastAsia="Times New Roman"/>
                <w:color w:val="000000"/>
              </w:rPr>
            </w:pPr>
          </w:p>
        </w:tc>
        <w:tc>
          <w:tcPr>
            <w:tcW w:w="745"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S1</w:t>
            </w:r>
          </w:p>
        </w:tc>
        <w:tc>
          <w:tcPr>
            <w:tcW w:w="622"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S2</w:t>
            </w:r>
          </w:p>
        </w:tc>
        <w:tc>
          <w:tcPr>
            <w:tcW w:w="851" w:type="dxa"/>
            <w:tcBorders>
              <w:top w:val="single" w:sz="4" w:space="0" w:color="auto"/>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Os</w:t>
            </w:r>
          </w:p>
        </w:tc>
      </w:tr>
      <w:tr w:rsidR="00523E79" w:rsidRPr="002C372A" w:rsidTr="002A25C3">
        <w:trPr>
          <w:trHeight w:val="860"/>
          <w:jc w:val="center"/>
        </w:trPr>
        <w:tc>
          <w:tcPr>
            <w:tcW w:w="956"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w:t>
            </w:r>
          </w:p>
        </w:tc>
        <w:tc>
          <w:tcPr>
            <w:tcW w:w="487"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69</w:t>
            </w:r>
          </w:p>
        </w:tc>
        <w:tc>
          <w:tcPr>
            <w:tcW w:w="524"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69</w:t>
            </w:r>
          </w:p>
        </w:tc>
        <w:tc>
          <w:tcPr>
            <w:tcW w:w="712" w:type="dxa"/>
            <w:gridSpan w:val="2"/>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10" w:type="dxa"/>
            <w:gridSpan w:val="2"/>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92</w:t>
            </w:r>
          </w:p>
        </w:tc>
        <w:tc>
          <w:tcPr>
            <w:tcW w:w="622" w:type="dxa"/>
            <w:gridSpan w:val="2"/>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92</w:t>
            </w:r>
          </w:p>
        </w:tc>
        <w:tc>
          <w:tcPr>
            <w:tcW w:w="768" w:type="dxa"/>
            <w:gridSpan w:val="2"/>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c>
          <w:tcPr>
            <w:tcW w:w="226" w:type="dxa"/>
            <w:tcBorders>
              <w:left w:val="nil"/>
              <w:bottom w:val="nil"/>
              <w:right w:val="nil"/>
            </w:tcBorders>
          </w:tcPr>
          <w:p w:rsidR="00523E79" w:rsidRPr="002C372A" w:rsidRDefault="00523E79" w:rsidP="00CF5962">
            <w:pPr>
              <w:jc w:val="center"/>
              <w:rPr>
                <w:rFonts w:eastAsia="Times New Roman"/>
                <w:color w:val="000000"/>
              </w:rPr>
            </w:pPr>
          </w:p>
        </w:tc>
        <w:tc>
          <w:tcPr>
            <w:tcW w:w="698" w:type="dxa"/>
            <w:gridSpan w:val="2"/>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83</w:t>
            </w:r>
          </w:p>
        </w:tc>
        <w:tc>
          <w:tcPr>
            <w:tcW w:w="622"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82</w:t>
            </w:r>
          </w:p>
        </w:tc>
        <w:tc>
          <w:tcPr>
            <w:tcW w:w="678"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c>
          <w:tcPr>
            <w:tcW w:w="229" w:type="dxa"/>
            <w:tcBorders>
              <w:left w:val="nil"/>
              <w:bottom w:val="nil"/>
              <w:right w:val="nil"/>
            </w:tcBorders>
          </w:tcPr>
          <w:p w:rsidR="00523E79" w:rsidRPr="002C372A" w:rsidRDefault="00523E79" w:rsidP="00CF5962">
            <w:pPr>
              <w:jc w:val="center"/>
              <w:rPr>
                <w:rFonts w:eastAsia="Times New Roman"/>
                <w:color w:val="000000"/>
              </w:rPr>
            </w:pPr>
          </w:p>
        </w:tc>
        <w:tc>
          <w:tcPr>
            <w:tcW w:w="745"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93</w:t>
            </w:r>
          </w:p>
        </w:tc>
        <w:tc>
          <w:tcPr>
            <w:tcW w:w="622"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93</w:t>
            </w:r>
          </w:p>
        </w:tc>
        <w:tc>
          <w:tcPr>
            <w:tcW w:w="851" w:type="dxa"/>
            <w:tcBorders>
              <w:top w:val="single" w:sz="4" w:space="0" w:color="auto"/>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r>
      <w:tr w:rsidR="00523E79" w:rsidRPr="002C372A" w:rsidTr="002A25C3">
        <w:trPr>
          <w:trHeight w:val="374"/>
          <w:jc w:val="center"/>
        </w:trPr>
        <w:tc>
          <w:tcPr>
            <w:tcW w:w="956"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2</w:t>
            </w:r>
          </w:p>
        </w:tc>
        <w:tc>
          <w:tcPr>
            <w:tcW w:w="487"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88</w:t>
            </w:r>
          </w:p>
        </w:tc>
        <w:tc>
          <w:tcPr>
            <w:tcW w:w="524"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88</w:t>
            </w:r>
          </w:p>
        </w:tc>
        <w:tc>
          <w:tcPr>
            <w:tcW w:w="71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70</w:t>
            </w:r>
          </w:p>
        </w:tc>
        <w:tc>
          <w:tcPr>
            <w:tcW w:w="62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70</w:t>
            </w:r>
          </w:p>
        </w:tc>
        <w:tc>
          <w:tcPr>
            <w:tcW w:w="76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91</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85</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84</w:t>
            </w:r>
          </w:p>
        </w:tc>
        <w:tc>
          <w:tcPr>
            <w:tcW w:w="678"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99</w:t>
            </w:r>
          </w:p>
        </w:tc>
        <w:tc>
          <w:tcPr>
            <w:tcW w:w="229" w:type="dxa"/>
            <w:tcBorders>
              <w:top w:val="nil"/>
              <w:left w:val="nil"/>
              <w:bottom w:val="nil"/>
              <w:right w:val="nil"/>
            </w:tcBorders>
          </w:tcPr>
          <w:p w:rsidR="00523E79" w:rsidRPr="002C372A" w:rsidRDefault="00523E79" w:rsidP="00CF5962">
            <w:pPr>
              <w:jc w:val="center"/>
              <w:rPr>
                <w:rFonts w:eastAsia="Times New Roman"/>
                <w:color w:val="000000"/>
              </w:rPr>
            </w:pPr>
          </w:p>
        </w:tc>
        <w:tc>
          <w:tcPr>
            <w:tcW w:w="745"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81</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81</w:t>
            </w:r>
          </w:p>
        </w:tc>
        <w:tc>
          <w:tcPr>
            <w:tcW w:w="851"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r>
      <w:tr w:rsidR="00523E79" w:rsidRPr="002C372A" w:rsidTr="002A25C3">
        <w:trPr>
          <w:trHeight w:val="860"/>
          <w:jc w:val="center"/>
        </w:trPr>
        <w:tc>
          <w:tcPr>
            <w:tcW w:w="956"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3</w:t>
            </w:r>
          </w:p>
        </w:tc>
        <w:tc>
          <w:tcPr>
            <w:tcW w:w="487"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524"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71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82</w:t>
            </w:r>
          </w:p>
        </w:tc>
        <w:tc>
          <w:tcPr>
            <w:tcW w:w="62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85</w:t>
            </w:r>
          </w:p>
        </w:tc>
        <w:tc>
          <w:tcPr>
            <w:tcW w:w="76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81</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79</w:t>
            </w:r>
          </w:p>
        </w:tc>
        <w:tc>
          <w:tcPr>
            <w:tcW w:w="678"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97</w:t>
            </w:r>
          </w:p>
        </w:tc>
        <w:tc>
          <w:tcPr>
            <w:tcW w:w="229" w:type="dxa"/>
            <w:tcBorders>
              <w:top w:val="nil"/>
              <w:left w:val="nil"/>
              <w:bottom w:val="nil"/>
              <w:right w:val="nil"/>
            </w:tcBorders>
          </w:tcPr>
          <w:p w:rsidR="00523E79" w:rsidRPr="002C372A" w:rsidRDefault="00523E79" w:rsidP="00CF5962">
            <w:pPr>
              <w:jc w:val="center"/>
              <w:rPr>
                <w:rFonts w:eastAsia="Times New Roman"/>
                <w:color w:val="000000"/>
              </w:rPr>
            </w:pPr>
          </w:p>
        </w:tc>
        <w:tc>
          <w:tcPr>
            <w:tcW w:w="745"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88</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80</w:t>
            </w:r>
          </w:p>
        </w:tc>
        <w:tc>
          <w:tcPr>
            <w:tcW w:w="851"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91</w:t>
            </w:r>
          </w:p>
        </w:tc>
      </w:tr>
      <w:tr w:rsidR="00523E79" w:rsidRPr="002C372A" w:rsidTr="002A25C3">
        <w:trPr>
          <w:trHeight w:val="284"/>
          <w:jc w:val="center"/>
        </w:trPr>
        <w:tc>
          <w:tcPr>
            <w:tcW w:w="956"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4</w:t>
            </w:r>
          </w:p>
        </w:tc>
        <w:tc>
          <w:tcPr>
            <w:tcW w:w="487"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89</w:t>
            </w:r>
          </w:p>
        </w:tc>
        <w:tc>
          <w:tcPr>
            <w:tcW w:w="524"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90</w:t>
            </w:r>
          </w:p>
        </w:tc>
        <w:tc>
          <w:tcPr>
            <w:tcW w:w="71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82</w:t>
            </w:r>
          </w:p>
        </w:tc>
        <w:tc>
          <w:tcPr>
            <w:tcW w:w="62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78</w:t>
            </w:r>
          </w:p>
        </w:tc>
        <w:tc>
          <w:tcPr>
            <w:tcW w:w="76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94</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93</w:t>
            </w:r>
          </w:p>
        </w:tc>
        <w:tc>
          <w:tcPr>
            <w:tcW w:w="678"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99</w:t>
            </w:r>
          </w:p>
        </w:tc>
        <w:tc>
          <w:tcPr>
            <w:tcW w:w="229" w:type="dxa"/>
            <w:tcBorders>
              <w:top w:val="nil"/>
              <w:left w:val="nil"/>
              <w:bottom w:val="nil"/>
              <w:right w:val="nil"/>
            </w:tcBorders>
          </w:tcPr>
          <w:p w:rsidR="00523E79" w:rsidRPr="002C372A" w:rsidRDefault="00523E79" w:rsidP="00CF5962">
            <w:pPr>
              <w:jc w:val="center"/>
              <w:rPr>
                <w:rFonts w:eastAsia="Times New Roman"/>
                <w:color w:val="000000"/>
              </w:rPr>
            </w:pPr>
          </w:p>
        </w:tc>
        <w:tc>
          <w:tcPr>
            <w:tcW w:w="745"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90</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90</w:t>
            </w:r>
          </w:p>
        </w:tc>
        <w:tc>
          <w:tcPr>
            <w:tcW w:w="851"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r>
      <w:tr w:rsidR="00523E79" w:rsidRPr="002C372A" w:rsidTr="002A25C3">
        <w:trPr>
          <w:trHeight w:val="860"/>
          <w:jc w:val="center"/>
        </w:trPr>
        <w:tc>
          <w:tcPr>
            <w:tcW w:w="956"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5</w:t>
            </w:r>
          </w:p>
        </w:tc>
        <w:tc>
          <w:tcPr>
            <w:tcW w:w="487"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80</w:t>
            </w:r>
          </w:p>
        </w:tc>
        <w:tc>
          <w:tcPr>
            <w:tcW w:w="524"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78</w:t>
            </w:r>
          </w:p>
        </w:tc>
        <w:tc>
          <w:tcPr>
            <w:tcW w:w="71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98</w:t>
            </w:r>
          </w:p>
        </w:tc>
        <w:tc>
          <w:tcPr>
            <w:tcW w:w="226" w:type="dxa"/>
            <w:tcBorders>
              <w:top w:val="nil"/>
              <w:left w:val="nil"/>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91</w:t>
            </w:r>
          </w:p>
        </w:tc>
        <w:tc>
          <w:tcPr>
            <w:tcW w:w="622"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92</w:t>
            </w:r>
          </w:p>
        </w:tc>
        <w:tc>
          <w:tcPr>
            <w:tcW w:w="76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6" w:type="dxa"/>
            <w:tcBorders>
              <w:top w:val="nil"/>
              <w:left w:val="nil"/>
              <w:bottom w:val="nil"/>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88</w:t>
            </w:r>
          </w:p>
        </w:tc>
        <w:tc>
          <w:tcPr>
            <w:tcW w:w="678"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98</w:t>
            </w:r>
          </w:p>
        </w:tc>
        <w:tc>
          <w:tcPr>
            <w:tcW w:w="229" w:type="dxa"/>
            <w:tcBorders>
              <w:top w:val="nil"/>
              <w:left w:val="nil"/>
              <w:bottom w:val="nil"/>
              <w:right w:val="nil"/>
            </w:tcBorders>
          </w:tcPr>
          <w:p w:rsidR="00523E79" w:rsidRPr="002C372A" w:rsidRDefault="00523E79" w:rsidP="00CF5962">
            <w:pPr>
              <w:jc w:val="center"/>
              <w:rPr>
                <w:rFonts w:eastAsia="Times New Roman"/>
                <w:color w:val="000000"/>
              </w:rPr>
            </w:pPr>
          </w:p>
        </w:tc>
        <w:tc>
          <w:tcPr>
            <w:tcW w:w="745"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89</w:t>
            </w:r>
          </w:p>
        </w:tc>
        <w:tc>
          <w:tcPr>
            <w:tcW w:w="622"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89</w:t>
            </w:r>
          </w:p>
        </w:tc>
        <w:tc>
          <w:tcPr>
            <w:tcW w:w="851" w:type="dxa"/>
            <w:tcBorders>
              <w:top w:val="nil"/>
              <w:left w:val="nil"/>
              <w:bottom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100</w:t>
            </w:r>
          </w:p>
        </w:tc>
      </w:tr>
      <w:tr w:rsidR="00523E79" w:rsidRPr="002C372A" w:rsidTr="002A25C3">
        <w:trPr>
          <w:trHeight w:val="408"/>
          <w:jc w:val="center"/>
        </w:trPr>
        <w:tc>
          <w:tcPr>
            <w:tcW w:w="956"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6</w:t>
            </w:r>
          </w:p>
        </w:tc>
        <w:tc>
          <w:tcPr>
            <w:tcW w:w="487"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90</w:t>
            </w:r>
          </w:p>
        </w:tc>
        <w:tc>
          <w:tcPr>
            <w:tcW w:w="524"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89</w:t>
            </w:r>
          </w:p>
        </w:tc>
        <w:tc>
          <w:tcPr>
            <w:tcW w:w="712" w:type="dxa"/>
            <w:gridSpan w:val="2"/>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98</w:t>
            </w:r>
          </w:p>
        </w:tc>
        <w:tc>
          <w:tcPr>
            <w:tcW w:w="226" w:type="dxa"/>
            <w:tcBorders>
              <w:top w:val="nil"/>
              <w:left w:val="nil"/>
              <w:bottom w:val="single" w:sz="4" w:space="0" w:color="auto"/>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75</w:t>
            </w:r>
          </w:p>
        </w:tc>
        <w:tc>
          <w:tcPr>
            <w:tcW w:w="622" w:type="dxa"/>
            <w:gridSpan w:val="2"/>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73</w:t>
            </w:r>
          </w:p>
        </w:tc>
        <w:tc>
          <w:tcPr>
            <w:tcW w:w="768" w:type="dxa"/>
            <w:gridSpan w:val="2"/>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94</w:t>
            </w:r>
          </w:p>
        </w:tc>
        <w:tc>
          <w:tcPr>
            <w:tcW w:w="226" w:type="dxa"/>
            <w:tcBorders>
              <w:top w:val="nil"/>
              <w:left w:val="nil"/>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88</w:t>
            </w:r>
          </w:p>
        </w:tc>
        <w:tc>
          <w:tcPr>
            <w:tcW w:w="622"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678"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9" w:type="dxa"/>
            <w:tcBorders>
              <w:top w:val="nil"/>
              <w:left w:val="nil"/>
              <w:right w:val="nil"/>
            </w:tcBorders>
          </w:tcPr>
          <w:p w:rsidR="00523E79" w:rsidRPr="002C372A" w:rsidRDefault="00523E79" w:rsidP="00CF5962">
            <w:pPr>
              <w:jc w:val="center"/>
              <w:rPr>
                <w:rFonts w:eastAsia="Times New Roman"/>
                <w:color w:val="000000"/>
              </w:rPr>
            </w:pPr>
          </w:p>
        </w:tc>
        <w:tc>
          <w:tcPr>
            <w:tcW w:w="745"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80</w:t>
            </w:r>
          </w:p>
        </w:tc>
        <w:tc>
          <w:tcPr>
            <w:tcW w:w="622"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83</w:t>
            </w:r>
          </w:p>
        </w:tc>
        <w:tc>
          <w:tcPr>
            <w:tcW w:w="851" w:type="dxa"/>
            <w:tcBorders>
              <w:top w:val="nil"/>
              <w:left w:val="nil"/>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r>
      <w:tr w:rsidR="00523E79" w:rsidRPr="002C372A" w:rsidTr="002A25C3">
        <w:trPr>
          <w:trHeight w:val="703"/>
          <w:jc w:val="center"/>
        </w:trPr>
        <w:tc>
          <w:tcPr>
            <w:tcW w:w="956"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Mean</w:t>
            </w:r>
          </w:p>
        </w:tc>
        <w:tc>
          <w:tcPr>
            <w:tcW w:w="487"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84</w:t>
            </w:r>
          </w:p>
        </w:tc>
        <w:tc>
          <w:tcPr>
            <w:tcW w:w="524"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83</w:t>
            </w:r>
          </w:p>
        </w:tc>
        <w:tc>
          <w:tcPr>
            <w:tcW w:w="712" w:type="dxa"/>
            <w:gridSpan w:val="2"/>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226" w:type="dxa"/>
            <w:tcBorders>
              <w:top w:val="nil"/>
              <w:left w:val="nil"/>
              <w:bottom w:val="single" w:sz="4" w:space="0" w:color="auto"/>
              <w:right w:val="nil"/>
            </w:tcBorders>
          </w:tcPr>
          <w:p w:rsidR="00523E79" w:rsidRPr="002C372A" w:rsidRDefault="00523E79" w:rsidP="00CF5962">
            <w:pPr>
              <w:jc w:val="center"/>
              <w:rPr>
                <w:rFonts w:eastAsia="Times New Roman"/>
                <w:color w:val="000000"/>
              </w:rPr>
            </w:pPr>
          </w:p>
        </w:tc>
        <w:tc>
          <w:tcPr>
            <w:tcW w:w="610" w:type="dxa"/>
            <w:gridSpan w:val="2"/>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p>
        </w:tc>
        <w:tc>
          <w:tcPr>
            <w:tcW w:w="622" w:type="dxa"/>
            <w:gridSpan w:val="2"/>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82</w:t>
            </w:r>
          </w:p>
        </w:tc>
        <w:tc>
          <w:tcPr>
            <w:tcW w:w="768" w:type="dxa"/>
            <w:gridSpan w:val="2"/>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96</w:t>
            </w:r>
          </w:p>
        </w:tc>
        <w:tc>
          <w:tcPr>
            <w:tcW w:w="226" w:type="dxa"/>
            <w:tcBorders>
              <w:top w:val="nil"/>
              <w:left w:val="nil"/>
              <w:bottom w:val="single" w:sz="4" w:space="0" w:color="auto"/>
              <w:right w:val="nil"/>
            </w:tcBorders>
          </w:tcPr>
          <w:p w:rsidR="00523E79" w:rsidRPr="002C372A" w:rsidRDefault="00523E79" w:rsidP="00CF5962">
            <w:pPr>
              <w:jc w:val="center"/>
              <w:rPr>
                <w:rFonts w:eastAsia="Times New Roman"/>
                <w:color w:val="000000"/>
              </w:rPr>
            </w:pPr>
          </w:p>
        </w:tc>
        <w:tc>
          <w:tcPr>
            <w:tcW w:w="698" w:type="dxa"/>
            <w:gridSpan w:val="2"/>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622"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85</w:t>
            </w:r>
          </w:p>
        </w:tc>
        <w:tc>
          <w:tcPr>
            <w:tcW w:w="678"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98</w:t>
            </w:r>
          </w:p>
        </w:tc>
        <w:tc>
          <w:tcPr>
            <w:tcW w:w="229" w:type="dxa"/>
            <w:tcBorders>
              <w:top w:val="nil"/>
              <w:left w:val="nil"/>
              <w:bottom w:val="single" w:sz="4" w:space="0" w:color="auto"/>
              <w:right w:val="nil"/>
            </w:tcBorders>
          </w:tcPr>
          <w:p w:rsidR="00523E79" w:rsidRPr="002C372A" w:rsidRDefault="00523E79" w:rsidP="00CF5962">
            <w:pPr>
              <w:jc w:val="center"/>
              <w:rPr>
                <w:rFonts w:eastAsia="Times New Roman"/>
                <w:color w:val="000000"/>
              </w:rPr>
            </w:pPr>
          </w:p>
        </w:tc>
        <w:tc>
          <w:tcPr>
            <w:tcW w:w="745"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87</w:t>
            </w:r>
          </w:p>
        </w:tc>
        <w:tc>
          <w:tcPr>
            <w:tcW w:w="622"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86</w:t>
            </w:r>
          </w:p>
        </w:tc>
        <w:tc>
          <w:tcPr>
            <w:tcW w:w="851" w:type="dxa"/>
            <w:tcBorders>
              <w:top w:val="nil"/>
              <w:left w:val="nil"/>
              <w:bottom w:val="single" w:sz="4" w:space="0" w:color="auto"/>
              <w:right w:val="nil"/>
            </w:tcBorders>
            <w:shd w:val="clear" w:color="auto" w:fill="auto"/>
            <w:noWrap/>
            <w:vAlign w:val="bottom"/>
            <w:hideMark/>
          </w:tcPr>
          <w:p w:rsidR="00523E79" w:rsidRPr="002C372A" w:rsidRDefault="00523E79" w:rsidP="00CF5962">
            <w:pPr>
              <w:jc w:val="center"/>
              <w:rPr>
                <w:rFonts w:eastAsia="Times New Roman"/>
                <w:color w:val="000000"/>
              </w:rPr>
            </w:pPr>
            <w:r w:rsidRPr="002C372A">
              <w:rPr>
                <w:rFonts w:eastAsia="Times New Roman"/>
                <w:color w:val="000000"/>
              </w:rPr>
              <w:t>97</w:t>
            </w:r>
          </w:p>
        </w:tc>
      </w:tr>
    </w:tbl>
    <w:p w:rsidR="00CF5962" w:rsidRPr="002C372A" w:rsidRDefault="00CF5962" w:rsidP="00CF5962">
      <w:pPr>
        <w:spacing w:line="480" w:lineRule="auto"/>
      </w:pPr>
    </w:p>
    <w:p w:rsidR="00CF5962" w:rsidRPr="002C372A" w:rsidRDefault="00CF5962" w:rsidP="00CF5962">
      <w:pPr>
        <w:rPr>
          <w:i/>
        </w:rPr>
      </w:pPr>
      <w:r w:rsidRPr="002C372A">
        <w:rPr>
          <w:i/>
        </w:rPr>
        <w:t>Note.  S1 = Student and Observer 1, S2 = Student and Observer 2, Os = Observer 1 and 2.</w:t>
      </w:r>
    </w:p>
    <w:p w:rsidR="00CF5962" w:rsidRPr="002C372A" w:rsidRDefault="00CF5962" w:rsidP="00CF5962">
      <w:pPr>
        <w:spacing w:line="480" w:lineRule="auto"/>
      </w:pPr>
    </w:p>
    <w:p w:rsidR="00CF5962" w:rsidRPr="002C372A" w:rsidRDefault="00CF5962" w:rsidP="00CF5962">
      <w:pPr>
        <w:spacing w:line="480" w:lineRule="auto"/>
      </w:pPr>
    </w:p>
    <w:p w:rsidR="00D0767E" w:rsidRPr="002C372A" w:rsidRDefault="00D0767E"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Default="00CF5962" w:rsidP="00CF5962">
      <w:pPr>
        <w:spacing w:line="480" w:lineRule="auto"/>
      </w:pPr>
    </w:p>
    <w:p w:rsidR="00474F44" w:rsidRPr="002C372A" w:rsidRDefault="00474F44"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r w:rsidRPr="002C372A">
        <w:lastRenderedPageBreak/>
        <w:t>Table 3</w:t>
      </w:r>
    </w:p>
    <w:p w:rsidR="00CF5962" w:rsidRPr="002C372A" w:rsidRDefault="00CF5962" w:rsidP="00CF5962">
      <w:pPr>
        <w:spacing w:line="480" w:lineRule="auto"/>
        <w:rPr>
          <w:i/>
        </w:rPr>
      </w:pPr>
      <w:r w:rsidRPr="002C372A">
        <w:rPr>
          <w:rFonts w:eastAsia="Times New Roman"/>
          <w:i/>
          <w:color w:val="000000"/>
        </w:rPr>
        <w:t xml:space="preserve">Means for Capped Participation </w:t>
      </w:r>
      <w:r w:rsidR="00A92510" w:rsidRPr="002C372A">
        <w:rPr>
          <w:rFonts w:eastAsia="Times New Roman"/>
          <w:i/>
          <w:color w:val="000000"/>
        </w:rPr>
        <w:t>a</w:t>
      </w:r>
      <w:r w:rsidRPr="002C372A">
        <w:rPr>
          <w:rFonts w:eastAsia="Times New Roman"/>
          <w:i/>
          <w:color w:val="000000"/>
        </w:rPr>
        <w:t>cross Graduate Teaching Associates and Units</w:t>
      </w:r>
    </w:p>
    <w:tbl>
      <w:tblPr>
        <w:tblW w:w="4897" w:type="pct"/>
        <w:jc w:val="center"/>
        <w:tblLook w:val="04A0"/>
      </w:tblPr>
      <w:tblGrid>
        <w:gridCol w:w="1026"/>
        <w:gridCol w:w="982"/>
        <w:gridCol w:w="386"/>
        <w:gridCol w:w="513"/>
        <w:gridCol w:w="423"/>
        <w:gridCol w:w="693"/>
        <w:gridCol w:w="349"/>
        <w:gridCol w:w="758"/>
        <w:gridCol w:w="897"/>
        <w:gridCol w:w="380"/>
        <w:gridCol w:w="518"/>
        <w:gridCol w:w="1018"/>
        <w:gridCol w:w="207"/>
        <w:gridCol w:w="617"/>
        <w:gridCol w:w="401"/>
        <w:gridCol w:w="143"/>
        <w:gridCol w:w="68"/>
      </w:tblGrid>
      <w:tr w:rsidR="00474F44" w:rsidRPr="002C372A" w:rsidTr="00474F44">
        <w:trPr>
          <w:gridAfter w:val="1"/>
          <w:wAfter w:w="68" w:type="dxa"/>
          <w:trHeight w:val="323"/>
          <w:jc w:val="center"/>
        </w:trPr>
        <w:tc>
          <w:tcPr>
            <w:tcW w:w="1025" w:type="dxa"/>
            <w:tcBorders>
              <w:top w:val="single" w:sz="4" w:space="0" w:color="auto"/>
              <w:left w:val="nil"/>
              <w:right w:val="nil"/>
            </w:tcBorders>
            <w:vAlign w:val="center"/>
          </w:tcPr>
          <w:p w:rsidR="00CF5962" w:rsidRPr="002C372A" w:rsidRDefault="00CF5962" w:rsidP="00474F44">
            <w:pPr>
              <w:jc w:val="center"/>
              <w:rPr>
                <w:rFonts w:eastAsia="Times New Roman"/>
                <w:color w:val="000000"/>
              </w:rPr>
            </w:pPr>
          </w:p>
        </w:tc>
        <w:tc>
          <w:tcPr>
            <w:tcW w:w="982" w:type="dxa"/>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386" w:type="dxa"/>
            <w:tcBorders>
              <w:top w:val="single" w:sz="4" w:space="0" w:color="auto"/>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36"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042"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758" w:type="dxa"/>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Units</w:t>
            </w:r>
          </w:p>
        </w:tc>
        <w:tc>
          <w:tcPr>
            <w:tcW w:w="1277"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518" w:type="dxa"/>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018" w:type="dxa"/>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368" w:type="dxa"/>
            <w:gridSpan w:val="4"/>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r>
      <w:tr w:rsidR="00C07461" w:rsidRPr="002C372A" w:rsidTr="00474F44">
        <w:trPr>
          <w:trHeight w:val="400"/>
          <w:jc w:val="center"/>
        </w:trPr>
        <w:tc>
          <w:tcPr>
            <w:tcW w:w="1025"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982"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Section</w:t>
            </w:r>
          </w:p>
        </w:tc>
        <w:tc>
          <w:tcPr>
            <w:tcW w:w="89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A</w:t>
            </w:r>
          </w:p>
        </w:tc>
        <w:tc>
          <w:tcPr>
            <w:tcW w:w="1116"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B </w:t>
            </w:r>
          </w:p>
        </w:tc>
        <w:tc>
          <w:tcPr>
            <w:tcW w:w="1107"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C</w:t>
            </w:r>
          </w:p>
        </w:tc>
        <w:tc>
          <w:tcPr>
            <w:tcW w:w="897"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D</w:t>
            </w:r>
          </w:p>
        </w:tc>
        <w:tc>
          <w:tcPr>
            <w:tcW w:w="898"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E</w:t>
            </w:r>
          </w:p>
        </w:tc>
        <w:tc>
          <w:tcPr>
            <w:tcW w:w="1225"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Voluntary Average</w:t>
            </w:r>
          </w:p>
        </w:tc>
        <w:tc>
          <w:tcPr>
            <w:tcW w:w="1229" w:type="dxa"/>
            <w:gridSpan w:val="4"/>
            <w:tcBorders>
              <w:top w:val="nil"/>
              <w:left w:val="nil"/>
              <w:bottom w:val="single" w:sz="4" w:space="0" w:color="auto"/>
              <w:right w:val="nil"/>
            </w:tcBorders>
            <w:shd w:val="clear" w:color="auto" w:fill="auto"/>
            <w:noWrap/>
            <w:vAlign w:val="bottom"/>
            <w:hideMark/>
          </w:tcPr>
          <w:p w:rsidR="00CF5962" w:rsidRPr="002C372A" w:rsidRDefault="00CF5962" w:rsidP="00DA69E4">
            <w:pPr>
              <w:rPr>
                <w:rFonts w:eastAsia="Times New Roman"/>
                <w:color w:val="000000"/>
              </w:rPr>
            </w:pPr>
            <w:r w:rsidRPr="002C372A">
              <w:rPr>
                <w:rFonts w:eastAsia="Times New Roman"/>
                <w:color w:val="000000"/>
              </w:rPr>
              <w:t>Cold-Calling Average</w:t>
            </w:r>
          </w:p>
        </w:tc>
      </w:tr>
      <w:tr w:rsidR="00C07461" w:rsidRPr="002C372A" w:rsidTr="00474F44">
        <w:trPr>
          <w:gridAfter w:val="3"/>
          <w:wAfter w:w="612" w:type="dxa"/>
          <w:trHeight w:val="400"/>
          <w:jc w:val="center"/>
        </w:trPr>
        <w:tc>
          <w:tcPr>
            <w:tcW w:w="1025" w:type="dxa"/>
            <w:tcBorders>
              <w:top w:val="single" w:sz="4" w:space="0" w:color="auto"/>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w:t>
            </w:r>
            <w:r w:rsidR="00474F44">
              <w:rPr>
                <w:rFonts w:eastAsia="Times New Roman"/>
                <w:color w:val="000000"/>
              </w:rPr>
              <w:t xml:space="preserve"> </w:t>
            </w:r>
            <w:r w:rsidRPr="002C372A">
              <w:rPr>
                <w:rFonts w:eastAsia="Times New Roman"/>
                <w:color w:val="000000"/>
              </w:rPr>
              <w:t>1</w:t>
            </w:r>
          </w:p>
        </w:tc>
        <w:tc>
          <w:tcPr>
            <w:tcW w:w="982" w:type="dxa"/>
            <w:tcBorders>
              <w:top w:val="single" w:sz="4" w:space="0" w:color="auto"/>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7"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8"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24" w:type="dxa"/>
            <w:gridSpan w:val="2"/>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13.50</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16.</w:t>
            </w:r>
            <w:r w:rsidR="00336EA3" w:rsidRPr="002C372A">
              <w:rPr>
                <w:rFonts w:eastAsia="Times New Roman"/>
                <w:color w:val="000000"/>
              </w:rPr>
              <w:t>46</w:t>
            </w:r>
            <w:r w:rsidRPr="002C372A">
              <w:rPr>
                <w:rFonts w:eastAsia="Times New Roman"/>
                <w:color w:val="000000"/>
                <w:vertAlign w:val="subscript"/>
              </w:rPr>
              <w:t>V</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4.35</w:t>
            </w:r>
            <w:r w:rsidRPr="002C372A">
              <w:rPr>
                <w:rFonts w:eastAsia="Times New Roman"/>
                <w:color w:val="000000"/>
                <w:vertAlign w:val="subscript"/>
              </w:rPr>
              <w:t>C</w:t>
            </w:r>
          </w:p>
        </w:tc>
        <w:tc>
          <w:tcPr>
            <w:tcW w:w="89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15.92</w:t>
            </w:r>
            <w:r w:rsidRPr="002C372A">
              <w:rPr>
                <w:rFonts w:eastAsia="Times New Roman"/>
                <w:color w:val="000000"/>
                <w:vertAlign w:val="subscript"/>
              </w:rPr>
              <w:t>V</w:t>
            </w: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14.62</w:t>
            </w:r>
            <w:r w:rsidRPr="002C372A">
              <w:rPr>
                <w:rFonts w:eastAsia="Times New Roman"/>
                <w:color w:val="000000"/>
                <w:vertAlign w:val="subscript"/>
              </w:rPr>
              <w:t>C</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16.21</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 xml:space="preserve">14.48  </w:t>
            </w: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4</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14.96</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16.86</w:t>
            </w:r>
            <w:r w:rsidRPr="002C372A">
              <w:rPr>
                <w:rFonts w:eastAsia="Times New Roman"/>
                <w:color w:val="000000"/>
                <w:vertAlign w:val="subscript"/>
              </w:rPr>
              <w:t>C</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4.57</w:t>
            </w:r>
            <w:r w:rsidRPr="002C372A">
              <w:rPr>
                <w:rFonts w:eastAsia="Times New Roman"/>
                <w:color w:val="000000"/>
                <w:vertAlign w:val="subscript"/>
              </w:rPr>
              <w:t>V</w:t>
            </w:r>
          </w:p>
        </w:tc>
        <w:tc>
          <w:tcPr>
            <w:tcW w:w="897" w:type="dxa"/>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13.</w:t>
            </w:r>
            <w:r w:rsidR="00336EA3" w:rsidRPr="002C372A">
              <w:rPr>
                <w:rFonts w:eastAsia="Times New Roman"/>
                <w:color w:val="000000"/>
              </w:rPr>
              <w:t>46</w:t>
            </w:r>
            <w:r w:rsidRPr="002C372A">
              <w:rPr>
                <w:rFonts w:eastAsia="Times New Roman"/>
                <w:color w:val="000000"/>
                <w:vertAlign w:val="subscript"/>
              </w:rPr>
              <w:t>C</w:t>
            </w: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16.43</w:t>
            </w:r>
            <w:r w:rsidRPr="002C372A">
              <w:rPr>
                <w:rFonts w:eastAsia="Times New Roman"/>
                <w:color w:val="000000"/>
                <w:vertAlign w:val="subscript"/>
              </w:rPr>
              <w:t>V</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15.50</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15.25</w:t>
            </w: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2</w:t>
            </w: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7"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8"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2</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5.81</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16.</w:t>
            </w:r>
            <w:r w:rsidR="00336EA3" w:rsidRPr="002C372A">
              <w:rPr>
                <w:rFonts w:eastAsia="Times New Roman"/>
                <w:color w:val="000000"/>
              </w:rPr>
              <w:t>12</w:t>
            </w:r>
            <w:r w:rsidRPr="002C372A">
              <w:rPr>
                <w:rFonts w:eastAsia="Times New Roman"/>
                <w:color w:val="000000"/>
                <w:vertAlign w:val="subscript"/>
              </w:rPr>
              <w:t>C</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17.8</w:t>
            </w:r>
            <w:r w:rsidR="00336EA3" w:rsidRPr="002C372A">
              <w:rPr>
                <w:rFonts w:eastAsia="Times New Roman"/>
                <w:color w:val="000000"/>
              </w:rPr>
              <w:t>1</w:t>
            </w:r>
            <w:r w:rsidRPr="002C372A">
              <w:rPr>
                <w:rFonts w:eastAsia="Times New Roman"/>
                <w:color w:val="000000"/>
                <w:vertAlign w:val="subscript"/>
              </w:rPr>
              <w:t>V</w:t>
            </w:r>
          </w:p>
        </w:tc>
        <w:tc>
          <w:tcPr>
            <w:tcW w:w="89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14.19</w:t>
            </w:r>
            <w:r w:rsidRPr="002C372A">
              <w:rPr>
                <w:rFonts w:eastAsia="Times New Roman"/>
                <w:color w:val="000000"/>
                <w:vertAlign w:val="subscript"/>
              </w:rPr>
              <w:t>C</w:t>
            </w: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16.23</w:t>
            </w:r>
            <w:r w:rsidRPr="002C372A">
              <w:rPr>
                <w:rFonts w:eastAsia="Times New Roman"/>
                <w:color w:val="000000"/>
                <w:vertAlign w:val="subscript"/>
              </w:rPr>
              <w:t>V</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17.06</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15.27</w:t>
            </w: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3</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14.54</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4.93</w:t>
            </w:r>
            <w:r w:rsidRPr="002C372A">
              <w:rPr>
                <w:rFonts w:eastAsia="Times New Roman"/>
                <w:color w:val="000000"/>
                <w:vertAlign w:val="subscript"/>
              </w:rPr>
              <w:t>V</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12.</w:t>
            </w:r>
            <w:r w:rsidR="00336EA3" w:rsidRPr="002C372A">
              <w:rPr>
                <w:rFonts w:eastAsia="Times New Roman"/>
                <w:color w:val="000000"/>
              </w:rPr>
              <w:t>54</w:t>
            </w:r>
            <w:r w:rsidRPr="002C372A">
              <w:rPr>
                <w:rFonts w:eastAsia="Times New Roman"/>
                <w:color w:val="000000"/>
                <w:vertAlign w:val="subscript"/>
              </w:rPr>
              <w:t>C</w:t>
            </w:r>
          </w:p>
        </w:tc>
        <w:tc>
          <w:tcPr>
            <w:tcW w:w="89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15.93</w:t>
            </w:r>
            <w:r w:rsidRPr="002C372A">
              <w:rPr>
                <w:rFonts w:eastAsia="Times New Roman"/>
                <w:color w:val="000000"/>
                <w:vertAlign w:val="subscript"/>
              </w:rPr>
              <w:t>V</w:t>
            </w:r>
          </w:p>
        </w:tc>
        <w:tc>
          <w:tcPr>
            <w:tcW w:w="898"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12.</w:t>
            </w:r>
            <w:r w:rsidR="00336EA3" w:rsidRPr="002C372A">
              <w:rPr>
                <w:rFonts w:eastAsia="Times New Roman"/>
                <w:color w:val="000000"/>
              </w:rPr>
              <w:t>71</w:t>
            </w:r>
            <w:r w:rsidRPr="002C372A">
              <w:rPr>
                <w:rFonts w:eastAsia="Times New Roman"/>
                <w:color w:val="000000"/>
                <w:vertAlign w:val="subscript"/>
              </w:rPr>
              <w:t>C</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15.50</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12.82</w:t>
            </w: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3</w:t>
            </w: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89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7"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8"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5</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13.</w:t>
            </w:r>
            <w:r w:rsidR="00336EA3" w:rsidRPr="002C372A">
              <w:rPr>
                <w:rFonts w:eastAsia="Times New Roman"/>
                <w:color w:val="000000"/>
              </w:rPr>
              <w:t>56</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14.</w:t>
            </w:r>
            <w:r w:rsidR="00336EA3" w:rsidRPr="002C372A">
              <w:rPr>
                <w:rFonts w:eastAsia="Times New Roman"/>
                <w:color w:val="000000"/>
              </w:rPr>
              <w:t>88</w:t>
            </w:r>
            <w:r w:rsidRPr="002C372A">
              <w:rPr>
                <w:rFonts w:eastAsia="Times New Roman"/>
                <w:color w:val="000000"/>
                <w:vertAlign w:val="subscript"/>
              </w:rPr>
              <w:t>V</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13.</w:t>
            </w:r>
            <w:r w:rsidR="00336EA3" w:rsidRPr="002C372A">
              <w:rPr>
                <w:rFonts w:eastAsia="Times New Roman"/>
                <w:color w:val="000000"/>
              </w:rPr>
              <w:t>60</w:t>
            </w:r>
            <w:r w:rsidRPr="002C372A">
              <w:rPr>
                <w:rFonts w:eastAsia="Times New Roman"/>
                <w:color w:val="000000"/>
                <w:vertAlign w:val="subscript"/>
              </w:rPr>
              <w:t>C</w:t>
            </w:r>
          </w:p>
        </w:tc>
        <w:tc>
          <w:tcPr>
            <w:tcW w:w="897" w:type="dxa"/>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16.</w:t>
            </w:r>
            <w:r w:rsidR="00336EA3" w:rsidRPr="002C372A">
              <w:rPr>
                <w:rFonts w:eastAsia="Times New Roman"/>
                <w:color w:val="000000"/>
              </w:rPr>
              <w:t>1</w:t>
            </w:r>
            <w:r w:rsidRPr="002C372A">
              <w:rPr>
                <w:rFonts w:eastAsia="Times New Roman"/>
                <w:color w:val="000000"/>
              </w:rPr>
              <w:t>2</w:t>
            </w:r>
            <w:r w:rsidRPr="002C372A">
              <w:rPr>
                <w:rFonts w:eastAsia="Times New Roman"/>
                <w:color w:val="000000"/>
                <w:vertAlign w:val="subscript"/>
              </w:rPr>
              <w:t>V</w:t>
            </w:r>
          </w:p>
        </w:tc>
        <w:tc>
          <w:tcPr>
            <w:tcW w:w="898" w:type="dxa"/>
            <w:gridSpan w:val="2"/>
            <w:tcBorders>
              <w:top w:val="nil"/>
              <w:left w:val="nil"/>
              <w:bottom w:val="nil"/>
              <w:right w:val="nil"/>
            </w:tcBorders>
            <w:shd w:val="clear" w:color="auto" w:fill="auto"/>
            <w:noWrap/>
            <w:vAlign w:val="bottom"/>
            <w:hideMark/>
          </w:tcPr>
          <w:p w:rsidR="00CF5962" w:rsidRPr="002C372A" w:rsidRDefault="00336EA3" w:rsidP="00336EA3">
            <w:pPr>
              <w:jc w:val="right"/>
              <w:rPr>
                <w:rFonts w:eastAsia="Times New Roman"/>
                <w:color w:val="000000"/>
              </w:rPr>
            </w:pPr>
            <w:r w:rsidRPr="002C372A">
              <w:rPr>
                <w:rFonts w:eastAsia="Times New Roman"/>
                <w:color w:val="000000"/>
              </w:rPr>
              <w:t>9.56</w:t>
            </w:r>
            <w:r w:rsidR="00CF5962" w:rsidRPr="002C372A">
              <w:rPr>
                <w:rFonts w:eastAsia="Times New Roman"/>
                <w:color w:val="000000"/>
                <w:vertAlign w:val="subscript"/>
              </w:rPr>
              <w:t>C</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15.60</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14.26</w:t>
            </w:r>
          </w:p>
        </w:tc>
      </w:tr>
      <w:tr w:rsidR="00C07461" w:rsidRPr="002C372A" w:rsidTr="00474F44">
        <w:trPr>
          <w:gridAfter w:val="2"/>
          <w:wAfter w:w="211" w:type="dxa"/>
          <w:trHeight w:val="400"/>
          <w:jc w:val="center"/>
        </w:trPr>
        <w:tc>
          <w:tcPr>
            <w:tcW w:w="1025" w:type="dxa"/>
            <w:tcBorders>
              <w:top w:val="nil"/>
              <w:left w:val="nil"/>
              <w:bottom w:val="nil"/>
              <w:right w:val="nil"/>
            </w:tcBorders>
          </w:tcPr>
          <w:p w:rsidR="00CF5962" w:rsidRPr="002C372A" w:rsidRDefault="00CF5962" w:rsidP="00CF5962">
            <w:pPr>
              <w:jc w:val="center"/>
              <w:rPr>
                <w:rFonts w:eastAsia="Times New Roman"/>
                <w:color w:val="000000"/>
              </w:rPr>
            </w:pPr>
          </w:p>
        </w:tc>
        <w:tc>
          <w:tcPr>
            <w:tcW w:w="982"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6</w:t>
            </w:r>
          </w:p>
        </w:tc>
        <w:tc>
          <w:tcPr>
            <w:tcW w:w="899"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11.</w:t>
            </w:r>
            <w:r w:rsidR="00336EA3" w:rsidRPr="002C372A">
              <w:rPr>
                <w:rFonts w:eastAsia="Times New Roman"/>
                <w:color w:val="000000"/>
              </w:rPr>
              <w:t>56</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5.52</w:t>
            </w:r>
            <w:r w:rsidRPr="002C372A">
              <w:rPr>
                <w:rFonts w:eastAsia="Times New Roman"/>
                <w:color w:val="000000"/>
                <w:vertAlign w:val="subscript"/>
              </w:rPr>
              <w:t>C</w:t>
            </w:r>
          </w:p>
        </w:tc>
        <w:tc>
          <w:tcPr>
            <w:tcW w:w="110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15.39</w:t>
            </w:r>
            <w:r w:rsidRPr="002C372A">
              <w:rPr>
                <w:rFonts w:eastAsia="Times New Roman"/>
                <w:color w:val="000000"/>
                <w:vertAlign w:val="subscript"/>
              </w:rPr>
              <w:t>V</w:t>
            </w:r>
          </w:p>
        </w:tc>
        <w:tc>
          <w:tcPr>
            <w:tcW w:w="897" w:type="dxa"/>
            <w:tcBorders>
              <w:top w:val="nil"/>
              <w:left w:val="nil"/>
              <w:bottom w:val="nil"/>
              <w:right w:val="nil"/>
            </w:tcBorders>
            <w:shd w:val="clear" w:color="auto" w:fill="auto"/>
            <w:noWrap/>
            <w:vAlign w:val="bottom"/>
            <w:hideMark/>
          </w:tcPr>
          <w:p w:rsidR="00CF5962" w:rsidRPr="002C372A" w:rsidRDefault="00CF5962" w:rsidP="00336EA3">
            <w:pPr>
              <w:jc w:val="right"/>
              <w:rPr>
                <w:rFonts w:eastAsia="Times New Roman"/>
                <w:color w:val="000000"/>
              </w:rPr>
            </w:pPr>
            <w:r w:rsidRPr="002C372A">
              <w:rPr>
                <w:rFonts w:eastAsia="Times New Roman"/>
                <w:color w:val="000000"/>
              </w:rPr>
              <w:t>1</w:t>
            </w:r>
            <w:r w:rsidR="00336EA3" w:rsidRPr="002C372A">
              <w:rPr>
                <w:rFonts w:eastAsia="Times New Roman"/>
                <w:color w:val="000000"/>
              </w:rPr>
              <w:t>2.26</w:t>
            </w:r>
            <w:r w:rsidRPr="002C372A">
              <w:rPr>
                <w:rFonts w:eastAsia="Times New Roman"/>
                <w:color w:val="000000"/>
                <w:vertAlign w:val="subscript"/>
              </w:rPr>
              <w:t>C</w:t>
            </w:r>
          </w:p>
        </w:tc>
        <w:tc>
          <w:tcPr>
            <w:tcW w:w="89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15.70</w:t>
            </w:r>
            <w:r w:rsidRPr="002C372A">
              <w:rPr>
                <w:rFonts w:eastAsia="Times New Roman"/>
                <w:color w:val="000000"/>
                <w:vertAlign w:val="subscript"/>
              </w:rPr>
              <w:t>V</w:t>
            </w:r>
          </w:p>
        </w:tc>
        <w:tc>
          <w:tcPr>
            <w:tcW w:w="1018"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15.54</w:t>
            </w:r>
          </w:p>
        </w:tc>
        <w:tc>
          <w:tcPr>
            <w:tcW w:w="1225"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16.59</w:t>
            </w:r>
          </w:p>
        </w:tc>
      </w:tr>
      <w:tr w:rsidR="00C07461" w:rsidRPr="002C372A" w:rsidTr="00474F44">
        <w:trPr>
          <w:gridAfter w:val="2"/>
          <w:wAfter w:w="211" w:type="dxa"/>
          <w:trHeight w:val="400"/>
          <w:jc w:val="center"/>
        </w:trPr>
        <w:tc>
          <w:tcPr>
            <w:tcW w:w="1025" w:type="dxa"/>
            <w:tcBorders>
              <w:top w:val="nil"/>
              <w:left w:val="nil"/>
              <w:right w:val="nil"/>
            </w:tcBorders>
          </w:tcPr>
          <w:p w:rsidR="00CF5962" w:rsidRPr="002C372A" w:rsidRDefault="00CF5962" w:rsidP="00CF5962">
            <w:pPr>
              <w:jc w:val="center"/>
              <w:rPr>
                <w:rFonts w:eastAsia="Times New Roman"/>
                <w:color w:val="000000"/>
              </w:rPr>
            </w:pPr>
          </w:p>
        </w:tc>
        <w:tc>
          <w:tcPr>
            <w:tcW w:w="982" w:type="dxa"/>
            <w:tcBorders>
              <w:top w:val="nil"/>
              <w:left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899"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07"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7" w:type="dxa"/>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98"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8" w:type="dxa"/>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225" w:type="dxa"/>
            <w:gridSpan w:val="3"/>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07461" w:rsidRPr="002C372A" w:rsidTr="00474F44">
        <w:trPr>
          <w:gridAfter w:val="2"/>
          <w:wAfter w:w="211" w:type="dxa"/>
          <w:trHeight w:val="400"/>
          <w:jc w:val="center"/>
        </w:trPr>
        <w:tc>
          <w:tcPr>
            <w:tcW w:w="1025"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982"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Mean</w:t>
            </w:r>
          </w:p>
        </w:tc>
        <w:tc>
          <w:tcPr>
            <w:tcW w:w="899" w:type="dxa"/>
            <w:gridSpan w:val="2"/>
            <w:tcBorders>
              <w:top w:val="nil"/>
              <w:left w:val="nil"/>
              <w:bottom w:val="single" w:sz="4" w:space="0" w:color="auto"/>
              <w:right w:val="nil"/>
            </w:tcBorders>
            <w:shd w:val="clear" w:color="auto" w:fill="auto"/>
            <w:noWrap/>
            <w:vAlign w:val="bottom"/>
            <w:hideMark/>
          </w:tcPr>
          <w:p w:rsidR="00CF5962" w:rsidRPr="002C372A" w:rsidRDefault="00336EA3" w:rsidP="00336EA3">
            <w:pPr>
              <w:jc w:val="right"/>
              <w:rPr>
                <w:rFonts w:eastAsia="Times New Roman"/>
                <w:color w:val="000000"/>
              </w:rPr>
            </w:pPr>
            <w:r w:rsidRPr="002C372A">
              <w:rPr>
                <w:rFonts w:eastAsia="Times New Roman"/>
                <w:color w:val="000000"/>
              </w:rPr>
              <w:t>13.99</w:t>
            </w:r>
          </w:p>
        </w:tc>
        <w:tc>
          <w:tcPr>
            <w:tcW w:w="1116" w:type="dxa"/>
            <w:gridSpan w:val="2"/>
            <w:tcBorders>
              <w:top w:val="nil"/>
              <w:left w:val="nil"/>
              <w:bottom w:val="single" w:sz="4" w:space="0" w:color="auto"/>
              <w:right w:val="nil"/>
            </w:tcBorders>
            <w:shd w:val="clear" w:color="auto" w:fill="auto"/>
            <w:noWrap/>
            <w:vAlign w:val="bottom"/>
            <w:hideMark/>
          </w:tcPr>
          <w:p w:rsidR="00CF5962" w:rsidRPr="002C372A" w:rsidRDefault="00336EA3" w:rsidP="00CF5962">
            <w:pPr>
              <w:jc w:val="right"/>
              <w:rPr>
                <w:rFonts w:eastAsia="Times New Roman"/>
                <w:color w:val="000000"/>
              </w:rPr>
            </w:pPr>
            <w:r w:rsidRPr="002C372A">
              <w:rPr>
                <w:rFonts w:eastAsia="Times New Roman"/>
                <w:color w:val="000000"/>
              </w:rPr>
              <w:t>15.80</w:t>
            </w:r>
          </w:p>
        </w:tc>
        <w:tc>
          <w:tcPr>
            <w:tcW w:w="1107" w:type="dxa"/>
            <w:gridSpan w:val="2"/>
            <w:tcBorders>
              <w:top w:val="nil"/>
              <w:left w:val="nil"/>
              <w:bottom w:val="single" w:sz="4" w:space="0" w:color="auto"/>
              <w:right w:val="nil"/>
            </w:tcBorders>
            <w:shd w:val="clear" w:color="auto" w:fill="auto"/>
            <w:noWrap/>
            <w:vAlign w:val="bottom"/>
            <w:hideMark/>
          </w:tcPr>
          <w:p w:rsidR="00CF5962" w:rsidRPr="002C372A" w:rsidRDefault="00336EA3" w:rsidP="00CF5962">
            <w:pPr>
              <w:jc w:val="center"/>
              <w:rPr>
                <w:rFonts w:eastAsia="Times New Roman"/>
                <w:color w:val="000000"/>
              </w:rPr>
            </w:pPr>
            <w:r w:rsidRPr="002C372A">
              <w:rPr>
                <w:rFonts w:eastAsia="Times New Roman"/>
                <w:color w:val="000000"/>
              </w:rPr>
              <w:t>14.71</w:t>
            </w:r>
          </w:p>
        </w:tc>
        <w:tc>
          <w:tcPr>
            <w:tcW w:w="897" w:type="dxa"/>
            <w:tcBorders>
              <w:top w:val="nil"/>
              <w:left w:val="nil"/>
              <w:bottom w:val="single" w:sz="4" w:space="0" w:color="auto"/>
              <w:right w:val="nil"/>
            </w:tcBorders>
            <w:shd w:val="clear" w:color="auto" w:fill="auto"/>
            <w:noWrap/>
            <w:vAlign w:val="bottom"/>
            <w:hideMark/>
          </w:tcPr>
          <w:p w:rsidR="00CF5962" w:rsidRPr="002C372A" w:rsidRDefault="00336EA3" w:rsidP="00CF5962">
            <w:pPr>
              <w:jc w:val="right"/>
              <w:rPr>
                <w:rFonts w:eastAsia="Times New Roman"/>
                <w:color w:val="000000"/>
              </w:rPr>
            </w:pPr>
            <w:r w:rsidRPr="002C372A">
              <w:rPr>
                <w:rFonts w:eastAsia="Times New Roman"/>
                <w:color w:val="000000"/>
              </w:rPr>
              <w:t>14.65</w:t>
            </w:r>
          </w:p>
        </w:tc>
        <w:tc>
          <w:tcPr>
            <w:tcW w:w="898" w:type="dxa"/>
            <w:gridSpan w:val="2"/>
            <w:tcBorders>
              <w:top w:val="nil"/>
              <w:left w:val="nil"/>
              <w:bottom w:val="single" w:sz="4" w:space="0" w:color="auto"/>
              <w:right w:val="nil"/>
            </w:tcBorders>
            <w:shd w:val="clear" w:color="auto" w:fill="auto"/>
            <w:noWrap/>
            <w:vAlign w:val="bottom"/>
            <w:hideMark/>
          </w:tcPr>
          <w:p w:rsidR="00CF5962" w:rsidRPr="002C372A" w:rsidRDefault="00336EA3" w:rsidP="00CF5962">
            <w:pPr>
              <w:jc w:val="right"/>
              <w:rPr>
                <w:rFonts w:eastAsia="Times New Roman"/>
                <w:color w:val="000000"/>
              </w:rPr>
            </w:pPr>
            <w:r w:rsidRPr="002C372A">
              <w:rPr>
                <w:rFonts w:eastAsia="Times New Roman"/>
                <w:color w:val="000000"/>
              </w:rPr>
              <w:t>14.21</w:t>
            </w:r>
          </w:p>
        </w:tc>
        <w:tc>
          <w:tcPr>
            <w:tcW w:w="1018" w:type="dxa"/>
            <w:tcBorders>
              <w:top w:val="nil"/>
              <w:left w:val="nil"/>
              <w:bottom w:val="single" w:sz="4" w:space="0" w:color="auto"/>
              <w:right w:val="nil"/>
            </w:tcBorders>
            <w:shd w:val="clear" w:color="auto" w:fill="auto"/>
            <w:noWrap/>
            <w:vAlign w:val="bottom"/>
            <w:hideMark/>
          </w:tcPr>
          <w:p w:rsidR="00CF5962" w:rsidRPr="002C372A" w:rsidRDefault="00336EA3" w:rsidP="00CF5962">
            <w:pPr>
              <w:jc w:val="right"/>
              <w:rPr>
                <w:rFonts w:eastAsia="Times New Roman"/>
                <w:color w:val="000000"/>
              </w:rPr>
            </w:pPr>
            <w:r w:rsidRPr="002C372A">
              <w:rPr>
                <w:rFonts w:eastAsia="Times New Roman"/>
                <w:color w:val="000000"/>
              </w:rPr>
              <w:t>15.90</w:t>
            </w:r>
          </w:p>
        </w:tc>
        <w:tc>
          <w:tcPr>
            <w:tcW w:w="1225" w:type="dxa"/>
            <w:gridSpan w:val="3"/>
            <w:tcBorders>
              <w:top w:val="nil"/>
              <w:left w:val="nil"/>
              <w:bottom w:val="single" w:sz="4" w:space="0" w:color="auto"/>
              <w:right w:val="nil"/>
            </w:tcBorders>
            <w:shd w:val="clear" w:color="auto" w:fill="auto"/>
            <w:noWrap/>
            <w:vAlign w:val="bottom"/>
            <w:hideMark/>
          </w:tcPr>
          <w:p w:rsidR="00CF5962" w:rsidRPr="002C372A" w:rsidRDefault="00336EA3" w:rsidP="00CF5962">
            <w:pPr>
              <w:jc w:val="right"/>
              <w:rPr>
                <w:rFonts w:eastAsia="Times New Roman"/>
                <w:color w:val="000000"/>
              </w:rPr>
            </w:pPr>
            <w:r w:rsidRPr="002C372A">
              <w:rPr>
                <w:rFonts w:eastAsia="Times New Roman"/>
                <w:color w:val="000000"/>
              </w:rPr>
              <w:t>14.78</w:t>
            </w:r>
          </w:p>
        </w:tc>
      </w:tr>
    </w:tbl>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Default="00CF5962" w:rsidP="00CF5962">
      <w:pPr>
        <w:spacing w:line="480" w:lineRule="auto"/>
      </w:pPr>
    </w:p>
    <w:p w:rsidR="00DA69E4" w:rsidRDefault="00DA69E4" w:rsidP="00CF5962">
      <w:pPr>
        <w:spacing w:line="480" w:lineRule="auto"/>
      </w:pPr>
    </w:p>
    <w:p w:rsidR="00DA69E4" w:rsidRPr="002C372A" w:rsidRDefault="00DA69E4" w:rsidP="00CF5962">
      <w:pPr>
        <w:spacing w:line="480" w:lineRule="auto"/>
      </w:pPr>
    </w:p>
    <w:p w:rsidR="00CF5962" w:rsidRDefault="00CF5962" w:rsidP="00CF5962">
      <w:pPr>
        <w:spacing w:line="480" w:lineRule="auto"/>
      </w:pPr>
    </w:p>
    <w:p w:rsidR="00474F44" w:rsidRPr="002C372A" w:rsidRDefault="00474F44" w:rsidP="00CF5962">
      <w:pPr>
        <w:spacing w:line="480" w:lineRule="auto"/>
      </w:pPr>
    </w:p>
    <w:p w:rsidR="00CF5962" w:rsidRPr="002C372A" w:rsidRDefault="00CF5962" w:rsidP="00CF5962">
      <w:pPr>
        <w:spacing w:line="480" w:lineRule="auto"/>
      </w:pPr>
      <w:proofErr w:type="gramStart"/>
      <w:r w:rsidRPr="002C372A">
        <w:lastRenderedPageBreak/>
        <w:t xml:space="preserve">Table </w:t>
      </w:r>
      <w:r w:rsidR="00205B97" w:rsidRPr="002C372A">
        <w:t>4</w:t>
      </w:r>
      <w:r w:rsidR="00D40C11" w:rsidRPr="002C372A">
        <w:t>.</w:t>
      </w:r>
      <w:proofErr w:type="gramEnd"/>
    </w:p>
    <w:p w:rsidR="00CF5962" w:rsidRPr="002C372A" w:rsidRDefault="00CF5962" w:rsidP="00CF5962">
      <w:pPr>
        <w:spacing w:line="480" w:lineRule="auto"/>
        <w:rPr>
          <w:i/>
        </w:rPr>
      </w:pPr>
      <w:r w:rsidRPr="002C372A">
        <w:rPr>
          <w:rFonts w:eastAsia="Times New Roman"/>
          <w:i/>
          <w:color w:val="000000"/>
        </w:rPr>
        <w:t xml:space="preserve">Means for Raw Participation </w:t>
      </w:r>
      <w:r w:rsidR="00A92510" w:rsidRPr="002C372A">
        <w:rPr>
          <w:rFonts w:eastAsia="Times New Roman"/>
          <w:i/>
          <w:color w:val="000000"/>
        </w:rPr>
        <w:t>a</w:t>
      </w:r>
      <w:r w:rsidRPr="002C372A">
        <w:rPr>
          <w:rFonts w:eastAsia="Times New Roman"/>
          <w:i/>
          <w:color w:val="000000"/>
        </w:rPr>
        <w:t>cross Graduate Teaching Associates and Units</w:t>
      </w:r>
    </w:p>
    <w:tbl>
      <w:tblPr>
        <w:tblW w:w="4898" w:type="pct"/>
        <w:jc w:val="center"/>
        <w:tblLook w:val="04A0"/>
      </w:tblPr>
      <w:tblGrid>
        <w:gridCol w:w="1003"/>
        <w:gridCol w:w="1140"/>
        <w:gridCol w:w="240"/>
        <w:gridCol w:w="722"/>
        <w:gridCol w:w="125"/>
        <w:gridCol w:w="612"/>
        <w:gridCol w:w="331"/>
        <w:gridCol w:w="689"/>
        <w:gridCol w:w="254"/>
        <w:gridCol w:w="859"/>
        <w:gridCol w:w="83"/>
        <w:gridCol w:w="930"/>
        <w:gridCol w:w="13"/>
        <w:gridCol w:w="1060"/>
        <w:gridCol w:w="56"/>
        <w:gridCol w:w="183"/>
        <w:gridCol w:w="738"/>
        <w:gridCol w:w="130"/>
        <w:gridCol w:w="161"/>
        <w:gridCol w:w="52"/>
      </w:tblGrid>
      <w:tr w:rsidR="007725A0" w:rsidRPr="002C372A" w:rsidTr="00474F44">
        <w:trPr>
          <w:gridAfter w:val="1"/>
          <w:wAfter w:w="52" w:type="dxa"/>
          <w:trHeight w:val="389"/>
          <w:jc w:val="center"/>
        </w:trPr>
        <w:tc>
          <w:tcPr>
            <w:tcW w:w="1003" w:type="dxa"/>
            <w:tcBorders>
              <w:top w:val="single" w:sz="4" w:space="0" w:color="auto"/>
              <w:left w:val="nil"/>
              <w:right w:val="nil"/>
            </w:tcBorders>
          </w:tcPr>
          <w:p w:rsidR="00CF5962" w:rsidRPr="002C372A" w:rsidRDefault="00CF5962" w:rsidP="00CF5962">
            <w:pPr>
              <w:rPr>
                <w:rFonts w:eastAsia="Times New Roman"/>
                <w:color w:val="000000"/>
              </w:rPr>
            </w:pPr>
          </w:p>
        </w:tc>
        <w:tc>
          <w:tcPr>
            <w:tcW w:w="1140" w:type="dxa"/>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240"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722" w:type="dxa"/>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737"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20"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Units</w:t>
            </w:r>
          </w:p>
        </w:tc>
        <w:tc>
          <w:tcPr>
            <w:tcW w:w="1113"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13"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73" w:type="dxa"/>
            <w:gridSpan w:val="2"/>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268" w:type="dxa"/>
            <w:gridSpan w:val="5"/>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7725A0" w:rsidRPr="002C372A" w:rsidTr="00474F44">
        <w:trPr>
          <w:gridAfter w:val="1"/>
          <w:wAfter w:w="52" w:type="dxa"/>
          <w:trHeight w:val="389"/>
          <w:jc w:val="center"/>
        </w:trPr>
        <w:tc>
          <w:tcPr>
            <w:tcW w:w="1003"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140"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Section</w:t>
            </w:r>
          </w:p>
        </w:tc>
        <w:tc>
          <w:tcPr>
            <w:tcW w:w="1087"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A</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B </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C</w:t>
            </w:r>
          </w:p>
        </w:tc>
        <w:tc>
          <w:tcPr>
            <w:tcW w:w="942"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D</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E</w:t>
            </w:r>
          </w:p>
        </w:tc>
        <w:tc>
          <w:tcPr>
            <w:tcW w:w="1299"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Voluntary Average</w:t>
            </w:r>
          </w:p>
        </w:tc>
        <w:tc>
          <w:tcPr>
            <w:tcW w:w="1029" w:type="dxa"/>
            <w:gridSpan w:val="3"/>
            <w:tcBorders>
              <w:top w:val="nil"/>
              <w:left w:val="nil"/>
              <w:bottom w:val="single" w:sz="4" w:space="0" w:color="auto"/>
              <w:right w:val="nil"/>
            </w:tcBorders>
            <w:shd w:val="clear" w:color="auto" w:fill="auto"/>
            <w:noWrap/>
            <w:vAlign w:val="bottom"/>
            <w:hideMark/>
          </w:tcPr>
          <w:p w:rsidR="00CF5962" w:rsidRPr="002C372A" w:rsidRDefault="00CF5962" w:rsidP="007725A0">
            <w:pPr>
              <w:rPr>
                <w:rFonts w:eastAsia="Times New Roman"/>
                <w:color w:val="000000"/>
              </w:rPr>
            </w:pPr>
            <w:r w:rsidRPr="002C372A">
              <w:rPr>
                <w:rFonts w:eastAsia="Times New Roman"/>
                <w:color w:val="000000"/>
              </w:rPr>
              <w:t>Cold-Calling Average</w:t>
            </w:r>
          </w:p>
        </w:tc>
      </w:tr>
      <w:tr w:rsidR="007725A0" w:rsidRPr="002C372A" w:rsidTr="00474F44">
        <w:trPr>
          <w:gridAfter w:val="3"/>
          <w:wAfter w:w="343" w:type="dxa"/>
          <w:trHeight w:val="389"/>
          <w:jc w:val="center"/>
        </w:trPr>
        <w:tc>
          <w:tcPr>
            <w:tcW w:w="1003" w:type="dxa"/>
            <w:tcBorders>
              <w:top w:val="single" w:sz="4" w:space="0" w:color="auto"/>
              <w:left w:val="nil"/>
              <w:bottom w:val="nil"/>
              <w:right w:val="nil"/>
            </w:tcBorders>
          </w:tcPr>
          <w:p w:rsidR="00CF5962" w:rsidRPr="002C372A" w:rsidRDefault="00CF5962" w:rsidP="00CF5962">
            <w:pPr>
              <w:jc w:val="center"/>
              <w:rPr>
                <w:rFonts w:eastAsia="Times New Roman"/>
                <w:color w:val="000000"/>
              </w:rPr>
            </w:pPr>
            <w:r w:rsidRPr="002C372A">
              <w:rPr>
                <w:rFonts w:eastAsia="Times New Roman"/>
                <w:color w:val="000000"/>
              </w:rPr>
              <w:t>GTA 1</w:t>
            </w:r>
          </w:p>
        </w:tc>
        <w:tc>
          <w:tcPr>
            <w:tcW w:w="1140" w:type="dxa"/>
            <w:tcBorders>
              <w:top w:val="single" w:sz="4" w:space="0" w:color="auto"/>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21" w:type="dxa"/>
            <w:gridSpan w:val="2"/>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7725A0" w:rsidRPr="002C372A" w:rsidTr="00474F44">
        <w:trPr>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15.38</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18.73</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15.31</w:t>
            </w:r>
            <w:r w:rsidRPr="002C372A">
              <w:rPr>
                <w:rFonts w:eastAsia="Times New Roman"/>
                <w:color w:val="000000"/>
                <w:vertAlign w:val="subscript"/>
              </w:rPr>
              <w:t>C</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18.15</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14.58</w:t>
            </w:r>
            <w:r w:rsidRPr="002C372A">
              <w:rPr>
                <w:rFonts w:eastAsia="Times New Roman"/>
                <w:color w:val="000000"/>
                <w:vertAlign w:val="subscript"/>
              </w:rPr>
              <w:t>C</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18.44</w:t>
            </w:r>
          </w:p>
        </w:tc>
        <w:tc>
          <w:tcPr>
            <w:tcW w:w="1264" w:type="dxa"/>
            <w:gridSpan w:val="5"/>
            <w:tcBorders>
              <w:top w:val="nil"/>
              <w:left w:val="nil"/>
              <w:bottom w:val="nil"/>
              <w:right w:val="nil"/>
            </w:tcBorders>
            <w:shd w:val="clear" w:color="auto" w:fill="auto"/>
            <w:noWrap/>
            <w:vAlign w:val="bottom"/>
            <w:hideMark/>
          </w:tcPr>
          <w:p w:rsidR="00CF5962" w:rsidRPr="002C372A" w:rsidRDefault="00CF5962" w:rsidP="007725A0">
            <w:pPr>
              <w:jc w:val="center"/>
              <w:rPr>
                <w:rFonts w:eastAsia="Times New Roman"/>
                <w:color w:val="000000"/>
              </w:rPr>
            </w:pPr>
            <w:r w:rsidRPr="002C372A">
              <w:rPr>
                <w:rFonts w:eastAsia="Times New Roman"/>
                <w:color w:val="000000"/>
              </w:rPr>
              <w:t>14.94</w:t>
            </w: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4</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18.57</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18.11</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15.57</w:t>
            </w:r>
            <w:r w:rsidRPr="002C372A">
              <w:rPr>
                <w:rFonts w:eastAsia="Times New Roman"/>
                <w:color w:val="000000"/>
                <w:vertAlign w:val="subscript"/>
              </w:rPr>
              <w:t>V</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13.89</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18.36</w:t>
            </w:r>
            <w:r w:rsidRPr="002C372A">
              <w:rPr>
                <w:rFonts w:eastAsia="Times New Roman"/>
                <w:color w:val="000000"/>
                <w:vertAlign w:val="subscript"/>
              </w:rPr>
              <w:t>V</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16.96</w:t>
            </w: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16.00</w:t>
            </w: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r w:rsidRPr="002C372A">
              <w:rPr>
                <w:rFonts w:eastAsia="Times New Roman"/>
                <w:color w:val="000000"/>
              </w:rPr>
              <w:t>GTA 2</w:t>
            </w: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2</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17.27</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16.88</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20.50</w:t>
            </w:r>
            <w:r w:rsidRPr="002C372A">
              <w:rPr>
                <w:rFonts w:eastAsia="Times New Roman"/>
                <w:color w:val="000000"/>
                <w:vertAlign w:val="subscript"/>
              </w:rPr>
              <w:t>V</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15.15</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18.38</w:t>
            </w:r>
            <w:r w:rsidRPr="002C372A">
              <w:rPr>
                <w:rFonts w:eastAsia="Times New Roman"/>
                <w:color w:val="000000"/>
                <w:vertAlign w:val="subscript"/>
              </w:rPr>
              <w:t>V</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19.44</w:t>
            </w: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16.02</w:t>
            </w: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3</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15.29</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15.57</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12.93</w:t>
            </w:r>
            <w:r w:rsidRPr="002C372A">
              <w:rPr>
                <w:rFonts w:eastAsia="Times New Roman"/>
                <w:color w:val="000000"/>
                <w:vertAlign w:val="subscript"/>
              </w:rPr>
              <w:t>C</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17.21</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13.54</w:t>
            </w:r>
            <w:r w:rsidRPr="002C372A">
              <w:rPr>
                <w:rFonts w:eastAsia="Times New Roman"/>
                <w:color w:val="000000"/>
                <w:vertAlign w:val="subscript"/>
              </w:rPr>
              <w:t>C</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16.39</w:t>
            </w: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13.23</w:t>
            </w: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r w:rsidRPr="002C372A">
              <w:rPr>
                <w:rFonts w:eastAsia="Times New Roman"/>
                <w:color w:val="000000"/>
              </w:rPr>
              <w:t>GTA 3</w:t>
            </w: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5</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14.88</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16.04</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13.88</w:t>
            </w:r>
            <w:r w:rsidRPr="002C372A">
              <w:rPr>
                <w:rFonts w:eastAsia="Times New Roman"/>
                <w:color w:val="000000"/>
                <w:vertAlign w:val="subscript"/>
              </w:rPr>
              <w:t>C</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17.00</w:t>
            </w:r>
            <w:r w:rsidRPr="002C372A">
              <w:rPr>
                <w:rFonts w:eastAsia="Times New Roman"/>
                <w:color w:val="000000"/>
                <w:vertAlign w:val="subscript"/>
              </w:rPr>
              <w:t>V</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9.56</w:t>
            </w:r>
            <w:r w:rsidRPr="002C372A">
              <w:rPr>
                <w:rFonts w:eastAsia="Times New Roman"/>
                <w:color w:val="000000"/>
                <w:vertAlign w:val="subscript"/>
              </w:rPr>
              <w:t>C</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16.52</w:t>
            </w: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11.72</w:t>
            </w:r>
          </w:p>
        </w:tc>
      </w:tr>
      <w:tr w:rsidR="007725A0" w:rsidRPr="002C372A" w:rsidTr="00474F44">
        <w:trPr>
          <w:gridAfter w:val="2"/>
          <w:wAfter w:w="213" w:type="dxa"/>
          <w:trHeight w:val="389"/>
          <w:jc w:val="center"/>
        </w:trPr>
        <w:tc>
          <w:tcPr>
            <w:tcW w:w="1003" w:type="dxa"/>
            <w:tcBorders>
              <w:top w:val="nil"/>
              <w:left w:val="nil"/>
              <w:bottom w:val="nil"/>
              <w:right w:val="nil"/>
            </w:tcBorders>
          </w:tcPr>
          <w:p w:rsidR="00CF5962" w:rsidRPr="002C372A" w:rsidRDefault="00CF5962" w:rsidP="00CF5962">
            <w:pPr>
              <w:jc w:val="center"/>
              <w:rPr>
                <w:rFonts w:eastAsia="Times New Roman"/>
                <w:color w:val="000000"/>
              </w:rPr>
            </w:pPr>
          </w:p>
        </w:tc>
        <w:tc>
          <w:tcPr>
            <w:tcW w:w="1140"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6</w:t>
            </w:r>
          </w:p>
        </w:tc>
        <w:tc>
          <w:tcPr>
            <w:tcW w:w="108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12.83</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16.87</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17.48</w:t>
            </w:r>
            <w:r w:rsidRPr="002C372A">
              <w:rPr>
                <w:rFonts w:eastAsia="Times New Roman"/>
                <w:color w:val="000000"/>
                <w:vertAlign w:val="subscript"/>
              </w:rPr>
              <w:t>V</w:t>
            </w:r>
          </w:p>
        </w:tc>
        <w:tc>
          <w:tcPr>
            <w:tcW w:w="94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12.61</w:t>
            </w:r>
            <w:r w:rsidRPr="002C372A">
              <w:rPr>
                <w:rFonts w:eastAsia="Times New Roman"/>
                <w:color w:val="000000"/>
                <w:vertAlign w:val="subscript"/>
              </w:rPr>
              <w:t>C</w:t>
            </w:r>
          </w:p>
        </w:tc>
        <w:tc>
          <w:tcPr>
            <w:tcW w:w="943"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17.35</w:t>
            </w:r>
            <w:r w:rsidRPr="002C372A">
              <w:rPr>
                <w:rFonts w:eastAsia="Times New Roman"/>
                <w:color w:val="000000"/>
                <w:vertAlign w:val="subscript"/>
              </w:rPr>
              <w:t>V</w:t>
            </w:r>
          </w:p>
        </w:tc>
        <w:tc>
          <w:tcPr>
            <w:tcW w:w="1116"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17.41</w:t>
            </w:r>
          </w:p>
        </w:tc>
        <w:tc>
          <w:tcPr>
            <w:tcW w:w="1051" w:type="dxa"/>
            <w:gridSpan w:val="3"/>
            <w:tcBorders>
              <w:top w:val="nil"/>
              <w:left w:val="nil"/>
              <w:bottom w:val="nil"/>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14.74</w:t>
            </w:r>
          </w:p>
        </w:tc>
      </w:tr>
      <w:tr w:rsidR="007725A0" w:rsidRPr="002C372A" w:rsidTr="00474F44">
        <w:trPr>
          <w:gridAfter w:val="2"/>
          <w:wAfter w:w="213" w:type="dxa"/>
          <w:trHeight w:val="389"/>
          <w:jc w:val="center"/>
        </w:trPr>
        <w:tc>
          <w:tcPr>
            <w:tcW w:w="1003" w:type="dxa"/>
            <w:tcBorders>
              <w:top w:val="nil"/>
              <w:left w:val="nil"/>
              <w:right w:val="nil"/>
            </w:tcBorders>
          </w:tcPr>
          <w:p w:rsidR="00CF5962" w:rsidRPr="002C372A" w:rsidRDefault="00CF5962" w:rsidP="00CF5962">
            <w:pPr>
              <w:jc w:val="center"/>
              <w:rPr>
                <w:rFonts w:eastAsia="Times New Roman"/>
                <w:color w:val="000000"/>
              </w:rPr>
            </w:pPr>
          </w:p>
        </w:tc>
        <w:tc>
          <w:tcPr>
            <w:tcW w:w="1140" w:type="dxa"/>
            <w:tcBorders>
              <w:top w:val="nil"/>
              <w:left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87" w:type="dxa"/>
            <w:gridSpan w:val="3"/>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2"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43"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6" w:type="dxa"/>
            <w:gridSpan w:val="2"/>
            <w:tcBorders>
              <w:top w:val="nil"/>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51" w:type="dxa"/>
            <w:gridSpan w:val="3"/>
            <w:tcBorders>
              <w:top w:val="nil"/>
              <w:left w:val="nil"/>
              <w:right w:val="nil"/>
            </w:tcBorders>
            <w:shd w:val="clear" w:color="auto" w:fill="auto"/>
            <w:noWrap/>
            <w:vAlign w:val="bottom"/>
            <w:hideMark/>
          </w:tcPr>
          <w:p w:rsidR="00CF5962" w:rsidRPr="002C372A" w:rsidRDefault="00CF5962" w:rsidP="007725A0">
            <w:pPr>
              <w:jc w:val="right"/>
              <w:rPr>
                <w:rFonts w:eastAsia="Times New Roman"/>
                <w:color w:val="000000"/>
              </w:rPr>
            </w:pPr>
          </w:p>
        </w:tc>
      </w:tr>
      <w:tr w:rsidR="007725A0" w:rsidRPr="002C372A" w:rsidTr="00474F44">
        <w:trPr>
          <w:gridAfter w:val="2"/>
          <w:wAfter w:w="213" w:type="dxa"/>
          <w:trHeight w:val="389"/>
          <w:jc w:val="center"/>
        </w:trPr>
        <w:tc>
          <w:tcPr>
            <w:tcW w:w="1003"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140"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Mean</w:t>
            </w:r>
          </w:p>
        </w:tc>
        <w:tc>
          <w:tcPr>
            <w:tcW w:w="1087"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15.79</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17.04</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15.88</w:t>
            </w:r>
          </w:p>
        </w:tc>
        <w:tc>
          <w:tcPr>
            <w:tcW w:w="942"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15.72</w:t>
            </w:r>
          </w:p>
        </w:tc>
        <w:tc>
          <w:tcPr>
            <w:tcW w:w="943"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15.31</w:t>
            </w:r>
          </w:p>
        </w:tc>
        <w:tc>
          <w:tcPr>
            <w:tcW w:w="1116"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17.52</w:t>
            </w:r>
          </w:p>
        </w:tc>
        <w:tc>
          <w:tcPr>
            <w:tcW w:w="1051" w:type="dxa"/>
            <w:gridSpan w:val="3"/>
            <w:tcBorders>
              <w:top w:val="nil"/>
              <w:left w:val="nil"/>
              <w:bottom w:val="single" w:sz="4" w:space="0" w:color="auto"/>
              <w:right w:val="nil"/>
            </w:tcBorders>
            <w:shd w:val="clear" w:color="auto" w:fill="auto"/>
            <w:noWrap/>
            <w:vAlign w:val="bottom"/>
            <w:hideMark/>
          </w:tcPr>
          <w:p w:rsidR="00CF5962" w:rsidRPr="002C372A" w:rsidRDefault="00CF5962" w:rsidP="007725A0">
            <w:pPr>
              <w:jc w:val="right"/>
              <w:rPr>
                <w:rFonts w:eastAsia="Times New Roman"/>
                <w:color w:val="000000"/>
              </w:rPr>
            </w:pPr>
            <w:r w:rsidRPr="002C372A">
              <w:rPr>
                <w:rFonts w:eastAsia="Times New Roman"/>
                <w:color w:val="000000"/>
              </w:rPr>
              <w:t>14.46</w:t>
            </w:r>
          </w:p>
        </w:tc>
      </w:tr>
    </w:tbl>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Default="00CF5962" w:rsidP="00CF5962">
      <w:pPr>
        <w:spacing w:line="480" w:lineRule="auto"/>
        <w:jc w:val="center"/>
      </w:pPr>
    </w:p>
    <w:p w:rsidR="00474F44" w:rsidRPr="002C372A" w:rsidRDefault="00474F44" w:rsidP="00CF5962">
      <w:pPr>
        <w:spacing w:line="480" w:lineRule="auto"/>
        <w:jc w:val="center"/>
      </w:pPr>
    </w:p>
    <w:p w:rsidR="00CF5962" w:rsidRPr="002C372A" w:rsidRDefault="00CF5962" w:rsidP="00CF5962">
      <w:pPr>
        <w:spacing w:line="480" w:lineRule="auto"/>
      </w:pPr>
      <w:proofErr w:type="gramStart"/>
      <w:r w:rsidRPr="002C372A">
        <w:lastRenderedPageBreak/>
        <w:t xml:space="preserve">Table </w:t>
      </w:r>
      <w:r w:rsidR="00205B97" w:rsidRPr="002C372A">
        <w:t>5</w:t>
      </w:r>
      <w:r w:rsidRPr="002C372A">
        <w:t>.</w:t>
      </w:r>
      <w:proofErr w:type="gramEnd"/>
    </w:p>
    <w:p w:rsidR="00CF5962" w:rsidRPr="002C372A" w:rsidRDefault="00CF5962" w:rsidP="00CF5962">
      <w:pPr>
        <w:rPr>
          <w:i/>
        </w:rPr>
      </w:pPr>
      <w:r w:rsidRPr="002C372A">
        <w:rPr>
          <w:i/>
        </w:rPr>
        <w:t xml:space="preserve">Raw Participation Means </w:t>
      </w:r>
      <w:r w:rsidR="00211F0D" w:rsidRPr="002C372A">
        <w:rPr>
          <w:i/>
        </w:rPr>
        <w:t>for High</w:t>
      </w:r>
      <w:r w:rsidR="002106D9" w:rsidRPr="002C372A">
        <w:rPr>
          <w:i/>
        </w:rPr>
        <w:t>-</w:t>
      </w:r>
      <w:r w:rsidR="00211F0D" w:rsidRPr="002C372A">
        <w:rPr>
          <w:i/>
        </w:rPr>
        <w:t xml:space="preserve"> and Low</w:t>
      </w:r>
      <w:r w:rsidR="002106D9" w:rsidRPr="002C372A">
        <w:rPr>
          <w:i/>
        </w:rPr>
        <w:t>-</w:t>
      </w:r>
      <w:r w:rsidR="00FD0D0D">
        <w:rPr>
          <w:i/>
        </w:rPr>
        <w:t>l</w:t>
      </w:r>
      <w:r w:rsidR="00211F0D" w:rsidRPr="002C372A">
        <w:rPr>
          <w:i/>
        </w:rPr>
        <w:t xml:space="preserve">evel Participants </w:t>
      </w:r>
      <w:r w:rsidR="00A92510" w:rsidRPr="002C372A">
        <w:rPr>
          <w:i/>
        </w:rPr>
        <w:t>a</w:t>
      </w:r>
      <w:r w:rsidRPr="002C372A">
        <w:rPr>
          <w:i/>
        </w:rPr>
        <w:t>cross Units B-D</w:t>
      </w:r>
    </w:p>
    <w:p w:rsidR="00CF5962" w:rsidRPr="002C372A" w:rsidRDefault="00CF5962" w:rsidP="00CF5962"/>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79"/>
        <w:gridCol w:w="2068"/>
        <w:gridCol w:w="1380"/>
        <w:gridCol w:w="1839"/>
        <w:gridCol w:w="1494"/>
      </w:tblGrid>
      <w:tr w:rsidR="00CF5962" w:rsidRPr="002C372A" w:rsidTr="00474F44">
        <w:trPr>
          <w:cantSplit/>
          <w:trHeight w:val="433"/>
        </w:trPr>
        <w:tc>
          <w:tcPr>
            <w:tcW w:w="2579" w:type="dxa"/>
            <w:tcBorders>
              <w:top w:val="single" w:sz="4" w:space="0" w:color="auto"/>
              <w:left w:val="nil"/>
              <w:bottom w:val="single" w:sz="4" w:space="0" w:color="auto"/>
              <w:right w:val="nil"/>
            </w:tcBorders>
            <w:vAlign w:val="center"/>
          </w:tcPr>
          <w:p w:rsidR="00CF5962" w:rsidRPr="002C372A" w:rsidRDefault="00CF5962" w:rsidP="00CF5962">
            <w:pPr>
              <w:autoSpaceDE w:val="0"/>
              <w:autoSpaceDN w:val="0"/>
              <w:adjustRightInd w:val="0"/>
              <w:rPr>
                <w:color w:val="000000"/>
              </w:rPr>
            </w:pPr>
          </w:p>
        </w:tc>
        <w:tc>
          <w:tcPr>
            <w:tcW w:w="2068"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Participation Level</w:t>
            </w:r>
          </w:p>
        </w:tc>
        <w:tc>
          <w:tcPr>
            <w:tcW w:w="1380"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Mean</w:t>
            </w:r>
          </w:p>
        </w:tc>
        <w:tc>
          <w:tcPr>
            <w:tcW w:w="1839"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right"/>
              <w:rPr>
                <w:color w:val="000000"/>
              </w:rPr>
            </w:pPr>
            <w:r w:rsidRPr="002C372A">
              <w:rPr>
                <w:color w:val="000000"/>
              </w:rPr>
              <w:t>Std. Deviation</w:t>
            </w:r>
          </w:p>
        </w:tc>
        <w:tc>
          <w:tcPr>
            <w:tcW w:w="1494"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N</w:t>
            </w:r>
          </w:p>
        </w:tc>
      </w:tr>
      <w:tr w:rsidR="00CF5962" w:rsidRPr="002C372A" w:rsidTr="00474F44">
        <w:trPr>
          <w:cantSplit/>
          <w:trHeight w:val="551"/>
        </w:trPr>
        <w:tc>
          <w:tcPr>
            <w:tcW w:w="2579" w:type="dxa"/>
            <w:vMerge w:val="restart"/>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rPr>
                <w:color w:val="000000"/>
              </w:rPr>
            </w:pPr>
            <w:r w:rsidRPr="002C372A">
              <w:rPr>
                <w:color w:val="000000"/>
              </w:rPr>
              <w:t>Voluntary Average</w:t>
            </w:r>
          </w:p>
        </w:tc>
        <w:tc>
          <w:tcPr>
            <w:tcW w:w="2068"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Low</w:t>
            </w:r>
          </w:p>
        </w:tc>
        <w:tc>
          <w:tcPr>
            <w:tcW w:w="1380"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12.05</w:t>
            </w:r>
          </w:p>
        </w:tc>
        <w:tc>
          <w:tcPr>
            <w:tcW w:w="1839"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6.97</w:t>
            </w:r>
          </w:p>
        </w:tc>
        <w:tc>
          <w:tcPr>
            <w:tcW w:w="1494"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40</w:t>
            </w:r>
          </w:p>
        </w:tc>
      </w:tr>
      <w:tr w:rsidR="00CF5962" w:rsidRPr="002C372A" w:rsidTr="00474F44">
        <w:trPr>
          <w:cantSplit/>
          <w:trHeight w:val="196"/>
        </w:trPr>
        <w:tc>
          <w:tcPr>
            <w:tcW w:w="2579" w:type="dxa"/>
            <w:vMerge/>
            <w:tcBorders>
              <w:top w:val="single" w:sz="16" w:space="0" w:color="000000"/>
              <w:left w:val="nil"/>
              <w:bottom w:val="nil"/>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High</w:t>
            </w:r>
          </w:p>
        </w:tc>
        <w:tc>
          <w:tcPr>
            <w:tcW w:w="1380"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20.84</w:t>
            </w:r>
          </w:p>
        </w:tc>
        <w:tc>
          <w:tcPr>
            <w:tcW w:w="1839"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4.69</w:t>
            </w:r>
          </w:p>
        </w:tc>
        <w:tc>
          <w:tcPr>
            <w:tcW w:w="1494"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41</w:t>
            </w:r>
          </w:p>
        </w:tc>
      </w:tr>
      <w:tr w:rsidR="00CF5962" w:rsidRPr="002C372A" w:rsidTr="00474F44">
        <w:trPr>
          <w:cantSplit/>
          <w:trHeight w:val="682"/>
        </w:trPr>
        <w:tc>
          <w:tcPr>
            <w:tcW w:w="2579" w:type="dxa"/>
            <w:vMerge/>
            <w:tcBorders>
              <w:top w:val="single" w:sz="16" w:space="0" w:color="000000"/>
              <w:left w:val="nil"/>
              <w:bottom w:val="nil"/>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Total</w:t>
            </w:r>
          </w:p>
        </w:tc>
        <w:tc>
          <w:tcPr>
            <w:tcW w:w="1380"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16.45</w:t>
            </w:r>
          </w:p>
        </w:tc>
        <w:tc>
          <w:tcPr>
            <w:tcW w:w="1839"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5.83</w:t>
            </w:r>
          </w:p>
        </w:tc>
        <w:tc>
          <w:tcPr>
            <w:tcW w:w="1494"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81</w:t>
            </w:r>
          </w:p>
        </w:tc>
      </w:tr>
      <w:tr w:rsidR="00CF5962" w:rsidRPr="002C372A" w:rsidTr="00474F44">
        <w:trPr>
          <w:cantSplit/>
          <w:trHeight w:val="433"/>
        </w:trPr>
        <w:tc>
          <w:tcPr>
            <w:tcW w:w="2579" w:type="dxa"/>
            <w:vMerge w:val="restart"/>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rPr>
                <w:color w:val="000000"/>
              </w:rPr>
            </w:pPr>
            <w:r w:rsidRPr="002C372A">
              <w:rPr>
                <w:color w:val="000000"/>
              </w:rPr>
              <w:t>Cold-Calling Average</w:t>
            </w:r>
          </w:p>
        </w:tc>
        <w:tc>
          <w:tcPr>
            <w:tcW w:w="2068"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Low</w:t>
            </w:r>
          </w:p>
        </w:tc>
        <w:tc>
          <w:tcPr>
            <w:tcW w:w="1380"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12.63</w:t>
            </w:r>
          </w:p>
        </w:tc>
        <w:tc>
          <w:tcPr>
            <w:tcW w:w="1839"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3.67</w:t>
            </w:r>
          </w:p>
        </w:tc>
        <w:tc>
          <w:tcPr>
            <w:tcW w:w="1494"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40</w:t>
            </w:r>
          </w:p>
        </w:tc>
      </w:tr>
      <w:tr w:rsidR="00CF5962" w:rsidRPr="002C372A" w:rsidTr="00474F44">
        <w:trPr>
          <w:cantSplit/>
          <w:trHeight w:val="196"/>
        </w:trPr>
        <w:tc>
          <w:tcPr>
            <w:tcW w:w="2579" w:type="dxa"/>
            <w:vMerge/>
            <w:tcBorders>
              <w:top w:val="double" w:sz="12" w:space="0" w:color="000000"/>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High</w:t>
            </w:r>
          </w:p>
        </w:tc>
        <w:tc>
          <w:tcPr>
            <w:tcW w:w="1380"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16.26</w:t>
            </w:r>
          </w:p>
        </w:tc>
        <w:tc>
          <w:tcPr>
            <w:tcW w:w="1839"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3.46</w:t>
            </w:r>
          </w:p>
        </w:tc>
        <w:tc>
          <w:tcPr>
            <w:tcW w:w="1494"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41</w:t>
            </w:r>
          </w:p>
        </w:tc>
      </w:tr>
      <w:tr w:rsidR="00CF5962" w:rsidRPr="002C372A" w:rsidTr="00474F44">
        <w:trPr>
          <w:cantSplit/>
          <w:trHeight w:val="196"/>
        </w:trPr>
        <w:tc>
          <w:tcPr>
            <w:tcW w:w="2579" w:type="dxa"/>
            <w:vMerge/>
            <w:tcBorders>
              <w:top w:val="double" w:sz="12" w:space="0" w:color="000000"/>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Total</w:t>
            </w:r>
          </w:p>
        </w:tc>
        <w:tc>
          <w:tcPr>
            <w:tcW w:w="1380"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14.44</w:t>
            </w:r>
          </w:p>
        </w:tc>
        <w:tc>
          <w:tcPr>
            <w:tcW w:w="1839"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3.56</w:t>
            </w:r>
          </w:p>
        </w:tc>
        <w:tc>
          <w:tcPr>
            <w:tcW w:w="1494"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81</w:t>
            </w:r>
          </w:p>
        </w:tc>
      </w:tr>
    </w:tbl>
    <w:p w:rsidR="00CF5962" w:rsidRPr="002C372A" w:rsidRDefault="00CF5962" w:rsidP="00CF5962">
      <w:pPr>
        <w:spacing w:line="480" w:lineRule="auto"/>
      </w:pPr>
    </w:p>
    <w:p w:rsidR="00CF5962" w:rsidRDefault="00CF5962" w:rsidP="00CF5962">
      <w:pPr>
        <w:spacing w:line="480" w:lineRule="auto"/>
        <w:jc w:val="center"/>
      </w:pPr>
    </w:p>
    <w:p w:rsidR="00474F44" w:rsidRPr="002C372A" w:rsidRDefault="00474F44"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pPr>
    </w:p>
    <w:p w:rsidR="00CF5962" w:rsidRPr="002C372A" w:rsidRDefault="00CF5962" w:rsidP="00CF5962">
      <w:pPr>
        <w:spacing w:line="480" w:lineRule="auto"/>
      </w:pPr>
      <w:proofErr w:type="gramStart"/>
      <w:r w:rsidRPr="002C372A">
        <w:lastRenderedPageBreak/>
        <w:t>Table</w:t>
      </w:r>
      <w:r w:rsidR="00D40C11" w:rsidRPr="002C372A">
        <w:t xml:space="preserve"> </w:t>
      </w:r>
      <w:r w:rsidR="00205B97" w:rsidRPr="002C372A">
        <w:t>6</w:t>
      </w:r>
      <w:r w:rsidRPr="002C372A">
        <w:t>.</w:t>
      </w:r>
      <w:proofErr w:type="gramEnd"/>
    </w:p>
    <w:p w:rsidR="00CF5962" w:rsidRPr="002C372A" w:rsidRDefault="00CF5962" w:rsidP="00CF5962">
      <w:pPr>
        <w:spacing w:line="480" w:lineRule="auto"/>
        <w:rPr>
          <w:i/>
        </w:rPr>
      </w:pPr>
      <w:r w:rsidRPr="002C372A">
        <w:rPr>
          <w:i/>
        </w:rPr>
        <w:t xml:space="preserve">Interaction Effect </w:t>
      </w:r>
      <w:r w:rsidR="002106D9" w:rsidRPr="002C372A">
        <w:rPr>
          <w:i/>
        </w:rPr>
        <w:t>of</w:t>
      </w:r>
      <w:r w:rsidRPr="002C372A">
        <w:rPr>
          <w:i/>
        </w:rPr>
        <w:t xml:space="preserve"> Participation </w:t>
      </w:r>
      <w:r w:rsidR="002106D9" w:rsidRPr="002C372A">
        <w:rPr>
          <w:i/>
        </w:rPr>
        <w:t>Groups</w:t>
      </w:r>
      <w:r w:rsidRPr="002C372A">
        <w:rPr>
          <w:i/>
        </w:rPr>
        <w:t xml:space="preserve"> and Discussion Condition</w:t>
      </w:r>
      <w:r w:rsidR="00211F0D" w:rsidRPr="002C372A">
        <w:rPr>
          <w:i/>
        </w:rPr>
        <w:t xml:space="preserve"> </w:t>
      </w:r>
      <w:r w:rsidR="002106D9" w:rsidRPr="002C372A">
        <w:rPr>
          <w:i/>
        </w:rPr>
        <w:t xml:space="preserve">on </w:t>
      </w:r>
      <w:r w:rsidRPr="002C372A">
        <w:rPr>
          <w:i/>
        </w:rPr>
        <w:t xml:space="preserve">Raw </w:t>
      </w:r>
      <w:r w:rsidR="00C07F2D" w:rsidRPr="002C372A">
        <w:rPr>
          <w:i/>
        </w:rPr>
        <w:t xml:space="preserve">Participation </w:t>
      </w:r>
      <w:r w:rsidR="002106D9" w:rsidRPr="002C372A">
        <w:rPr>
          <w:i/>
        </w:rPr>
        <w:t>Means</w:t>
      </w:r>
    </w:p>
    <w:tbl>
      <w:tblPr>
        <w:tblW w:w="8866" w:type="dxa"/>
        <w:tblInd w:w="89" w:type="dxa"/>
        <w:tblLook w:val="04A0"/>
      </w:tblPr>
      <w:tblGrid>
        <w:gridCol w:w="2638"/>
        <w:gridCol w:w="2076"/>
        <w:gridCol w:w="2076"/>
        <w:gridCol w:w="2076"/>
      </w:tblGrid>
      <w:tr w:rsidR="00CF5962" w:rsidRPr="002C372A" w:rsidTr="00CF5962">
        <w:trPr>
          <w:trHeight w:val="910"/>
        </w:trPr>
        <w:tc>
          <w:tcPr>
            <w:tcW w:w="2638"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High</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Low</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r>
      <w:tr w:rsidR="00CF5962" w:rsidRPr="002C372A" w:rsidTr="00CF5962">
        <w:trPr>
          <w:trHeight w:val="910"/>
        </w:trPr>
        <w:tc>
          <w:tcPr>
            <w:tcW w:w="2638"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Voluntary</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20.89</w:t>
            </w:r>
          </w:p>
        </w:tc>
        <w:tc>
          <w:tcPr>
            <w:tcW w:w="2076" w:type="dxa"/>
            <w:tcBorders>
              <w:top w:val="single" w:sz="4" w:space="0" w:color="auto"/>
              <w:left w:val="nil"/>
              <w:bottom w:val="single" w:sz="4" w:space="0" w:color="auto"/>
              <w:right w:val="single" w:sz="4" w:space="0" w:color="auto"/>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12.08</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16.59</w:t>
            </w:r>
          </w:p>
        </w:tc>
      </w:tr>
      <w:tr w:rsidR="00CF5962" w:rsidRPr="002C372A" w:rsidTr="00CF5962">
        <w:trPr>
          <w:trHeight w:val="910"/>
        </w:trPr>
        <w:tc>
          <w:tcPr>
            <w:tcW w:w="2638"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Cold-calling</w:t>
            </w:r>
          </w:p>
        </w:tc>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16.36</w:t>
            </w:r>
          </w:p>
        </w:tc>
        <w:tc>
          <w:tcPr>
            <w:tcW w:w="2076" w:type="dxa"/>
            <w:tcBorders>
              <w:top w:val="nil"/>
              <w:left w:val="nil"/>
              <w:bottom w:val="single" w:sz="4" w:space="0" w:color="auto"/>
              <w:right w:val="single" w:sz="4" w:space="0" w:color="auto"/>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12.39</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14.42</w:t>
            </w:r>
          </w:p>
        </w:tc>
      </w:tr>
      <w:tr w:rsidR="00CF5962" w:rsidRPr="002C372A" w:rsidTr="00CF5962">
        <w:trPr>
          <w:trHeight w:val="910"/>
        </w:trPr>
        <w:tc>
          <w:tcPr>
            <w:tcW w:w="2638" w:type="dxa"/>
            <w:tcBorders>
              <w:top w:val="nil"/>
              <w:left w:val="nil"/>
              <w:bottom w:val="nil"/>
              <w:right w:val="nil"/>
            </w:tcBorders>
            <w:shd w:val="clear" w:color="auto" w:fill="auto"/>
            <w:noWrap/>
            <w:vAlign w:val="bottom"/>
            <w:hideMark/>
          </w:tcPr>
          <w:p w:rsidR="00CF5962" w:rsidRPr="002C372A" w:rsidRDefault="00F30B7C" w:rsidP="00CF5962">
            <w:pPr>
              <w:jc w:val="center"/>
              <w:rPr>
                <w:rFonts w:eastAsia="Times New Roman"/>
                <w:color w:val="000000"/>
              </w:rPr>
            </w:pPr>
            <w:r>
              <w:rPr>
                <w:rFonts w:eastAsia="Times New Roman"/>
                <w:color w:val="000000"/>
              </w:rPr>
              <w:t>-</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18.63</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12.24</w:t>
            </w:r>
          </w:p>
        </w:tc>
        <w:tc>
          <w:tcPr>
            <w:tcW w:w="207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r>
    </w:tbl>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rPr>
          <w:shd w:val="clear" w:color="auto" w:fill="FFFFFF"/>
        </w:rPr>
      </w:pPr>
      <w:proofErr w:type="gramStart"/>
      <w:r w:rsidRPr="002C372A">
        <w:rPr>
          <w:shd w:val="clear" w:color="auto" w:fill="FFFFFF"/>
        </w:rPr>
        <w:lastRenderedPageBreak/>
        <w:t xml:space="preserve">Table </w:t>
      </w:r>
      <w:r w:rsidR="00205B97" w:rsidRPr="002C372A">
        <w:rPr>
          <w:shd w:val="clear" w:color="auto" w:fill="FFFFFF"/>
        </w:rPr>
        <w:t>7</w:t>
      </w:r>
      <w:r w:rsidR="00D40C11" w:rsidRPr="002C372A">
        <w:rPr>
          <w:shd w:val="clear" w:color="auto" w:fill="FFFFFF"/>
        </w:rPr>
        <w:t>.</w:t>
      </w:r>
      <w:proofErr w:type="gramEnd"/>
    </w:p>
    <w:p w:rsidR="00CF5962" w:rsidRPr="002C372A" w:rsidRDefault="00CF5962" w:rsidP="00CF5962">
      <w:pPr>
        <w:rPr>
          <w:shd w:val="clear" w:color="auto" w:fill="FFFFFF"/>
        </w:rPr>
      </w:pPr>
    </w:p>
    <w:p w:rsidR="00CF5962" w:rsidRPr="002C372A" w:rsidRDefault="00CF5962" w:rsidP="00CF5962">
      <w:pPr>
        <w:rPr>
          <w:i/>
          <w:shd w:val="clear" w:color="auto" w:fill="FFFFFF"/>
        </w:rPr>
      </w:pPr>
      <w:r w:rsidRPr="002C372A">
        <w:rPr>
          <w:i/>
          <w:shd w:val="clear" w:color="auto" w:fill="FFFFFF"/>
        </w:rPr>
        <w:t>Opportunities to Participate During Each Unit</w:t>
      </w:r>
      <w:r w:rsidR="002106D9" w:rsidRPr="002C372A">
        <w:rPr>
          <w:i/>
          <w:shd w:val="clear" w:color="auto" w:fill="FFFFFF"/>
        </w:rPr>
        <w:t xml:space="preserve"> and Treatment Condition</w:t>
      </w:r>
    </w:p>
    <w:p w:rsidR="00CF5962" w:rsidRPr="002C372A" w:rsidRDefault="00CF5962" w:rsidP="00CF5962">
      <w:pPr>
        <w:rPr>
          <w:shd w:val="clear" w:color="auto" w:fill="FFFFFF"/>
        </w:rPr>
      </w:pPr>
    </w:p>
    <w:tbl>
      <w:tblPr>
        <w:tblW w:w="4784" w:type="pct"/>
        <w:jc w:val="center"/>
        <w:tblLook w:val="04A0"/>
      </w:tblPr>
      <w:tblGrid>
        <w:gridCol w:w="1097"/>
        <w:gridCol w:w="1404"/>
        <w:gridCol w:w="244"/>
        <w:gridCol w:w="544"/>
        <w:gridCol w:w="211"/>
        <w:gridCol w:w="649"/>
        <w:gridCol w:w="211"/>
        <w:gridCol w:w="784"/>
        <w:gridCol w:w="222"/>
        <w:gridCol w:w="612"/>
        <w:gridCol w:w="243"/>
        <w:gridCol w:w="531"/>
        <w:gridCol w:w="73"/>
        <w:gridCol w:w="1182"/>
        <w:gridCol w:w="126"/>
        <w:gridCol w:w="102"/>
        <w:gridCol w:w="712"/>
        <w:gridCol w:w="215"/>
      </w:tblGrid>
      <w:tr w:rsidR="00CF5962" w:rsidRPr="002C372A" w:rsidTr="00474F44">
        <w:trPr>
          <w:trHeight w:val="363"/>
          <w:jc w:val="center"/>
        </w:trPr>
        <w:tc>
          <w:tcPr>
            <w:tcW w:w="1114" w:type="dxa"/>
            <w:tcBorders>
              <w:top w:val="single" w:sz="4" w:space="0" w:color="auto"/>
              <w:left w:val="nil"/>
              <w:right w:val="nil"/>
            </w:tcBorders>
          </w:tcPr>
          <w:p w:rsidR="00CF5962" w:rsidRPr="002C372A" w:rsidRDefault="00CF5962" w:rsidP="00CF5962">
            <w:pPr>
              <w:rPr>
                <w:rFonts w:eastAsia="Times New Roman"/>
              </w:rPr>
            </w:pPr>
          </w:p>
        </w:tc>
        <w:tc>
          <w:tcPr>
            <w:tcW w:w="1404" w:type="dxa"/>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rPr>
            </w:pPr>
          </w:p>
        </w:tc>
        <w:tc>
          <w:tcPr>
            <w:tcW w:w="244"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755"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p>
        </w:tc>
        <w:tc>
          <w:tcPr>
            <w:tcW w:w="860"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p>
        </w:tc>
        <w:tc>
          <w:tcPr>
            <w:tcW w:w="1006"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rPr>
            </w:pPr>
            <w:r w:rsidRPr="002C372A">
              <w:rPr>
                <w:rFonts w:eastAsia="Times New Roman"/>
              </w:rPr>
              <w:t>Units</w:t>
            </w:r>
          </w:p>
        </w:tc>
        <w:tc>
          <w:tcPr>
            <w:tcW w:w="855"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p>
        </w:tc>
        <w:tc>
          <w:tcPr>
            <w:tcW w:w="531" w:type="dxa"/>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p>
        </w:tc>
        <w:tc>
          <w:tcPr>
            <w:tcW w:w="1481" w:type="dxa"/>
            <w:gridSpan w:val="4"/>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rPr>
            </w:pPr>
          </w:p>
        </w:tc>
        <w:tc>
          <w:tcPr>
            <w:tcW w:w="913" w:type="dxa"/>
            <w:gridSpan w:val="2"/>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rPr>
            </w:pPr>
          </w:p>
        </w:tc>
      </w:tr>
      <w:tr w:rsidR="00CF5962" w:rsidRPr="002C372A" w:rsidTr="00474F44">
        <w:trPr>
          <w:trHeight w:val="363"/>
          <w:jc w:val="center"/>
        </w:trPr>
        <w:tc>
          <w:tcPr>
            <w:tcW w:w="1114" w:type="dxa"/>
            <w:tcBorders>
              <w:top w:val="nil"/>
              <w:left w:val="nil"/>
              <w:bottom w:val="single" w:sz="4" w:space="0" w:color="auto"/>
              <w:right w:val="nil"/>
            </w:tcBorders>
          </w:tcPr>
          <w:p w:rsidR="00CF5962" w:rsidRPr="002C372A" w:rsidRDefault="00CF5962" w:rsidP="00CF5962">
            <w:pPr>
              <w:jc w:val="center"/>
              <w:rPr>
                <w:rFonts w:eastAsia="Times New Roman"/>
              </w:rPr>
            </w:pPr>
          </w:p>
        </w:tc>
        <w:tc>
          <w:tcPr>
            <w:tcW w:w="1404"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Section</w:t>
            </w:r>
          </w:p>
        </w:tc>
        <w:tc>
          <w:tcPr>
            <w:tcW w:w="788"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A</w:t>
            </w:r>
          </w:p>
        </w:tc>
        <w:tc>
          <w:tcPr>
            <w:tcW w:w="860"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 xml:space="preserve">B </w:t>
            </w:r>
          </w:p>
        </w:tc>
        <w:tc>
          <w:tcPr>
            <w:tcW w:w="995"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C</w:t>
            </w:r>
          </w:p>
        </w:tc>
        <w:tc>
          <w:tcPr>
            <w:tcW w:w="83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D</w:t>
            </w:r>
          </w:p>
        </w:tc>
        <w:tc>
          <w:tcPr>
            <w:tcW w:w="847"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E</w:t>
            </w:r>
          </w:p>
        </w:tc>
        <w:tc>
          <w:tcPr>
            <w:tcW w:w="1308"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Voluntary Average</w:t>
            </w:r>
          </w:p>
        </w:tc>
        <w:tc>
          <w:tcPr>
            <w:tcW w:w="1013" w:type="dxa"/>
            <w:gridSpan w:val="3"/>
            <w:tcBorders>
              <w:top w:val="nil"/>
              <w:left w:val="nil"/>
              <w:bottom w:val="single" w:sz="4" w:space="0" w:color="auto"/>
              <w:right w:val="nil"/>
            </w:tcBorders>
            <w:shd w:val="clear" w:color="auto" w:fill="auto"/>
            <w:noWrap/>
            <w:vAlign w:val="bottom"/>
            <w:hideMark/>
          </w:tcPr>
          <w:p w:rsidR="00CF5962" w:rsidRPr="002C372A" w:rsidRDefault="00CF5962" w:rsidP="00BD630A">
            <w:pPr>
              <w:rPr>
                <w:rFonts w:eastAsia="Times New Roman"/>
              </w:rPr>
            </w:pPr>
            <w:r w:rsidRPr="002C372A">
              <w:rPr>
                <w:rFonts w:eastAsia="Times New Roman"/>
              </w:rPr>
              <w:t>Cold-Calling Average</w:t>
            </w:r>
          </w:p>
        </w:tc>
      </w:tr>
      <w:tr w:rsidR="00CF5962" w:rsidRPr="002C372A" w:rsidTr="00474F44">
        <w:trPr>
          <w:gridAfter w:val="1"/>
          <w:wAfter w:w="212" w:type="dxa"/>
          <w:trHeight w:val="363"/>
          <w:jc w:val="center"/>
        </w:trPr>
        <w:tc>
          <w:tcPr>
            <w:tcW w:w="1114" w:type="dxa"/>
            <w:tcBorders>
              <w:top w:val="single" w:sz="4" w:space="0" w:color="auto"/>
              <w:left w:val="nil"/>
              <w:bottom w:val="nil"/>
              <w:right w:val="nil"/>
            </w:tcBorders>
          </w:tcPr>
          <w:p w:rsidR="00CF5962" w:rsidRPr="002C372A" w:rsidRDefault="00CF5962" w:rsidP="00CF5962">
            <w:pPr>
              <w:jc w:val="center"/>
              <w:rPr>
                <w:rFonts w:eastAsia="Times New Roman"/>
              </w:rPr>
            </w:pPr>
            <w:r w:rsidRPr="002C372A">
              <w:rPr>
                <w:rFonts w:eastAsia="Times New Roman"/>
              </w:rPr>
              <w:t>GTA 1</w:t>
            </w:r>
          </w:p>
        </w:tc>
        <w:tc>
          <w:tcPr>
            <w:tcW w:w="1404" w:type="dxa"/>
            <w:tcBorders>
              <w:top w:val="single" w:sz="4" w:space="0" w:color="auto"/>
              <w:left w:val="nil"/>
              <w:bottom w:val="nil"/>
              <w:right w:val="nil"/>
            </w:tcBorders>
            <w:shd w:val="clear" w:color="auto" w:fill="auto"/>
            <w:noWrap/>
            <w:vAlign w:val="bottom"/>
            <w:hideMark/>
          </w:tcPr>
          <w:p w:rsidR="00CF5962" w:rsidRPr="002C372A" w:rsidRDefault="00CF5962" w:rsidP="00CF5962">
            <w:pPr>
              <w:jc w:val="right"/>
              <w:rPr>
                <w:rFonts w:eastAsia="Times New Roman"/>
              </w:rPr>
            </w:pP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1182"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27" w:type="dxa"/>
            <w:gridSpan w:val="3"/>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rPr>
            </w:pP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1</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234</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272</w:t>
            </w:r>
            <w:r w:rsidRPr="002C372A">
              <w:rPr>
                <w:rFonts w:eastAsia="Times New Roman"/>
                <w:vertAlign w:val="subscript"/>
              </w:rPr>
              <w:t>V</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236</w:t>
            </w:r>
            <w:r w:rsidRPr="002C372A">
              <w:rPr>
                <w:rFonts w:eastAsia="Times New Roman"/>
                <w:vertAlign w:val="subscript"/>
              </w:rPr>
              <w:t>C</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258</w:t>
            </w:r>
            <w:r w:rsidRPr="002C372A">
              <w:rPr>
                <w:rFonts w:eastAsia="Times New Roman"/>
                <w:vertAlign w:val="subscript"/>
              </w:rPr>
              <w:t>V</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223</w:t>
            </w:r>
            <w:r w:rsidRPr="002C372A">
              <w:rPr>
                <w:rFonts w:eastAsia="Times New Roman"/>
                <w:vertAlign w:val="subscript"/>
              </w:rPr>
              <w:t>C</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265</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230</w:t>
            </w: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4</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293</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324</w:t>
            </w:r>
            <w:r w:rsidRPr="002C372A">
              <w:rPr>
                <w:rFonts w:eastAsia="Times New Roman"/>
                <w:vertAlign w:val="subscript"/>
              </w:rPr>
              <w:t>C</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240</w:t>
            </w:r>
            <w:r w:rsidRPr="002C372A">
              <w:rPr>
                <w:rFonts w:eastAsia="Times New Roman"/>
                <w:vertAlign w:val="subscript"/>
              </w:rPr>
              <w:t>V</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230</w:t>
            </w:r>
            <w:r w:rsidRPr="002C372A">
              <w:rPr>
                <w:rFonts w:eastAsia="Times New Roman"/>
                <w:vertAlign w:val="subscript"/>
              </w:rPr>
              <w:t>C</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274</w:t>
            </w:r>
            <w:r w:rsidRPr="002C372A">
              <w:rPr>
                <w:rFonts w:eastAsia="Times New Roman"/>
                <w:vertAlign w:val="subscript"/>
              </w:rPr>
              <w:t>V</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257</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277</w:t>
            </w: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r w:rsidRPr="002C372A">
              <w:rPr>
                <w:rFonts w:eastAsia="Times New Roman"/>
              </w:rPr>
              <w:t>GTA 2</w:t>
            </w: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1182"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2</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240</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242</w:t>
            </w:r>
            <w:r w:rsidRPr="002C372A">
              <w:rPr>
                <w:rFonts w:eastAsia="Times New Roman"/>
                <w:vertAlign w:val="subscript"/>
              </w:rPr>
              <w:t>C</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277</w:t>
            </w:r>
            <w:r w:rsidRPr="002C372A">
              <w:rPr>
                <w:rFonts w:eastAsia="Times New Roman"/>
                <w:vertAlign w:val="subscript"/>
              </w:rPr>
              <w:t>V</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204</w:t>
            </w:r>
            <w:r w:rsidRPr="002C372A">
              <w:rPr>
                <w:rFonts w:eastAsia="Times New Roman"/>
                <w:vertAlign w:val="subscript"/>
              </w:rPr>
              <w:t>C</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247</w:t>
            </w:r>
            <w:r w:rsidRPr="002C372A">
              <w:rPr>
                <w:rFonts w:eastAsia="Times New Roman"/>
                <w:vertAlign w:val="subscript"/>
              </w:rPr>
              <w:t>V</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262</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223</w:t>
            </w: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3</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229</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226</w:t>
            </w:r>
            <w:r w:rsidRPr="002C372A">
              <w:rPr>
                <w:rFonts w:eastAsia="Times New Roman"/>
                <w:vertAlign w:val="subscript"/>
              </w:rPr>
              <w:t>V</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198</w:t>
            </w:r>
            <w:r w:rsidRPr="002C372A">
              <w:rPr>
                <w:rFonts w:eastAsia="Times New Roman"/>
                <w:vertAlign w:val="subscript"/>
              </w:rPr>
              <w:t>C</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255</w:t>
            </w:r>
            <w:r w:rsidRPr="002C372A">
              <w:rPr>
                <w:rFonts w:eastAsia="Times New Roman"/>
                <w:vertAlign w:val="subscript"/>
              </w:rPr>
              <w:t>V</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201</w:t>
            </w:r>
            <w:r w:rsidRPr="002C372A">
              <w:rPr>
                <w:rFonts w:eastAsia="Times New Roman"/>
                <w:vertAlign w:val="subscript"/>
              </w:rPr>
              <w:t>C</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241</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200</w:t>
            </w: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r w:rsidRPr="002C372A">
              <w:rPr>
                <w:rFonts w:eastAsia="Times New Roman"/>
              </w:rPr>
              <w:t>GTA 3</w:t>
            </w: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1182"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rPr>
            </w:pP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5</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233</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241</w:t>
            </w:r>
            <w:r w:rsidRPr="002C372A">
              <w:rPr>
                <w:rFonts w:eastAsia="Times New Roman"/>
                <w:vertAlign w:val="subscript"/>
              </w:rPr>
              <w:t>V</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211</w:t>
            </w:r>
            <w:r w:rsidRPr="002C372A">
              <w:rPr>
                <w:rFonts w:eastAsia="Times New Roman"/>
                <w:vertAlign w:val="subscript"/>
              </w:rPr>
              <w:t>C</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240</w:t>
            </w:r>
            <w:r w:rsidRPr="002C372A">
              <w:rPr>
                <w:rFonts w:eastAsia="Times New Roman"/>
                <w:vertAlign w:val="subscript"/>
              </w:rPr>
              <w:t>V</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136</w:t>
            </w:r>
            <w:r w:rsidRPr="002C372A">
              <w:rPr>
                <w:rFonts w:eastAsia="Times New Roman"/>
                <w:vertAlign w:val="subscript"/>
              </w:rPr>
              <w:t>C</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241</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174</w:t>
            </w:r>
          </w:p>
        </w:tc>
      </w:tr>
      <w:tr w:rsidR="00CF5962" w:rsidRPr="002C372A" w:rsidTr="00474F44">
        <w:trPr>
          <w:gridAfter w:val="1"/>
          <w:wAfter w:w="212" w:type="dxa"/>
          <w:trHeight w:val="363"/>
          <w:jc w:val="center"/>
        </w:trPr>
        <w:tc>
          <w:tcPr>
            <w:tcW w:w="1114" w:type="dxa"/>
            <w:tcBorders>
              <w:top w:val="nil"/>
              <w:left w:val="nil"/>
              <w:bottom w:val="nil"/>
              <w:right w:val="nil"/>
            </w:tcBorders>
          </w:tcPr>
          <w:p w:rsidR="00CF5962" w:rsidRPr="002C372A" w:rsidRDefault="00CF5962" w:rsidP="00CF5962">
            <w:pPr>
              <w:jc w:val="center"/>
              <w:rPr>
                <w:rFonts w:eastAsia="Times New Roman"/>
              </w:rPr>
            </w:pPr>
          </w:p>
        </w:tc>
        <w:tc>
          <w:tcPr>
            <w:tcW w:w="1404"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6</w:t>
            </w:r>
          </w:p>
        </w:tc>
        <w:tc>
          <w:tcPr>
            <w:tcW w:w="788"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225</w:t>
            </w:r>
          </w:p>
        </w:tc>
        <w:tc>
          <w:tcPr>
            <w:tcW w:w="860"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260</w:t>
            </w:r>
            <w:r w:rsidRPr="002C372A">
              <w:rPr>
                <w:rFonts w:eastAsia="Times New Roman"/>
                <w:vertAlign w:val="subscript"/>
              </w:rPr>
              <w:t>C</w:t>
            </w:r>
          </w:p>
        </w:tc>
        <w:tc>
          <w:tcPr>
            <w:tcW w:w="995"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240</w:t>
            </w:r>
            <w:r w:rsidRPr="002C372A">
              <w:rPr>
                <w:rFonts w:eastAsia="Times New Roman"/>
                <w:vertAlign w:val="subscript"/>
              </w:rPr>
              <w:t>V</w:t>
            </w:r>
          </w:p>
        </w:tc>
        <w:tc>
          <w:tcPr>
            <w:tcW w:w="83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169</w:t>
            </w:r>
            <w:r w:rsidRPr="002C372A">
              <w:rPr>
                <w:rFonts w:eastAsia="Times New Roman"/>
                <w:vertAlign w:val="subscript"/>
              </w:rPr>
              <w:t>C</w:t>
            </w:r>
          </w:p>
        </w:tc>
        <w:tc>
          <w:tcPr>
            <w:tcW w:w="84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229</w:t>
            </w:r>
            <w:r w:rsidRPr="002C372A">
              <w:rPr>
                <w:rFonts w:eastAsia="Times New Roman"/>
                <w:vertAlign w:val="subscript"/>
              </w:rPr>
              <w:t>V</w:t>
            </w:r>
          </w:p>
        </w:tc>
        <w:tc>
          <w:tcPr>
            <w:tcW w:w="1182"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235</w:t>
            </w:r>
          </w:p>
        </w:tc>
        <w:tc>
          <w:tcPr>
            <w:tcW w:w="927"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215</w:t>
            </w:r>
          </w:p>
        </w:tc>
      </w:tr>
      <w:tr w:rsidR="00CF5962" w:rsidRPr="002C372A" w:rsidTr="00474F44">
        <w:trPr>
          <w:gridAfter w:val="1"/>
          <w:wAfter w:w="212" w:type="dxa"/>
          <w:trHeight w:val="363"/>
          <w:jc w:val="center"/>
        </w:trPr>
        <w:tc>
          <w:tcPr>
            <w:tcW w:w="1114" w:type="dxa"/>
            <w:tcBorders>
              <w:top w:val="nil"/>
              <w:left w:val="nil"/>
              <w:right w:val="nil"/>
            </w:tcBorders>
          </w:tcPr>
          <w:p w:rsidR="00CF5962" w:rsidRPr="002C372A" w:rsidRDefault="00CF5962" w:rsidP="00CF5962">
            <w:pPr>
              <w:jc w:val="center"/>
              <w:rPr>
                <w:rFonts w:eastAsia="Times New Roman"/>
              </w:rPr>
            </w:pPr>
          </w:p>
        </w:tc>
        <w:tc>
          <w:tcPr>
            <w:tcW w:w="1404" w:type="dxa"/>
            <w:tcBorders>
              <w:top w:val="nil"/>
              <w:left w:val="nil"/>
              <w:right w:val="nil"/>
            </w:tcBorders>
            <w:shd w:val="clear" w:color="auto" w:fill="auto"/>
            <w:noWrap/>
            <w:vAlign w:val="bottom"/>
            <w:hideMark/>
          </w:tcPr>
          <w:p w:rsidR="00CF5962" w:rsidRPr="002C372A" w:rsidRDefault="00CF5962" w:rsidP="00CF5962">
            <w:pPr>
              <w:jc w:val="center"/>
              <w:rPr>
                <w:rFonts w:eastAsia="Times New Roman"/>
              </w:rPr>
            </w:pPr>
          </w:p>
        </w:tc>
        <w:tc>
          <w:tcPr>
            <w:tcW w:w="788"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860"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995"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834"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847" w:type="dxa"/>
            <w:gridSpan w:val="3"/>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1182" w:type="dxa"/>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c>
          <w:tcPr>
            <w:tcW w:w="927" w:type="dxa"/>
            <w:gridSpan w:val="3"/>
            <w:tcBorders>
              <w:top w:val="nil"/>
              <w:left w:val="nil"/>
              <w:right w:val="nil"/>
            </w:tcBorders>
            <w:shd w:val="clear" w:color="auto" w:fill="auto"/>
            <w:noWrap/>
            <w:vAlign w:val="bottom"/>
            <w:hideMark/>
          </w:tcPr>
          <w:p w:rsidR="00CF5962" w:rsidRPr="002C372A" w:rsidRDefault="00CF5962" w:rsidP="00CF5962">
            <w:pPr>
              <w:jc w:val="right"/>
              <w:rPr>
                <w:rFonts w:eastAsia="Times New Roman"/>
              </w:rPr>
            </w:pPr>
          </w:p>
        </w:tc>
      </w:tr>
      <w:tr w:rsidR="00CF5962" w:rsidRPr="002C372A" w:rsidTr="00474F44">
        <w:trPr>
          <w:gridAfter w:val="1"/>
          <w:wAfter w:w="212" w:type="dxa"/>
          <w:trHeight w:val="363"/>
          <w:jc w:val="center"/>
        </w:trPr>
        <w:tc>
          <w:tcPr>
            <w:tcW w:w="1114" w:type="dxa"/>
            <w:tcBorders>
              <w:top w:val="nil"/>
              <w:left w:val="nil"/>
              <w:bottom w:val="single" w:sz="4" w:space="0" w:color="auto"/>
              <w:right w:val="nil"/>
            </w:tcBorders>
          </w:tcPr>
          <w:p w:rsidR="00CF5962" w:rsidRPr="002C372A" w:rsidRDefault="00CF5962" w:rsidP="00CF5962">
            <w:pPr>
              <w:jc w:val="center"/>
              <w:rPr>
                <w:rFonts w:eastAsia="Times New Roman"/>
              </w:rPr>
            </w:pPr>
          </w:p>
        </w:tc>
        <w:tc>
          <w:tcPr>
            <w:tcW w:w="1404"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rPr>
            </w:pPr>
            <w:r w:rsidRPr="002C372A">
              <w:rPr>
                <w:rFonts w:eastAsia="Times New Roman"/>
              </w:rPr>
              <w:t>Mean</w:t>
            </w:r>
          </w:p>
        </w:tc>
        <w:tc>
          <w:tcPr>
            <w:tcW w:w="788"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242</w:t>
            </w:r>
          </w:p>
        </w:tc>
        <w:tc>
          <w:tcPr>
            <w:tcW w:w="860"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261</w:t>
            </w:r>
          </w:p>
        </w:tc>
        <w:tc>
          <w:tcPr>
            <w:tcW w:w="995"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234</w:t>
            </w:r>
          </w:p>
        </w:tc>
        <w:tc>
          <w:tcPr>
            <w:tcW w:w="83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226</w:t>
            </w:r>
          </w:p>
        </w:tc>
        <w:tc>
          <w:tcPr>
            <w:tcW w:w="847"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218</w:t>
            </w:r>
          </w:p>
        </w:tc>
        <w:tc>
          <w:tcPr>
            <w:tcW w:w="1182"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250</w:t>
            </w:r>
          </w:p>
        </w:tc>
        <w:tc>
          <w:tcPr>
            <w:tcW w:w="927"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rPr>
            </w:pPr>
            <w:r w:rsidRPr="002C372A">
              <w:rPr>
                <w:rFonts w:eastAsia="Times New Roman"/>
              </w:rPr>
              <w:t>220</w:t>
            </w:r>
          </w:p>
        </w:tc>
      </w:tr>
    </w:tbl>
    <w:p w:rsidR="00CF5962" w:rsidRPr="002C372A" w:rsidRDefault="00CF5962" w:rsidP="00CF5962"/>
    <w:p w:rsidR="00CF5962" w:rsidRDefault="00CF5962" w:rsidP="00CF5962"/>
    <w:p w:rsidR="00BD630A" w:rsidRDefault="00BD630A" w:rsidP="00CF5962"/>
    <w:p w:rsidR="00BD630A" w:rsidRDefault="00BD630A" w:rsidP="00CF5962"/>
    <w:p w:rsidR="00BD630A" w:rsidRPr="002C372A" w:rsidRDefault="00BD630A" w:rsidP="00CF5962"/>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Default="00CF5962" w:rsidP="00CF5962">
      <w:pPr>
        <w:spacing w:line="480" w:lineRule="auto"/>
      </w:pPr>
    </w:p>
    <w:p w:rsidR="00474F44" w:rsidRPr="002C372A" w:rsidRDefault="00474F44"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roofErr w:type="gramStart"/>
      <w:r w:rsidRPr="002C372A">
        <w:lastRenderedPageBreak/>
        <w:t xml:space="preserve">Table </w:t>
      </w:r>
      <w:r w:rsidR="00205B97" w:rsidRPr="002C372A">
        <w:t>8</w:t>
      </w:r>
      <w:r w:rsidR="00D40C11" w:rsidRPr="002C372A">
        <w:t>.</w:t>
      </w:r>
      <w:proofErr w:type="gramEnd"/>
    </w:p>
    <w:p w:rsidR="00CF5962" w:rsidRPr="002C372A" w:rsidRDefault="00CF5962" w:rsidP="00CF5962">
      <w:pPr>
        <w:rPr>
          <w:i/>
        </w:rPr>
      </w:pPr>
      <w:r w:rsidRPr="002C372A">
        <w:rPr>
          <w:i/>
        </w:rPr>
        <w:t>Participation Rate Mean</w:t>
      </w:r>
      <w:r w:rsidR="00313249">
        <w:rPr>
          <w:i/>
        </w:rPr>
        <w:t xml:space="preserve"> Percentages</w:t>
      </w:r>
      <w:r w:rsidRPr="002C372A">
        <w:rPr>
          <w:i/>
        </w:rPr>
        <w:t xml:space="preserve"> </w:t>
      </w:r>
      <w:r w:rsidR="00A976F9" w:rsidRPr="002C372A">
        <w:rPr>
          <w:i/>
        </w:rPr>
        <w:t>a</w:t>
      </w:r>
      <w:r w:rsidRPr="002C372A">
        <w:rPr>
          <w:i/>
        </w:rPr>
        <w:t xml:space="preserve">cross Participation </w:t>
      </w:r>
      <w:r w:rsidR="002106D9" w:rsidRPr="002C372A">
        <w:rPr>
          <w:i/>
        </w:rPr>
        <w:t xml:space="preserve">Groups </w:t>
      </w:r>
    </w:p>
    <w:p w:rsidR="00CF5962" w:rsidRPr="002C372A" w:rsidRDefault="00CF5962" w:rsidP="00CF5962"/>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79"/>
        <w:gridCol w:w="2068"/>
        <w:gridCol w:w="1380"/>
        <w:gridCol w:w="1839"/>
        <w:gridCol w:w="1494"/>
      </w:tblGrid>
      <w:tr w:rsidR="00CF5962" w:rsidRPr="002C372A" w:rsidTr="00474F44">
        <w:trPr>
          <w:cantSplit/>
          <w:trHeight w:val="433"/>
        </w:trPr>
        <w:tc>
          <w:tcPr>
            <w:tcW w:w="2579" w:type="dxa"/>
            <w:tcBorders>
              <w:top w:val="single" w:sz="4" w:space="0" w:color="auto"/>
              <w:left w:val="nil"/>
              <w:bottom w:val="single" w:sz="4" w:space="0" w:color="auto"/>
              <w:right w:val="nil"/>
            </w:tcBorders>
            <w:vAlign w:val="center"/>
          </w:tcPr>
          <w:p w:rsidR="00CF5962" w:rsidRPr="002C372A" w:rsidRDefault="00CF5962" w:rsidP="00CF5962">
            <w:pPr>
              <w:autoSpaceDE w:val="0"/>
              <w:autoSpaceDN w:val="0"/>
              <w:adjustRightInd w:val="0"/>
              <w:rPr>
                <w:color w:val="000000"/>
              </w:rPr>
            </w:pPr>
          </w:p>
        </w:tc>
        <w:tc>
          <w:tcPr>
            <w:tcW w:w="2068" w:type="dxa"/>
            <w:tcBorders>
              <w:top w:val="single" w:sz="4" w:space="0" w:color="auto"/>
              <w:left w:val="nil"/>
              <w:bottom w:val="single" w:sz="4" w:space="0" w:color="auto"/>
              <w:right w:val="nil"/>
            </w:tcBorders>
            <w:shd w:val="clear" w:color="auto" w:fill="FFFFFF"/>
          </w:tcPr>
          <w:p w:rsidR="00CF5962" w:rsidRPr="002C372A" w:rsidRDefault="00CF5962" w:rsidP="002106D9">
            <w:pPr>
              <w:autoSpaceDE w:val="0"/>
              <w:autoSpaceDN w:val="0"/>
              <w:adjustRightInd w:val="0"/>
              <w:spacing w:line="320" w:lineRule="atLeast"/>
              <w:ind w:right="60"/>
              <w:jc w:val="center"/>
              <w:rPr>
                <w:color w:val="000000"/>
              </w:rPr>
            </w:pPr>
            <w:r w:rsidRPr="002C372A">
              <w:rPr>
                <w:color w:val="000000"/>
              </w:rPr>
              <w:t xml:space="preserve">Participation </w:t>
            </w:r>
            <w:r w:rsidR="002106D9" w:rsidRPr="002C372A">
              <w:rPr>
                <w:color w:val="000000"/>
              </w:rPr>
              <w:t>Group</w:t>
            </w:r>
          </w:p>
        </w:tc>
        <w:tc>
          <w:tcPr>
            <w:tcW w:w="1380"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Mean</w:t>
            </w:r>
            <w:r w:rsidR="00982F70">
              <w:rPr>
                <w:color w:val="000000"/>
              </w:rPr>
              <w:t xml:space="preserve"> %</w:t>
            </w:r>
          </w:p>
        </w:tc>
        <w:tc>
          <w:tcPr>
            <w:tcW w:w="1839"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right"/>
              <w:rPr>
                <w:color w:val="000000"/>
              </w:rPr>
            </w:pPr>
            <w:r w:rsidRPr="002C372A">
              <w:rPr>
                <w:color w:val="000000"/>
              </w:rPr>
              <w:t>Std. Deviation</w:t>
            </w:r>
            <w:r w:rsidR="00982F70">
              <w:rPr>
                <w:color w:val="000000"/>
              </w:rPr>
              <w:t xml:space="preserve"> %</w:t>
            </w:r>
          </w:p>
        </w:tc>
        <w:tc>
          <w:tcPr>
            <w:tcW w:w="1494" w:type="dxa"/>
            <w:tcBorders>
              <w:top w:val="single" w:sz="4" w:space="0" w:color="auto"/>
              <w:left w:val="nil"/>
              <w:bottom w:val="single" w:sz="4" w:space="0" w:color="auto"/>
              <w:right w:val="nil"/>
            </w:tcBorders>
            <w:shd w:val="clear" w:color="auto" w:fill="FFFFFF"/>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N</w:t>
            </w:r>
          </w:p>
        </w:tc>
      </w:tr>
      <w:tr w:rsidR="00CF5962" w:rsidRPr="002C372A" w:rsidTr="00474F44">
        <w:trPr>
          <w:cantSplit/>
          <w:trHeight w:val="551"/>
        </w:trPr>
        <w:tc>
          <w:tcPr>
            <w:tcW w:w="2579" w:type="dxa"/>
            <w:vMerge w:val="restart"/>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rPr>
                <w:color w:val="000000"/>
              </w:rPr>
            </w:pPr>
            <w:r w:rsidRPr="002C372A">
              <w:rPr>
                <w:color w:val="000000"/>
              </w:rPr>
              <w:t>Voluntary Average</w:t>
            </w:r>
          </w:p>
        </w:tc>
        <w:tc>
          <w:tcPr>
            <w:tcW w:w="2068"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Low</w:t>
            </w:r>
          </w:p>
        </w:tc>
        <w:tc>
          <w:tcPr>
            <w:tcW w:w="1380" w:type="dxa"/>
            <w:tcBorders>
              <w:top w:val="single" w:sz="4" w:space="0" w:color="auto"/>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2</w:t>
            </w:r>
            <w:r w:rsidR="00430DE4">
              <w:rPr>
                <w:color w:val="000000"/>
              </w:rPr>
              <w:t>.</w:t>
            </w:r>
            <w:r w:rsidRPr="002C372A">
              <w:rPr>
                <w:color w:val="000000"/>
              </w:rPr>
              <w:t>44</w:t>
            </w:r>
          </w:p>
        </w:tc>
        <w:tc>
          <w:tcPr>
            <w:tcW w:w="1839" w:type="dxa"/>
            <w:tcBorders>
              <w:top w:val="single" w:sz="4" w:space="0" w:color="auto"/>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1</w:t>
            </w:r>
            <w:r w:rsidR="00982F70">
              <w:rPr>
                <w:color w:val="000000"/>
              </w:rPr>
              <w:t>.</w:t>
            </w:r>
            <w:r w:rsidRPr="002C372A">
              <w:rPr>
                <w:color w:val="000000"/>
              </w:rPr>
              <w:t>36</w:t>
            </w:r>
          </w:p>
        </w:tc>
        <w:tc>
          <w:tcPr>
            <w:tcW w:w="1494"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41</w:t>
            </w:r>
          </w:p>
        </w:tc>
      </w:tr>
      <w:tr w:rsidR="00CF5962" w:rsidRPr="002C372A" w:rsidTr="00474F44">
        <w:trPr>
          <w:cantSplit/>
          <w:trHeight w:val="196"/>
        </w:trPr>
        <w:tc>
          <w:tcPr>
            <w:tcW w:w="2579" w:type="dxa"/>
            <w:vMerge/>
            <w:tcBorders>
              <w:top w:val="single" w:sz="16" w:space="0" w:color="000000"/>
              <w:left w:val="nil"/>
              <w:bottom w:val="nil"/>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High</w:t>
            </w:r>
          </w:p>
        </w:tc>
        <w:tc>
          <w:tcPr>
            <w:tcW w:w="1380"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w:t>
            </w:r>
            <w:r w:rsidR="00430DE4">
              <w:rPr>
                <w:color w:val="000000"/>
              </w:rPr>
              <w:t>.</w:t>
            </w:r>
            <w:r w:rsidRPr="002C372A">
              <w:rPr>
                <w:color w:val="000000"/>
              </w:rPr>
              <w:t>51</w:t>
            </w:r>
          </w:p>
        </w:tc>
        <w:tc>
          <w:tcPr>
            <w:tcW w:w="1839" w:type="dxa"/>
            <w:tcBorders>
              <w:top w:val="nil"/>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0</w:t>
            </w:r>
            <w:r w:rsidR="00982F70">
              <w:rPr>
                <w:color w:val="000000"/>
              </w:rPr>
              <w:t>.</w:t>
            </w:r>
            <w:r w:rsidRPr="002C372A">
              <w:rPr>
                <w:color w:val="000000"/>
              </w:rPr>
              <w:t>88</w:t>
            </w:r>
          </w:p>
        </w:tc>
        <w:tc>
          <w:tcPr>
            <w:tcW w:w="1494"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37</w:t>
            </w:r>
          </w:p>
        </w:tc>
      </w:tr>
      <w:tr w:rsidR="00CF5962" w:rsidRPr="002C372A" w:rsidTr="00474F44">
        <w:trPr>
          <w:cantSplit/>
          <w:trHeight w:val="682"/>
        </w:trPr>
        <w:tc>
          <w:tcPr>
            <w:tcW w:w="2579" w:type="dxa"/>
            <w:vMerge/>
            <w:tcBorders>
              <w:top w:val="single" w:sz="16" w:space="0" w:color="000000"/>
              <w:left w:val="nil"/>
              <w:bottom w:val="nil"/>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Total</w:t>
            </w:r>
          </w:p>
        </w:tc>
        <w:tc>
          <w:tcPr>
            <w:tcW w:w="1380"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w:t>
            </w:r>
            <w:r w:rsidR="00430DE4">
              <w:rPr>
                <w:color w:val="000000"/>
              </w:rPr>
              <w:t>.</w:t>
            </w:r>
            <w:r w:rsidRPr="002C372A">
              <w:rPr>
                <w:color w:val="000000"/>
              </w:rPr>
              <w:t>77</w:t>
            </w:r>
          </w:p>
        </w:tc>
        <w:tc>
          <w:tcPr>
            <w:tcW w:w="1839" w:type="dxa"/>
            <w:tcBorders>
              <w:top w:val="nil"/>
              <w:left w:val="nil"/>
              <w:bottom w:val="single" w:sz="4" w:space="0" w:color="auto"/>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0</w:t>
            </w:r>
            <w:r w:rsidR="00982F70">
              <w:rPr>
                <w:color w:val="000000"/>
              </w:rPr>
              <w:t>.</w:t>
            </w:r>
            <w:r w:rsidRPr="002C372A">
              <w:rPr>
                <w:color w:val="000000"/>
              </w:rPr>
              <w:t>9</w:t>
            </w:r>
            <w:r w:rsidR="00982F70">
              <w:rPr>
                <w:color w:val="000000"/>
              </w:rPr>
              <w:t>1</w:t>
            </w:r>
          </w:p>
        </w:tc>
        <w:tc>
          <w:tcPr>
            <w:tcW w:w="1494"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78</w:t>
            </w:r>
          </w:p>
        </w:tc>
      </w:tr>
      <w:tr w:rsidR="00CF5962" w:rsidRPr="002C372A" w:rsidTr="00474F44">
        <w:trPr>
          <w:cantSplit/>
          <w:trHeight w:val="433"/>
        </w:trPr>
        <w:tc>
          <w:tcPr>
            <w:tcW w:w="2579" w:type="dxa"/>
            <w:vMerge w:val="restart"/>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rPr>
                <w:color w:val="000000"/>
              </w:rPr>
            </w:pPr>
            <w:r w:rsidRPr="002C372A">
              <w:rPr>
                <w:color w:val="000000"/>
              </w:rPr>
              <w:t>Cold-Calling Average</w:t>
            </w:r>
          </w:p>
        </w:tc>
        <w:tc>
          <w:tcPr>
            <w:tcW w:w="2068"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Low</w:t>
            </w:r>
          </w:p>
        </w:tc>
        <w:tc>
          <w:tcPr>
            <w:tcW w:w="1380"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w:t>
            </w:r>
            <w:r w:rsidR="00982F70">
              <w:rPr>
                <w:color w:val="000000"/>
              </w:rPr>
              <w:t>.</w:t>
            </w:r>
            <w:r w:rsidRPr="002C372A">
              <w:rPr>
                <w:color w:val="000000"/>
              </w:rPr>
              <w:t>29</w:t>
            </w:r>
          </w:p>
        </w:tc>
        <w:tc>
          <w:tcPr>
            <w:tcW w:w="1839" w:type="dxa"/>
            <w:tcBorders>
              <w:top w:val="single" w:sz="4" w:space="0" w:color="auto"/>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0</w:t>
            </w:r>
            <w:r w:rsidR="00982F70">
              <w:rPr>
                <w:color w:val="000000"/>
              </w:rPr>
              <w:t>.</w:t>
            </w:r>
            <w:r w:rsidRPr="002C372A">
              <w:rPr>
                <w:color w:val="000000"/>
              </w:rPr>
              <w:t>9</w:t>
            </w:r>
            <w:r w:rsidR="00982F70">
              <w:rPr>
                <w:color w:val="000000"/>
              </w:rPr>
              <w:t>2</w:t>
            </w:r>
          </w:p>
        </w:tc>
        <w:tc>
          <w:tcPr>
            <w:tcW w:w="1494" w:type="dxa"/>
            <w:tcBorders>
              <w:top w:val="single" w:sz="4" w:space="0" w:color="auto"/>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41</w:t>
            </w:r>
          </w:p>
        </w:tc>
      </w:tr>
      <w:tr w:rsidR="00CF5962" w:rsidRPr="002C372A" w:rsidTr="00474F44">
        <w:trPr>
          <w:cantSplit/>
          <w:trHeight w:val="196"/>
        </w:trPr>
        <w:tc>
          <w:tcPr>
            <w:tcW w:w="2579" w:type="dxa"/>
            <w:vMerge/>
            <w:tcBorders>
              <w:top w:val="double" w:sz="12" w:space="0" w:color="000000"/>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High</w:t>
            </w:r>
          </w:p>
        </w:tc>
        <w:tc>
          <w:tcPr>
            <w:tcW w:w="1380" w:type="dxa"/>
            <w:tcBorders>
              <w:top w:val="nil"/>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3</w:t>
            </w:r>
            <w:r w:rsidR="00982F70">
              <w:rPr>
                <w:color w:val="000000"/>
              </w:rPr>
              <w:t>.</w:t>
            </w:r>
            <w:r w:rsidRPr="002C372A">
              <w:rPr>
                <w:color w:val="000000"/>
              </w:rPr>
              <w:t>95</w:t>
            </w:r>
          </w:p>
        </w:tc>
        <w:tc>
          <w:tcPr>
            <w:tcW w:w="1839" w:type="dxa"/>
            <w:tcBorders>
              <w:top w:val="nil"/>
              <w:left w:val="nil"/>
              <w:bottom w:val="nil"/>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0</w:t>
            </w:r>
            <w:r w:rsidR="00982F70">
              <w:rPr>
                <w:color w:val="000000"/>
              </w:rPr>
              <w:t>.</w:t>
            </w:r>
            <w:r w:rsidRPr="002C372A">
              <w:rPr>
                <w:color w:val="000000"/>
              </w:rPr>
              <w:t>88</w:t>
            </w:r>
          </w:p>
        </w:tc>
        <w:tc>
          <w:tcPr>
            <w:tcW w:w="1494" w:type="dxa"/>
            <w:tcBorders>
              <w:top w:val="nil"/>
              <w:left w:val="nil"/>
              <w:bottom w:val="nil"/>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37</w:t>
            </w:r>
          </w:p>
        </w:tc>
      </w:tr>
      <w:tr w:rsidR="00CF5962" w:rsidRPr="002C372A" w:rsidTr="00474F44">
        <w:trPr>
          <w:cantSplit/>
          <w:trHeight w:val="196"/>
        </w:trPr>
        <w:tc>
          <w:tcPr>
            <w:tcW w:w="2579" w:type="dxa"/>
            <w:vMerge/>
            <w:tcBorders>
              <w:top w:val="double" w:sz="12" w:space="0" w:color="000000"/>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rPr>
                <w:color w:val="000000"/>
              </w:rPr>
            </w:pPr>
          </w:p>
        </w:tc>
        <w:tc>
          <w:tcPr>
            <w:tcW w:w="2068"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Total</w:t>
            </w:r>
          </w:p>
        </w:tc>
        <w:tc>
          <w:tcPr>
            <w:tcW w:w="1380"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3</w:t>
            </w:r>
            <w:r w:rsidR="00982F70">
              <w:rPr>
                <w:color w:val="000000"/>
              </w:rPr>
              <w:t>.</w:t>
            </w:r>
            <w:r w:rsidRPr="002C372A">
              <w:rPr>
                <w:color w:val="000000"/>
              </w:rPr>
              <w:t>64</w:t>
            </w:r>
          </w:p>
        </w:tc>
        <w:tc>
          <w:tcPr>
            <w:tcW w:w="1839" w:type="dxa"/>
            <w:tcBorders>
              <w:top w:val="nil"/>
              <w:left w:val="nil"/>
              <w:bottom w:val="single" w:sz="4" w:space="0" w:color="auto"/>
              <w:right w:val="nil"/>
            </w:tcBorders>
            <w:shd w:val="clear" w:color="auto" w:fill="FFFFFF"/>
            <w:vAlign w:val="center"/>
          </w:tcPr>
          <w:p w:rsidR="00CF5962" w:rsidRPr="002C372A" w:rsidRDefault="00CF5962" w:rsidP="00982F70">
            <w:pPr>
              <w:autoSpaceDE w:val="0"/>
              <w:autoSpaceDN w:val="0"/>
              <w:adjustRightInd w:val="0"/>
              <w:spacing w:line="320" w:lineRule="atLeast"/>
              <w:ind w:right="60"/>
              <w:jc w:val="center"/>
              <w:rPr>
                <w:color w:val="000000"/>
              </w:rPr>
            </w:pPr>
            <w:r w:rsidRPr="002C372A">
              <w:rPr>
                <w:color w:val="000000"/>
              </w:rPr>
              <w:t>0</w:t>
            </w:r>
            <w:r w:rsidR="00982F70">
              <w:rPr>
                <w:color w:val="000000"/>
              </w:rPr>
              <w:t>.</w:t>
            </w:r>
            <w:r w:rsidRPr="002C372A">
              <w:rPr>
                <w:color w:val="000000"/>
              </w:rPr>
              <w:t>7</w:t>
            </w:r>
            <w:r w:rsidR="00982F70">
              <w:rPr>
                <w:color w:val="000000"/>
              </w:rPr>
              <w:t>8</w:t>
            </w:r>
          </w:p>
        </w:tc>
        <w:tc>
          <w:tcPr>
            <w:tcW w:w="1494" w:type="dxa"/>
            <w:tcBorders>
              <w:top w:val="nil"/>
              <w:left w:val="nil"/>
              <w:bottom w:val="single" w:sz="4" w:space="0" w:color="auto"/>
              <w:right w:val="nil"/>
            </w:tcBorders>
            <w:shd w:val="clear" w:color="auto" w:fill="FFFFFF"/>
            <w:vAlign w:val="center"/>
          </w:tcPr>
          <w:p w:rsidR="00CF5962" w:rsidRPr="002C372A" w:rsidRDefault="00CF5962" w:rsidP="00CF5962">
            <w:pPr>
              <w:autoSpaceDE w:val="0"/>
              <w:autoSpaceDN w:val="0"/>
              <w:adjustRightInd w:val="0"/>
              <w:spacing w:line="320" w:lineRule="atLeast"/>
              <w:ind w:right="60"/>
              <w:jc w:val="center"/>
              <w:rPr>
                <w:color w:val="000000"/>
              </w:rPr>
            </w:pPr>
            <w:r w:rsidRPr="002C372A">
              <w:rPr>
                <w:color w:val="000000"/>
              </w:rPr>
              <w:t>78</w:t>
            </w:r>
          </w:p>
        </w:tc>
      </w:tr>
    </w:tbl>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474F44" w:rsidRDefault="00474F44" w:rsidP="00CF5962">
      <w:pPr>
        <w:spacing w:line="480" w:lineRule="auto"/>
      </w:pPr>
    </w:p>
    <w:p w:rsidR="00CF5962" w:rsidRPr="002C372A" w:rsidRDefault="00CF5962" w:rsidP="00CF5962">
      <w:pPr>
        <w:spacing w:line="480" w:lineRule="auto"/>
      </w:pPr>
      <w:proofErr w:type="gramStart"/>
      <w:r w:rsidRPr="002C372A">
        <w:lastRenderedPageBreak/>
        <w:t xml:space="preserve">Table </w:t>
      </w:r>
      <w:r w:rsidR="00205B97" w:rsidRPr="002C372A">
        <w:t>9</w:t>
      </w:r>
      <w:r w:rsidRPr="002C372A">
        <w:t>.</w:t>
      </w:r>
      <w:proofErr w:type="gramEnd"/>
    </w:p>
    <w:p w:rsidR="00CF5962" w:rsidRPr="002C372A" w:rsidRDefault="00CF5962" w:rsidP="00CF5962">
      <w:pPr>
        <w:spacing w:line="480" w:lineRule="auto"/>
        <w:rPr>
          <w:i/>
        </w:rPr>
      </w:pPr>
      <w:r w:rsidRPr="002C372A">
        <w:rPr>
          <w:rFonts w:eastAsia="Times New Roman"/>
          <w:i/>
          <w:color w:val="000000"/>
        </w:rPr>
        <w:t>Means for Attendance across Graduate Teaching Associates</w:t>
      </w:r>
      <w:r w:rsidR="002106D9" w:rsidRPr="002C372A">
        <w:rPr>
          <w:rFonts w:eastAsia="Times New Roman"/>
          <w:i/>
          <w:color w:val="000000"/>
        </w:rPr>
        <w:t xml:space="preserve">, </w:t>
      </w:r>
      <w:r w:rsidR="00F939F6" w:rsidRPr="002C372A">
        <w:rPr>
          <w:rFonts w:eastAsia="Times New Roman"/>
          <w:i/>
          <w:color w:val="000000"/>
        </w:rPr>
        <w:t xml:space="preserve">Units, and </w:t>
      </w:r>
      <w:r w:rsidR="002106D9" w:rsidRPr="002C372A">
        <w:rPr>
          <w:rFonts w:eastAsia="Times New Roman"/>
          <w:i/>
          <w:color w:val="000000"/>
        </w:rPr>
        <w:t>Treatment Condition</w:t>
      </w:r>
      <w:r w:rsidR="00F939F6" w:rsidRPr="002C372A">
        <w:rPr>
          <w:rFonts w:eastAsia="Times New Roman"/>
          <w:i/>
          <w:color w:val="000000"/>
        </w:rPr>
        <w:t>s</w:t>
      </w:r>
      <w:r w:rsidRPr="002C372A">
        <w:rPr>
          <w:rFonts w:eastAsia="Times New Roman"/>
          <w:i/>
          <w:color w:val="000000"/>
        </w:rPr>
        <w:t xml:space="preserve"> </w:t>
      </w:r>
    </w:p>
    <w:tbl>
      <w:tblPr>
        <w:tblW w:w="4841" w:type="pct"/>
        <w:jc w:val="center"/>
        <w:tblLook w:val="04A0"/>
      </w:tblPr>
      <w:tblGrid>
        <w:gridCol w:w="1034"/>
        <w:gridCol w:w="1396"/>
        <w:gridCol w:w="245"/>
        <w:gridCol w:w="542"/>
        <w:gridCol w:w="210"/>
        <w:gridCol w:w="647"/>
        <w:gridCol w:w="210"/>
        <w:gridCol w:w="782"/>
        <w:gridCol w:w="221"/>
        <w:gridCol w:w="610"/>
        <w:gridCol w:w="242"/>
        <w:gridCol w:w="591"/>
        <w:gridCol w:w="10"/>
        <w:gridCol w:w="1187"/>
        <w:gridCol w:w="127"/>
        <w:gridCol w:w="99"/>
        <w:gridCol w:w="908"/>
        <w:gridCol w:w="210"/>
      </w:tblGrid>
      <w:tr w:rsidR="00CF5962" w:rsidRPr="002C372A" w:rsidTr="00474F44">
        <w:trPr>
          <w:trHeight w:val="398"/>
          <w:jc w:val="center"/>
        </w:trPr>
        <w:tc>
          <w:tcPr>
            <w:tcW w:w="1035" w:type="dxa"/>
            <w:tcBorders>
              <w:top w:val="single" w:sz="4" w:space="0" w:color="auto"/>
              <w:left w:val="nil"/>
              <w:right w:val="nil"/>
            </w:tcBorders>
          </w:tcPr>
          <w:p w:rsidR="00CF5962" w:rsidRPr="002C372A" w:rsidRDefault="00CF5962" w:rsidP="00CF5962">
            <w:pPr>
              <w:rPr>
                <w:rFonts w:eastAsia="Times New Roman"/>
                <w:color w:val="000000"/>
              </w:rPr>
            </w:pPr>
          </w:p>
        </w:tc>
        <w:tc>
          <w:tcPr>
            <w:tcW w:w="1396" w:type="dxa"/>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245"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752"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857"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003"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Units</w:t>
            </w:r>
          </w:p>
        </w:tc>
        <w:tc>
          <w:tcPr>
            <w:tcW w:w="852"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591" w:type="dxa"/>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423" w:type="dxa"/>
            <w:gridSpan w:val="4"/>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18" w:type="dxa"/>
            <w:gridSpan w:val="2"/>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trHeight w:val="398"/>
          <w:jc w:val="center"/>
        </w:trPr>
        <w:tc>
          <w:tcPr>
            <w:tcW w:w="1035"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396"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Section</w:t>
            </w:r>
          </w:p>
        </w:tc>
        <w:tc>
          <w:tcPr>
            <w:tcW w:w="787"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A</w:t>
            </w:r>
          </w:p>
        </w:tc>
        <w:tc>
          <w:tcPr>
            <w:tcW w:w="857"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B </w:t>
            </w:r>
          </w:p>
        </w:tc>
        <w:tc>
          <w:tcPr>
            <w:tcW w:w="992"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C</w:t>
            </w:r>
          </w:p>
        </w:tc>
        <w:tc>
          <w:tcPr>
            <w:tcW w:w="831"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D</w:t>
            </w:r>
          </w:p>
        </w:tc>
        <w:tc>
          <w:tcPr>
            <w:tcW w:w="843"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E</w:t>
            </w:r>
          </w:p>
        </w:tc>
        <w:tc>
          <w:tcPr>
            <w:tcW w:w="131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Voluntary Average</w:t>
            </w:r>
          </w:p>
        </w:tc>
        <w:tc>
          <w:tcPr>
            <w:tcW w:w="1217" w:type="dxa"/>
            <w:gridSpan w:val="3"/>
            <w:tcBorders>
              <w:top w:val="nil"/>
              <w:left w:val="nil"/>
              <w:bottom w:val="single" w:sz="4" w:space="0" w:color="auto"/>
              <w:right w:val="nil"/>
            </w:tcBorders>
            <w:shd w:val="clear" w:color="auto" w:fill="auto"/>
            <w:noWrap/>
            <w:vAlign w:val="bottom"/>
            <w:hideMark/>
          </w:tcPr>
          <w:p w:rsidR="00CF5962" w:rsidRPr="002C372A" w:rsidRDefault="00CF5962" w:rsidP="00DA69E4">
            <w:pPr>
              <w:rPr>
                <w:rFonts w:eastAsia="Times New Roman"/>
                <w:color w:val="000000"/>
              </w:rPr>
            </w:pPr>
            <w:r w:rsidRPr="002C372A">
              <w:rPr>
                <w:rFonts w:eastAsia="Times New Roman"/>
                <w:color w:val="000000"/>
              </w:rPr>
              <w:t>Cold-Calling Average</w:t>
            </w:r>
          </w:p>
        </w:tc>
      </w:tr>
      <w:tr w:rsidR="00CF5962" w:rsidRPr="002C372A" w:rsidTr="00474F44">
        <w:trPr>
          <w:gridAfter w:val="1"/>
          <w:wAfter w:w="210" w:type="dxa"/>
          <w:trHeight w:val="398"/>
          <w:jc w:val="center"/>
        </w:trPr>
        <w:tc>
          <w:tcPr>
            <w:tcW w:w="1035" w:type="dxa"/>
            <w:tcBorders>
              <w:top w:val="single" w:sz="4" w:space="0" w:color="auto"/>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1</w:t>
            </w:r>
          </w:p>
        </w:tc>
        <w:tc>
          <w:tcPr>
            <w:tcW w:w="1396" w:type="dxa"/>
            <w:tcBorders>
              <w:top w:val="single" w:sz="4" w:space="0" w:color="auto"/>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87"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34" w:type="dxa"/>
            <w:gridSpan w:val="3"/>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w:t>
            </w: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7.31</w:t>
            </w: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7.46</w:t>
            </w:r>
            <w:r w:rsidRPr="002C372A">
              <w:rPr>
                <w:rFonts w:eastAsia="Times New Roman"/>
                <w:color w:val="000000"/>
                <w:vertAlign w:val="subscript"/>
              </w:rPr>
              <w:t>V</w:t>
            </w: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6.77</w:t>
            </w:r>
            <w:r w:rsidRPr="002C372A">
              <w:rPr>
                <w:rFonts w:eastAsia="Times New Roman"/>
                <w:color w:val="000000"/>
                <w:vertAlign w:val="subscript"/>
              </w:rPr>
              <w:t>C</w:t>
            </w: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6.85</w:t>
            </w:r>
            <w:r w:rsidRPr="002C372A">
              <w:rPr>
                <w:rFonts w:eastAsia="Times New Roman"/>
                <w:color w:val="000000"/>
                <w:vertAlign w:val="subscript"/>
              </w:rPr>
              <w:t>V</w:t>
            </w: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7.54</w:t>
            </w:r>
            <w:r w:rsidRPr="002C372A">
              <w:rPr>
                <w:rFonts w:eastAsia="Times New Roman"/>
                <w:color w:val="000000"/>
                <w:vertAlign w:val="subscript"/>
              </w:rPr>
              <w:t>C</w:t>
            </w:r>
          </w:p>
        </w:tc>
        <w:tc>
          <w:tcPr>
            <w:tcW w:w="118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7.15</w:t>
            </w: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7.15</w:t>
            </w: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4</w:t>
            </w: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7.71</w:t>
            </w: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7.21</w:t>
            </w:r>
            <w:r w:rsidRPr="002C372A">
              <w:rPr>
                <w:rFonts w:eastAsia="Times New Roman"/>
                <w:color w:val="000000"/>
                <w:vertAlign w:val="subscript"/>
              </w:rPr>
              <w:t>C</w:t>
            </w: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7.00</w:t>
            </w:r>
            <w:r w:rsidRPr="002C372A">
              <w:rPr>
                <w:rFonts w:eastAsia="Times New Roman"/>
                <w:color w:val="000000"/>
                <w:vertAlign w:val="subscript"/>
              </w:rPr>
              <w:t>V</w:t>
            </w: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6.57</w:t>
            </w:r>
            <w:r w:rsidRPr="002C372A">
              <w:rPr>
                <w:rFonts w:eastAsia="Times New Roman"/>
                <w:color w:val="000000"/>
                <w:vertAlign w:val="subscript"/>
              </w:rPr>
              <w:t>C</w:t>
            </w: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7.29</w:t>
            </w:r>
            <w:r w:rsidRPr="002C372A">
              <w:rPr>
                <w:rFonts w:eastAsia="Times New Roman"/>
                <w:color w:val="000000"/>
                <w:vertAlign w:val="subscript"/>
              </w:rPr>
              <w:t>V</w:t>
            </w:r>
          </w:p>
        </w:tc>
        <w:tc>
          <w:tcPr>
            <w:tcW w:w="118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7.14</w:t>
            </w: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6.89</w:t>
            </w: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2</w:t>
            </w: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87"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2</w:t>
            </w: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7.46</w:t>
            </w: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7.31</w:t>
            </w:r>
            <w:r w:rsidRPr="002C372A">
              <w:rPr>
                <w:rFonts w:eastAsia="Times New Roman"/>
                <w:color w:val="000000"/>
                <w:vertAlign w:val="subscript"/>
              </w:rPr>
              <w:t>C</w:t>
            </w: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7.69</w:t>
            </w:r>
            <w:r w:rsidRPr="002C372A">
              <w:rPr>
                <w:rFonts w:eastAsia="Times New Roman"/>
                <w:color w:val="000000"/>
                <w:vertAlign w:val="subscript"/>
              </w:rPr>
              <w:t>V</w:t>
            </w: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7.00</w:t>
            </w:r>
            <w:r w:rsidRPr="002C372A">
              <w:rPr>
                <w:rFonts w:eastAsia="Times New Roman"/>
                <w:color w:val="000000"/>
                <w:vertAlign w:val="subscript"/>
              </w:rPr>
              <w:t>C</w:t>
            </w: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7.23</w:t>
            </w:r>
            <w:r w:rsidRPr="002C372A">
              <w:rPr>
                <w:rFonts w:eastAsia="Times New Roman"/>
                <w:color w:val="000000"/>
                <w:vertAlign w:val="subscript"/>
              </w:rPr>
              <w:t>V</w:t>
            </w:r>
          </w:p>
        </w:tc>
        <w:tc>
          <w:tcPr>
            <w:tcW w:w="118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7.46</w:t>
            </w: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7.15</w:t>
            </w: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3</w:t>
            </w: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7.29</w:t>
            </w: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7.21</w:t>
            </w:r>
            <w:r w:rsidRPr="002C372A">
              <w:rPr>
                <w:rFonts w:eastAsia="Times New Roman"/>
                <w:color w:val="000000"/>
                <w:vertAlign w:val="subscript"/>
              </w:rPr>
              <w:t>V</w:t>
            </w: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7.43</w:t>
            </w:r>
            <w:r w:rsidRPr="002C372A">
              <w:rPr>
                <w:rFonts w:eastAsia="Times New Roman"/>
                <w:color w:val="000000"/>
                <w:vertAlign w:val="subscript"/>
              </w:rPr>
              <w:t>C</w:t>
            </w: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7.50</w:t>
            </w:r>
            <w:r w:rsidRPr="002C372A">
              <w:rPr>
                <w:rFonts w:eastAsia="Times New Roman"/>
                <w:color w:val="000000"/>
                <w:vertAlign w:val="subscript"/>
              </w:rPr>
              <w:t>V</w:t>
            </w: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7.43</w:t>
            </w:r>
            <w:r w:rsidRPr="002C372A">
              <w:rPr>
                <w:rFonts w:eastAsia="Times New Roman"/>
                <w:color w:val="000000"/>
                <w:vertAlign w:val="subscript"/>
              </w:rPr>
              <w:t>C</w:t>
            </w:r>
          </w:p>
        </w:tc>
        <w:tc>
          <w:tcPr>
            <w:tcW w:w="118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7.36</w:t>
            </w: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7.43</w:t>
            </w: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3</w:t>
            </w: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87" w:type="dxa"/>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After w:val="1"/>
          <w:wAfter w:w="210" w:type="dxa"/>
          <w:trHeight w:val="398"/>
          <w:jc w:val="center"/>
        </w:trPr>
        <w:tc>
          <w:tcPr>
            <w:tcW w:w="1035" w:type="dxa"/>
            <w:tcBorders>
              <w:top w:val="nil"/>
              <w:left w:val="nil"/>
              <w:bottom w:val="nil"/>
              <w:right w:val="nil"/>
            </w:tcBorders>
          </w:tcPr>
          <w:p w:rsidR="00CF5962" w:rsidRPr="002C372A" w:rsidRDefault="00CF5962" w:rsidP="00CF5962">
            <w:pPr>
              <w:jc w:val="right"/>
              <w:rPr>
                <w:rFonts w:eastAsia="Times New Roman"/>
                <w:color w:val="000000"/>
              </w:rPr>
            </w:pPr>
          </w:p>
        </w:tc>
        <w:tc>
          <w:tcPr>
            <w:tcW w:w="139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5</w:t>
            </w:r>
          </w:p>
        </w:tc>
        <w:tc>
          <w:tcPr>
            <w:tcW w:w="78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7.84</w:t>
            </w:r>
          </w:p>
        </w:tc>
        <w:tc>
          <w:tcPr>
            <w:tcW w:w="857"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7.60</w:t>
            </w:r>
            <w:r w:rsidRPr="002C372A">
              <w:rPr>
                <w:rFonts w:eastAsia="Times New Roman"/>
                <w:color w:val="000000"/>
                <w:vertAlign w:val="subscript"/>
              </w:rPr>
              <w:t>V</w:t>
            </w:r>
          </w:p>
        </w:tc>
        <w:tc>
          <w:tcPr>
            <w:tcW w:w="992"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7.68</w:t>
            </w:r>
            <w:r w:rsidRPr="002C372A">
              <w:rPr>
                <w:rFonts w:eastAsia="Times New Roman"/>
                <w:color w:val="000000"/>
                <w:vertAlign w:val="subscript"/>
              </w:rPr>
              <w:t>C</w:t>
            </w:r>
          </w:p>
        </w:tc>
        <w:tc>
          <w:tcPr>
            <w:tcW w:w="831"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7.60</w:t>
            </w:r>
            <w:r w:rsidRPr="002C372A">
              <w:rPr>
                <w:rFonts w:eastAsia="Times New Roman"/>
                <w:color w:val="000000"/>
                <w:vertAlign w:val="subscript"/>
              </w:rPr>
              <w:t>V</w:t>
            </w:r>
          </w:p>
        </w:tc>
        <w:tc>
          <w:tcPr>
            <w:tcW w:w="843"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7.44</w:t>
            </w:r>
            <w:r w:rsidRPr="002C372A">
              <w:rPr>
                <w:rFonts w:eastAsia="Times New Roman"/>
                <w:color w:val="000000"/>
                <w:vertAlign w:val="subscript"/>
              </w:rPr>
              <w:t>C</w:t>
            </w:r>
          </w:p>
        </w:tc>
        <w:tc>
          <w:tcPr>
            <w:tcW w:w="1187" w:type="dxa"/>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7.60</w:t>
            </w:r>
          </w:p>
        </w:tc>
        <w:tc>
          <w:tcPr>
            <w:tcW w:w="1134"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7.56</w:t>
            </w:r>
          </w:p>
        </w:tc>
      </w:tr>
      <w:tr w:rsidR="00CF5962" w:rsidRPr="002C372A" w:rsidTr="00474F44">
        <w:trPr>
          <w:gridAfter w:val="1"/>
          <w:wAfter w:w="210" w:type="dxa"/>
          <w:trHeight w:val="398"/>
          <w:jc w:val="center"/>
        </w:trPr>
        <w:tc>
          <w:tcPr>
            <w:tcW w:w="1035" w:type="dxa"/>
            <w:tcBorders>
              <w:top w:val="nil"/>
              <w:left w:val="nil"/>
              <w:right w:val="nil"/>
            </w:tcBorders>
          </w:tcPr>
          <w:p w:rsidR="00CF5962" w:rsidRPr="002C372A" w:rsidRDefault="00CF5962" w:rsidP="00CF5962">
            <w:pPr>
              <w:jc w:val="right"/>
              <w:rPr>
                <w:rFonts w:eastAsia="Times New Roman"/>
                <w:color w:val="000000"/>
              </w:rPr>
            </w:pPr>
          </w:p>
        </w:tc>
        <w:tc>
          <w:tcPr>
            <w:tcW w:w="1396" w:type="dxa"/>
            <w:tcBorders>
              <w:top w:val="nil"/>
              <w:left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6</w:t>
            </w:r>
          </w:p>
        </w:tc>
        <w:tc>
          <w:tcPr>
            <w:tcW w:w="787"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7.74</w:t>
            </w:r>
          </w:p>
        </w:tc>
        <w:tc>
          <w:tcPr>
            <w:tcW w:w="857"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7.83</w:t>
            </w:r>
            <w:r w:rsidRPr="002C372A">
              <w:rPr>
                <w:rFonts w:eastAsia="Times New Roman"/>
                <w:color w:val="000000"/>
                <w:vertAlign w:val="subscript"/>
              </w:rPr>
              <w:t>C</w:t>
            </w:r>
          </w:p>
        </w:tc>
        <w:tc>
          <w:tcPr>
            <w:tcW w:w="992"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7.57</w:t>
            </w:r>
            <w:r w:rsidRPr="002C372A">
              <w:rPr>
                <w:rFonts w:eastAsia="Times New Roman"/>
                <w:color w:val="000000"/>
                <w:vertAlign w:val="subscript"/>
              </w:rPr>
              <w:t>V</w:t>
            </w:r>
          </w:p>
        </w:tc>
        <w:tc>
          <w:tcPr>
            <w:tcW w:w="831" w:type="dxa"/>
            <w:gridSpan w:val="2"/>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7.65</w:t>
            </w:r>
            <w:r w:rsidRPr="002C372A">
              <w:rPr>
                <w:rFonts w:eastAsia="Times New Roman"/>
                <w:color w:val="000000"/>
                <w:vertAlign w:val="subscript"/>
              </w:rPr>
              <w:t>C</w:t>
            </w:r>
          </w:p>
        </w:tc>
        <w:tc>
          <w:tcPr>
            <w:tcW w:w="843" w:type="dxa"/>
            <w:gridSpan w:val="3"/>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7.74</w:t>
            </w:r>
            <w:r w:rsidRPr="002C372A">
              <w:rPr>
                <w:rFonts w:eastAsia="Times New Roman"/>
                <w:color w:val="000000"/>
                <w:vertAlign w:val="subscript"/>
              </w:rPr>
              <w:t>V</w:t>
            </w:r>
          </w:p>
        </w:tc>
        <w:tc>
          <w:tcPr>
            <w:tcW w:w="1187" w:type="dxa"/>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7.65</w:t>
            </w:r>
          </w:p>
        </w:tc>
        <w:tc>
          <w:tcPr>
            <w:tcW w:w="1134" w:type="dxa"/>
            <w:gridSpan w:val="3"/>
            <w:tcBorders>
              <w:top w:val="nil"/>
              <w:left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7.74</w:t>
            </w:r>
          </w:p>
        </w:tc>
      </w:tr>
      <w:tr w:rsidR="00CF5962" w:rsidRPr="002C372A" w:rsidTr="00474F44">
        <w:trPr>
          <w:gridAfter w:val="1"/>
          <w:wAfter w:w="210" w:type="dxa"/>
          <w:trHeight w:val="398"/>
          <w:jc w:val="center"/>
        </w:trPr>
        <w:tc>
          <w:tcPr>
            <w:tcW w:w="1035" w:type="dxa"/>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396"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Mean</w:t>
            </w:r>
          </w:p>
        </w:tc>
        <w:tc>
          <w:tcPr>
            <w:tcW w:w="787"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7.55</w:t>
            </w:r>
          </w:p>
        </w:tc>
        <w:tc>
          <w:tcPr>
            <w:tcW w:w="857"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7.42</w:t>
            </w:r>
          </w:p>
        </w:tc>
        <w:tc>
          <w:tcPr>
            <w:tcW w:w="992"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7.35</w:t>
            </w:r>
          </w:p>
        </w:tc>
        <w:tc>
          <w:tcPr>
            <w:tcW w:w="831"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7.18</w:t>
            </w:r>
          </w:p>
        </w:tc>
        <w:tc>
          <w:tcPr>
            <w:tcW w:w="843"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  7.44</w:t>
            </w:r>
          </w:p>
        </w:tc>
        <w:tc>
          <w:tcPr>
            <w:tcW w:w="1187"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 xml:space="preserve">               7.38</w:t>
            </w:r>
          </w:p>
        </w:tc>
        <w:tc>
          <w:tcPr>
            <w:tcW w:w="1134"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7.31</w:t>
            </w:r>
          </w:p>
        </w:tc>
      </w:tr>
    </w:tbl>
    <w:p w:rsidR="00CF5962" w:rsidRPr="002C372A" w:rsidRDefault="00CF5962" w:rsidP="00CF5962">
      <w:pPr>
        <w:spacing w:line="480" w:lineRule="auto"/>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Default="00CF5962" w:rsidP="00CF5962">
      <w:pPr>
        <w:spacing w:line="480" w:lineRule="auto"/>
        <w:jc w:val="center"/>
      </w:pPr>
    </w:p>
    <w:p w:rsidR="007C4DC1" w:rsidRPr="002C372A" w:rsidRDefault="007C4DC1"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pPr>
      <w:proofErr w:type="gramStart"/>
      <w:r w:rsidRPr="002C372A">
        <w:lastRenderedPageBreak/>
        <w:t xml:space="preserve">Table </w:t>
      </w:r>
      <w:r w:rsidR="00205B97" w:rsidRPr="002C372A">
        <w:t>10</w:t>
      </w:r>
      <w:r w:rsidR="00D40C11" w:rsidRPr="002C372A">
        <w:t>.</w:t>
      </w:r>
      <w:proofErr w:type="gramEnd"/>
    </w:p>
    <w:p w:rsidR="00CF5962" w:rsidRPr="002C372A" w:rsidRDefault="00CF5962" w:rsidP="00CF5962">
      <w:pPr>
        <w:spacing w:line="480" w:lineRule="auto"/>
        <w:rPr>
          <w:i/>
        </w:rPr>
      </w:pPr>
      <w:r w:rsidRPr="002C372A">
        <w:rPr>
          <w:rFonts w:eastAsia="Times New Roman"/>
          <w:i/>
          <w:color w:val="000000"/>
        </w:rPr>
        <w:t>Means for Exam Scores across Graduate Teaching Associates and Units</w:t>
      </w:r>
    </w:p>
    <w:tbl>
      <w:tblPr>
        <w:tblW w:w="4864" w:type="pct"/>
        <w:jc w:val="center"/>
        <w:tblLook w:val="04A0"/>
      </w:tblPr>
      <w:tblGrid>
        <w:gridCol w:w="38"/>
        <w:gridCol w:w="1003"/>
        <w:gridCol w:w="1126"/>
        <w:gridCol w:w="238"/>
        <w:gridCol w:w="756"/>
        <w:gridCol w:w="183"/>
        <w:gridCol w:w="756"/>
        <w:gridCol w:w="183"/>
        <w:gridCol w:w="756"/>
        <w:gridCol w:w="183"/>
        <w:gridCol w:w="756"/>
        <w:gridCol w:w="183"/>
        <w:gridCol w:w="756"/>
        <w:gridCol w:w="31"/>
        <w:gridCol w:w="1123"/>
        <w:gridCol w:w="121"/>
        <w:gridCol w:w="88"/>
        <w:gridCol w:w="801"/>
        <w:gridCol w:w="235"/>
      </w:tblGrid>
      <w:tr w:rsidR="00474F44" w:rsidRPr="002C372A" w:rsidTr="00474F44">
        <w:trPr>
          <w:trHeight w:val="323"/>
          <w:jc w:val="center"/>
        </w:trPr>
        <w:tc>
          <w:tcPr>
            <w:tcW w:w="1040" w:type="dxa"/>
            <w:gridSpan w:val="2"/>
            <w:tcBorders>
              <w:top w:val="single" w:sz="4" w:space="0" w:color="auto"/>
              <w:left w:val="nil"/>
              <w:right w:val="nil"/>
            </w:tcBorders>
          </w:tcPr>
          <w:p w:rsidR="00CF5962" w:rsidRPr="002C372A" w:rsidRDefault="00CF5962" w:rsidP="00CF5962">
            <w:pPr>
              <w:rPr>
                <w:rFonts w:eastAsia="Times New Roman"/>
                <w:color w:val="000000"/>
              </w:rPr>
            </w:pPr>
          </w:p>
        </w:tc>
        <w:tc>
          <w:tcPr>
            <w:tcW w:w="1126" w:type="dxa"/>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238" w:type="dxa"/>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939"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939"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Units</w:t>
            </w:r>
          </w:p>
        </w:tc>
        <w:tc>
          <w:tcPr>
            <w:tcW w:w="939"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787" w:type="dxa"/>
            <w:gridSpan w:val="2"/>
            <w:tcBorders>
              <w:top w:val="single" w:sz="4" w:space="0" w:color="auto"/>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1332" w:type="dxa"/>
            <w:gridSpan w:val="3"/>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36" w:type="dxa"/>
            <w:gridSpan w:val="2"/>
            <w:tcBorders>
              <w:top w:val="single" w:sz="4" w:space="0" w:color="auto"/>
              <w:left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trHeight w:val="434"/>
          <w:jc w:val="center"/>
        </w:trPr>
        <w:tc>
          <w:tcPr>
            <w:tcW w:w="1040" w:type="dxa"/>
            <w:gridSpan w:val="2"/>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126"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Section</w:t>
            </w:r>
          </w:p>
        </w:tc>
        <w:tc>
          <w:tcPr>
            <w:tcW w:w="99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A</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 xml:space="preserve">B </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C</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D</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E</w:t>
            </w:r>
          </w:p>
        </w:tc>
        <w:tc>
          <w:tcPr>
            <w:tcW w:w="1275"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Voluntary Average</w:t>
            </w:r>
          </w:p>
        </w:tc>
        <w:tc>
          <w:tcPr>
            <w:tcW w:w="1124" w:type="dxa"/>
            <w:gridSpan w:val="3"/>
            <w:tcBorders>
              <w:top w:val="nil"/>
              <w:left w:val="nil"/>
              <w:bottom w:val="single" w:sz="4" w:space="0" w:color="auto"/>
              <w:right w:val="nil"/>
            </w:tcBorders>
            <w:shd w:val="clear" w:color="auto" w:fill="auto"/>
            <w:noWrap/>
            <w:vAlign w:val="bottom"/>
            <w:hideMark/>
          </w:tcPr>
          <w:p w:rsidR="00CF5962" w:rsidRPr="002C372A" w:rsidRDefault="00CF5962" w:rsidP="00DA69E4">
            <w:pPr>
              <w:rPr>
                <w:rFonts w:eastAsia="Times New Roman"/>
                <w:color w:val="000000"/>
              </w:rPr>
            </w:pPr>
            <w:r w:rsidRPr="002C372A">
              <w:rPr>
                <w:rFonts w:eastAsia="Times New Roman"/>
                <w:color w:val="000000"/>
              </w:rPr>
              <w:t>Cold-Calling Average</w:t>
            </w:r>
          </w:p>
        </w:tc>
      </w:tr>
      <w:tr w:rsidR="00CF5962" w:rsidRPr="002C372A" w:rsidTr="00474F44">
        <w:trPr>
          <w:gridBefore w:val="1"/>
          <w:gridAfter w:val="1"/>
          <w:wBefore w:w="37" w:type="dxa"/>
          <w:wAfter w:w="235" w:type="dxa"/>
          <w:trHeight w:val="434"/>
          <w:jc w:val="center"/>
        </w:trPr>
        <w:tc>
          <w:tcPr>
            <w:tcW w:w="1003" w:type="dxa"/>
            <w:tcBorders>
              <w:top w:val="single" w:sz="4" w:space="0" w:color="auto"/>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1</w:t>
            </w:r>
          </w:p>
        </w:tc>
        <w:tc>
          <w:tcPr>
            <w:tcW w:w="1126" w:type="dxa"/>
            <w:tcBorders>
              <w:top w:val="single" w:sz="4" w:space="0" w:color="auto"/>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54" w:type="dxa"/>
            <w:gridSpan w:val="2"/>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0" w:type="dxa"/>
            <w:gridSpan w:val="3"/>
            <w:tcBorders>
              <w:top w:val="single" w:sz="4" w:space="0" w:color="auto"/>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1</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39.92</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41.50</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41.04</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41.58</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39.00</w:t>
            </w:r>
            <w:r w:rsidRPr="002C372A">
              <w:rPr>
                <w:rFonts w:eastAsia="Times New Roman"/>
                <w:color w:val="000000"/>
                <w:vertAlign w:val="subscript"/>
              </w:rPr>
              <w:t>C</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41.54</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40.02</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4</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40.93</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40.89</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39.96</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41.54</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39.00</w:t>
            </w:r>
            <w:r w:rsidRPr="002C372A">
              <w:rPr>
                <w:rFonts w:eastAsia="Times New Roman"/>
                <w:color w:val="000000"/>
                <w:vertAlign w:val="subscript"/>
              </w:rPr>
              <w:t>V</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39.48</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41.21</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2</w:t>
            </w: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2</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44.58</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37.35</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47.62</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42.65</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40.04</w:t>
            </w:r>
            <w:r w:rsidRPr="002C372A">
              <w:rPr>
                <w:rFonts w:eastAsia="Times New Roman"/>
                <w:color w:val="000000"/>
                <w:vertAlign w:val="subscript"/>
              </w:rPr>
              <w:t>V</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43.83</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40.00</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3</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40.21</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37.68</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47.07</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41.50</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40.11</w:t>
            </w:r>
            <w:r w:rsidRPr="002C372A">
              <w:rPr>
                <w:rFonts w:eastAsia="Times New Roman"/>
                <w:color w:val="000000"/>
                <w:vertAlign w:val="subscript"/>
              </w:rPr>
              <w:t>C</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39.59</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43.59</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r w:rsidRPr="002C372A">
              <w:rPr>
                <w:rFonts w:eastAsia="Times New Roman"/>
                <w:color w:val="000000"/>
              </w:rPr>
              <w:t>GTA 3</w:t>
            </w: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5</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42.24</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39.72</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41.52</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41.96</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38.68</w:t>
            </w:r>
            <w:r w:rsidRPr="002C372A">
              <w:rPr>
                <w:rFonts w:eastAsia="Times New Roman"/>
                <w:color w:val="000000"/>
                <w:vertAlign w:val="subscript"/>
              </w:rPr>
              <w:t>C</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40.84</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40.10</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6</w:t>
            </w: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40.61</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37.48</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41.22</w:t>
            </w:r>
            <w:r w:rsidRPr="002C372A">
              <w:rPr>
                <w:rFonts w:eastAsia="Times New Roman"/>
                <w:color w:val="000000"/>
                <w:vertAlign w:val="subscript"/>
              </w:rPr>
              <w:t>V</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41.00</w:t>
            </w:r>
            <w:r w:rsidRPr="002C372A">
              <w:rPr>
                <w:rFonts w:eastAsia="Times New Roman"/>
                <w:color w:val="000000"/>
                <w:vertAlign w:val="subscript"/>
              </w:rPr>
              <w:t>C</w:t>
            </w: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38.74</w:t>
            </w:r>
            <w:r w:rsidRPr="002C372A">
              <w:rPr>
                <w:rFonts w:eastAsia="Times New Roman"/>
                <w:color w:val="000000"/>
                <w:vertAlign w:val="subscript"/>
              </w:rPr>
              <w:t>V</w:t>
            </w: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39.98</w:t>
            </w: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39.24</w:t>
            </w:r>
          </w:p>
        </w:tc>
      </w:tr>
      <w:tr w:rsidR="00CF5962" w:rsidRPr="002C372A" w:rsidTr="00474F44">
        <w:trPr>
          <w:gridBefore w:val="1"/>
          <w:gridAfter w:val="1"/>
          <w:wBefore w:w="37" w:type="dxa"/>
          <w:wAfter w:w="235" w:type="dxa"/>
          <w:trHeight w:val="434"/>
          <w:jc w:val="center"/>
        </w:trPr>
        <w:tc>
          <w:tcPr>
            <w:tcW w:w="1003" w:type="dxa"/>
            <w:tcBorders>
              <w:top w:val="nil"/>
              <w:left w:val="nil"/>
              <w:bottom w:val="nil"/>
              <w:right w:val="nil"/>
            </w:tcBorders>
          </w:tcPr>
          <w:p w:rsidR="00CF5962" w:rsidRPr="002C372A" w:rsidRDefault="00CF5962" w:rsidP="00CF5962">
            <w:pPr>
              <w:jc w:val="right"/>
              <w:rPr>
                <w:rFonts w:eastAsia="Times New Roman"/>
                <w:color w:val="000000"/>
              </w:rPr>
            </w:pPr>
          </w:p>
        </w:tc>
        <w:tc>
          <w:tcPr>
            <w:tcW w:w="1126" w:type="dxa"/>
            <w:tcBorders>
              <w:top w:val="nil"/>
              <w:left w:val="nil"/>
              <w:bottom w:val="nil"/>
              <w:right w:val="nil"/>
            </w:tcBorders>
            <w:shd w:val="clear" w:color="auto" w:fill="auto"/>
            <w:noWrap/>
            <w:vAlign w:val="bottom"/>
            <w:hideMark/>
          </w:tcPr>
          <w:p w:rsidR="00CF5962" w:rsidRPr="002C372A" w:rsidRDefault="00CF5962" w:rsidP="00CF5962">
            <w:pPr>
              <w:jc w:val="center"/>
              <w:rPr>
                <w:rFonts w:eastAsia="Times New Roman"/>
                <w:color w:val="000000"/>
              </w:rPr>
            </w:pPr>
          </w:p>
        </w:tc>
        <w:tc>
          <w:tcPr>
            <w:tcW w:w="99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939"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154" w:type="dxa"/>
            <w:gridSpan w:val="2"/>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c>
          <w:tcPr>
            <w:tcW w:w="1010" w:type="dxa"/>
            <w:gridSpan w:val="3"/>
            <w:tcBorders>
              <w:top w:val="nil"/>
              <w:left w:val="nil"/>
              <w:bottom w:val="nil"/>
              <w:right w:val="nil"/>
            </w:tcBorders>
            <w:shd w:val="clear" w:color="auto" w:fill="auto"/>
            <w:noWrap/>
            <w:vAlign w:val="bottom"/>
            <w:hideMark/>
          </w:tcPr>
          <w:p w:rsidR="00CF5962" w:rsidRPr="002C372A" w:rsidRDefault="00CF5962" w:rsidP="00CF5962">
            <w:pPr>
              <w:rPr>
                <w:rFonts w:eastAsia="Times New Roman"/>
                <w:color w:val="000000"/>
              </w:rPr>
            </w:pPr>
          </w:p>
        </w:tc>
      </w:tr>
      <w:tr w:rsidR="00CF5962" w:rsidRPr="002C372A" w:rsidTr="00474F44">
        <w:trPr>
          <w:gridAfter w:val="1"/>
          <w:wAfter w:w="235" w:type="dxa"/>
          <w:trHeight w:val="434"/>
          <w:jc w:val="center"/>
        </w:trPr>
        <w:tc>
          <w:tcPr>
            <w:tcW w:w="1040" w:type="dxa"/>
            <w:gridSpan w:val="2"/>
            <w:tcBorders>
              <w:top w:val="nil"/>
              <w:left w:val="nil"/>
              <w:bottom w:val="single" w:sz="4" w:space="0" w:color="auto"/>
              <w:right w:val="nil"/>
            </w:tcBorders>
          </w:tcPr>
          <w:p w:rsidR="00CF5962" w:rsidRPr="002C372A" w:rsidRDefault="00CF5962" w:rsidP="00CF5962">
            <w:pPr>
              <w:jc w:val="center"/>
              <w:rPr>
                <w:rFonts w:eastAsia="Times New Roman"/>
                <w:color w:val="000000"/>
              </w:rPr>
            </w:pPr>
          </w:p>
        </w:tc>
        <w:tc>
          <w:tcPr>
            <w:tcW w:w="1126" w:type="dxa"/>
            <w:tcBorders>
              <w:top w:val="nil"/>
              <w:left w:val="nil"/>
              <w:bottom w:val="single" w:sz="4" w:space="0" w:color="auto"/>
              <w:right w:val="nil"/>
            </w:tcBorders>
            <w:shd w:val="clear" w:color="auto" w:fill="auto"/>
            <w:noWrap/>
            <w:vAlign w:val="bottom"/>
            <w:hideMark/>
          </w:tcPr>
          <w:p w:rsidR="00CF5962" w:rsidRPr="002C372A" w:rsidRDefault="00CF5962" w:rsidP="00CF5962">
            <w:pPr>
              <w:jc w:val="center"/>
              <w:rPr>
                <w:rFonts w:eastAsia="Times New Roman"/>
                <w:color w:val="000000"/>
              </w:rPr>
            </w:pPr>
            <w:r w:rsidRPr="002C372A">
              <w:rPr>
                <w:rFonts w:eastAsia="Times New Roman"/>
                <w:color w:val="000000"/>
              </w:rPr>
              <w:t>Mean</w:t>
            </w:r>
          </w:p>
        </w:tc>
        <w:tc>
          <w:tcPr>
            <w:tcW w:w="99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41.40</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39.13</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43.13</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41.71</w:t>
            </w:r>
          </w:p>
        </w:tc>
        <w:tc>
          <w:tcPr>
            <w:tcW w:w="939"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39.28</w:t>
            </w:r>
          </w:p>
        </w:tc>
        <w:tc>
          <w:tcPr>
            <w:tcW w:w="1154" w:type="dxa"/>
            <w:gridSpan w:val="2"/>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40.86</w:t>
            </w:r>
          </w:p>
        </w:tc>
        <w:tc>
          <w:tcPr>
            <w:tcW w:w="1010" w:type="dxa"/>
            <w:gridSpan w:val="3"/>
            <w:tcBorders>
              <w:top w:val="nil"/>
              <w:left w:val="nil"/>
              <w:bottom w:val="single" w:sz="4" w:space="0" w:color="auto"/>
              <w:right w:val="nil"/>
            </w:tcBorders>
            <w:shd w:val="clear" w:color="auto" w:fill="auto"/>
            <w:noWrap/>
            <w:vAlign w:val="bottom"/>
            <w:hideMark/>
          </w:tcPr>
          <w:p w:rsidR="00CF5962" w:rsidRPr="002C372A" w:rsidRDefault="00CF5962" w:rsidP="00CF5962">
            <w:pPr>
              <w:jc w:val="right"/>
              <w:rPr>
                <w:rFonts w:eastAsia="Times New Roman"/>
                <w:color w:val="000000"/>
              </w:rPr>
            </w:pPr>
            <w:r w:rsidRPr="002C372A">
              <w:rPr>
                <w:rFonts w:eastAsia="Times New Roman"/>
                <w:color w:val="000000"/>
              </w:rPr>
              <w:t>40.77</w:t>
            </w:r>
          </w:p>
        </w:tc>
      </w:tr>
    </w:tbl>
    <w:p w:rsidR="00CF5962" w:rsidRPr="002C372A" w:rsidRDefault="00CF5962" w:rsidP="00CF5962">
      <w:pPr>
        <w:spacing w:line="480" w:lineRule="auto"/>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jc w:val="center"/>
      </w:pPr>
    </w:p>
    <w:p w:rsidR="00421C56" w:rsidRPr="002C372A" w:rsidRDefault="00421C56" w:rsidP="00CF5962">
      <w:pPr>
        <w:spacing w:line="480" w:lineRule="auto"/>
        <w:jc w:val="center"/>
      </w:pPr>
    </w:p>
    <w:p w:rsidR="00CF5962" w:rsidRPr="002C372A" w:rsidRDefault="00CF5962" w:rsidP="00CF5962">
      <w:pPr>
        <w:spacing w:line="480" w:lineRule="auto"/>
        <w:jc w:val="center"/>
      </w:pPr>
    </w:p>
    <w:p w:rsidR="00CF5962" w:rsidRPr="002C372A" w:rsidRDefault="00CF5962" w:rsidP="00CF5962">
      <w:pPr>
        <w:spacing w:line="480" w:lineRule="auto"/>
      </w:pPr>
      <w:proofErr w:type="gramStart"/>
      <w:r w:rsidRPr="002C372A">
        <w:lastRenderedPageBreak/>
        <w:t>Table 1</w:t>
      </w:r>
      <w:r w:rsidR="00205B97" w:rsidRPr="002C372A">
        <w:t>1</w:t>
      </w:r>
      <w:r w:rsidRPr="002C372A">
        <w:t>.</w:t>
      </w:r>
      <w:proofErr w:type="gramEnd"/>
    </w:p>
    <w:p w:rsidR="00CF5962" w:rsidRPr="002C372A" w:rsidRDefault="00CF5962" w:rsidP="00CF5962">
      <w:pPr>
        <w:spacing w:line="480" w:lineRule="auto"/>
        <w:rPr>
          <w:i/>
        </w:rPr>
      </w:pPr>
      <w:r w:rsidRPr="002C372A">
        <w:rPr>
          <w:rFonts w:eastAsia="Times New Roman"/>
          <w:i/>
          <w:color w:val="000000"/>
        </w:rPr>
        <w:t xml:space="preserve">Means </w:t>
      </w:r>
      <w:r w:rsidR="00023CFC" w:rsidRPr="002C372A">
        <w:rPr>
          <w:rFonts w:eastAsia="Times New Roman"/>
          <w:i/>
          <w:color w:val="000000"/>
        </w:rPr>
        <w:t xml:space="preserve">for </w:t>
      </w:r>
      <w:r w:rsidRPr="002C372A">
        <w:rPr>
          <w:rFonts w:eastAsia="Times New Roman"/>
          <w:i/>
          <w:color w:val="000000"/>
        </w:rPr>
        <w:t xml:space="preserve">Exam </w:t>
      </w:r>
      <w:r w:rsidR="00023CFC" w:rsidRPr="002C372A">
        <w:rPr>
          <w:rFonts w:eastAsia="Times New Roman"/>
          <w:i/>
          <w:color w:val="000000"/>
        </w:rPr>
        <w:t xml:space="preserve">Z-Scores </w:t>
      </w:r>
      <w:r w:rsidRPr="002C372A">
        <w:rPr>
          <w:rFonts w:eastAsia="Times New Roman"/>
          <w:i/>
          <w:color w:val="000000"/>
        </w:rPr>
        <w:t>across Graduate Teaching Associates and Units</w:t>
      </w:r>
    </w:p>
    <w:tbl>
      <w:tblPr>
        <w:tblW w:w="4807" w:type="pct"/>
        <w:jc w:val="center"/>
        <w:tblLook w:val="04A0"/>
      </w:tblPr>
      <w:tblGrid>
        <w:gridCol w:w="29"/>
        <w:gridCol w:w="1061"/>
        <w:gridCol w:w="1048"/>
        <w:gridCol w:w="249"/>
        <w:gridCol w:w="663"/>
        <w:gridCol w:w="842"/>
        <w:gridCol w:w="73"/>
        <w:gridCol w:w="801"/>
        <w:gridCol w:w="109"/>
        <w:gridCol w:w="801"/>
        <w:gridCol w:w="40"/>
        <w:gridCol w:w="847"/>
        <w:gridCol w:w="1190"/>
        <w:gridCol w:w="995"/>
        <w:gridCol w:w="406"/>
        <w:gridCol w:w="39"/>
        <w:gridCol w:w="13"/>
      </w:tblGrid>
      <w:tr w:rsidR="00474F44" w:rsidRPr="002C372A" w:rsidTr="00474F44">
        <w:trPr>
          <w:trHeight w:val="323"/>
          <w:jc w:val="center"/>
        </w:trPr>
        <w:tc>
          <w:tcPr>
            <w:tcW w:w="1162" w:type="dxa"/>
            <w:gridSpan w:val="2"/>
            <w:tcBorders>
              <w:top w:val="single" w:sz="4" w:space="0" w:color="auto"/>
              <w:left w:val="nil"/>
              <w:right w:val="nil"/>
            </w:tcBorders>
            <w:vAlign w:val="center"/>
          </w:tcPr>
          <w:p w:rsidR="00CF5962" w:rsidRPr="002C372A" w:rsidRDefault="00CF5962" w:rsidP="00474F44">
            <w:pPr>
              <w:jc w:val="center"/>
              <w:rPr>
                <w:rFonts w:eastAsia="Times New Roman"/>
                <w:color w:val="000000"/>
              </w:rPr>
            </w:pPr>
          </w:p>
        </w:tc>
        <w:tc>
          <w:tcPr>
            <w:tcW w:w="1048" w:type="dxa"/>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249" w:type="dxa"/>
            <w:tcBorders>
              <w:top w:val="single" w:sz="4" w:space="0" w:color="auto"/>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663" w:type="dxa"/>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5"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0"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Units</w:t>
            </w:r>
          </w:p>
        </w:tc>
        <w:tc>
          <w:tcPr>
            <w:tcW w:w="841" w:type="dxa"/>
            <w:gridSpan w:val="2"/>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47" w:type="dxa"/>
            <w:tcBorders>
              <w:top w:val="single" w:sz="4" w:space="0" w:color="auto"/>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118" w:type="dxa"/>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453" w:type="dxa"/>
            <w:gridSpan w:val="4"/>
            <w:tcBorders>
              <w:top w:val="single" w:sz="4" w:space="0" w:color="auto"/>
              <w:left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r>
      <w:tr w:rsidR="00CF5962" w:rsidRPr="002C372A" w:rsidTr="00474F44">
        <w:trPr>
          <w:gridAfter w:val="2"/>
          <w:wAfter w:w="52" w:type="dxa"/>
          <w:trHeight w:val="367"/>
          <w:jc w:val="center"/>
        </w:trPr>
        <w:tc>
          <w:tcPr>
            <w:tcW w:w="1162" w:type="dxa"/>
            <w:gridSpan w:val="2"/>
            <w:tcBorders>
              <w:top w:val="nil"/>
              <w:left w:val="nil"/>
              <w:bottom w:val="single" w:sz="4" w:space="0" w:color="auto"/>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Section</w:t>
            </w:r>
          </w:p>
        </w:tc>
        <w:tc>
          <w:tcPr>
            <w:tcW w:w="912"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A</w:t>
            </w:r>
          </w:p>
        </w:tc>
        <w:tc>
          <w:tcPr>
            <w:tcW w:w="842"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B</w:t>
            </w:r>
          </w:p>
        </w:tc>
        <w:tc>
          <w:tcPr>
            <w:tcW w:w="874"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C</w:t>
            </w:r>
          </w:p>
        </w:tc>
        <w:tc>
          <w:tcPr>
            <w:tcW w:w="910"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D</w:t>
            </w:r>
          </w:p>
        </w:tc>
        <w:tc>
          <w:tcPr>
            <w:tcW w:w="887"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E</w:t>
            </w:r>
          </w:p>
        </w:tc>
        <w:tc>
          <w:tcPr>
            <w:tcW w:w="1118"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Voluntary Average</w:t>
            </w:r>
          </w:p>
        </w:tc>
        <w:tc>
          <w:tcPr>
            <w:tcW w:w="1401"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Cold-Calling Average</w:t>
            </w:r>
          </w:p>
        </w:tc>
      </w:tr>
      <w:tr w:rsidR="00CF5962" w:rsidRPr="002C372A" w:rsidTr="00474F44">
        <w:trPr>
          <w:gridBefore w:val="1"/>
          <w:gridAfter w:val="3"/>
          <w:wBefore w:w="34" w:type="dxa"/>
          <w:wAfter w:w="458" w:type="dxa"/>
          <w:trHeight w:val="367"/>
          <w:jc w:val="center"/>
        </w:trPr>
        <w:tc>
          <w:tcPr>
            <w:tcW w:w="1128" w:type="dxa"/>
            <w:tcBorders>
              <w:top w:val="single" w:sz="4" w:space="0" w:color="auto"/>
              <w:left w:val="nil"/>
              <w:bottom w:val="nil"/>
              <w:right w:val="nil"/>
            </w:tcBorders>
            <w:vAlign w:val="center"/>
          </w:tcPr>
          <w:p w:rsidR="00CF5962" w:rsidRPr="002C372A" w:rsidRDefault="00CF5962" w:rsidP="00474F44">
            <w:pPr>
              <w:jc w:val="center"/>
              <w:rPr>
                <w:rFonts w:eastAsia="Times New Roman"/>
                <w:color w:val="000000"/>
              </w:rPr>
            </w:pPr>
            <w:r w:rsidRPr="002C372A">
              <w:rPr>
                <w:rFonts w:eastAsia="Times New Roman"/>
                <w:color w:val="000000"/>
              </w:rPr>
              <w:t>GTA 1</w:t>
            </w:r>
          </w:p>
        </w:tc>
        <w:tc>
          <w:tcPr>
            <w:tcW w:w="1048" w:type="dxa"/>
            <w:tcBorders>
              <w:top w:val="single" w:sz="4" w:space="0" w:color="auto"/>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118" w:type="dxa"/>
            <w:tcBorders>
              <w:top w:val="single" w:sz="4" w:space="0" w:color="auto"/>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95" w:type="dxa"/>
            <w:tcBorders>
              <w:top w:val="single" w:sz="4" w:space="0" w:color="auto"/>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1</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0.09</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0.72</w:t>
            </w:r>
            <w:r w:rsidRPr="002C372A">
              <w:rPr>
                <w:rFonts w:eastAsia="Times New Roman"/>
                <w:color w:val="000000"/>
                <w:vertAlign w:val="subscript"/>
              </w:rPr>
              <w:t>V</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0.29</w:t>
            </w:r>
            <w:r w:rsidRPr="002C372A">
              <w:rPr>
                <w:rFonts w:eastAsia="Times New Roman"/>
                <w:color w:val="000000"/>
                <w:vertAlign w:val="subscript"/>
              </w:rPr>
              <w:t>C</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0.20</w:t>
            </w:r>
            <w:r w:rsidRPr="002C372A">
              <w:rPr>
                <w:rFonts w:eastAsia="Times New Roman"/>
                <w:color w:val="000000"/>
                <w:vertAlign w:val="subscript"/>
              </w:rPr>
              <w:t>V</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0.02</w:t>
            </w:r>
            <w:r w:rsidRPr="002C372A">
              <w:rPr>
                <w:rFonts w:eastAsia="Times New Roman"/>
                <w:color w:val="000000"/>
                <w:vertAlign w:val="subscript"/>
              </w:rPr>
              <w:t>C</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0.46</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0.15</w:t>
            </w: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4</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0.28</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0.63</w:t>
            </w:r>
            <w:r w:rsidRPr="002C372A">
              <w:rPr>
                <w:rFonts w:eastAsia="Times New Roman"/>
                <w:color w:val="000000"/>
                <w:vertAlign w:val="subscript"/>
              </w:rPr>
              <w:t>C</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0.12</w:t>
            </w:r>
            <w:r w:rsidRPr="002C372A">
              <w:rPr>
                <w:rFonts w:eastAsia="Times New Roman"/>
                <w:color w:val="000000"/>
                <w:vertAlign w:val="subscript"/>
              </w:rPr>
              <w:t>V</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0.20</w:t>
            </w:r>
            <w:r w:rsidRPr="002C372A">
              <w:rPr>
                <w:rFonts w:eastAsia="Times New Roman"/>
                <w:color w:val="000000"/>
                <w:vertAlign w:val="subscript"/>
              </w:rPr>
              <w:t>C</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0.02</w:t>
            </w:r>
            <w:r w:rsidRPr="002C372A">
              <w:rPr>
                <w:rFonts w:eastAsia="Times New Roman"/>
                <w:color w:val="000000"/>
                <w:vertAlign w:val="subscript"/>
              </w:rPr>
              <w:t>V</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0.07</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0.41</w:t>
            </w: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r w:rsidRPr="002C372A">
              <w:rPr>
                <w:rFonts w:eastAsia="Times New Roman"/>
                <w:color w:val="000000"/>
              </w:rPr>
              <w:t>GTA 2</w:t>
            </w: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2</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0.95</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0.10</w:t>
            </w:r>
            <w:r w:rsidRPr="002C372A">
              <w:rPr>
                <w:rFonts w:eastAsia="Times New Roman"/>
                <w:color w:val="000000"/>
                <w:vertAlign w:val="subscript"/>
              </w:rPr>
              <w:t>C</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1.34</w:t>
            </w:r>
            <w:r w:rsidRPr="002C372A">
              <w:rPr>
                <w:rFonts w:eastAsia="Times New Roman"/>
                <w:color w:val="000000"/>
                <w:vertAlign w:val="subscript"/>
              </w:rPr>
              <w:t>V</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0.41</w:t>
            </w:r>
            <w:r w:rsidRPr="002C372A">
              <w:rPr>
                <w:rFonts w:eastAsia="Times New Roman"/>
                <w:color w:val="000000"/>
                <w:vertAlign w:val="subscript"/>
              </w:rPr>
              <w:t>C</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0.19</w:t>
            </w:r>
            <w:r w:rsidRPr="002C372A">
              <w:rPr>
                <w:rFonts w:eastAsia="Times New Roman"/>
                <w:color w:val="000000"/>
                <w:vertAlign w:val="subscript"/>
              </w:rPr>
              <w:t>V</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0.76</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0.25</w:t>
            </w: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3</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0.15</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0.15</w:t>
            </w:r>
            <w:r w:rsidRPr="002C372A">
              <w:rPr>
                <w:rFonts w:eastAsia="Times New Roman"/>
                <w:color w:val="000000"/>
                <w:vertAlign w:val="subscript"/>
              </w:rPr>
              <w:t>V</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1.25</w:t>
            </w:r>
            <w:r w:rsidRPr="002C372A">
              <w:rPr>
                <w:rFonts w:eastAsia="Times New Roman"/>
                <w:color w:val="000000"/>
                <w:vertAlign w:val="subscript"/>
              </w:rPr>
              <w:t>C</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0.19</w:t>
            </w:r>
            <w:r w:rsidRPr="002C372A">
              <w:rPr>
                <w:rFonts w:eastAsia="Times New Roman"/>
                <w:color w:val="000000"/>
                <w:vertAlign w:val="subscript"/>
              </w:rPr>
              <w:t>V</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0.20</w:t>
            </w:r>
            <w:r w:rsidRPr="002C372A">
              <w:rPr>
                <w:rFonts w:eastAsia="Times New Roman"/>
                <w:color w:val="000000"/>
                <w:vertAlign w:val="subscript"/>
              </w:rPr>
              <w:t>C</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0.17</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0.73</w:t>
            </w: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r w:rsidRPr="002C372A">
              <w:rPr>
                <w:rFonts w:eastAsia="Times New Roman"/>
                <w:color w:val="000000"/>
              </w:rPr>
              <w:t>GTA 3</w:t>
            </w: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5</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0.52</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0.45</w:t>
            </w:r>
            <w:r w:rsidRPr="002C372A">
              <w:rPr>
                <w:rFonts w:eastAsia="Times New Roman"/>
                <w:color w:val="000000"/>
                <w:vertAlign w:val="subscript"/>
              </w:rPr>
              <w:t>V</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0.36</w:t>
            </w:r>
            <w:r w:rsidRPr="002C372A">
              <w:rPr>
                <w:rFonts w:eastAsia="Times New Roman"/>
                <w:color w:val="000000"/>
                <w:vertAlign w:val="subscript"/>
              </w:rPr>
              <w:t>C</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0.28</w:t>
            </w:r>
            <w:r w:rsidRPr="002C372A">
              <w:rPr>
                <w:rFonts w:eastAsia="Times New Roman"/>
                <w:color w:val="000000"/>
                <w:vertAlign w:val="subscript"/>
              </w:rPr>
              <w:t>V</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0.04</w:t>
            </w:r>
            <w:r w:rsidRPr="002C372A">
              <w:rPr>
                <w:rFonts w:eastAsia="Times New Roman"/>
                <w:color w:val="000000"/>
                <w:vertAlign w:val="subscript"/>
              </w:rPr>
              <w:t>C</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0.37</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0.16</w:t>
            </w:r>
          </w:p>
        </w:tc>
      </w:tr>
      <w:tr w:rsidR="00CF5962" w:rsidRPr="002C372A" w:rsidTr="00474F44">
        <w:trPr>
          <w:gridBefore w:val="1"/>
          <w:gridAfter w:val="3"/>
          <w:wBefore w:w="34" w:type="dxa"/>
          <w:wAfter w:w="458" w:type="dxa"/>
          <w:trHeight w:val="367"/>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6</w:t>
            </w: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0.22</w:t>
            </w: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0.12</w:t>
            </w:r>
            <w:r w:rsidRPr="002C372A">
              <w:rPr>
                <w:rFonts w:eastAsia="Times New Roman"/>
                <w:color w:val="000000"/>
                <w:vertAlign w:val="subscript"/>
              </w:rPr>
              <w:t>C</w:t>
            </w: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0.32</w:t>
            </w:r>
            <w:r w:rsidRPr="002C372A">
              <w:rPr>
                <w:rFonts w:eastAsia="Times New Roman"/>
                <w:color w:val="000000"/>
                <w:vertAlign w:val="subscript"/>
              </w:rPr>
              <w:t>V</w:t>
            </w: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0.09</w:t>
            </w:r>
            <w:r w:rsidRPr="002C372A">
              <w:rPr>
                <w:rFonts w:eastAsia="Times New Roman"/>
                <w:color w:val="000000"/>
                <w:vertAlign w:val="subscript"/>
              </w:rPr>
              <w:t>C</w:t>
            </w: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0.03</w:t>
            </w:r>
            <w:r w:rsidRPr="002C372A">
              <w:rPr>
                <w:rFonts w:eastAsia="Times New Roman"/>
                <w:color w:val="000000"/>
                <w:vertAlign w:val="subscript"/>
              </w:rPr>
              <w:t>V</w:t>
            </w: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0.14</w:t>
            </w:r>
          </w:p>
        </w:tc>
        <w:tc>
          <w:tcPr>
            <w:tcW w:w="995" w:type="dxa"/>
            <w:tcBorders>
              <w:top w:val="nil"/>
              <w:left w:val="nil"/>
              <w:bottom w:val="nil"/>
              <w:right w:val="nil"/>
            </w:tcBorders>
            <w:shd w:val="clear" w:color="auto" w:fill="auto"/>
            <w:noWrap/>
            <w:vAlign w:val="center"/>
            <w:hideMark/>
          </w:tcPr>
          <w:p w:rsidR="00CF5962" w:rsidRPr="002C372A" w:rsidRDefault="00CF5962" w:rsidP="00474F44">
            <w:pPr>
              <w:jc w:val="right"/>
              <w:rPr>
                <w:rFonts w:eastAsia="Times New Roman"/>
                <w:color w:val="000000"/>
              </w:rPr>
            </w:pPr>
            <w:r w:rsidRPr="002C372A">
              <w:rPr>
                <w:rFonts w:eastAsia="Times New Roman"/>
                <w:color w:val="000000"/>
              </w:rPr>
              <w:t>0.11</w:t>
            </w:r>
          </w:p>
        </w:tc>
      </w:tr>
      <w:tr w:rsidR="00CF5962" w:rsidRPr="002C372A" w:rsidTr="0072268F">
        <w:trPr>
          <w:gridBefore w:val="1"/>
          <w:gridAfter w:val="3"/>
          <w:wBefore w:w="34" w:type="dxa"/>
          <w:wAfter w:w="458" w:type="dxa"/>
          <w:trHeight w:val="261"/>
          <w:jc w:val="center"/>
        </w:trPr>
        <w:tc>
          <w:tcPr>
            <w:tcW w:w="1128" w:type="dxa"/>
            <w:tcBorders>
              <w:top w:val="nil"/>
              <w:left w:val="nil"/>
              <w:bottom w:val="nil"/>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2"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42"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74"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10"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887" w:type="dxa"/>
            <w:gridSpan w:val="2"/>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1118" w:type="dxa"/>
            <w:tcBorders>
              <w:top w:val="nil"/>
              <w:left w:val="nil"/>
              <w:bottom w:val="nil"/>
              <w:right w:val="nil"/>
            </w:tcBorders>
            <w:shd w:val="clear" w:color="auto" w:fill="auto"/>
            <w:noWrap/>
            <w:vAlign w:val="center"/>
            <w:hideMark/>
          </w:tcPr>
          <w:p w:rsidR="00CF5962" w:rsidRPr="002C372A" w:rsidRDefault="00CF5962" w:rsidP="00474F44">
            <w:pPr>
              <w:jc w:val="center"/>
              <w:rPr>
                <w:rFonts w:eastAsia="Times New Roman"/>
                <w:color w:val="000000"/>
              </w:rPr>
            </w:pPr>
          </w:p>
        </w:tc>
        <w:tc>
          <w:tcPr>
            <w:tcW w:w="995" w:type="dxa"/>
            <w:tcBorders>
              <w:top w:val="nil"/>
              <w:left w:val="nil"/>
              <w:right w:val="nil"/>
            </w:tcBorders>
            <w:shd w:val="clear" w:color="auto" w:fill="auto"/>
            <w:noWrap/>
            <w:vAlign w:val="center"/>
            <w:hideMark/>
          </w:tcPr>
          <w:p w:rsidR="00CF5962" w:rsidRPr="002C372A" w:rsidRDefault="00CF5962" w:rsidP="00474F44">
            <w:pPr>
              <w:jc w:val="right"/>
              <w:rPr>
                <w:rFonts w:eastAsia="Times New Roman"/>
                <w:color w:val="000000"/>
              </w:rPr>
            </w:pPr>
          </w:p>
        </w:tc>
      </w:tr>
      <w:tr w:rsidR="00CF5962" w:rsidRPr="002C372A" w:rsidTr="00474F44">
        <w:trPr>
          <w:gridAfter w:val="1"/>
          <w:wAfter w:w="13" w:type="dxa"/>
          <w:trHeight w:val="367"/>
          <w:jc w:val="center"/>
        </w:trPr>
        <w:tc>
          <w:tcPr>
            <w:tcW w:w="1162" w:type="dxa"/>
            <w:gridSpan w:val="2"/>
            <w:tcBorders>
              <w:top w:val="nil"/>
              <w:left w:val="nil"/>
              <w:bottom w:val="single" w:sz="4" w:space="0" w:color="auto"/>
              <w:right w:val="nil"/>
            </w:tcBorders>
            <w:vAlign w:val="center"/>
          </w:tcPr>
          <w:p w:rsidR="00CF5962" w:rsidRPr="002C372A" w:rsidRDefault="00CF5962" w:rsidP="00474F44">
            <w:pPr>
              <w:jc w:val="center"/>
              <w:rPr>
                <w:rFonts w:eastAsia="Times New Roman"/>
                <w:color w:val="000000"/>
              </w:rPr>
            </w:pPr>
          </w:p>
        </w:tc>
        <w:tc>
          <w:tcPr>
            <w:tcW w:w="1048"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Mean</w:t>
            </w:r>
          </w:p>
        </w:tc>
        <w:tc>
          <w:tcPr>
            <w:tcW w:w="912"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0.36</w:t>
            </w:r>
          </w:p>
        </w:tc>
        <w:tc>
          <w:tcPr>
            <w:tcW w:w="842"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0.37</w:t>
            </w:r>
          </w:p>
        </w:tc>
        <w:tc>
          <w:tcPr>
            <w:tcW w:w="874"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0.62</w:t>
            </w:r>
          </w:p>
        </w:tc>
        <w:tc>
          <w:tcPr>
            <w:tcW w:w="910"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0.23</w:t>
            </w:r>
          </w:p>
        </w:tc>
        <w:tc>
          <w:tcPr>
            <w:tcW w:w="887" w:type="dxa"/>
            <w:gridSpan w:val="2"/>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0.06</w:t>
            </w:r>
          </w:p>
        </w:tc>
        <w:tc>
          <w:tcPr>
            <w:tcW w:w="1118" w:type="dxa"/>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0.33</w:t>
            </w:r>
          </w:p>
        </w:tc>
        <w:tc>
          <w:tcPr>
            <w:tcW w:w="1440" w:type="dxa"/>
            <w:gridSpan w:val="3"/>
            <w:tcBorders>
              <w:top w:val="nil"/>
              <w:left w:val="nil"/>
              <w:bottom w:val="single" w:sz="4" w:space="0" w:color="auto"/>
              <w:right w:val="nil"/>
            </w:tcBorders>
            <w:shd w:val="clear" w:color="auto" w:fill="auto"/>
            <w:noWrap/>
            <w:vAlign w:val="center"/>
            <w:hideMark/>
          </w:tcPr>
          <w:p w:rsidR="00CF5962" w:rsidRPr="002C372A" w:rsidRDefault="00CF5962" w:rsidP="00474F44">
            <w:pPr>
              <w:jc w:val="center"/>
              <w:rPr>
                <w:rFonts w:eastAsia="Times New Roman"/>
                <w:color w:val="000000"/>
              </w:rPr>
            </w:pPr>
            <w:r w:rsidRPr="002C372A">
              <w:rPr>
                <w:rFonts w:eastAsia="Times New Roman"/>
                <w:color w:val="000000"/>
              </w:rPr>
              <w:t>0.31</w:t>
            </w:r>
          </w:p>
        </w:tc>
      </w:tr>
    </w:tbl>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Pr="002C372A" w:rsidRDefault="00CF5962" w:rsidP="00CF5962">
      <w:pPr>
        <w:spacing w:line="480" w:lineRule="auto"/>
      </w:pPr>
    </w:p>
    <w:p w:rsidR="00CF5962" w:rsidRDefault="00CF5962" w:rsidP="00CF5962">
      <w:pPr>
        <w:spacing w:line="480" w:lineRule="auto"/>
      </w:pPr>
    </w:p>
    <w:p w:rsidR="0072268F" w:rsidRPr="002C372A" w:rsidRDefault="0072268F" w:rsidP="00CF5962">
      <w:pPr>
        <w:spacing w:line="480" w:lineRule="auto"/>
      </w:pPr>
    </w:p>
    <w:p w:rsidR="00CF5962" w:rsidRPr="002C372A" w:rsidRDefault="00CF5962" w:rsidP="00CF5962">
      <w:pPr>
        <w:spacing w:line="480" w:lineRule="auto"/>
      </w:pPr>
    </w:p>
    <w:p w:rsidR="0002209F" w:rsidRPr="002C372A" w:rsidRDefault="0002209F" w:rsidP="0002209F">
      <w:pPr>
        <w:spacing w:line="480" w:lineRule="auto"/>
      </w:pPr>
      <w:proofErr w:type="gramStart"/>
      <w:r w:rsidRPr="002C372A">
        <w:lastRenderedPageBreak/>
        <w:t xml:space="preserve">Table </w:t>
      </w:r>
      <w:r w:rsidR="00205B97" w:rsidRPr="002C372A">
        <w:t>12</w:t>
      </w:r>
      <w:r w:rsidRPr="002C372A">
        <w:t>.</w:t>
      </w:r>
      <w:proofErr w:type="gramEnd"/>
    </w:p>
    <w:p w:rsidR="0002209F" w:rsidRPr="002C372A" w:rsidRDefault="0002209F" w:rsidP="0002209F">
      <w:pPr>
        <w:spacing w:line="480" w:lineRule="auto"/>
        <w:rPr>
          <w:i/>
        </w:rPr>
      </w:pPr>
      <w:r w:rsidRPr="002C372A">
        <w:rPr>
          <w:i/>
        </w:rPr>
        <w:t xml:space="preserve">Interaction Effect for </w:t>
      </w:r>
      <w:r w:rsidR="006C4119">
        <w:rPr>
          <w:i/>
        </w:rPr>
        <w:t>Onset</w:t>
      </w:r>
      <w:r w:rsidRPr="002C372A">
        <w:rPr>
          <w:i/>
        </w:rPr>
        <w:t xml:space="preserve"> Condition and Discussion Condition across Exam </w:t>
      </w:r>
      <w:r w:rsidR="00205B97" w:rsidRPr="002C372A">
        <w:rPr>
          <w:i/>
        </w:rPr>
        <w:t>Z-scores</w:t>
      </w:r>
    </w:p>
    <w:tbl>
      <w:tblPr>
        <w:tblW w:w="9487" w:type="dxa"/>
        <w:tblInd w:w="89" w:type="dxa"/>
        <w:tblLook w:val="04A0"/>
      </w:tblPr>
      <w:tblGrid>
        <w:gridCol w:w="2359"/>
        <w:gridCol w:w="1440"/>
        <w:gridCol w:w="1440"/>
        <w:gridCol w:w="1440"/>
        <w:gridCol w:w="732"/>
        <w:gridCol w:w="258"/>
        <w:gridCol w:w="1539"/>
        <w:gridCol w:w="279"/>
      </w:tblGrid>
      <w:tr w:rsidR="00205B97" w:rsidRPr="002C372A" w:rsidTr="00205B97">
        <w:trPr>
          <w:trHeight w:val="1062"/>
        </w:trPr>
        <w:tc>
          <w:tcPr>
            <w:tcW w:w="2359"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p>
        </w:tc>
        <w:tc>
          <w:tcPr>
            <w:tcW w:w="1440" w:type="dxa"/>
            <w:tcBorders>
              <w:top w:val="nil"/>
              <w:left w:val="nil"/>
              <w:bottom w:val="nil"/>
              <w:right w:val="nil"/>
            </w:tcBorders>
            <w:vAlign w:val="bottom"/>
          </w:tcPr>
          <w:p w:rsidR="00205B97" w:rsidRPr="002C372A" w:rsidRDefault="00205B97" w:rsidP="00205B97">
            <w:pPr>
              <w:jc w:val="center"/>
              <w:rPr>
                <w:rFonts w:eastAsia="Times New Roman"/>
                <w:color w:val="000000"/>
              </w:rPr>
            </w:pPr>
            <w:r w:rsidRPr="002C372A">
              <w:rPr>
                <w:rFonts w:eastAsia="Times New Roman"/>
                <w:color w:val="000000"/>
              </w:rPr>
              <w:t>Unit A</w:t>
            </w:r>
          </w:p>
        </w:tc>
        <w:tc>
          <w:tcPr>
            <w:tcW w:w="1440"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Voluntary</w:t>
            </w:r>
          </w:p>
        </w:tc>
        <w:tc>
          <w:tcPr>
            <w:tcW w:w="2172" w:type="dxa"/>
            <w:gridSpan w:val="2"/>
            <w:tcBorders>
              <w:top w:val="nil"/>
              <w:left w:val="nil"/>
              <w:bottom w:val="nil"/>
              <w:right w:val="nil"/>
            </w:tcBorders>
            <w:shd w:val="clear" w:color="auto" w:fill="auto"/>
            <w:noWrap/>
            <w:vAlign w:val="bottom"/>
            <w:hideMark/>
          </w:tcPr>
          <w:p w:rsidR="00205B97" w:rsidRPr="002C372A" w:rsidRDefault="00205B97" w:rsidP="00205B97">
            <w:pPr>
              <w:rPr>
                <w:rFonts w:eastAsia="Times New Roman"/>
                <w:color w:val="000000"/>
              </w:rPr>
            </w:pPr>
            <w:r w:rsidRPr="002C372A">
              <w:rPr>
                <w:rFonts w:eastAsia="Times New Roman"/>
                <w:color w:val="000000"/>
              </w:rPr>
              <w:t>Cold-calling</w:t>
            </w:r>
          </w:p>
        </w:tc>
        <w:tc>
          <w:tcPr>
            <w:tcW w:w="2076" w:type="dxa"/>
            <w:gridSpan w:val="3"/>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p>
        </w:tc>
      </w:tr>
      <w:tr w:rsidR="00205B97" w:rsidRPr="002C372A" w:rsidTr="008F1C22">
        <w:trPr>
          <w:gridAfter w:val="1"/>
          <w:wAfter w:w="279" w:type="dxa"/>
          <w:trHeight w:val="910"/>
        </w:trPr>
        <w:tc>
          <w:tcPr>
            <w:tcW w:w="2359"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 xml:space="preserve">Early </w:t>
            </w:r>
            <w:r w:rsidR="006C4119">
              <w:rPr>
                <w:rFonts w:eastAsia="Times New Roman"/>
                <w:color w:val="000000"/>
              </w:rPr>
              <w:t>Onset</w:t>
            </w:r>
          </w:p>
        </w:tc>
        <w:tc>
          <w:tcPr>
            <w:tcW w:w="1440" w:type="dxa"/>
            <w:tcBorders>
              <w:top w:val="single" w:sz="4" w:space="0" w:color="auto"/>
              <w:left w:val="single" w:sz="4" w:space="0" w:color="auto"/>
              <w:bottom w:val="single" w:sz="4" w:space="0" w:color="auto"/>
              <w:right w:val="single" w:sz="4" w:space="0" w:color="auto"/>
            </w:tcBorders>
            <w:vAlign w:val="bottom"/>
          </w:tcPr>
          <w:p w:rsidR="00205B97" w:rsidRPr="002C372A" w:rsidRDefault="00205B97" w:rsidP="00205B97">
            <w:pPr>
              <w:jc w:val="center"/>
              <w:rPr>
                <w:rFonts w:eastAsia="Times New Roman"/>
                <w:color w:val="000000"/>
              </w:rPr>
            </w:pPr>
            <w:r w:rsidRPr="002C372A">
              <w:rPr>
                <w:rFonts w:eastAsia="Times New Roman"/>
                <w:color w:val="000000"/>
              </w:rPr>
              <w:t>0.49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0.32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0.27</w:t>
            </w:r>
          </w:p>
        </w:tc>
        <w:tc>
          <w:tcPr>
            <w:tcW w:w="2529" w:type="dxa"/>
            <w:gridSpan w:val="3"/>
            <w:tcBorders>
              <w:top w:val="nil"/>
              <w:left w:val="nil"/>
              <w:bottom w:val="nil"/>
              <w:right w:val="nil"/>
            </w:tcBorders>
            <w:shd w:val="clear" w:color="auto" w:fill="auto"/>
            <w:noWrap/>
            <w:vAlign w:val="bottom"/>
            <w:hideMark/>
          </w:tcPr>
          <w:p w:rsidR="00205B97" w:rsidRPr="002C372A" w:rsidRDefault="008F1C22" w:rsidP="008F1C22">
            <w:pPr>
              <w:jc w:val="center"/>
              <w:rPr>
                <w:rFonts w:eastAsia="Times New Roman"/>
                <w:color w:val="000000"/>
              </w:rPr>
            </w:pPr>
            <w:r w:rsidRPr="002C372A">
              <w:rPr>
                <w:rFonts w:eastAsia="Times New Roman"/>
                <w:color w:val="000000"/>
              </w:rPr>
              <w:t>0.36</w:t>
            </w:r>
          </w:p>
        </w:tc>
      </w:tr>
      <w:tr w:rsidR="00205B97" w:rsidRPr="002C372A" w:rsidTr="008F1C22">
        <w:trPr>
          <w:gridAfter w:val="1"/>
          <w:wAfter w:w="279" w:type="dxa"/>
          <w:trHeight w:val="910"/>
        </w:trPr>
        <w:tc>
          <w:tcPr>
            <w:tcW w:w="2359"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 xml:space="preserve">Late </w:t>
            </w:r>
            <w:r w:rsidR="006C4119">
              <w:rPr>
                <w:rFonts w:eastAsia="Times New Roman"/>
                <w:color w:val="000000"/>
              </w:rPr>
              <w:t>Onset</w:t>
            </w:r>
          </w:p>
        </w:tc>
        <w:tc>
          <w:tcPr>
            <w:tcW w:w="1440" w:type="dxa"/>
            <w:tcBorders>
              <w:top w:val="nil"/>
              <w:left w:val="single" w:sz="4" w:space="0" w:color="auto"/>
              <w:bottom w:val="single" w:sz="4" w:space="0" w:color="auto"/>
              <w:right w:val="single" w:sz="4" w:space="0" w:color="auto"/>
            </w:tcBorders>
            <w:vAlign w:val="bottom"/>
          </w:tcPr>
          <w:p w:rsidR="00205B97" w:rsidRPr="002C372A" w:rsidRDefault="00205B97" w:rsidP="00205B97">
            <w:pPr>
              <w:jc w:val="center"/>
              <w:rPr>
                <w:rFonts w:eastAsia="Times New Roman"/>
                <w:color w:val="000000"/>
              </w:rPr>
            </w:pPr>
            <w:r w:rsidRPr="002C372A">
              <w:rPr>
                <w:rFonts w:eastAsia="Times New Roman"/>
                <w:color w:val="000000"/>
              </w:rPr>
              <w:t>0.25</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0.33</w:t>
            </w:r>
          </w:p>
        </w:tc>
        <w:tc>
          <w:tcPr>
            <w:tcW w:w="1440" w:type="dxa"/>
            <w:tcBorders>
              <w:top w:val="nil"/>
              <w:left w:val="nil"/>
              <w:bottom w:val="single" w:sz="4" w:space="0" w:color="auto"/>
              <w:right w:val="single" w:sz="4" w:space="0" w:color="auto"/>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0.36</w:t>
            </w:r>
          </w:p>
        </w:tc>
        <w:tc>
          <w:tcPr>
            <w:tcW w:w="2529" w:type="dxa"/>
            <w:gridSpan w:val="3"/>
            <w:tcBorders>
              <w:top w:val="nil"/>
              <w:left w:val="nil"/>
              <w:bottom w:val="nil"/>
              <w:right w:val="nil"/>
            </w:tcBorders>
            <w:shd w:val="clear" w:color="auto" w:fill="auto"/>
            <w:noWrap/>
            <w:vAlign w:val="bottom"/>
            <w:hideMark/>
          </w:tcPr>
          <w:p w:rsidR="00205B97" w:rsidRPr="002C372A" w:rsidRDefault="008F1C22" w:rsidP="008F1C22">
            <w:pPr>
              <w:jc w:val="center"/>
              <w:rPr>
                <w:rFonts w:eastAsia="Times New Roman"/>
                <w:color w:val="000000"/>
              </w:rPr>
            </w:pPr>
            <w:r w:rsidRPr="002C372A">
              <w:rPr>
                <w:rFonts w:eastAsia="Times New Roman"/>
                <w:color w:val="000000"/>
              </w:rPr>
              <w:t>0.31</w:t>
            </w:r>
          </w:p>
        </w:tc>
      </w:tr>
      <w:tr w:rsidR="00205B97" w:rsidRPr="002C372A" w:rsidTr="008F1C22">
        <w:trPr>
          <w:gridAfter w:val="2"/>
          <w:wAfter w:w="1818" w:type="dxa"/>
          <w:trHeight w:val="910"/>
        </w:trPr>
        <w:tc>
          <w:tcPr>
            <w:tcW w:w="2359"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p>
        </w:tc>
        <w:tc>
          <w:tcPr>
            <w:tcW w:w="1440" w:type="dxa"/>
            <w:tcBorders>
              <w:top w:val="nil"/>
              <w:left w:val="nil"/>
              <w:bottom w:val="nil"/>
              <w:right w:val="nil"/>
            </w:tcBorders>
            <w:vAlign w:val="bottom"/>
          </w:tcPr>
          <w:p w:rsidR="00205B97" w:rsidRPr="002C372A" w:rsidRDefault="00205B97" w:rsidP="00205B97">
            <w:pPr>
              <w:jc w:val="center"/>
              <w:rPr>
                <w:rFonts w:eastAsia="Times New Roman"/>
                <w:color w:val="000000"/>
              </w:rPr>
            </w:pPr>
            <w:r w:rsidRPr="002C372A">
              <w:rPr>
                <w:rFonts w:eastAsia="Times New Roman"/>
                <w:color w:val="000000"/>
              </w:rPr>
              <w:t>0.36</w:t>
            </w:r>
          </w:p>
        </w:tc>
        <w:tc>
          <w:tcPr>
            <w:tcW w:w="1440"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0.33</w:t>
            </w:r>
          </w:p>
        </w:tc>
        <w:tc>
          <w:tcPr>
            <w:tcW w:w="1440" w:type="dxa"/>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r w:rsidRPr="002C372A">
              <w:rPr>
                <w:rFonts w:eastAsia="Times New Roman"/>
                <w:color w:val="000000"/>
              </w:rPr>
              <w:t>0.31</w:t>
            </w:r>
          </w:p>
        </w:tc>
        <w:tc>
          <w:tcPr>
            <w:tcW w:w="990" w:type="dxa"/>
            <w:gridSpan w:val="2"/>
            <w:tcBorders>
              <w:top w:val="nil"/>
              <w:left w:val="nil"/>
              <w:bottom w:val="nil"/>
              <w:right w:val="nil"/>
            </w:tcBorders>
            <w:shd w:val="clear" w:color="auto" w:fill="auto"/>
            <w:noWrap/>
            <w:vAlign w:val="bottom"/>
            <w:hideMark/>
          </w:tcPr>
          <w:p w:rsidR="00205B97" w:rsidRPr="002C372A" w:rsidRDefault="00205B97" w:rsidP="00205B97">
            <w:pPr>
              <w:jc w:val="center"/>
              <w:rPr>
                <w:rFonts w:eastAsia="Times New Roman"/>
                <w:color w:val="000000"/>
              </w:rPr>
            </w:pPr>
          </w:p>
        </w:tc>
      </w:tr>
    </w:tbl>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02209F" w:rsidRPr="002C372A" w:rsidRDefault="0002209F" w:rsidP="00421C56">
      <w:pPr>
        <w:spacing w:after="200" w:line="276" w:lineRule="auto"/>
        <w:jc w:val="center"/>
      </w:pPr>
    </w:p>
    <w:p w:rsidR="00D6163D" w:rsidRPr="002C372A" w:rsidRDefault="00D6163D" w:rsidP="00421C56">
      <w:pPr>
        <w:spacing w:after="200" w:line="276" w:lineRule="auto"/>
        <w:jc w:val="center"/>
      </w:pPr>
      <w:r w:rsidRPr="002C372A">
        <w:lastRenderedPageBreak/>
        <w:t xml:space="preserve">Appendix </w:t>
      </w:r>
      <w:r w:rsidR="00273EF4">
        <w:t>E</w:t>
      </w:r>
      <w:r w:rsidRPr="002C372A">
        <w:t>:  Figures</w:t>
      </w: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Pr="002C372A" w:rsidRDefault="00D6163D" w:rsidP="00421C56">
      <w:pPr>
        <w:spacing w:after="200" w:line="276" w:lineRule="auto"/>
        <w:jc w:val="center"/>
      </w:pPr>
    </w:p>
    <w:p w:rsidR="00D6163D" w:rsidRDefault="00D6163D" w:rsidP="00421C56">
      <w:pPr>
        <w:spacing w:after="200" w:line="276" w:lineRule="auto"/>
        <w:jc w:val="center"/>
      </w:pPr>
    </w:p>
    <w:p w:rsidR="00915829" w:rsidRPr="00AC6136" w:rsidRDefault="00915829" w:rsidP="00421C56">
      <w:pPr>
        <w:spacing w:after="200" w:line="276" w:lineRule="auto"/>
        <w:jc w:val="center"/>
        <w:rPr>
          <w:highlight w:val="yellow"/>
        </w:rPr>
      </w:pPr>
      <w:r w:rsidRPr="00AC6136">
        <w:rPr>
          <w:noProof/>
          <w:highlight w:val="yellow"/>
        </w:rPr>
        <w:lastRenderedPageBreak/>
        <w:drawing>
          <wp:inline distT="0" distB="0" distL="0" distR="0">
            <wp:extent cx="5308270" cy="294508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5829" w:rsidRPr="00AC6136" w:rsidRDefault="00915829" w:rsidP="00421C56">
      <w:pPr>
        <w:spacing w:after="200" w:line="276" w:lineRule="auto"/>
        <w:jc w:val="center"/>
        <w:rPr>
          <w:highlight w:val="yellow"/>
        </w:rPr>
      </w:pPr>
    </w:p>
    <w:p w:rsidR="00915829" w:rsidRPr="0062180B" w:rsidRDefault="00915829" w:rsidP="00915829">
      <w:pPr>
        <w:widowControl w:val="0"/>
        <w:spacing w:line="480" w:lineRule="auto"/>
      </w:pPr>
      <w:proofErr w:type="gramStart"/>
      <w:r w:rsidRPr="0062180B">
        <w:rPr>
          <w:i/>
        </w:rPr>
        <w:t>Figure 1.</w:t>
      </w:r>
      <w:proofErr w:type="gramEnd"/>
      <w:r w:rsidRPr="0062180B">
        <w:rPr>
          <w:i/>
        </w:rPr>
        <w:t xml:space="preserve">  </w:t>
      </w:r>
      <w:r w:rsidRPr="0062180B">
        <w:t>Interaction Effect of High- and Low-level Participants and Discussion Condition on Raw Participation Means</w:t>
      </w:r>
    </w:p>
    <w:p w:rsidR="00AC6136" w:rsidRPr="002C372A" w:rsidRDefault="00AC6136" w:rsidP="00AC6136">
      <w:pPr>
        <w:spacing w:after="200" w:line="276" w:lineRule="auto"/>
      </w:pPr>
      <w:r w:rsidRPr="0062180B">
        <w:rPr>
          <w:i/>
        </w:rPr>
        <w:t xml:space="preserve">Note.  </w:t>
      </w:r>
      <w:r w:rsidRPr="0062180B">
        <w:t>The dotted line represents the low-level participants and the solid line represents the high-level participants.</w:t>
      </w:r>
    </w:p>
    <w:p w:rsidR="00D6163D" w:rsidRDefault="00D6163D"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915829" w:rsidRDefault="00915829" w:rsidP="00421C56">
      <w:pPr>
        <w:spacing w:after="200" w:line="276" w:lineRule="auto"/>
        <w:jc w:val="center"/>
      </w:pPr>
    </w:p>
    <w:p w:rsidR="00CB1627" w:rsidRPr="002C372A" w:rsidRDefault="001E2EC9" w:rsidP="00CB1627">
      <w:pPr>
        <w:spacing w:after="200" w:line="276" w:lineRule="auto"/>
      </w:pPr>
      <w:r w:rsidRPr="002C372A">
        <w:rPr>
          <w:noProof/>
        </w:rPr>
        <w:lastRenderedPageBreak/>
        <w:drawing>
          <wp:inline distT="0" distB="0" distL="0" distR="0">
            <wp:extent cx="5830784" cy="27432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E61AB" w:rsidRPr="002C372A" w:rsidRDefault="009E61AB" w:rsidP="009E61AB">
      <w:pPr>
        <w:widowControl w:val="0"/>
        <w:spacing w:line="480" w:lineRule="auto"/>
        <w:rPr>
          <w:i/>
        </w:rPr>
      </w:pPr>
      <w:proofErr w:type="gramStart"/>
      <w:r w:rsidRPr="002C372A">
        <w:rPr>
          <w:i/>
        </w:rPr>
        <w:t xml:space="preserve">Figure </w:t>
      </w:r>
      <w:r w:rsidR="00915829">
        <w:rPr>
          <w:i/>
        </w:rPr>
        <w:t>2</w:t>
      </w:r>
      <w:r w:rsidRPr="002C372A">
        <w:rPr>
          <w:i/>
        </w:rPr>
        <w:t>.</w:t>
      </w:r>
      <w:proofErr w:type="gramEnd"/>
      <w:r w:rsidRPr="002C372A">
        <w:rPr>
          <w:i/>
        </w:rPr>
        <w:t xml:space="preserve">  </w:t>
      </w:r>
      <w:r w:rsidRPr="002C372A">
        <w:t xml:space="preserve">Participation Means for High and Low Participants in the Late </w:t>
      </w:r>
      <w:r w:rsidR="006C4119">
        <w:t>Onset</w:t>
      </w:r>
      <w:r w:rsidRPr="002C372A">
        <w:t xml:space="preserve"> Condition </w:t>
      </w:r>
      <w:proofErr w:type="gramStart"/>
      <w:r w:rsidRPr="002C372A">
        <w:t>Across</w:t>
      </w:r>
      <w:proofErr w:type="gramEnd"/>
      <w:r w:rsidRPr="002C372A">
        <w:t xml:space="preserve"> Units </w:t>
      </w:r>
    </w:p>
    <w:p w:rsidR="00CB1627" w:rsidRPr="002C372A" w:rsidRDefault="00FA246C" w:rsidP="00CB1627">
      <w:pPr>
        <w:spacing w:after="200" w:line="276" w:lineRule="auto"/>
      </w:pPr>
      <w:r w:rsidRPr="002C372A">
        <w:rPr>
          <w:i/>
        </w:rPr>
        <w:t xml:space="preserve">Note.  </w:t>
      </w:r>
      <w:r w:rsidRPr="002C372A">
        <w:t xml:space="preserve">The </w:t>
      </w:r>
      <w:r w:rsidR="001E2EC9" w:rsidRPr="002C372A">
        <w:t>light gray column</w:t>
      </w:r>
      <w:r w:rsidRPr="002C372A">
        <w:t xml:space="preserve"> represent</w:t>
      </w:r>
      <w:r w:rsidR="00C5540A" w:rsidRPr="002C372A">
        <w:t>s</w:t>
      </w:r>
      <w:r w:rsidRPr="002C372A">
        <w:t xml:space="preserve"> the low</w:t>
      </w:r>
      <w:r w:rsidR="00F939F6" w:rsidRPr="002C372A">
        <w:t>-</w:t>
      </w:r>
      <w:r w:rsidRPr="002C372A">
        <w:t xml:space="preserve">level </w:t>
      </w:r>
      <w:r w:rsidR="00010EC9" w:rsidRPr="002C372A">
        <w:t>participant</w:t>
      </w:r>
      <w:r w:rsidRPr="002C372A">
        <w:t xml:space="preserve">s and the </w:t>
      </w:r>
      <w:r w:rsidR="001E2EC9" w:rsidRPr="002C372A">
        <w:t>dark gray column</w:t>
      </w:r>
      <w:r w:rsidRPr="002C372A">
        <w:t xml:space="preserve"> represent</w:t>
      </w:r>
      <w:r w:rsidR="00C5540A" w:rsidRPr="002C372A">
        <w:t>s</w:t>
      </w:r>
      <w:r w:rsidRPr="002C372A">
        <w:t xml:space="preserve"> the high</w:t>
      </w:r>
      <w:r w:rsidR="00F939F6" w:rsidRPr="002C372A">
        <w:t>-</w:t>
      </w:r>
      <w:r w:rsidRPr="002C372A">
        <w:t xml:space="preserve">level </w:t>
      </w:r>
      <w:r w:rsidR="00010EC9" w:rsidRPr="002C372A">
        <w:t>participant</w:t>
      </w:r>
      <w:r w:rsidRPr="002C372A">
        <w:t>s.</w:t>
      </w:r>
    </w:p>
    <w:p w:rsidR="00CB1627" w:rsidRPr="002C372A" w:rsidRDefault="00CB1627" w:rsidP="00421C56">
      <w:pPr>
        <w:spacing w:after="200" w:line="276" w:lineRule="auto"/>
        <w:jc w:val="center"/>
      </w:pPr>
    </w:p>
    <w:p w:rsidR="001F5698" w:rsidRPr="002C372A" w:rsidRDefault="001F5698" w:rsidP="00421C56">
      <w:pPr>
        <w:spacing w:after="200" w:line="276" w:lineRule="auto"/>
        <w:jc w:val="center"/>
      </w:pPr>
    </w:p>
    <w:p w:rsidR="00CB1627" w:rsidRPr="002C372A" w:rsidRDefault="00CB1627" w:rsidP="00421C56">
      <w:pPr>
        <w:spacing w:after="200" w:line="276" w:lineRule="auto"/>
        <w:jc w:val="center"/>
      </w:pPr>
    </w:p>
    <w:p w:rsidR="00CB1627" w:rsidRPr="002C372A" w:rsidRDefault="00CB1627" w:rsidP="00421C56">
      <w:pPr>
        <w:spacing w:after="200" w:line="276" w:lineRule="auto"/>
        <w:jc w:val="center"/>
      </w:pPr>
    </w:p>
    <w:p w:rsidR="00CB1627" w:rsidRPr="002C372A" w:rsidRDefault="00CB1627" w:rsidP="00421C56">
      <w:pPr>
        <w:spacing w:after="200" w:line="276" w:lineRule="auto"/>
        <w:jc w:val="center"/>
      </w:pPr>
    </w:p>
    <w:p w:rsidR="00CB1627" w:rsidRPr="002C372A" w:rsidRDefault="00CB162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3772FC" w:rsidRPr="002C372A" w:rsidRDefault="003772FC" w:rsidP="008B1AA7">
      <w:pPr>
        <w:spacing w:after="200" w:line="276" w:lineRule="auto"/>
      </w:pPr>
    </w:p>
    <w:p w:rsidR="008B1AA7" w:rsidRPr="002C372A" w:rsidRDefault="001F5698" w:rsidP="008B1AA7">
      <w:pPr>
        <w:spacing w:after="200" w:line="276" w:lineRule="auto"/>
      </w:pPr>
      <w:r w:rsidRPr="002C372A">
        <w:rPr>
          <w:noProof/>
        </w:rPr>
        <w:lastRenderedPageBreak/>
        <w:drawing>
          <wp:inline distT="0" distB="0" distL="0" distR="0">
            <wp:extent cx="5830784" cy="274320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03D6" w:rsidRPr="002C372A" w:rsidRDefault="00DE03D6" w:rsidP="00DE03D6">
      <w:pPr>
        <w:spacing w:line="480" w:lineRule="auto"/>
        <w:rPr>
          <w:i/>
        </w:rPr>
      </w:pPr>
      <w:proofErr w:type="gramStart"/>
      <w:r w:rsidRPr="002C372A">
        <w:rPr>
          <w:i/>
        </w:rPr>
        <w:t xml:space="preserve">Figure </w:t>
      </w:r>
      <w:r w:rsidR="00915829">
        <w:rPr>
          <w:i/>
        </w:rPr>
        <w:t>3</w:t>
      </w:r>
      <w:r w:rsidRPr="002C372A">
        <w:rPr>
          <w:i/>
        </w:rPr>
        <w:t>.</w:t>
      </w:r>
      <w:proofErr w:type="gramEnd"/>
      <w:r w:rsidRPr="002C372A">
        <w:rPr>
          <w:i/>
        </w:rPr>
        <w:t xml:space="preserve">  </w:t>
      </w:r>
      <w:r w:rsidRPr="002C372A">
        <w:t xml:space="preserve">Participation Means for High and Low Participants in the Early </w:t>
      </w:r>
      <w:r w:rsidR="006C4119">
        <w:t>Onset</w:t>
      </w:r>
      <w:r w:rsidRPr="002C372A">
        <w:t xml:space="preserve"> Condition across Units </w:t>
      </w:r>
    </w:p>
    <w:p w:rsidR="008B1AA7" w:rsidRPr="002C372A" w:rsidRDefault="008B1AA7" w:rsidP="008B1AA7">
      <w:pPr>
        <w:spacing w:after="200" w:line="276" w:lineRule="auto"/>
      </w:pPr>
      <w:r w:rsidRPr="002C372A">
        <w:rPr>
          <w:i/>
        </w:rPr>
        <w:t xml:space="preserve">Note.  </w:t>
      </w:r>
      <w:r w:rsidRPr="002C372A">
        <w:t xml:space="preserve">The </w:t>
      </w:r>
      <w:r w:rsidR="001F5698" w:rsidRPr="002C372A">
        <w:t>light gray column</w:t>
      </w:r>
      <w:r w:rsidR="00FD0D0D">
        <w:t xml:space="preserve"> represents the low-</w:t>
      </w:r>
      <w:r w:rsidRPr="002C372A">
        <w:t xml:space="preserve">level </w:t>
      </w:r>
      <w:r w:rsidR="00010EC9" w:rsidRPr="002C372A">
        <w:t>participant</w:t>
      </w:r>
      <w:r w:rsidRPr="002C372A">
        <w:t xml:space="preserve">s and the </w:t>
      </w:r>
      <w:r w:rsidR="001F5698" w:rsidRPr="002C372A">
        <w:t>dark gray column</w:t>
      </w:r>
      <w:r w:rsidR="00FD0D0D">
        <w:t xml:space="preserve"> represents the high-</w:t>
      </w:r>
      <w:r w:rsidRPr="002C372A">
        <w:t xml:space="preserve">level </w:t>
      </w:r>
      <w:r w:rsidR="00010EC9" w:rsidRPr="002C372A">
        <w:t>participant</w:t>
      </w:r>
      <w:r w:rsidRPr="002C372A">
        <w:t>s.</w:t>
      </w: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8B1AA7" w:rsidRDefault="008B1AA7" w:rsidP="00421C56">
      <w:pPr>
        <w:spacing w:after="200" w:line="276" w:lineRule="auto"/>
        <w:jc w:val="center"/>
      </w:pPr>
    </w:p>
    <w:p w:rsidR="00F55936" w:rsidRPr="002C372A" w:rsidRDefault="00F55936" w:rsidP="00421C56">
      <w:pPr>
        <w:spacing w:after="200" w:line="276" w:lineRule="auto"/>
        <w:jc w:val="center"/>
      </w:pPr>
    </w:p>
    <w:p w:rsidR="008B1AA7" w:rsidRPr="002C372A" w:rsidRDefault="008B1AA7" w:rsidP="00421C56">
      <w:pPr>
        <w:spacing w:after="200" w:line="276" w:lineRule="auto"/>
        <w:jc w:val="center"/>
      </w:pPr>
    </w:p>
    <w:p w:rsidR="008B1AA7" w:rsidRPr="002C372A" w:rsidRDefault="008B1AA7" w:rsidP="00421C56">
      <w:pPr>
        <w:spacing w:after="200" w:line="276" w:lineRule="auto"/>
        <w:jc w:val="center"/>
      </w:pPr>
    </w:p>
    <w:p w:rsidR="003772FC" w:rsidRPr="002C372A" w:rsidRDefault="003772FC" w:rsidP="00421C56">
      <w:pPr>
        <w:spacing w:after="200" w:line="276" w:lineRule="auto"/>
        <w:jc w:val="center"/>
      </w:pPr>
    </w:p>
    <w:p w:rsidR="004121D3" w:rsidRDefault="004121D3" w:rsidP="00421C56">
      <w:pPr>
        <w:spacing w:after="200" w:line="276" w:lineRule="auto"/>
        <w:jc w:val="center"/>
      </w:pPr>
    </w:p>
    <w:p w:rsidR="00353B4D" w:rsidRDefault="00353B4D" w:rsidP="00353B4D">
      <w:pPr>
        <w:widowControl w:val="0"/>
        <w:spacing w:line="480" w:lineRule="auto"/>
        <w:rPr>
          <w:i/>
          <w:highlight w:val="yellow"/>
        </w:rPr>
      </w:pPr>
      <w:r w:rsidRPr="00353B4D">
        <w:rPr>
          <w:i/>
          <w:noProof/>
        </w:rPr>
        <w:lastRenderedPageBreak/>
        <w:drawing>
          <wp:inline distT="0" distB="0" distL="0" distR="0">
            <wp:extent cx="5415148" cy="2802577"/>
            <wp:effectExtent l="0" t="0" r="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3B4D" w:rsidRPr="0062180B" w:rsidRDefault="00353B4D" w:rsidP="00353B4D">
      <w:pPr>
        <w:widowControl w:val="0"/>
        <w:spacing w:line="480" w:lineRule="auto"/>
        <w:rPr>
          <w:i/>
        </w:rPr>
      </w:pPr>
    </w:p>
    <w:p w:rsidR="00353B4D" w:rsidRPr="0062180B" w:rsidRDefault="00353B4D" w:rsidP="00353B4D">
      <w:pPr>
        <w:widowControl w:val="0"/>
        <w:spacing w:line="480" w:lineRule="auto"/>
      </w:pPr>
      <w:proofErr w:type="gramStart"/>
      <w:r w:rsidRPr="0062180B">
        <w:rPr>
          <w:i/>
        </w:rPr>
        <w:t>Figure 4.</w:t>
      </w:r>
      <w:proofErr w:type="gramEnd"/>
      <w:r w:rsidRPr="0062180B">
        <w:rPr>
          <w:i/>
        </w:rPr>
        <w:t xml:space="preserve">  </w:t>
      </w:r>
      <w:r w:rsidRPr="0062180B">
        <w:t>Interaction Effect of High- and Low-level Participants and Discussion Condition on Participation Rate</w:t>
      </w:r>
    </w:p>
    <w:p w:rsidR="00353B4D" w:rsidRPr="002C372A" w:rsidRDefault="00353B4D" w:rsidP="00353B4D">
      <w:pPr>
        <w:spacing w:after="200" w:line="276" w:lineRule="auto"/>
      </w:pPr>
      <w:r w:rsidRPr="0062180B">
        <w:rPr>
          <w:i/>
        </w:rPr>
        <w:t xml:space="preserve">Note.  </w:t>
      </w:r>
      <w:r w:rsidRPr="0062180B">
        <w:t>The dotted line represents the low-level participants and the solid line represents the high-level participants.</w:t>
      </w:r>
    </w:p>
    <w:p w:rsidR="00353B4D" w:rsidRDefault="00353B4D" w:rsidP="00421C56">
      <w:pPr>
        <w:spacing w:after="200" w:line="276" w:lineRule="auto"/>
        <w:jc w:val="center"/>
      </w:pPr>
    </w:p>
    <w:p w:rsidR="00353B4D" w:rsidRDefault="00353B4D" w:rsidP="00421C56">
      <w:pPr>
        <w:spacing w:after="200" w:line="276" w:lineRule="auto"/>
        <w:jc w:val="center"/>
      </w:pPr>
    </w:p>
    <w:p w:rsidR="00353B4D" w:rsidRDefault="00353B4D" w:rsidP="00421C56">
      <w:pPr>
        <w:spacing w:after="200" w:line="276" w:lineRule="auto"/>
        <w:jc w:val="center"/>
      </w:pPr>
    </w:p>
    <w:p w:rsidR="00353B4D" w:rsidRPr="002C372A" w:rsidRDefault="00353B4D" w:rsidP="00421C56">
      <w:pPr>
        <w:spacing w:after="200" w:line="276" w:lineRule="auto"/>
        <w:jc w:val="center"/>
      </w:pPr>
    </w:p>
    <w:p w:rsidR="00F55936" w:rsidRDefault="00F55936" w:rsidP="00F55936">
      <w:pPr>
        <w:widowControl w:val="0"/>
        <w:spacing w:line="480" w:lineRule="auto"/>
        <w:rPr>
          <w:i/>
          <w:highlight w:val="yellow"/>
        </w:rPr>
      </w:pPr>
      <w:r w:rsidRPr="00F55936">
        <w:rPr>
          <w:i/>
          <w:noProof/>
        </w:rPr>
        <w:lastRenderedPageBreak/>
        <w:drawing>
          <wp:inline distT="0" distB="0" distL="0" distR="0">
            <wp:extent cx="5165766" cy="2743200"/>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47CA" w:rsidRDefault="00BC47CA" w:rsidP="00F55936">
      <w:pPr>
        <w:widowControl w:val="0"/>
        <w:spacing w:line="480" w:lineRule="auto"/>
        <w:rPr>
          <w:i/>
          <w:highlight w:val="yellow"/>
        </w:rPr>
      </w:pPr>
    </w:p>
    <w:p w:rsidR="00BC47CA" w:rsidRPr="0062180B" w:rsidRDefault="00F55936" w:rsidP="00F55936">
      <w:pPr>
        <w:widowControl w:val="0"/>
        <w:spacing w:line="480" w:lineRule="auto"/>
      </w:pPr>
      <w:proofErr w:type="gramStart"/>
      <w:r w:rsidRPr="0062180B">
        <w:rPr>
          <w:i/>
        </w:rPr>
        <w:t xml:space="preserve">Figure </w:t>
      </w:r>
      <w:r w:rsidR="00411038" w:rsidRPr="0062180B">
        <w:rPr>
          <w:i/>
        </w:rPr>
        <w:t>5</w:t>
      </w:r>
      <w:r w:rsidRPr="0062180B">
        <w:rPr>
          <w:i/>
        </w:rPr>
        <w:t>.</w:t>
      </w:r>
      <w:proofErr w:type="gramEnd"/>
      <w:r w:rsidRPr="0062180B">
        <w:rPr>
          <w:i/>
        </w:rPr>
        <w:t xml:space="preserve">  </w:t>
      </w:r>
      <w:r w:rsidRPr="0062180B">
        <w:t xml:space="preserve">Interaction Effect of Early and Late Onset and Discussion Condition on Exam Z-score </w:t>
      </w:r>
    </w:p>
    <w:p w:rsidR="00F55936" w:rsidRPr="0062180B" w:rsidRDefault="00F55936" w:rsidP="00F55936">
      <w:pPr>
        <w:widowControl w:val="0"/>
        <w:spacing w:line="480" w:lineRule="auto"/>
      </w:pPr>
      <w:r w:rsidRPr="0062180B">
        <w:t>Means</w:t>
      </w:r>
    </w:p>
    <w:p w:rsidR="00F55936" w:rsidRPr="002C372A" w:rsidRDefault="00F55936" w:rsidP="00F55936">
      <w:pPr>
        <w:spacing w:after="200" w:line="276" w:lineRule="auto"/>
      </w:pPr>
      <w:r w:rsidRPr="0062180B">
        <w:rPr>
          <w:i/>
        </w:rPr>
        <w:t xml:space="preserve">Note.  </w:t>
      </w:r>
      <w:r w:rsidRPr="0062180B">
        <w:t>The dotted line represents the late onset condition and the solid line represents the early onset condition.</w:t>
      </w:r>
    </w:p>
    <w:p w:rsidR="008B1AA7" w:rsidRPr="002C372A" w:rsidRDefault="008B1AA7"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F55936" w:rsidRDefault="00F55936" w:rsidP="00421C56">
      <w:pPr>
        <w:spacing w:after="200" w:line="276" w:lineRule="auto"/>
        <w:jc w:val="center"/>
      </w:pPr>
    </w:p>
    <w:p w:rsidR="00CF5962" w:rsidRPr="002C372A" w:rsidRDefault="00421C56" w:rsidP="00421C56">
      <w:pPr>
        <w:spacing w:after="200" w:line="276" w:lineRule="auto"/>
        <w:jc w:val="center"/>
      </w:pPr>
      <w:r w:rsidRPr="002C372A">
        <w:lastRenderedPageBreak/>
        <w:t xml:space="preserve">Appendix </w:t>
      </w:r>
      <w:r w:rsidR="00273EF4">
        <w:t>F</w:t>
      </w:r>
      <w:r w:rsidRPr="002C372A">
        <w:t>:  Participation Survey</w:t>
      </w:r>
    </w:p>
    <w:p w:rsidR="00C520CD" w:rsidRPr="002C372A" w:rsidRDefault="00C520CD" w:rsidP="00C520CD">
      <w:r w:rsidRPr="002C372A">
        <w:t>The following questions pertain to your participation in the Ed Psych class discussions this semester.  Please note that your responses will have no bearing on your final grade.  Your answers are strictly intended for research purposes.  If you wish to participate, you should put your answers on the scan form given you in class on the final exam review day. Returning your completed scan form when you take the final exam indicates you are willing to have your responses included in the research database. If you wish to receive the 5 bonus points for completing the survey, you will need to sign your name on the scan form and indicate what section you are in the space provided.  Survey responses will automatically be scanned into the research database and no names will ever appear in the database. For the following statements, please indicate the degree to which you agree or disagree.</w:t>
      </w:r>
    </w:p>
    <w:p w:rsidR="00077138" w:rsidRDefault="00077138" w:rsidP="00C520CD">
      <w:pPr>
        <w:jc w:val="center"/>
      </w:pPr>
    </w:p>
    <w:p w:rsidR="00C520CD" w:rsidRPr="002C372A" w:rsidRDefault="00C520CD" w:rsidP="00C520CD">
      <w:pPr>
        <w:jc w:val="center"/>
      </w:pPr>
      <w:r w:rsidRPr="002C372A">
        <w:t>A = strongly agree   B = agree   C = neutral   D = disagree   E = strongly disagree</w:t>
      </w:r>
    </w:p>
    <w:p w:rsidR="00C520CD" w:rsidRPr="002C372A" w:rsidRDefault="00C520CD" w:rsidP="00C520CD">
      <w:pPr>
        <w:ind w:left="360" w:hanging="270"/>
      </w:pPr>
    </w:p>
    <w:p w:rsidR="00C520CD" w:rsidRPr="002C372A" w:rsidRDefault="00C520CD" w:rsidP="00C520CD">
      <w:pPr>
        <w:ind w:left="360" w:hanging="270"/>
      </w:pPr>
      <w:r w:rsidRPr="002C372A">
        <w:t>1) Overall, I earned more participation credit in the voluntary participation units than in the called-on units.  (</w:t>
      </w:r>
      <w:r w:rsidRPr="002C372A">
        <w:rPr>
          <w:i/>
        </w:rPr>
        <w:t>M</w:t>
      </w:r>
      <w:r w:rsidRPr="002C372A">
        <w:t xml:space="preserve"> = 2.15, </w:t>
      </w:r>
      <w:r w:rsidRPr="002C372A">
        <w:rPr>
          <w:i/>
        </w:rPr>
        <w:t>SD</w:t>
      </w:r>
      <w:r w:rsidRPr="002C372A">
        <w:t xml:space="preserve"> = 1.29)</w:t>
      </w:r>
    </w:p>
    <w:p w:rsidR="00077138" w:rsidRDefault="00C520CD" w:rsidP="00C520CD">
      <w:pPr>
        <w:ind w:left="360" w:hanging="270"/>
      </w:pPr>
      <w:r w:rsidRPr="002C372A">
        <w:tab/>
      </w:r>
    </w:p>
    <w:p w:rsidR="00C520CD" w:rsidRPr="002C372A" w:rsidRDefault="00C520CD" w:rsidP="00077138">
      <w:pPr>
        <w:ind w:left="360"/>
      </w:pPr>
      <w:r w:rsidRPr="002C372A">
        <w:t>A)  Strongly agree (46.2%)</w:t>
      </w:r>
    </w:p>
    <w:p w:rsidR="00C520CD" w:rsidRPr="002C372A" w:rsidRDefault="00C520CD" w:rsidP="00C520CD">
      <w:pPr>
        <w:ind w:left="360" w:hanging="270"/>
      </w:pPr>
      <w:r w:rsidRPr="002C372A">
        <w:tab/>
        <w:t>B)  Agree (16.6%)</w:t>
      </w:r>
    </w:p>
    <w:p w:rsidR="00C520CD" w:rsidRPr="002C372A" w:rsidRDefault="00C520CD" w:rsidP="00C520CD">
      <w:pPr>
        <w:ind w:left="360" w:hanging="270"/>
      </w:pPr>
      <w:r w:rsidRPr="002C372A">
        <w:tab/>
        <w:t>C)  Neutral (18.6%)</w:t>
      </w:r>
    </w:p>
    <w:p w:rsidR="00C520CD" w:rsidRPr="002C372A" w:rsidRDefault="00C520CD" w:rsidP="00C520CD">
      <w:pPr>
        <w:ind w:left="360" w:hanging="270"/>
      </w:pPr>
      <w:r w:rsidRPr="002C372A">
        <w:tab/>
        <w:t>D)  Disagree (13.1%)</w:t>
      </w:r>
    </w:p>
    <w:p w:rsidR="00C520CD" w:rsidRPr="002C372A" w:rsidRDefault="00C520CD" w:rsidP="00C520CD">
      <w:pPr>
        <w:ind w:left="360" w:hanging="270"/>
      </w:pPr>
      <w:r w:rsidRPr="002C372A">
        <w:tab/>
        <w:t>E)  Strongly Disagree (5.5%)</w:t>
      </w:r>
    </w:p>
    <w:p w:rsidR="00C520CD" w:rsidRPr="002C372A" w:rsidRDefault="00C520CD" w:rsidP="00C520CD">
      <w:pPr>
        <w:ind w:left="360" w:hanging="270"/>
      </w:pPr>
    </w:p>
    <w:p w:rsidR="00C520CD" w:rsidRDefault="00C520CD" w:rsidP="00C520CD">
      <w:r w:rsidRPr="002C372A">
        <w:t xml:space="preserve"> 2) I regularly volunteered comments during the voluntary discussion units.  (</w:t>
      </w:r>
      <w:r w:rsidRPr="002C372A">
        <w:rPr>
          <w:i/>
        </w:rPr>
        <w:t>M</w:t>
      </w:r>
      <w:r w:rsidRPr="002C372A">
        <w:t xml:space="preserve"> = 1.75, </w:t>
      </w:r>
      <w:r w:rsidRPr="002C372A">
        <w:rPr>
          <w:i/>
        </w:rPr>
        <w:t>SD</w:t>
      </w:r>
      <w:r w:rsidRPr="002C372A">
        <w:t xml:space="preserve"> = 1.05)</w:t>
      </w:r>
    </w:p>
    <w:p w:rsidR="00077138" w:rsidRPr="002C372A" w:rsidRDefault="00077138" w:rsidP="00C520CD"/>
    <w:p w:rsidR="00C520CD" w:rsidRPr="002C372A" w:rsidRDefault="00C520CD" w:rsidP="00C520CD">
      <w:pPr>
        <w:ind w:left="360"/>
      </w:pPr>
      <w:r w:rsidRPr="002C372A">
        <w:t>A)  Strongly agree (55.9%)</w:t>
      </w:r>
    </w:p>
    <w:p w:rsidR="00C520CD" w:rsidRPr="002C372A" w:rsidRDefault="00C520CD" w:rsidP="00C520CD">
      <w:pPr>
        <w:ind w:left="360" w:hanging="270"/>
      </w:pPr>
      <w:r w:rsidRPr="002C372A">
        <w:tab/>
        <w:t>B)  Agree (24.8%)</w:t>
      </w:r>
    </w:p>
    <w:p w:rsidR="00C520CD" w:rsidRPr="002C372A" w:rsidRDefault="00C520CD" w:rsidP="00C520CD">
      <w:pPr>
        <w:ind w:left="360" w:hanging="270"/>
      </w:pPr>
      <w:r w:rsidRPr="002C372A">
        <w:tab/>
        <w:t>C)  Neutral (10.3%)</w:t>
      </w:r>
    </w:p>
    <w:p w:rsidR="00C520CD" w:rsidRPr="002C372A" w:rsidRDefault="00C520CD" w:rsidP="00C520CD">
      <w:pPr>
        <w:ind w:left="360" w:hanging="270"/>
      </w:pPr>
      <w:r w:rsidRPr="002C372A">
        <w:tab/>
        <w:t>D)  Disagree (6.2%)</w:t>
      </w:r>
    </w:p>
    <w:p w:rsidR="00C520CD" w:rsidRPr="002C372A" w:rsidRDefault="00C520CD" w:rsidP="00C520CD">
      <w:pPr>
        <w:ind w:left="360" w:hanging="270"/>
      </w:pPr>
      <w:r w:rsidRPr="002C372A">
        <w:tab/>
        <w:t>E)  Strongly Disagree (2.8%)</w:t>
      </w:r>
    </w:p>
    <w:p w:rsidR="00C520CD" w:rsidRPr="002C372A" w:rsidRDefault="00C520CD" w:rsidP="00C520CD">
      <w:pPr>
        <w:ind w:left="360" w:hanging="270"/>
      </w:pPr>
    </w:p>
    <w:p w:rsidR="00C520CD" w:rsidRPr="002C372A" w:rsidRDefault="00C520CD" w:rsidP="00C520CD">
      <w:r w:rsidRPr="002C372A">
        <w:t xml:space="preserve"> 3) I found the instructor’s responses to my comments generally helpful.  (</w:t>
      </w:r>
      <w:r w:rsidRPr="002C372A">
        <w:rPr>
          <w:i/>
        </w:rPr>
        <w:t>M</w:t>
      </w:r>
      <w:r w:rsidRPr="002C372A">
        <w:t xml:space="preserve"> = 1.52, </w:t>
      </w:r>
      <w:r w:rsidRPr="002C372A">
        <w:rPr>
          <w:i/>
        </w:rPr>
        <w:t>SD</w:t>
      </w:r>
      <w:r w:rsidRPr="002C372A">
        <w:t xml:space="preserve"> = 0.65)</w:t>
      </w:r>
    </w:p>
    <w:p w:rsidR="00977E2B" w:rsidRDefault="00977E2B" w:rsidP="00C520CD">
      <w:pPr>
        <w:ind w:left="360" w:hanging="270"/>
      </w:pPr>
    </w:p>
    <w:p w:rsidR="00C520CD" w:rsidRDefault="00C520CD" w:rsidP="00C520CD">
      <w:pPr>
        <w:ind w:left="360" w:hanging="270"/>
      </w:pPr>
      <w:r w:rsidRPr="002C372A">
        <w:tab/>
        <w:t>A)  Strongly agree (55.2%)</w:t>
      </w:r>
    </w:p>
    <w:p w:rsidR="00C520CD" w:rsidRPr="002C372A" w:rsidRDefault="00C520CD" w:rsidP="00C520CD">
      <w:pPr>
        <w:ind w:left="360" w:hanging="270"/>
      </w:pPr>
      <w:r w:rsidRPr="002C372A">
        <w:tab/>
        <w:t>B)  Agree (37.9%)</w:t>
      </w:r>
    </w:p>
    <w:p w:rsidR="00C520CD" w:rsidRPr="002C372A" w:rsidRDefault="00C520CD" w:rsidP="00C520CD">
      <w:pPr>
        <w:ind w:left="360" w:hanging="270"/>
      </w:pPr>
      <w:r w:rsidRPr="002C372A">
        <w:tab/>
        <w:t>C)  Neutral (6.2%)</w:t>
      </w:r>
    </w:p>
    <w:p w:rsidR="00C520CD" w:rsidRPr="002C372A" w:rsidRDefault="00C520CD" w:rsidP="00C520CD">
      <w:pPr>
        <w:ind w:left="360" w:hanging="270"/>
      </w:pPr>
      <w:r w:rsidRPr="002C372A">
        <w:tab/>
        <w:t>D)  Disagree (0.7%)</w:t>
      </w:r>
    </w:p>
    <w:p w:rsidR="00C520CD" w:rsidRPr="002C372A" w:rsidRDefault="00C520CD" w:rsidP="00C520CD">
      <w:pPr>
        <w:ind w:left="360" w:hanging="270"/>
      </w:pPr>
      <w:r w:rsidRPr="002C372A">
        <w:tab/>
        <w:t>E)  Strongly Disagree (0.0%)</w:t>
      </w:r>
    </w:p>
    <w:p w:rsidR="00C520CD" w:rsidRPr="002C372A" w:rsidRDefault="00C520CD" w:rsidP="00C520CD">
      <w:pPr>
        <w:ind w:left="360" w:hanging="270"/>
      </w:pPr>
    </w:p>
    <w:p w:rsidR="00077138" w:rsidRDefault="00077138" w:rsidP="00C520CD">
      <w:pPr>
        <w:ind w:left="360" w:hanging="270"/>
      </w:pPr>
    </w:p>
    <w:p w:rsidR="00077138" w:rsidRDefault="00077138" w:rsidP="00C520CD">
      <w:pPr>
        <w:ind w:left="360" w:hanging="270"/>
      </w:pPr>
    </w:p>
    <w:p w:rsidR="00077138" w:rsidRDefault="00077138" w:rsidP="00C520CD">
      <w:pPr>
        <w:ind w:left="360" w:hanging="270"/>
      </w:pPr>
    </w:p>
    <w:p w:rsidR="00077138" w:rsidRDefault="00077138" w:rsidP="00C520CD">
      <w:pPr>
        <w:ind w:left="360" w:hanging="270"/>
      </w:pPr>
    </w:p>
    <w:p w:rsidR="00C520CD" w:rsidRDefault="00C520CD" w:rsidP="00C520CD">
      <w:pPr>
        <w:ind w:left="360" w:hanging="270"/>
      </w:pPr>
      <w:r w:rsidRPr="002C372A">
        <w:lastRenderedPageBreak/>
        <w:t xml:space="preserve"> 4) I understood how to get full participation credit during called-on units.  (</w:t>
      </w:r>
      <w:r w:rsidRPr="002C372A">
        <w:rPr>
          <w:i/>
        </w:rPr>
        <w:t>M</w:t>
      </w:r>
      <w:r w:rsidRPr="002C372A">
        <w:t xml:space="preserve"> = 1.82, </w:t>
      </w:r>
      <w:r w:rsidRPr="002C372A">
        <w:rPr>
          <w:i/>
        </w:rPr>
        <w:t>SD</w:t>
      </w:r>
      <w:r w:rsidRPr="002C372A">
        <w:t xml:space="preserve"> = 1.06)</w:t>
      </w:r>
    </w:p>
    <w:p w:rsidR="00977E2B" w:rsidRPr="002C372A" w:rsidRDefault="00977E2B" w:rsidP="00C520CD">
      <w:pPr>
        <w:ind w:left="360" w:hanging="270"/>
      </w:pPr>
    </w:p>
    <w:p w:rsidR="00C520CD" w:rsidRPr="002C372A" w:rsidRDefault="00C520CD" w:rsidP="00C520CD">
      <w:pPr>
        <w:ind w:left="360"/>
      </w:pPr>
      <w:r w:rsidRPr="002C372A">
        <w:t>A)  Strongly agree (51.0%)</w:t>
      </w:r>
    </w:p>
    <w:p w:rsidR="00C520CD" w:rsidRPr="002C372A" w:rsidRDefault="00C520CD" w:rsidP="00C520CD">
      <w:pPr>
        <w:ind w:left="360" w:hanging="270"/>
      </w:pPr>
      <w:r w:rsidRPr="002C372A">
        <w:tab/>
        <w:t>B)  Agree (29.0%)</w:t>
      </w:r>
    </w:p>
    <w:p w:rsidR="00C520CD" w:rsidRPr="002C372A" w:rsidRDefault="00C520CD" w:rsidP="00C520CD">
      <w:pPr>
        <w:ind w:left="360" w:hanging="270"/>
      </w:pPr>
      <w:r w:rsidRPr="002C372A">
        <w:tab/>
        <w:t>C)  Neutral (9.0%)</w:t>
      </w:r>
    </w:p>
    <w:p w:rsidR="00C520CD" w:rsidRPr="002C372A" w:rsidRDefault="00C520CD" w:rsidP="00C520CD">
      <w:pPr>
        <w:ind w:left="360" w:hanging="270"/>
      </w:pPr>
      <w:r w:rsidRPr="002C372A">
        <w:tab/>
        <w:t>D)  Disagree (9.0%)</w:t>
      </w:r>
    </w:p>
    <w:p w:rsidR="00C520CD" w:rsidRPr="002C372A" w:rsidRDefault="00C520CD" w:rsidP="00C520CD">
      <w:pPr>
        <w:ind w:left="360" w:hanging="270"/>
      </w:pPr>
      <w:r w:rsidRPr="002C372A">
        <w:tab/>
        <w:t>E)  Strongly Disagree (2.1%)</w:t>
      </w:r>
    </w:p>
    <w:p w:rsidR="00C520CD" w:rsidRPr="002C372A" w:rsidRDefault="00C520CD" w:rsidP="00C520CD">
      <w:pPr>
        <w:ind w:left="360" w:hanging="270"/>
      </w:pPr>
    </w:p>
    <w:p w:rsidR="00C520CD" w:rsidRDefault="00C520CD" w:rsidP="00C520CD">
      <w:r w:rsidRPr="002C372A">
        <w:t xml:space="preserve"> 5) I felt well prepared to answer instructor question in the voluntary participation units.  (</w:t>
      </w:r>
      <w:r w:rsidRPr="002C372A">
        <w:rPr>
          <w:i/>
        </w:rPr>
        <w:t>M</w:t>
      </w:r>
      <w:r w:rsidRPr="002C372A">
        <w:t xml:space="preserve"> = 1.61, </w:t>
      </w:r>
      <w:r w:rsidRPr="002C372A">
        <w:rPr>
          <w:i/>
        </w:rPr>
        <w:t>SD</w:t>
      </w:r>
      <w:r w:rsidRPr="002C372A">
        <w:t xml:space="preserve"> = 0.71)</w:t>
      </w:r>
    </w:p>
    <w:p w:rsidR="00977E2B" w:rsidRPr="002C372A" w:rsidRDefault="00977E2B" w:rsidP="00C520CD"/>
    <w:p w:rsidR="00C520CD" w:rsidRPr="002C372A" w:rsidRDefault="00C520CD" w:rsidP="00C520CD">
      <w:pPr>
        <w:ind w:left="360"/>
      </w:pPr>
      <w:r w:rsidRPr="002C372A">
        <w:t>A)  Strongly agree (50.0%)</w:t>
      </w:r>
    </w:p>
    <w:p w:rsidR="00C520CD" w:rsidRPr="002C372A" w:rsidRDefault="00C520CD" w:rsidP="00C520CD">
      <w:pPr>
        <w:ind w:left="360" w:hanging="270"/>
      </w:pPr>
      <w:r w:rsidRPr="002C372A">
        <w:tab/>
        <w:t>B)  Agree (41.0%)</w:t>
      </w:r>
    </w:p>
    <w:p w:rsidR="00C520CD" w:rsidRPr="002C372A" w:rsidRDefault="00C520CD" w:rsidP="00C520CD">
      <w:pPr>
        <w:ind w:left="360" w:hanging="270"/>
      </w:pPr>
      <w:r w:rsidRPr="002C372A">
        <w:tab/>
        <w:t>C)  Neutral (6.9%)</w:t>
      </w:r>
    </w:p>
    <w:p w:rsidR="00C520CD" w:rsidRPr="002C372A" w:rsidRDefault="00C520CD" w:rsidP="00C520CD">
      <w:pPr>
        <w:ind w:left="360" w:hanging="270"/>
      </w:pPr>
      <w:r w:rsidRPr="002C372A">
        <w:tab/>
        <w:t>D)  Disagree (2.1%)</w:t>
      </w:r>
    </w:p>
    <w:p w:rsidR="00C520CD" w:rsidRPr="002C372A" w:rsidRDefault="00C520CD" w:rsidP="00C520CD">
      <w:pPr>
        <w:ind w:left="360" w:hanging="270"/>
      </w:pPr>
      <w:r w:rsidRPr="002C372A">
        <w:tab/>
        <w:t>E)  Strongly Disagree (0.0%)</w:t>
      </w:r>
    </w:p>
    <w:p w:rsidR="00C520CD" w:rsidRPr="002C372A" w:rsidRDefault="00C520CD" w:rsidP="00C520CD"/>
    <w:p w:rsidR="00C520CD" w:rsidRDefault="00C520CD" w:rsidP="00C520CD">
      <w:r w:rsidRPr="002C372A">
        <w:t xml:space="preserve"> 6) I felt well prepared to answer instructor questions during called-on units.  (</w:t>
      </w:r>
      <w:r w:rsidRPr="002C372A">
        <w:rPr>
          <w:i/>
        </w:rPr>
        <w:t>M</w:t>
      </w:r>
      <w:r w:rsidRPr="002C372A">
        <w:t xml:space="preserve"> = 2.52, </w:t>
      </w:r>
      <w:r w:rsidRPr="002C372A">
        <w:rPr>
          <w:i/>
        </w:rPr>
        <w:t>SD</w:t>
      </w:r>
      <w:r w:rsidRPr="002C372A">
        <w:t xml:space="preserve"> = 1.05)</w:t>
      </w:r>
    </w:p>
    <w:p w:rsidR="00977E2B" w:rsidRPr="002C372A" w:rsidRDefault="00977E2B" w:rsidP="00C520CD"/>
    <w:p w:rsidR="00C520CD" w:rsidRPr="002C372A" w:rsidRDefault="00C520CD" w:rsidP="00C520CD">
      <w:pPr>
        <w:ind w:left="360"/>
      </w:pPr>
      <w:r w:rsidRPr="002C372A">
        <w:t>A)  Strongly agree (14.6%)</w:t>
      </w:r>
    </w:p>
    <w:p w:rsidR="00C520CD" w:rsidRPr="002C372A" w:rsidRDefault="00C520CD" w:rsidP="00C520CD">
      <w:pPr>
        <w:ind w:left="360" w:hanging="270"/>
      </w:pPr>
      <w:r w:rsidRPr="002C372A">
        <w:tab/>
        <w:t>B)  Agree (42.4%)</w:t>
      </w:r>
    </w:p>
    <w:p w:rsidR="00C520CD" w:rsidRPr="002C372A" w:rsidRDefault="00C520CD" w:rsidP="00C520CD">
      <w:pPr>
        <w:ind w:left="360" w:hanging="270"/>
      </w:pPr>
      <w:r w:rsidRPr="002C372A">
        <w:tab/>
        <w:t>C)  Neutral (23.6%)</w:t>
      </w:r>
    </w:p>
    <w:p w:rsidR="00C520CD" w:rsidRPr="002C372A" w:rsidRDefault="00C520CD" w:rsidP="00C520CD">
      <w:pPr>
        <w:ind w:left="360" w:hanging="270"/>
      </w:pPr>
      <w:r w:rsidRPr="002C372A">
        <w:tab/>
        <w:t>D)  Disagree (15.3%)</w:t>
      </w:r>
    </w:p>
    <w:p w:rsidR="00C520CD" w:rsidRPr="002C372A" w:rsidRDefault="00C520CD" w:rsidP="00C520CD">
      <w:pPr>
        <w:ind w:left="360" w:hanging="270"/>
      </w:pPr>
      <w:r w:rsidRPr="002C372A">
        <w:tab/>
        <w:t>E)  Strongly Disagree (4.2%)</w:t>
      </w:r>
    </w:p>
    <w:p w:rsidR="00C520CD" w:rsidRPr="002C372A" w:rsidRDefault="00C520CD" w:rsidP="00C520CD"/>
    <w:p w:rsidR="00C520CD" w:rsidRDefault="00C520CD" w:rsidP="00C520CD">
      <w:r w:rsidRPr="002C372A">
        <w:t xml:space="preserve"> 7) I felt that most students were well prepared for class discussion during called-on units.  (</w:t>
      </w:r>
      <w:r w:rsidRPr="002C372A">
        <w:rPr>
          <w:i/>
        </w:rPr>
        <w:t>M</w:t>
      </w:r>
      <w:r w:rsidRPr="002C372A">
        <w:t xml:space="preserve"> = 2.61, </w:t>
      </w:r>
      <w:r w:rsidRPr="002C372A">
        <w:rPr>
          <w:i/>
        </w:rPr>
        <w:t>SD</w:t>
      </w:r>
      <w:r w:rsidRPr="002C372A">
        <w:t xml:space="preserve"> = 1.00)</w:t>
      </w:r>
    </w:p>
    <w:p w:rsidR="00977E2B" w:rsidRPr="002C372A" w:rsidRDefault="00977E2B" w:rsidP="00C520CD"/>
    <w:p w:rsidR="00C520CD" w:rsidRPr="002C372A" w:rsidRDefault="00C520CD" w:rsidP="00C520CD">
      <w:pPr>
        <w:ind w:left="360"/>
      </w:pPr>
      <w:r w:rsidRPr="002C372A">
        <w:t>A)  Strongly agree (10.3%)</w:t>
      </w:r>
    </w:p>
    <w:p w:rsidR="00C520CD" w:rsidRPr="002C372A" w:rsidRDefault="00C520CD" w:rsidP="00C520CD">
      <w:pPr>
        <w:ind w:left="360" w:hanging="270"/>
      </w:pPr>
      <w:r w:rsidRPr="002C372A">
        <w:tab/>
        <w:t>B)  Agree (40.7%)</w:t>
      </w:r>
    </w:p>
    <w:p w:rsidR="00C520CD" w:rsidRPr="002C372A" w:rsidRDefault="00C520CD" w:rsidP="00C520CD">
      <w:pPr>
        <w:ind w:left="360" w:hanging="270"/>
      </w:pPr>
      <w:r w:rsidRPr="002C372A">
        <w:tab/>
        <w:t>C)  Neutral (31.7%)</w:t>
      </w:r>
    </w:p>
    <w:p w:rsidR="00C520CD" w:rsidRPr="002C372A" w:rsidRDefault="00C520CD" w:rsidP="00C520CD">
      <w:pPr>
        <w:ind w:left="360" w:hanging="270"/>
      </w:pPr>
      <w:r w:rsidRPr="002C372A">
        <w:tab/>
        <w:t>D)  Disagree (12.4%)</w:t>
      </w:r>
    </w:p>
    <w:p w:rsidR="00C520CD" w:rsidRPr="002C372A" w:rsidRDefault="00C520CD" w:rsidP="00C520CD">
      <w:pPr>
        <w:ind w:left="360" w:hanging="270"/>
      </w:pPr>
      <w:r w:rsidRPr="002C372A">
        <w:tab/>
        <w:t>E)  Strongly Disagree (4.8%)</w:t>
      </w:r>
    </w:p>
    <w:p w:rsidR="00C520CD" w:rsidRPr="002C372A" w:rsidRDefault="00C520CD" w:rsidP="00C520CD"/>
    <w:p w:rsidR="00C520CD" w:rsidRDefault="00C520CD" w:rsidP="00C520CD">
      <w:r w:rsidRPr="002C372A">
        <w:t xml:space="preserve"> 8) I generally would have preferred a lecture format to either of the discussion formats.  (</w:t>
      </w:r>
      <w:r w:rsidRPr="002C372A">
        <w:rPr>
          <w:i/>
        </w:rPr>
        <w:t>M</w:t>
      </w:r>
      <w:r w:rsidRPr="002C372A">
        <w:t xml:space="preserve"> = 3.22, </w:t>
      </w:r>
      <w:r w:rsidRPr="002C372A">
        <w:rPr>
          <w:i/>
        </w:rPr>
        <w:t>SD</w:t>
      </w:r>
      <w:r w:rsidRPr="002C372A">
        <w:t xml:space="preserve"> = 1.28)</w:t>
      </w:r>
    </w:p>
    <w:p w:rsidR="00977E2B" w:rsidRPr="002C372A" w:rsidRDefault="00977E2B" w:rsidP="00C520CD"/>
    <w:p w:rsidR="00C520CD" w:rsidRPr="002C372A" w:rsidRDefault="00C520CD" w:rsidP="00C520CD">
      <w:pPr>
        <w:ind w:left="360"/>
      </w:pPr>
      <w:r w:rsidRPr="002C372A">
        <w:t>A)  Strongly agree (15.2%)</w:t>
      </w:r>
    </w:p>
    <w:p w:rsidR="00C520CD" w:rsidRPr="002C372A" w:rsidRDefault="00C520CD" w:rsidP="00C520CD">
      <w:pPr>
        <w:ind w:left="360" w:hanging="270"/>
      </w:pPr>
      <w:r w:rsidRPr="002C372A">
        <w:tab/>
        <w:t>B)  Agree (12.4%)</w:t>
      </w:r>
    </w:p>
    <w:p w:rsidR="00C520CD" w:rsidRPr="002C372A" w:rsidRDefault="00C520CD" w:rsidP="00C520CD">
      <w:pPr>
        <w:ind w:left="360" w:hanging="270"/>
      </w:pPr>
      <w:r w:rsidRPr="002C372A">
        <w:tab/>
        <w:t>C)  Neutral (22.8%)</w:t>
      </w:r>
    </w:p>
    <w:p w:rsidR="00C520CD" w:rsidRPr="002C372A" w:rsidRDefault="00C520CD" w:rsidP="00C520CD">
      <w:pPr>
        <w:ind w:left="360" w:hanging="270"/>
      </w:pPr>
      <w:r w:rsidRPr="002C372A">
        <w:tab/>
        <w:t>D)  Disagree (34.5%)</w:t>
      </w:r>
    </w:p>
    <w:p w:rsidR="00C520CD" w:rsidRPr="002C372A" w:rsidRDefault="00C520CD" w:rsidP="00C520CD">
      <w:pPr>
        <w:ind w:left="360" w:hanging="270"/>
      </w:pPr>
      <w:r w:rsidRPr="002C372A">
        <w:tab/>
        <w:t>E)  Strongly Disagree (15.2%)</w:t>
      </w:r>
    </w:p>
    <w:p w:rsidR="00C520CD" w:rsidRPr="002C372A" w:rsidRDefault="00C520CD" w:rsidP="00C520CD"/>
    <w:p w:rsidR="00C520CD" w:rsidRPr="002C372A" w:rsidRDefault="00C520CD" w:rsidP="00C520CD">
      <w:r w:rsidRPr="002C372A">
        <w:lastRenderedPageBreak/>
        <w:t xml:space="preserve"> 9) I prepared more for called-on participation units than voluntary units.  (</w:t>
      </w:r>
      <w:r w:rsidRPr="002C372A">
        <w:rPr>
          <w:i/>
        </w:rPr>
        <w:t>M</w:t>
      </w:r>
      <w:r w:rsidRPr="002C372A">
        <w:t xml:space="preserve"> = 2.52, </w:t>
      </w:r>
      <w:r w:rsidRPr="002C372A">
        <w:rPr>
          <w:i/>
        </w:rPr>
        <w:t>SD</w:t>
      </w:r>
      <w:r w:rsidRPr="002C372A">
        <w:t xml:space="preserve"> = 1.20)</w:t>
      </w:r>
    </w:p>
    <w:p w:rsidR="00977E2B" w:rsidRDefault="00977E2B" w:rsidP="00C520CD">
      <w:pPr>
        <w:ind w:left="360"/>
      </w:pPr>
    </w:p>
    <w:p w:rsidR="00C520CD" w:rsidRPr="002C372A" w:rsidRDefault="00C520CD" w:rsidP="00C520CD">
      <w:pPr>
        <w:ind w:left="360"/>
      </w:pPr>
      <w:r w:rsidRPr="002C372A">
        <w:t>A)  Strongly agree (23.4%)</w:t>
      </w:r>
    </w:p>
    <w:p w:rsidR="00C520CD" w:rsidRPr="002C372A" w:rsidRDefault="00C520CD" w:rsidP="00C520CD">
      <w:pPr>
        <w:ind w:left="360" w:hanging="270"/>
      </w:pPr>
      <w:r w:rsidRPr="002C372A">
        <w:tab/>
        <w:t>B)  Agree (29.0%)</w:t>
      </w:r>
    </w:p>
    <w:p w:rsidR="00C520CD" w:rsidRPr="002C372A" w:rsidRDefault="00C520CD" w:rsidP="00C520CD">
      <w:pPr>
        <w:ind w:left="360" w:hanging="270"/>
      </w:pPr>
      <w:r w:rsidRPr="002C372A">
        <w:tab/>
        <w:t>C)  Neutral (26.2%)</w:t>
      </w:r>
    </w:p>
    <w:p w:rsidR="00C520CD" w:rsidRPr="002C372A" w:rsidRDefault="00C520CD" w:rsidP="00C520CD">
      <w:pPr>
        <w:ind w:left="360" w:hanging="270"/>
      </w:pPr>
      <w:r w:rsidRPr="002C372A">
        <w:tab/>
        <w:t>D)  Disagree (14.5%)</w:t>
      </w:r>
    </w:p>
    <w:p w:rsidR="00C520CD" w:rsidRPr="002C372A" w:rsidRDefault="00C520CD" w:rsidP="00C520CD">
      <w:pPr>
        <w:ind w:left="360" w:hanging="270"/>
      </w:pPr>
      <w:r w:rsidRPr="002C372A">
        <w:tab/>
        <w:t>E)  Strongly Disagree (6.9%)</w:t>
      </w:r>
    </w:p>
    <w:p w:rsidR="00C520CD" w:rsidRPr="002C372A" w:rsidRDefault="00C520CD" w:rsidP="00C520CD"/>
    <w:p w:rsidR="00C520CD" w:rsidRDefault="00C520CD" w:rsidP="00C520CD">
      <w:r w:rsidRPr="002C372A">
        <w:t xml:space="preserve"> 10) I generally listened closely to other students’ comments in class discussion.  (</w:t>
      </w:r>
      <w:r w:rsidRPr="002C372A">
        <w:rPr>
          <w:i/>
        </w:rPr>
        <w:t>M</w:t>
      </w:r>
      <w:r w:rsidRPr="002C372A">
        <w:t xml:space="preserve"> = 1.98, </w:t>
      </w:r>
      <w:r w:rsidRPr="002C372A">
        <w:rPr>
          <w:i/>
        </w:rPr>
        <w:t>SD</w:t>
      </w:r>
      <w:r w:rsidRPr="002C372A">
        <w:t xml:space="preserve"> = 0.85)</w:t>
      </w:r>
    </w:p>
    <w:p w:rsidR="00977E2B" w:rsidRPr="002C372A" w:rsidRDefault="00977E2B" w:rsidP="00C520CD"/>
    <w:p w:rsidR="00C520CD" w:rsidRPr="002C372A" w:rsidRDefault="00C520CD" w:rsidP="00C520CD">
      <w:pPr>
        <w:ind w:left="360"/>
      </w:pPr>
      <w:r w:rsidRPr="002C372A">
        <w:t>A)  Strongly agree (27.6%)</w:t>
      </w:r>
    </w:p>
    <w:p w:rsidR="00C520CD" w:rsidRPr="002C372A" w:rsidRDefault="00C520CD" w:rsidP="00C520CD">
      <w:pPr>
        <w:ind w:left="360" w:hanging="270"/>
      </w:pPr>
      <w:r w:rsidRPr="002C372A">
        <w:tab/>
        <w:t>B)  Agree (55.2%)</w:t>
      </w:r>
    </w:p>
    <w:p w:rsidR="00C520CD" w:rsidRPr="002C372A" w:rsidRDefault="00C520CD" w:rsidP="00C520CD">
      <w:pPr>
        <w:ind w:left="360" w:hanging="270"/>
      </w:pPr>
      <w:r w:rsidRPr="002C372A">
        <w:tab/>
        <w:t>C)  Neutral (9.7%)</w:t>
      </w:r>
    </w:p>
    <w:p w:rsidR="00C520CD" w:rsidRPr="002C372A" w:rsidRDefault="00C520CD" w:rsidP="00C520CD">
      <w:pPr>
        <w:ind w:left="360" w:hanging="270"/>
      </w:pPr>
      <w:r w:rsidRPr="002C372A">
        <w:tab/>
        <w:t>D)  Disagree (6.9%)</w:t>
      </w:r>
    </w:p>
    <w:p w:rsidR="00C520CD" w:rsidRPr="002C372A" w:rsidRDefault="00C520CD" w:rsidP="00C520CD">
      <w:pPr>
        <w:ind w:left="360" w:hanging="270"/>
      </w:pPr>
      <w:r w:rsidRPr="002C372A">
        <w:tab/>
        <w:t>E)  Strongly Disagree (0.7%)</w:t>
      </w:r>
    </w:p>
    <w:p w:rsidR="00C520CD" w:rsidRPr="002C372A" w:rsidRDefault="00C520CD" w:rsidP="00C520CD"/>
    <w:p w:rsidR="00C520CD" w:rsidRPr="002C372A" w:rsidRDefault="00C520CD" w:rsidP="00C520CD">
      <w:r w:rsidRPr="002C372A">
        <w:t>11) My instructor helped to make the called-on units comfortable.  (</w:t>
      </w:r>
      <w:r w:rsidRPr="002C372A">
        <w:rPr>
          <w:i/>
        </w:rPr>
        <w:t>M</w:t>
      </w:r>
      <w:r w:rsidRPr="002C372A">
        <w:t xml:space="preserve"> = 1.72, </w:t>
      </w:r>
      <w:r w:rsidRPr="002C372A">
        <w:rPr>
          <w:i/>
        </w:rPr>
        <w:t>SD</w:t>
      </w:r>
      <w:r w:rsidRPr="002C372A">
        <w:t xml:space="preserve"> = 0.86)</w:t>
      </w:r>
    </w:p>
    <w:p w:rsidR="00977E2B" w:rsidRDefault="00977E2B" w:rsidP="00C520CD">
      <w:pPr>
        <w:ind w:left="360"/>
      </w:pPr>
    </w:p>
    <w:p w:rsidR="00C520CD" w:rsidRPr="002C372A" w:rsidRDefault="00C520CD" w:rsidP="00C520CD">
      <w:pPr>
        <w:ind w:left="360"/>
      </w:pPr>
      <w:r w:rsidRPr="002C372A">
        <w:t>A)  Strongly agree (50.3%)</w:t>
      </w:r>
    </w:p>
    <w:p w:rsidR="00C520CD" w:rsidRPr="002C372A" w:rsidRDefault="00C520CD" w:rsidP="00C520CD">
      <w:pPr>
        <w:ind w:left="360" w:hanging="270"/>
      </w:pPr>
      <w:r w:rsidRPr="002C372A">
        <w:tab/>
        <w:t>B)  Agree (31.7%)</w:t>
      </w:r>
    </w:p>
    <w:p w:rsidR="00C520CD" w:rsidRPr="002C372A" w:rsidRDefault="00C520CD" w:rsidP="00C520CD">
      <w:pPr>
        <w:ind w:left="360" w:hanging="270"/>
      </w:pPr>
      <w:r w:rsidRPr="002C372A">
        <w:tab/>
        <w:t>C)  Neutral (14.5%)</w:t>
      </w:r>
    </w:p>
    <w:p w:rsidR="00C520CD" w:rsidRPr="002C372A" w:rsidRDefault="00C520CD" w:rsidP="00C520CD">
      <w:pPr>
        <w:ind w:left="360" w:hanging="270"/>
      </w:pPr>
      <w:r w:rsidRPr="002C372A">
        <w:tab/>
        <w:t>D)  Disagree (2.8%)</w:t>
      </w:r>
    </w:p>
    <w:p w:rsidR="00C520CD" w:rsidRPr="002C372A" w:rsidRDefault="00C520CD" w:rsidP="00C520CD">
      <w:pPr>
        <w:ind w:left="360" w:hanging="270"/>
      </w:pPr>
      <w:r w:rsidRPr="002C372A">
        <w:tab/>
        <w:t>E)  Strongly Disagree (0.7%)</w:t>
      </w:r>
    </w:p>
    <w:p w:rsidR="00C520CD" w:rsidRPr="002C372A" w:rsidRDefault="00C520CD" w:rsidP="00C520CD"/>
    <w:p w:rsidR="00C520CD" w:rsidRPr="002C372A" w:rsidRDefault="00C520CD" w:rsidP="00C520CD">
      <w:r w:rsidRPr="002C372A">
        <w:t>12) I felt nervous during called-on units.  (</w:t>
      </w:r>
      <w:r w:rsidRPr="002C372A">
        <w:rPr>
          <w:i/>
        </w:rPr>
        <w:t>M</w:t>
      </w:r>
      <w:r w:rsidRPr="002C372A">
        <w:t xml:space="preserve"> = 2.01, </w:t>
      </w:r>
      <w:r w:rsidRPr="002C372A">
        <w:rPr>
          <w:i/>
        </w:rPr>
        <w:t>SD</w:t>
      </w:r>
      <w:r w:rsidRPr="002C372A">
        <w:t xml:space="preserve"> = 1.12)</w:t>
      </w:r>
    </w:p>
    <w:p w:rsidR="00977E2B" w:rsidRDefault="00977E2B" w:rsidP="00C520CD">
      <w:pPr>
        <w:ind w:left="360"/>
      </w:pPr>
    </w:p>
    <w:p w:rsidR="00C520CD" w:rsidRPr="002C372A" w:rsidRDefault="00C520CD" w:rsidP="00C520CD">
      <w:pPr>
        <w:ind w:left="360"/>
      </w:pPr>
      <w:r w:rsidRPr="002C372A">
        <w:t>A)  Strongly agree (41.4%)</w:t>
      </w:r>
    </w:p>
    <w:p w:rsidR="00C520CD" w:rsidRPr="002C372A" w:rsidRDefault="00C520CD" w:rsidP="00C520CD">
      <w:pPr>
        <w:ind w:left="360" w:hanging="270"/>
      </w:pPr>
      <w:r w:rsidRPr="002C372A">
        <w:tab/>
        <w:t>B)  Agree (32.4%)</w:t>
      </w:r>
    </w:p>
    <w:p w:rsidR="00C520CD" w:rsidRPr="002C372A" w:rsidRDefault="00C520CD" w:rsidP="00C520CD">
      <w:pPr>
        <w:ind w:left="360" w:hanging="270"/>
      </w:pPr>
      <w:r w:rsidRPr="002C372A">
        <w:tab/>
        <w:t>C)  Neutral (13.8%)</w:t>
      </w:r>
    </w:p>
    <w:p w:rsidR="00C520CD" w:rsidRPr="002C372A" w:rsidRDefault="00C520CD" w:rsidP="00C520CD">
      <w:pPr>
        <w:ind w:left="360" w:hanging="270"/>
      </w:pPr>
      <w:r w:rsidRPr="002C372A">
        <w:tab/>
        <w:t>D)  Disagree (8.3%)</w:t>
      </w:r>
    </w:p>
    <w:p w:rsidR="00C520CD" w:rsidRPr="002C372A" w:rsidRDefault="00C520CD" w:rsidP="00C520CD">
      <w:pPr>
        <w:ind w:left="360" w:hanging="270"/>
      </w:pPr>
      <w:r w:rsidRPr="002C372A">
        <w:tab/>
        <w:t>E)  Strongly Disagree (4.1%)</w:t>
      </w:r>
    </w:p>
    <w:p w:rsidR="00C520CD" w:rsidRPr="002C372A" w:rsidRDefault="00C520CD" w:rsidP="00C520CD"/>
    <w:p w:rsidR="00C520CD" w:rsidRPr="002C372A" w:rsidRDefault="00C520CD" w:rsidP="00C520CD">
      <w:pPr>
        <w:ind w:left="900" w:hanging="900"/>
      </w:pPr>
      <w:r w:rsidRPr="002C372A">
        <w:t xml:space="preserve">13) My instructor followed a strictly random procedure in calling on students during called-on </w:t>
      </w:r>
    </w:p>
    <w:p w:rsidR="00C520CD" w:rsidRPr="002C372A" w:rsidRDefault="00C520CD" w:rsidP="00C520CD">
      <w:pPr>
        <w:ind w:left="900" w:hanging="900"/>
      </w:pPr>
      <w:proofErr w:type="gramStart"/>
      <w:r w:rsidRPr="002C372A">
        <w:t>units</w:t>
      </w:r>
      <w:proofErr w:type="gramEnd"/>
      <w:r w:rsidRPr="002C372A">
        <w:t>.  (</w:t>
      </w:r>
      <w:r w:rsidRPr="002C372A">
        <w:rPr>
          <w:i/>
        </w:rPr>
        <w:t>M</w:t>
      </w:r>
      <w:r w:rsidRPr="002C372A">
        <w:t xml:space="preserve"> = 1.43, </w:t>
      </w:r>
      <w:r w:rsidRPr="002C372A">
        <w:rPr>
          <w:i/>
        </w:rPr>
        <w:t>SD</w:t>
      </w:r>
      <w:r w:rsidRPr="002C372A">
        <w:t xml:space="preserve"> = 0.73)</w:t>
      </w:r>
    </w:p>
    <w:p w:rsidR="00977E2B" w:rsidRDefault="00977E2B" w:rsidP="00C520CD">
      <w:pPr>
        <w:ind w:left="360"/>
      </w:pPr>
    </w:p>
    <w:p w:rsidR="00C520CD" w:rsidRPr="002C372A" w:rsidRDefault="00C520CD" w:rsidP="00C520CD">
      <w:pPr>
        <w:ind w:left="360"/>
      </w:pPr>
      <w:r w:rsidRPr="002C372A">
        <w:t>A)  Strongly agree (67.6%)</w:t>
      </w:r>
    </w:p>
    <w:p w:rsidR="00C520CD" w:rsidRPr="002C372A" w:rsidRDefault="00C520CD" w:rsidP="00C520CD">
      <w:pPr>
        <w:ind w:left="360" w:hanging="270"/>
      </w:pPr>
      <w:r w:rsidRPr="002C372A">
        <w:tab/>
        <w:t>B)  Agree (24.1%)</w:t>
      </w:r>
    </w:p>
    <w:p w:rsidR="00C520CD" w:rsidRPr="002C372A" w:rsidRDefault="00C520CD" w:rsidP="00C520CD">
      <w:pPr>
        <w:ind w:left="360" w:hanging="270"/>
      </w:pPr>
      <w:r w:rsidRPr="002C372A">
        <w:tab/>
        <w:t>C)  Neutral (6.2%)</w:t>
      </w:r>
    </w:p>
    <w:p w:rsidR="00C520CD" w:rsidRPr="002C372A" w:rsidRDefault="00C520CD" w:rsidP="00C520CD">
      <w:pPr>
        <w:ind w:left="360" w:hanging="270"/>
      </w:pPr>
      <w:r w:rsidRPr="002C372A">
        <w:tab/>
        <w:t>D)  Disagree (1.4%)</w:t>
      </w:r>
    </w:p>
    <w:p w:rsidR="00C520CD" w:rsidRPr="002C372A" w:rsidRDefault="00C520CD" w:rsidP="00C520CD">
      <w:pPr>
        <w:ind w:left="360" w:hanging="270"/>
      </w:pPr>
      <w:r w:rsidRPr="002C372A">
        <w:tab/>
        <w:t>E)  Strongly Disagree (0.7%)</w:t>
      </w:r>
    </w:p>
    <w:p w:rsidR="00C520CD" w:rsidRPr="002C372A" w:rsidRDefault="00C520CD" w:rsidP="00C520CD">
      <w:pPr>
        <w:ind w:left="900" w:hanging="900"/>
      </w:pPr>
    </w:p>
    <w:p w:rsidR="00977E2B" w:rsidRDefault="00977E2B" w:rsidP="00C520CD"/>
    <w:p w:rsidR="00977E2B" w:rsidRDefault="00977E2B" w:rsidP="00C520CD"/>
    <w:p w:rsidR="00C520CD" w:rsidRDefault="00C520CD" w:rsidP="00C520CD">
      <w:r w:rsidRPr="002C372A">
        <w:lastRenderedPageBreak/>
        <w:t>14) I understood how to get full participation credit during voluntary units.  (</w:t>
      </w:r>
      <w:r w:rsidRPr="002C372A">
        <w:rPr>
          <w:i/>
        </w:rPr>
        <w:t>M</w:t>
      </w:r>
      <w:r w:rsidRPr="002C372A">
        <w:t xml:space="preserve"> = 1.36, </w:t>
      </w:r>
      <w:r w:rsidRPr="002C372A">
        <w:rPr>
          <w:i/>
        </w:rPr>
        <w:t>SD</w:t>
      </w:r>
      <w:r w:rsidRPr="002C372A">
        <w:t xml:space="preserve"> = 0.63)</w:t>
      </w:r>
    </w:p>
    <w:p w:rsidR="00977E2B" w:rsidRPr="002C372A" w:rsidRDefault="00977E2B" w:rsidP="00C520CD"/>
    <w:p w:rsidR="00C520CD" w:rsidRPr="002C372A" w:rsidRDefault="00C520CD" w:rsidP="00C520CD">
      <w:pPr>
        <w:ind w:left="360"/>
      </w:pPr>
      <w:r w:rsidRPr="002C372A">
        <w:t>A)  Strongly agree (71.0%)</w:t>
      </w:r>
    </w:p>
    <w:p w:rsidR="00C520CD" w:rsidRPr="002C372A" w:rsidRDefault="00C520CD" w:rsidP="00C520CD">
      <w:pPr>
        <w:ind w:left="360" w:hanging="270"/>
      </w:pPr>
      <w:r w:rsidRPr="002C372A">
        <w:tab/>
        <w:t>B)  Agree (23.4%)</w:t>
      </w:r>
    </w:p>
    <w:p w:rsidR="00C520CD" w:rsidRPr="002C372A" w:rsidRDefault="00C520CD" w:rsidP="00C520CD">
      <w:pPr>
        <w:ind w:left="360" w:hanging="270"/>
      </w:pPr>
      <w:r w:rsidRPr="002C372A">
        <w:tab/>
        <w:t>C)  Neutral (4.1%)</w:t>
      </w:r>
    </w:p>
    <w:p w:rsidR="00C520CD" w:rsidRPr="002C372A" w:rsidRDefault="00C520CD" w:rsidP="00C520CD">
      <w:pPr>
        <w:ind w:left="360" w:hanging="270"/>
      </w:pPr>
      <w:r w:rsidRPr="002C372A">
        <w:tab/>
        <w:t>D)  Disagree (1.4%)</w:t>
      </w:r>
    </w:p>
    <w:p w:rsidR="00C520CD" w:rsidRPr="002C372A" w:rsidRDefault="00C520CD" w:rsidP="00C520CD">
      <w:pPr>
        <w:ind w:left="360" w:hanging="270"/>
      </w:pPr>
      <w:r w:rsidRPr="002C372A">
        <w:tab/>
        <w:t>E)  Strongly Disagree (0.0%)</w:t>
      </w:r>
    </w:p>
    <w:p w:rsidR="00C520CD" w:rsidRPr="002C372A" w:rsidRDefault="00C520CD" w:rsidP="00C520CD"/>
    <w:p w:rsidR="00C520CD" w:rsidRPr="002C372A" w:rsidRDefault="00C520CD" w:rsidP="00C520CD">
      <w:r w:rsidRPr="002C372A">
        <w:t>15) I generally enjoyed sharing my perspectives on course issues.  (</w:t>
      </w:r>
      <w:r w:rsidRPr="002C372A">
        <w:rPr>
          <w:i/>
        </w:rPr>
        <w:t>M</w:t>
      </w:r>
      <w:r w:rsidRPr="002C372A">
        <w:t xml:space="preserve"> = 2.29, </w:t>
      </w:r>
      <w:r w:rsidRPr="002C372A">
        <w:rPr>
          <w:i/>
        </w:rPr>
        <w:t>SD</w:t>
      </w:r>
      <w:r w:rsidRPr="002C372A">
        <w:t xml:space="preserve"> = 0.96)</w:t>
      </w:r>
    </w:p>
    <w:p w:rsidR="00977E2B" w:rsidRDefault="00977E2B" w:rsidP="00C520CD">
      <w:pPr>
        <w:ind w:left="360"/>
      </w:pPr>
    </w:p>
    <w:p w:rsidR="00C520CD" w:rsidRPr="002C372A" w:rsidRDefault="00C520CD" w:rsidP="00C520CD">
      <w:pPr>
        <w:ind w:left="360"/>
      </w:pPr>
      <w:r w:rsidRPr="002C372A">
        <w:t>A)  Strongly agree (22.8%)</w:t>
      </w:r>
    </w:p>
    <w:p w:rsidR="00C520CD" w:rsidRPr="002C372A" w:rsidRDefault="00C520CD" w:rsidP="00C520CD">
      <w:pPr>
        <w:ind w:left="360" w:hanging="270"/>
      </w:pPr>
      <w:r w:rsidRPr="002C372A">
        <w:tab/>
        <w:t>B)  Agree (37.9%)</w:t>
      </w:r>
    </w:p>
    <w:p w:rsidR="00C520CD" w:rsidRPr="002C372A" w:rsidRDefault="00C520CD" w:rsidP="00C520CD">
      <w:pPr>
        <w:ind w:left="360" w:hanging="270"/>
      </w:pPr>
      <w:r w:rsidRPr="002C372A">
        <w:tab/>
        <w:t>C)  Neutral (27.6%)</w:t>
      </w:r>
    </w:p>
    <w:p w:rsidR="00C520CD" w:rsidRPr="002C372A" w:rsidRDefault="00C520CD" w:rsidP="00C520CD">
      <w:pPr>
        <w:ind w:left="360" w:hanging="270"/>
      </w:pPr>
      <w:r w:rsidRPr="002C372A">
        <w:tab/>
        <w:t>D)  Disagree (11.0%)</w:t>
      </w:r>
    </w:p>
    <w:p w:rsidR="00C520CD" w:rsidRPr="002C372A" w:rsidRDefault="00C520CD" w:rsidP="00C520CD">
      <w:pPr>
        <w:ind w:left="360" w:hanging="270"/>
      </w:pPr>
      <w:r w:rsidRPr="002C372A">
        <w:tab/>
        <w:t>E)  Strongly Disagree (0.7%)</w:t>
      </w:r>
    </w:p>
    <w:p w:rsidR="00C520CD" w:rsidRPr="002C372A" w:rsidRDefault="00C520CD" w:rsidP="00C520CD"/>
    <w:p w:rsidR="00C520CD" w:rsidRPr="002C372A" w:rsidRDefault="00C520CD" w:rsidP="00C520CD">
      <w:r w:rsidRPr="002C372A">
        <w:t>16) I felt comfortable volunteering questions during called on units.  (</w:t>
      </w:r>
      <w:r w:rsidRPr="002C372A">
        <w:rPr>
          <w:i/>
        </w:rPr>
        <w:t>M</w:t>
      </w:r>
      <w:r w:rsidRPr="002C372A">
        <w:t xml:space="preserve"> = 2.70, </w:t>
      </w:r>
      <w:r w:rsidRPr="002C372A">
        <w:rPr>
          <w:i/>
        </w:rPr>
        <w:t>SD</w:t>
      </w:r>
      <w:r w:rsidRPr="002C372A">
        <w:t xml:space="preserve"> = 1.10)</w:t>
      </w:r>
    </w:p>
    <w:p w:rsidR="00977E2B" w:rsidRDefault="00977E2B" w:rsidP="00C520CD">
      <w:pPr>
        <w:ind w:left="360"/>
      </w:pPr>
    </w:p>
    <w:p w:rsidR="00C520CD" w:rsidRPr="002C372A" w:rsidRDefault="00C520CD" w:rsidP="00C520CD">
      <w:pPr>
        <w:ind w:left="360"/>
      </w:pPr>
      <w:r w:rsidRPr="002C372A">
        <w:t>A)  Strongly agree (14.5%)</w:t>
      </w:r>
    </w:p>
    <w:p w:rsidR="00C520CD" w:rsidRPr="002C372A" w:rsidRDefault="00C520CD" w:rsidP="00C520CD">
      <w:pPr>
        <w:ind w:left="360" w:hanging="270"/>
      </w:pPr>
      <w:r w:rsidRPr="002C372A">
        <w:tab/>
        <w:t>B)  Agree (31.0%)</w:t>
      </w:r>
    </w:p>
    <w:p w:rsidR="00C520CD" w:rsidRPr="002C372A" w:rsidRDefault="00C520CD" w:rsidP="00C520CD">
      <w:pPr>
        <w:ind w:left="360" w:hanging="270"/>
      </w:pPr>
      <w:r w:rsidRPr="002C372A">
        <w:tab/>
        <w:t>C)  Neutral (30.3%)</w:t>
      </w:r>
    </w:p>
    <w:p w:rsidR="00C520CD" w:rsidRPr="002C372A" w:rsidRDefault="00C520CD" w:rsidP="00C520CD">
      <w:pPr>
        <w:ind w:left="360" w:hanging="270"/>
      </w:pPr>
      <w:r w:rsidRPr="002C372A">
        <w:tab/>
        <w:t>D)  Disagree (18.6%)</w:t>
      </w:r>
    </w:p>
    <w:p w:rsidR="00C520CD" w:rsidRPr="002C372A" w:rsidRDefault="00C520CD" w:rsidP="00C520CD">
      <w:pPr>
        <w:ind w:left="360" w:hanging="270"/>
      </w:pPr>
      <w:r w:rsidRPr="002C372A">
        <w:tab/>
        <w:t>E)  Strongly Disagree (5.5%)</w:t>
      </w:r>
    </w:p>
    <w:p w:rsidR="00C520CD" w:rsidRPr="002C372A" w:rsidRDefault="00C520CD" w:rsidP="00C520CD"/>
    <w:p w:rsidR="00C520CD" w:rsidRPr="002C372A" w:rsidRDefault="00C520CD" w:rsidP="00C520CD">
      <w:r w:rsidRPr="002C372A">
        <w:t xml:space="preserve"> 17) Overall, the instructor managed the called-on procedure in the way it had been explained to the class.  (</w:t>
      </w:r>
      <w:r w:rsidRPr="002C372A">
        <w:rPr>
          <w:i/>
        </w:rPr>
        <w:t>M</w:t>
      </w:r>
      <w:r w:rsidRPr="002C372A">
        <w:t xml:space="preserve"> = 1.55, </w:t>
      </w:r>
      <w:r w:rsidRPr="002C372A">
        <w:rPr>
          <w:i/>
        </w:rPr>
        <w:t>SD</w:t>
      </w:r>
      <w:r w:rsidRPr="002C372A">
        <w:t xml:space="preserve"> = 0.76)</w:t>
      </w:r>
    </w:p>
    <w:p w:rsidR="00977E2B" w:rsidRDefault="00977E2B" w:rsidP="00C520CD">
      <w:pPr>
        <w:ind w:left="360"/>
      </w:pPr>
    </w:p>
    <w:p w:rsidR="00C520CD" w:rsidRPr="002C372A" w:rsidRDefault="00C520CD" w:rsidP="00C520CD">
      <w:pPr>
        <w:ind w:left="360"/>
      </w:pPr>
      <w:r w:rsidRPr="002C372A">
        <w:t>A)  Strongly agree (57.2%)</w:t>
      </w:r>
    </w:p>
    <w:p w:rsidR="00C520CD" w:rsidRPr="002C372A" w:rsidRDefault="00C520CD" w:rsidP="00C520CD">
      <w:pPr>
        <w:ind w:left="360" w:hanging="270"/>
      </w:pPr>
      <w:r w:rsidRPr="002C372A">
        <w:tab/>
        <w:t>B)  Agree (33.8%)</w:t>
      </w:r>
    </w:p>
    <w:p w:rsidR="00C520CD" w:rsidRPr="002C372A" w:rsidRDefault="00C520CD" w:rsidP="00C520CD">
      <w:pPr>
        <w:ind w:left="360" w:hanging="270"/>
      </w:pPr>
      <w:r w:rsidRPr="002C372A">
        <w:tab/>
        <w:t>C)  Neutral (6.2%)</w:t>
      </w:r>
    </w:p>
    <w:p w:rsidR="00C520CD" w:rsidRPr="002C372A" w:rsidRDefault="00C520CD" w:rsidP="00C520CD">
      <w:pPr>
        <w:ind w:left="360" w:hanging="270"/>
      </w:pPr>
      <w:r w:rsidRPr="002C372A">
        <w:tab/>
        <w:t>D)  Disagree (2.1%)</w:t>
      </w:r>
    </w:p>
    <w:p w:rsidR="00C520CD" w:rsidRPr="002C372A" w:rsidRDefault="00C520CD" w:rsidP="00C520CD">
      <w:pPr>
        <w:ind w:left="360" w:hanging="270"/>
      </w:pPr>
      <w:r w:rsidRPr="002C372A">
        <w:tab/>
        <w:t>E)  Strongly Disagree (0.7%)</w:t>
      </w:r>
    </w:p>
    <w:p w:rsidR="00C520CD" w:rsidRPr="002C372A" w:rsidRDefault="00C520CD" w:rsidP="00C520CD"/>
    <w:p w:rsidR="00C520CD" w:rsidRPr="002C372A" w:rsidRDefault="00C520CD" w:rsidP="00C520CD">
      <w:r w:rsidRPr="002C372A">
        <w:t>18) The students were generally respectful of others’ comments.  (</w:t>
      </w:r>
      <w:r w:rsidRPr="002C372A">
        <w:rPr>
          <w:i/>
        </w:rPr>
        <w:t>M</w:t>
      </w:r>
      <w:r w:rsidRPr="002C372A">
        <w:t xml:space="preserve"> = 1.46, </w:t>
      </w:r>
      <w:r w:rsidRPr="002C372A">
        <w:rPr>
          <w:i/>
        </w:rPr>
        <w:t>SD</w:t>
      </w:r>
      <w:r w:rsidRPr="002C372A">
        <w:t xml:space="preserve"> = 0.68)</w:t>
      </w:r>
    </w:p>
    <w:p w:rsidR="00977E2B" w:rsidRDefault="00977E2B" w:rsidP="00C520CD">
      <w:pPr>
        <w:ind w:left="360"/>
      </w:pPr>
    </w:p>
    <w:p w:rsidR="00C520CD" w:rsidRPr="002C372A" w:rsidRDefault="00C520CD" w:rsidP="00C520CD">
      <w:pPr>
        <w:ind w:left="360"/>
      </w:pPr>
      <w:r w:rsidRPr="002C372A">
        <w:t>A)  Strongly agree (62.1%)</w:t>
      </w:r>
    </w:p>
    <w:p w:rsidR="00C520CD" w:rsidRPr="002C372A" w:rsidRDefault="00C520CD" w:rsidP="00C520CD">
      <w:pPr>
        <w:ind w:left="360" w:hanging="270"/>
      </w:pPr>
      <w:r w:rsidRPr="002C372A">
        <w:tab/>
        <w:t>B)  Agree (32.4%)</w:t>
      </w:r>
    </w:p>
    <w:p w:rsidR="00C520CD" w:rsidRPr="002C372A" w:rsidRDefault="00C520CD" w:rsidP="00C520CD">
      <w:pPr>
        <w:ind w:left="360" w:hanging="270"/>
      </w:pPr>
      <w:r w:rsidRPr="002C372A">
        <w:tab/>
        <w:t>C)  Neutral (4.1%)</w:t>
      </w:r>
    </w:p>
    <w:p w:rsidR="00C520CD" w:rsidRPr="002C372A" w:rsidRDefault="00C520CD" w:rsidP="00C520CD">
      <w:pPr>
        <w:ind w:left="360" w:hanging="270"/>
      </w:pPr>
      <w:r w:rsidRPr="002C372A">
        <w:tab/>
        <w:t>D)  Disagree (0.7%)</w:t>
      </w:r>
    </w:p>
    <w:p w:rsidR="00C520CD" w:rsidRPr="002C372A" w:rsidRDefault="00C520CD" w:rsidP="00C520CD">
      <w:pPr>
        <w:ind w:left="360" w:hanging="270"/>
      </w:pPr>
      <w:r w:rsidRPr="002C372A">
        <w:tab/>
        <w:t>E)  Strongly Disagree (0.7%)</w:t>
      </w:r>
    </w:p>
    <w:p w:rsidR="00C520CD" w:rsidRPr="002C372A" w:rsidRDefault="00C520CD" w:rsidP="00C520CD"/>
    <w:p w:rsidR="00977E2B" w:rsidRDefault="00977E2B" w:rsidP="00C520CD"/>
    <w:p w:rsidR="00977E2B" w:rsidRDefault="00977E2B" w:rsidP="00C520CD"/>
    <w:p w:rsidR="00C520CD" w:rsidRPr="002C372A" w:rsidRDefault="00C520CD" w:rsidP="00C520CD">
      <w:r w:rsidRPr="002C372A">
        <w:lastRenderedPageBreak/>
        <w:t xml:space="preserve"> 19) I found it difficult to keep track of the class discussions in the voluntary units.  (</w:t>
      </w:r>
      <w:r w:rsidRPr="002C372A">
        <w:rPr>
          <w:i/>
        </w:rPr>
        <w:t>M</w:t>
      </w:r>
      <w:r w:rsidRPr="002C372A">
        <w:t xml:space="preserve"> = 3.95, </w:t>
      </w:r>
      <w:r w:rsidRPr="002C372A">
        <w:rPr>
          <w:i/>
        </w:rPr>
        <w:t>SD</w:t>
      </w:r>
      <w:r w:rsidRPr="002C372A">
        <w:t xml:space="preserve"> = 0.89)</w:t>
      </w:r>
    </w:p>
    <w:p w:rsidR="00977E2B" w:rsidRDefault="00977E2B" w:rsidP="00C520CD">
      <w:pPr>
        <w:ind w:left="360"/>
      </w:pPr>
    </w:p>
    <w:p w:rsidR="00C520CD" w:rsidRPr="002C372A" w:rsidRDefault="00C520CD" w:rsidP="00C520CD">
      <w:pPr>
        <w:ind w:left="360"/>
      </w:pPr>
      <w:r w:rsidRPr="002C372A">
        <w:t>A)  Strongly agree (2.8%)</w:t>
      </w:r>
    </w:p>
    <w:p w:rsidR="00C520CD" w:rsidRPr="002C372A" w:rsidRDefault="00C520CD" w:rsidP="00C520CD">
      <w:pPr>
        <w:ind w:left="360" w:hanging="270"/>
      </w:pPr>
      <w:r w:rsidRPr="002C372A">
        <w:tab/>
        <w:t>B)  Agree (4.1%)</w:t>
      </w:r>
    </w:p>
    <w:p w:rsidR="00C520CD" w:rsidRPr="002C372A" w:rsidRDefault="00C520CD" w:rsidP="00C520CD">
      <w:pPr>
        <w:ind w:left="360" w:hanging="270"/>
      </w:pPr>
      <w:r w:rsidRPr="002C372A">
        <w:tab/>
        <w:t>C)  Neutral (13.1%)</w:t>
      </w:r>
    </w:p>
    <w:p w:rsidR="00C520CD" w:rsidRPr="002C372A" w:rsidRDefault="00C520CD" w:rsidP="00C520CD">
      <w:pPr>
        <w:ind w:left="360" w:hanging="270"/>
      </w:pPr>
      <w:r w:rsidRPr="002C372A">
        <w:tab/>
        <w:t>D)  Disagree (55.2%)</w:t>
      </w:r>
    </w:p>
    <w:p w:rsidR="00C520CD" w:rsidRPr="002C372A" w:rsidRDefault="00C520CD" w:rsidP="00C520CD">
      <w:pPr>
        <w:ind w:left="360" w:hanging="270"/>
      </w:pPr>
      <w:r w:rsidRPr="002C372A">
        <w:tab/>
        <w:t>E)  Strongly Disagree (24.8%)</w:t>
      </w:r>
    </w:p>
    <w:p w:rsidR="00C520CD" w:rsidRPr="002C372A" w:rsidRDefault="00C520CD" w:rsidP="00C520CD"/>
    <w:p w:rsidR="00C520CD" w:rsidRPr="002C372A" w:rsidRDefault="00C520CD" w:rsidP="00C520CD">
      <w:r w:rsidRPr="002C372A">
        <w:t xml:space="preserve"> 20) I followed the discussion more closely during called- on units.  (</w:t>
      </w:r>
      <w:r w:rsidRPr="002C372A">
        <w:rPr>
          <w:i/>
        </w:rPr>
        <w:t>M</w:t>
      </w:r>
      <w:r w:rsidRPr="002C372A">
        <w:t xml:space="preserve"> = 2.75, </w:t>
      </w:r>
      <w:r w:rsidRPr="002C372A">
        <w:rPr>
          <w:i/>
        </w:rPr>
        <w:t>SD</w:t>
      </w:r>
      <w:r w:rsidRPr="002C372A">
        <w:t xml:space="preserve"> = 1.15)</w:t>
      </w:r>
    </w:p>
    <w:p w:rsidR="00977E2B" w:rsidRDefault="00977E2B" w:rsidP="00C520CD">
      <w:pPr>
        <w:ind w:left="360"/>
      </w:pPr>
    </w:p>
    <w:p w:rsidR="00C520CD" w:rsidRPr="002C372A" w:rsidRDefault="00C520CD" w:rsidP="00C520CD">
      <w:pPr>
        <w:ind w:left="360"/>
      </w:pPr>
      <w:r w:rsidRPr="002C372A">
        <w:t>A)  Strongly agree (14.5%)</w:t>
      </w:r>
    </w:p>
    <w:p w:rsidR="00C520CD" w:rsidRPr="002C372A" w:rsidRDefault="00C520CD" w:rsidP="00C520CD">
      <w:pPr>
        <w:ind w:left="360" w:hanging="270"/>
      </w:pPr>
      <w:r w:rsidRPr="002C372A">
        <w:tab/>
        <w:t>B)  Agree (30.3%)</w:t>
      </w:r>
    </w:p>
    <w:p w:rsidR="00C520CD" w:rsidRPr="002C372A" w:rsidRDefault="00C520CD" w:rsidP="00C520CD">
      <w:pPr>
        <w:ind w:left="360" w:hanging="270"/>
      </w:pPr>
      <w:r w:rsidRPr="002C372A">
        <w:tab/>
        <w:t>C)  Neutral (28.3%)</w:t>
      </w:r>
    </w:p>
    <w:p w:rsidR="00C520CD" w:rsidRPr="002C372A" w:rsidRDefault="00C520CD" w:rsidP="00C520CD">
      <w:pPr>
        <w:ind w:left="360" w:hanging="270"/>
      </w:pPr>
      <w:r w:rsidRPr="002C372A">
        <w:tab/>
        <w:t>D)  Disagree (19.3%)</w:t>
      </w:r>
    </w:p>
    <w:p w:rsidR="00C520CD" w:rsidRPr="002C372A" w:rsidRDefault="00C520CD" w:rsidP="00C520CD">
      <w:pPr>
        <w:ind w:left="360" w:hanging="270"/>
      </w:pPr>
      <w:r w:rsidRPr="002C372A">
        <w:tab/>
        <w:t>E)  Strongly Disagree (7.6%)</w:t>
      </w:r>
    </w:p>
    <w:p w:rsidR="00C520CD" w:rsidRPr="002C372A" w:rsidRDefault="00C520CD" w:rsidP="00C520CD"/>
    <w:p w:rsidR="00C520CD" w:rsidRPr="002C372A" w:rsidRDefault="00C520CD" w:rsidP="00C520CD">
      <w:r w:rsidRPr="002C372A">
        <w:t xml:space="preserve"> 21) My instructor appeared to enjoy the called-on units.  (</w:t>
      </w:r>
      <w:r w:rsidRPr="002C372A">
        <w:rPr>
          <w:i/>
        </w:rPr>
        <w:t>M</w:t>
      </w:r>
      <w:r w:rsidRPr="002C372A">
        <w:t xml:space="preserve"> = 2.28, </w:t>
      </w:r>
      <w:r w:rsidRPr="002C372A">
        <w:rPr>
          <w:i/>
        </w:rPr>
        <w:t>SD</w:t>
      </w:r>
      <w:r w:rsidRPr="002C372A">
        <w:t xml:space="preserve"> = 1.07)</w:t>
      </w:r>
    </w:p>
    <w:p w:rsidR="00977E2B" w:rsidRDefault="00977E2B" w:rsidP="00C520CD">
      <w:pPr>
        <w:ind w:left="360"/>
      </w:pPr>
    </w:p>
    <w:p w:rsidR="00C520CD" w:rsidRPr="002C372A" w:rsidRDefault="00C520CD" w:rsidP="00C520CD">
      <w:pPr>
        <w:ind w:left="360"/>
      </w:pPr>
      <w:r w:rsidRPr="002C372A">
        <w:t>A)  Strongly agree (24.8%)</w:t>
      </w:r>
    </w:p>
    <w:p w:rsidR="00C520CD" w:rsidRPr="002C372A" w:rsidRDefault="00C520CD" w:rsidP="00C520CD">
      <w:pPr>
        <w:ind w:left="360" w:hanging="270"/>
      </w:pPr>
      <w:r w:rsidRPr="002C372A">
        <w:tab/>
        <w:t>B)  Agree (42.1%)</w:t>
      </w:r>
    </w:p>
    <w:p w:rsidR="00C520CD" w:rsidRPr="002C372A" w:rsidRDefault="00C520CD" w:rsidP="00C520CD">
      <w:pPr>
        <w:ind w:left="360" w:hanging="270"/>
      </w:pPr>
      <w:r w:rsidRPr="002C372A">
        <w:tab/>
        <w:t>C)  Neutral (16.6%)</w:t>
      </w:r>
    </w:p>
    <w:p w:rsidR="00C520CD" w:rsidRPr="002C372A" w:rsidRDefault="00C520CD" w:rsidP="00C520CD">
      <w:pPr>
        <w:ind w:left="360" w:hanging="270"/>
      </w:pPr>
      <w:r w:rsidRPr="002C372A">
        <w:tab/>
        <w:t>D)  Disagree (13.8%)</w:t>
      </w:r>
    </w:p>
    <w:p w:rsidR="00C520CD" w:rsidRPr="002C372A" w:rsidRDefault="00C520CD" w:rsidP="00C520CD">
      <w:pPr>
        <w:ind w:left="360" w:hanging="270"/>
      </w:pPr>
      <w:r w:rsidRPr="002C372A">
        <w:tab/>
        <w:t>E)  Strongly Disagree (2.8%)</w:t>
      </w:r>
    </w:p>
    <w:p w:rsidR="00C520CD" w:rsidRPr="002C372A" w:rsidRDefault="00C520CD" w:rsidP="00C520CD"/>
    <w:p w:rsidR="00C520CD" w:rsidRPr="002C372A" w:rsidRDefault="00C520CD" w:rsidP="00C520CD">
      <w:r w:rsidRPr="002C372A">
        <w:t xml:space="preserve"> 22) The called-on units increased the probability that everyone would participate in class discussion.  (</w:t>
      </w:r>
      <w:r w:rsidRPr="002C372A">
        <w:rPr>
          <w:i/>
        </w:rPr>
        <w:t>M</w:t>
      </w:r>
      <w:r w:rsidRPr="002C372A">
        <w:t xml:space="preserve"> = 2.81, </w:t>
      </w:r>
      <w:r w:rsidRPr="002C372A">
        <w:rPr>
          <w:i/>
        </w:rPr>
        <w:t>SD</w:t>
      </w:r>
      <w:r w:rsidRPr="002C372A">
        <w:t xml:space="preserve"> = 1.34)</w:t>
      </w:r>
    </w:p>
    <w:p w:rsidR="00977E2B" w:rsidRDefault="00977E2B" w:rsidP="00C520CD">
      <w:pPr>
        <w:ind w:left="360"/>
      </w:pPr>
    </w:p>
    <w:p w:rsidR="00C520CD" w:rsidRPr="002C372A" w:rsidRDefault="00C520CD" w:rsidP="00C520CD">
      <w:pPr>
        <w:ind w:left="360"/>
      </w:pPr>
      <w:r w:rsidRPr="002C372A">
        <w:t>A)  Strongly agree (19.3%)</w:t>
      </w:r>
    </w:p>
    <w:p w:rsidR="00C520CD" w:rsidRPr="002C372A" w:rsidRDefault="00C520CD" w:rsidP="00C520CD">
      <w:pPr>
        <w:ind w:left="360" w:hanging="270"/>
      </w:pPr>
      <w:r w:rsidRPr="002C372A">
        <w:tab/>
        <w:t>B)  Agree (28.3%)</w:t>
      </w:r>
    </w:p>
    <w:p w:rsidR="00C520CD" w:rsidRPr="002C372A" w:rsidRDefault="00C520CD" w:rsidP="00C520CD">
      <w:pPr>
        <w:ind w:left="360" w:hanging="270"/>
      </w:pPr>
      <w:r w:rsidRPr="002C372A">
        <w:tab/>
        <w:t>C)  Neutral (19.3%)</w:t>
      </w:r>
    </w:p>
    <w:p w:rsidR="00C520CD" w:rsidRPr="002C372A" w:rsidRDefault="00C520CD" w:rsidP="00C520CD">
      <w:pPr>
        <w:ind w:left="360" w:hanging="270"/>
      </w:pPr>
      <w:r w:rsidRPr="002C372A">
        <w:tab/>
        <w:t>D)  Disagree (18.6%)</w:t>
      </w:r>
    </w:p>
    <w:p w:rsidR="00C520CD" w:rsidRPr="002C372A" w:rsidRDefault="00C520CD" w:rsidP="00C520CD">
      <w:pPr>
        <w:ind w:left="360" w:hanging="270"/>
      </w:pPr>
      <w:r w:rsidRPr="002C372A">
        <w:tab/>
        <w:t>E)  Strongly Disagree (14.5%)</w:t>
      </w:r>
    </w:p>
    <w:p w:rsidR="00C520CD" w:rsidRPr="002C372A" w:rsidRDefault="00C520CD" w:rsidP="00C520CD"/>
    <w:p w:rsidR="00C520CD" w:rsidRPr="002C372A" w:rsidRDefault="00C520CD" w:rsidP="00C520CD">
      <w:r w:rsidRPr="002C372A">
        <w:t xml:space="preserve"> 23) I feel that class discussion should be managed strictly on a voluntary basis.  (</w:t>
      </w:r>
      <w:r w:rsidRPr="002C372A">
        <w:rPr>
          <w:i/>
        </w:rPr>
        <w:t>M</w:t>
      </w:r>
      <w:r w:rsidRPr="002C372A">
        <w:t xml:space="preserve"> = 2.06, </w:t>
      </w:r>
      <w:r w:rsidRPr="002C372A">
        <w:rPr>
          <w:i/>
        </w:rPr>
        <w:t>SD</w:t>
      </w:r>
      <w:r w:rsidRPr="002C372A">
        <w:t xml:space="preserve"> = 1.16)</w:t>
      </w:r>
    </w:p>
    <w:p w:rsidR="00977E2B" w:rsidRDefault="00977E2B" w:rsidP="00C520CD">
      <w:pPr>
        <w:ind w:left="360"/>
      </w:pPr>
    </w:p>
    <w:p w:rsidR="00C520CD" w:rsidRPr="002C372A" w:rsidRDefault="00C520CD" w:rsidP="00C520CD">
      <w:pPr>
        <w:ind w:left="360"/>
      </w:pPr>
      <w:r w:rsidRPr="002C372A">
        <w:t>A)  Strongly agree (47.6%)</w:t>
      </w:r>
    </w:p>
    <w:p w:rsidR="00C520CD" w:rsidRPr="002C372A" w:rsidRDefault="00C520CD" w:rsidP="00C520CD">
      <w:pPr>
        <w:ind w:left="360" w:hanging="270"/>
      </w:pPr>
      <w:r w:rsidRPr="002C372A">
        <w:tab/>
        <w:t>B)  Agree (15.9%)</w:t>
      </w:r>
    </w:p>
    <w:p w:rsidR="00C520CD" w:rsidRPr="002C372A" w:rsidRDefault="00C520CD" w:rsidP="00C520CD">
      <w:pPr>
        <w:ind w:left="360" w:hanging="270"/>
      </w:pPr>
      <w:r w:rsidRPr="002C372A">
        <w:tab/>
        <w:t>C)  Neutral (20.0%)</w:t>
      </w:r>
    </w:p>
    <w:p w:rsidR="00C520CD" w:rsidRPr="002C372A" w:rsidRDefault="00C520CD" w:rsidP="00C520CD">
      <w:pPr>
        <w:ind w:left="360" w:hanging="270"/>
      </w:pPr>
      <w:r w:rsidRPr="002C372A">
        <w:tab/>
        <w:t>D)  Disagree (16.6%)</w:t>
      </w:r>
    </w:p>
    <w:p w:rsidR="00C520CD" w:rsidRPr="002C372A" w:rsidRDefault="00C520CD" w:rsidP="00C520CD">
      <w:pPr>
        <w:ind w:left="360" w:hanging="270"/>
      </w:pPr>
      <w:r w:rsidRPr="002C372A">
        <w:tab/>
        <w:t>E)  Strongly Disagree (0.0%)</w:t>
      </w:r>
    </w:p>
    <w:p w:rsidR="00C520CD" w:rsidRPr="002C372A" w:rsidRDefault="00C520CD" w:rsidP="00C520CD"/>
    <w:p w:rsidR="00977E2B" w:rsidRDefault="00C520CD" w:rsidP="00C520CD">
      <w:r w:rsidRPr="002C372A">
        <w:t xml:space="preserve"> </w:t>
      </w:r>
    </w:p>
    <w:p w:rsidR="00977E2B" w:rsidRDefault="00977E2B" w:rsidP="00C520CD"/>
    <w:p w:rsidR="00C520CD" w:rsidRPr="002C372A" w:rsidRDefault="00C520CD" w:rsidP="00C520CD">
      <w:r w:rsidRPr="002C372A">
        <w:lastRenderedPageBreak/>
        <w:t>24) The called-on procedure felt too regimented to me.  (</w:t>
      </w:r>
      <w:r w:rsidRPr="002C372A">
        <w:rPr>
          <w:i/>
        </w:rPr>
        <w:t>M</w:t>
      </w:r>
      <w:r w:rsidRPr="002C372A">
        <w:t xml:space="preserve"> = 1.90, </w:t>
      </w:r>
      <w:r w:rsidRPr="002C372A">
        <w:rPr>
          <w:i/>
        </w:rPr>
        <w:t>SD</w:t>
      </w:r>
      <w:r w:rsidRPr="002C372A">
        <w:t xml:space="preserve"> = 1.13)</w:t>
      </w:r>
    </w:p>
    <w:p w:rsidR="00977E2B" w:rsidRDefault="00977E2B" w:rsidP="00C520CD">
      <w:pPr>
        <w:ind w:left="360"/>
      </w:pPr>
    </w:p>
    <w:p w:rsidR="00C520CD" w:rsidRPr="002C372A" w:rsidRDefault="00C520CD" w:rsidP="00C520CD">
      <w:pPr>
        <w:ind w:left="360"/>
      </w:pPr>
      <w:r w:rsidRPr="002C372A">
        <w:t>A)  Strongly agree (52.4%)</w:t>
      </w:r>
    </w:p>
    <w:p w:rsidR="00C520CD" w:rsidRPr="002C372A" w:rsidRDefault="00C520CD" w:rsidP="00C520CD">
      <w:pPr>
        <w:ind w:left="360" w:hanging="270"/>
      </w:pPr>
      <w:r w:rsidRPr="002C372A">
        <w:tab/>
        <w:t>B)  Agree (20.7%)</w:t>
      </w:r>
    </w:p>
    <w:p w:rsidR="00C520CD" w:rsidRPr="002C372A" w:rsidRDefault="00C520CD" w:rsidP="00C520CD">
      <w:pPr>
        <w:ind w:left="360" w:hanging="270"/>
      </w:pPr>
      <w:r w:rsidRPr="002C372A">
        <w:tab/>
        <w:t>C)  Neutral (13.1%)</w:t>
      </w:r>
    </w:p>
    <w:p w:rsidR="00C520CD" w:rsidRPr="002C372A" w:rsidRDefault="00C520CD" w:rsidP="00C520CD">
      <w:pPr>
        <w:ind w:left="360" w:hanging="270"/>
      </w:pPr>
      <w:r w:rsidRPr="002C372A">
        <w:tab/>
        <w:t>D)  Disagree (12.4%)</w:t>
      </w:r>
    </w:p>
    <w:p w:rsidR="00C520CD" w:rsidRPr="002C372A" w:rsidRDefault="00C520CD" w:rsidP="00C520CD">
      <w:pPr>
        <w:ind w:left="360" w:hanging="270"/>
      </w:pPr>
      <w:r w:rsidRPr="002C372A">
        <w:tab/>
        <w:t>E)  Strongly Disagree (1.4%)</w:t>
      </w:r>
    </w:p>
    <w:p w:rsidR="00C520CD" w:rsidRPr="002C372A" w:rsidRDefault="00C520CD" w:rsidP="00C520CD"/>
    <w:p w:rsidR="00C520CD" w:rsidRPr="002C372A" w:rsidRDefault="00C520CD" w:rsidP="00C520CD">
      <w:r w:rsidRPr="002C372A">
        <w:t xml:space="preserve"> 25) Overall, I did better on exams in the called-on units.  (</w:t>
      </w:r>
      <w:r w:rsidRPr="002C372A">
        <w:rPr>
          <w:i/>
        </w:rPr>
        <w:t>M</w:t>
      </w:r>
      <w:r w:rsidRPr="002C372A">
        <w:t xml:space="preserve"> = 3.39, </w:t>
      </w:r>
      <w:r w:rsidRPr="002C372A">
        <w:rPr>
          <w:i/>
        </w:rPr>
        <w:t>SD</w:t>
      </w:r>
      <w:r w:rsidRPr="002C372A">
        <w:t xml:space="preserve"> = 1.08)</w:t>
      </w:r>
    </w:p>
    <w:p w:rsidR="00977E2B" w:rsidRDefault="00977E2B" w:rsidP="00C520CD">
      <w:pPr>
        <w:ind w:left="360"/>
      </w:pPr>
    </w:p>
    <w:p w:rsidR="00C520CD" w:rsidRPr="002C372A" w:rsidRDefault="00C520CD" w:rsidP="00C520CD">
      <w:pPr>
        <w:ind w:left="360"/>
      </w:pPr>
      <w:r w:rsidRPr="002C372A">
        <w:t>A)  Strongly agree (4.1%)</w:t>
      </w:r>
    </w:p>
    <w:p w:rsidR="00C520CD" w:rsidRPr="002C372A" w:rsidRDefault="00C520CD" w:rsidP="00C520CD">
      <w:pPr>
        <w:ind w:left="360" w:hanging="270"/>
      </w:pPr>
      <w:r w:rsidRPr="002C372A">
        <w:tab/>
        <w:t>B)  Agree (14.5%)</w:t>
      </w:r>
    </w:p>
    <w:p w:rsidR="00C520CD" w:rsidRPr="002C372A" w:rsidRDefault="00C520CD" w:rsidP="00C520CD">
      <w:pPr>
        <w:ind w:left="360" w:hanging="270"/>
      </w:pPr>
      <w:r w:rsidRPr="002C372A">
        <w:tab/>
        <w:t>C)  Neutral (39.3%)</w:t>
      </w:r>
    </w:p>
    <w:p w:rsidR="00C520CD" w:rsidRPr="002C372A" w:rsidRDefault="00C520CD" w:rsidP="00C520CD">
      <w:pPr>
        <w:ind w:left="360" w:hanging="270"/>
      </w:pPr>
      <w:r w:rsidRPr="002C372A">
        <w:tab/>
        <w:t>D)  Disagree (22.8%)</w:t>
      </w:r>
    </w:p>
    <w:p w:rsidR="00C520CD" w:rsidRPr="002C372A" w:rsidRDefault="00C520CD" w:rsidP="00C520CD">
      <w:pPr>
        <w:ind w:left="360" w:hanging="270"/>
      </w:pPr>
      <w:r w:rsidRPr="002C372A">
        <w:tab/>
        <w:t>E)  Strongly Disagree (19.3%)</w:t>
      </w:r>
    </w:p>
    <w:p w:rsidR="00C520CD" w:rsidRPr="002C372A" w:rsidRDefault="00C520CD" w:rsidP="00C520CD"/>
    <w:p w:rsidR="00C520CD" w:rsidRPr="002C372A" w:rsidRDefault="00C520CD" w:rsidP="00C520CD"/>
    <w:p w:rsidR="00C520CD" w:rsidRPr="002C372A" w:rsidRDefault="00C520CD" w:rsidP="00C520CD">
      <w:r w:rsidRPr="002C372A">
        <w:t xml:space="preserve">Please review your scan form to be sure you responded to each item. </w:t>
      </w:r>
    </w:p>
    <w:p w:rsidR="00CF5962" w:rsidRPr="002C372A" w:rsidRDefault="00CF5962" w:rsidP="00CF5962">
      <w:pPr>
        <w:spacing w:line="480" w:lineRule="auto"/>
        <w:jc w:val="center"/>
      </w:pPr>
    </w:p>
    <w:p w:rsidR="00C520CD" w:rsidRPr="002C372A" w:rsidRDefault="00C520CD" w:rsidP="00CF5962">
      <w:pPr>
        <w:spacing w:line="480" w:lineRule="auto"/>
        <w:jc w:val="center"/>
      </w:pPr>
    </w:p>
    <w:p w:rsidR="00C520CD" w:rsidRPr="002C372A" w:rsidRDefault="00C520CD" w:rsidP="00CF5962">
      <w:pPr>
        <w:spacing w:line="480" w:lineRule="auto"/>
        <w:jc w:val="center"/>
      </w:pPr>
    </w:p>
    <w:p w:rsidR="00C520CD" w:rsidRPr="002C372A" w:rsidRDefault="00C520CD" w:rsidP="00CF5962">
      <w:pPr>
        <w:spacing w:line="480" w:lineRule="auto"/>
        <w:jc w:val="center"/>
      </w:pPr>
    </w:p>
    <w:p w:rsidR="00C520CD" w:rsidRPr="002C372A" w:rsidRDefault="00C520CD" w:rsidP="00CF5962">
      <w:pPr>
        <w:spacing w:line="480" w:lineRule="auto"/>
        <w:jc w:val="center"/>
      </w:pPr>
    </w:p>
    <w:p w:rsidR="00C520CD" w:rsidRPr="002C372A" w:rsidRDefault="00C520CD" w:rsidP="00CF5962">
      <w:pPr>
        <w:spacing w:line="480" w:lineRule="auto"/>
        <w:jc w:val="center"/>
      </w:pPr>
    </w:p>
    <w:p w:rsidR="00C520CD" w:rsidRPr="002C372A" w:rsidRDefault="00C520CD" w:rsidP="00CF5962">
      <w:pPr>
        <w:spacing w:line="480" w:lineRule="auto"/>
        <w:jc w:val="cente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977E2B" w:rsidRDefault="00977E2B" w:rsidP="00315318">
      <w:pPr>
        <w:spacing w:line="480" w:lineRule="auto"/>
        <w:jc w:val="center"/>
        <w:rPr>
          <w:rFonts w:eastAsia="Times New Roman"/>
        </w:rPr>
      </w:pPr>
    </w:p>
    <w:p w:rsidR="00315318" w:rsidRPr="002C372A" w:rsidRDefault="00315318" w:rsidP="00315318">
      <w:pPr>
        <w:spacing w:line="480" w:lineRule="auto"/>
        <w:jc w:val="center"/>
        <w:rPr>
          <w:rFonts w:eastAsia="Times New Roman"/>
        </w:rPr>
      </w:pPr>
      <w:r w:rsidRPr="002C372A">
        <w:rPr>
          <w:rFonts w:eastAsia="Times New Roman"/>
        </w:rPr>
        <w:lastRenderedPageBreak/>
        <w:t>Vita</w:t>
      </w:r>
    </w:p>
    <w:p w:rsidR="00315318" w:rsidRPr="00315318" w:rsidRDefault="00315318" w:rsidP="00315318">
      <w:pPr>
        <w:spacing w:line="480" w:lineRule="auto"/>
        <w:rPr>
          <w:rFonts w:eastAsia="Times New Roman"/>
        </w:rPr>
      </w:pPr>
      <w:r w:rsidRPr="002C372A">
        <w:rPr>
          <w:rFonts w:eastAsia="Times New Roman"/>
        </w:rPr>
        <w:t xml:space="preserve">Brittany Ann </w:t>
      </w:r>
      <w:r w:rsidR="008B72A5">
        <w:rPr>
          <w:rFonts w:eastAsia="Times New Roman"/>
        </w:rPr>
        <w:t>Carstens</w:t>
      </w:r>
      <w:r w:rsidRPr="002C372A">
        <w:rPr>
          <w:rFonts w:eastAsia="Times New Roman"/>
        </w:rPr>
        <w:t xml:space="preserve"> was born at Yokota Air Base in Tokyo, Japan.  She moved to the Mississippi Gulf Coast as a young child, where she spent her childhood and adolescence.  She obtained a B.A. in Psychology from the University of Mississippi in Oxford, Mississippi in 2010.  She then enrolled in the University of Tennessee’s School Psychology Ph.D. program later that year.  In December of 2012, she received her M.S. in Applied Educational Psychology.  Brittany will receive her Ph.D. in August 2015 upon completion of a year-long pre-doctoral internship with the Tennessee Internship Consortium in Knoxville, TN.</w:t>
      </w:r>
      <w:r w:rsidRPr="00315318">
        <w:rPr>
          <w:rFonts w:eastAsia="Times New Roman"/>
        </w:rPr>
        <w:t xml:space="preserve">  </w:t>
      </w:r>
    </w:p>
    <w:p w:rsidR="00315318" w:rsidRPr="004C5A05" w:rsidRDefault="00315318" w:rsidP="00CF5962">
      <w:pPr>
        <w:autoSpaceDE w:val="0"/>
        <w:autoSpaceDN w:val="0"/>
        <w:adjustRightInd w:val="0"/>
        <w:spacing w:line="480" w:lineRule="auto"/>
      </w:pPr>
    </w:p>
    <w:sectPr w:rsidR="00315318" w:rsidRPr="004C5A05" w:rsidSect="00A97170">
      <w:pgSz w:w="12240" w:h="15840"/>
      <w:pgMar w:top="1440" w:right="1440" w:bottom="1440" w:left="1440" w:header="72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CA5" w:rsidRDefault="00345CA5" w:rsidP="00664DA5">
      <w:r>
        <w:separator/>
      </w:r>
    </w:p>
  </w:endnote>
  <w:endnote w:type="continuationSeparator" w:id="0">
    <w:p w:rsidR="00345CA5" w:rsidRDefault="00345CA5" w:rsidP="00664D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C4" w:rsidRDefault="004862C4">
    <w:pPr>
      <w:pStyle w:val="Footer"/>
    </w:pPr>
    <w:r>
      <w:tab/>
    </w:r>
    <w:fldSimple w:instr=" PAGE   \* MERGEFORMAT ">
      <w:r w:rsidR="00FD0D0D">
        <w:rPr>
          <w:noProof/>
        </w:rPr>
        <w:t>71</w:t>
      </w:r>
    </w:fldSimple>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C4" w:rsidRDefault="004862C4">
    <w:pPr>
      <w:pStyle w:val="Foote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CA5" w:rsidRDefault="00345CA5" w:rsidP="00664DA5">
      <w:r>
        <w:separator/>
      </w:r>
    </w:p>
  </w:footnote>
  <w:footnote w:type="continuationSeparator" w:id="0">
    <w:p w:rsidR="00345CA5" w:rsidRDefault="00345CA5" w:rsidP="00664D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E7317"/>
    <w:multiLevelType w:val="hybridMultilevel"/>
    <w:tmpl w:val="6186D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2725C3"/>
    <w:multiLevelType w:val="hybridMultilevel"/>
    <w:tmpl w:val="B22E03D2"/>
    <w:lvl w:ilvl="0" w:tplc="9C866EA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664DA5"/>
    <w:rsid w:val="000005E6"/>
    <w:rsid w:val="00001EA5"/>
    <w:rsid w:val="00002115"/>
    <w:rsid w:val="000037F6"/>
    <w:rsid w:val="00003D7A"/>
    <w:rsid w:val="00005DDE"/>
    <w:rsid w:val="00006721"/>
    <w:rsid w:val="00007999"/>
    <w:rsid w:val="00010027"/>
    <w:rsid w:val="00010671"/>
    <w:rsid w:val="00010EA2"/>
    <w:rsid w:val="00010EC9"/>
    <w:rsid w:val="000206F8"/>
    <w:rsid w:val="00021F99"/>
    <w:rsid w:val="0002209F"/>
    <w:rsid w:val="00023723"/>
    <w:rsid w:val="00023CFC"/>
    <w:rsid w:val="000244E2"/>
    <w:rsid w:val="000262EA"/>
    <w:rsid w:val="000367C8"/>
    <w:rsid w:val="000379C8"/>
    <w:rsid w:val="000427AC"/>
    <w:rsid w:val="00042D48"/>
    <w:rsid w:val="00046115"/>
    <w:rsid w:val="00046B1E"/>
    <w:rsid w:val="00050E36"/>
    <w:rsid w:val="000518ED"/>
    <w:rsid w:val="00051CA4"/>
    <w:rsid w:val="00052866"/>
    <w:rsid w:val="00052A62"/>
    <w:rsid w:val="00054136"/>
    <w:rsid w:val="000558E2"/>
    <w:rsid w:val="00057930"/>
    <w:rsid w:val="00062628"/>
    <w:rsid w:val="00064200"/>
    <w:rsid w:val="00065C92"/>
    <w:rsid w:val="00070915"/>
    <w:rsid w:val="000714D0"/>
    <w:rsid w:val="00073C81"/>
    <w:rsid w:val="00073D7E"/>
    <w:rsid w:val="00074AB2"/>
    <w:rsid w:val="0007596A"/>
    <w:rsid w:val="00076DF5"/>
    <w:rsid w:val="00077138"/>
    <w:rsid w:val="0007736B"/>
    <w:rsid w:val="00077D15"/>
    <w:rsid w:val="000827F2"/>
    <w:rsid w:val="00082910"/>
    <w:rsid w:val="000840EB"/>
    <w:rsid w:val="00084771"/>
    <w:rsid w:val="0008527E"/>
    <w:rsid w:val="000862F9"/>
    <w:rsid w:val="00087DB0"/>
    <w:rsid w:val="00090DF1"/>
    <w:rsid w:val="0009133A"/>
    <w:rsid w:val="00091371"/>
    <w:rsid w:val="00091C6B"/>
    <w:rsid w:val="00095969"/>
    <w:rsid w:val="000A70A2"/>
    <w:rsid w:val="000A73FD"/>
    <w:rsid w:val="000B12FB"/>
    <w:rsid w:val="000B2BF4"/>
    <w:rsid w:val="000B4E6D"/>
    <w:rsid w:val="000B523B"/>
    <w:rsid w:val="000B5831"/>
    <w:rsid w:val="000B59FB"/>
    <w:rsid w:val="000B681F"/>
    <w:rsid w:val="000C4634"/>
    <w:rsid w:val="000C6229"/>
    <w:rsid w:val="000C6F53"/>
    <w:rsid w:val="000D0CA8"/>
    <w:rsid w:val="000D2A90"/>
    <w:rsid w:val="000D33BD"/>
    <w:rsid w:val="000D6B15"/>
    <w:rsid w:val="000E00A8"/>
    <w:rsid w:val="000E0E71"/>
    <w:rsid w:val="000E1BC6"/>
    <w:rsid w:val="000E3458"/>
    <w:rsid w:val="000E4270"/>
    <w:rsid w:val="000E504C"/>
    <w:rsid w:val="000E6E2E"/>
    <w:rsid w:val="000E70C3"/>
    <w:rsid w:val="000E7E0D"/>
    <w:rsid w:val="000F0068"/>
    <w:rsid w:val="000F27CB"/>
    <w:rsid w:val="000F2935"/>
    <w:rsid w:val="000F3601"/>
    <w:rsid w:val="000F505B"/>
    <w:rsid w:val="000F59BC"/>
    <w:rsid w:val="000F5F37"/>
    <w:rsid w:val="000F6A08"/>
    <w:rsid w:val="000F75B3"/>
    <w:rsid w:val="00103215"/>
    <w:rsid w:val="00106C8C"/>
    <w:rsid w:val="00107303"/>
    <w:rsid w:val="00111261"/>
    <w:rsid w:val="00112531"/>
    <w:rsid w:val="0011319A"/>
    <w:rsid w:val="00113764"/>
    <w:rsid w:val="00115C9C"/>
    <w:rsid w:val="0011727E"/>
    <w:rsid w:val="00117330"/>
    <w:rsid w:val="00120800"/>
    <w:rsid w:val="001217A1"/>
    <w:rsid w:val="0012226C"/>
    <w:rsid w:val="001270C4"/>
    <w:rsid w:val="00132BEB"/>
    <w:rsid w:val="00134697"/>
    <w:rsid w:val="00136368"/>
    <w:rsid w:val="001364E7"/>
    <w:rsid w:val="00136551"/>
    <w:rsid w:val="00137C40"/>
    <w:rsid w:val="001413B4"/>
    <w:rsid w:val="001422FC"/>
    <w:rsid w:val="001464A8"/>
    <w:rsid w:val="00146D27"/>
    <w:rsid w:val="00146D7B"/>
    <w:rsid w:val="001560A3"/>
    <w:rsid w:val="0016009F"/>
    <w:rsid w:val="001628D0"/>
    <w:rsid w:val="00164214"/>
    <w:rsid w:val="00170BF0"/>
    <w:rsid w:val="001722B9"/>
    <w:rsid w:val="00172A27"/>
    <w:rsid w:val="00174431"/>
    <w:rsid w:val="00174FCF"/>
    <w:rsid w:val="0017503F"/>
    <w:rsid w:val="001756D1"/>
    <w:rsid w:val="00177762"/>
    <w:rsid w:val="001778FE"/>
    <w:rsid w:val="00182535"/>
    <w:rsid w:val="00182963"/>
    <w:rsid w:val="00183DFC"/>
    <w:rsid w:val="00191F06"/>
    <w:rsid w:val="00193190"/>
    <w:rsid w:val="001933DE"/>
    <w:rsid w:val="00194555"/>
    <w:rsid w:val="00194EA3"/>
    <w:rsid w:val="00196B3C"/>
    <w:rsid w:val="001A06D4"/>
    <w:rsid w:val="001A142C"/>
    <w:rsid w:val="001A21D0"/>
    <w:rsid w:val="001A22DE"/>
    <w:rsid w:val="001A3A33"/>
    <w:rsid w:val="001A649D"/>
    <w:rsid w:val="001A7671"/>
    <w:rsid w:val="001B0638"/>
    <w:rsid w:val="001B0C85"/>
    <w:rsid w:val="001B0CBB"/>
    <w:rsid w:val="001B106F"/>
    <w:rsid w:val="001B3508"/>
    <w:rsid w:val="001B36AD"/>
    <w:rsid w:val="001B41EE"/>
    <w:rsid w:val="001B52E0"/>
    <w:rsid w:val="001B5427"/>
    <w:rsid w:val="001B7B75"/>
    <w:rsid w:val="001C0BC3"/>
    <w:rsid w:val="001C1510"/>
    <w:rsid w:val="001C223A"/>
    <w:rsid w:val="001C320E"/>
    <w:rsid w:val="001C372B"/>
    <w:rsid w:val="001C4435"/>
    <w:rsid w:val="001C4CF0"/>
    <w:rsid w:val="001C53FC"/>
    <w:rsid w:val="001C637D"/>
    <w:rsid w:val="001C7534"/>
    <w:rsid w:val="001D15AB"/>
    <w:rsid w:val="001D27B7"/>
    <w:rsid w:val="001D4532"/>
    <w:rsid w:val="001D5183"/>
    <w:rsid w:val="001D64C8"/>
    <w:rsid w:val="001E28E6"/>
    <w:rsid w:val="001E2EC9"/>
    <w:rsid w:val="001E49CF"/>
    <w:rsid w:val="001E518F"/>
    <w:rsid w:val="001E5492"/>
    <w:rsid w:val="001E632B"/>
    <w:rsid w:val="001E6D2B"/>
    <w:rsid w:val="001E7086"/>
    <w:rsid w:val="001E7134"/>
    <w:rsid w:val="001F3F53"/>
    <w:rsid w:val="001F4C59"/>
    <w:rsid w:val="001F5074"/>
    <w:rsid w:val="001F5698"/>
    <w:rsid w:val="001F75E9"/>
    <w:rsid w:val="001F7F8F"/>
    <w:rsid w:val="002012EA"/>
    <w:rsid w:val="00202A0B"/>
    <w:rsid w:val="00202C31"/>
    <w:rsid w:val="002042B1"/>
    <w:rsid w:val="002043A6"/>
    <w:rsid w:val="00205519"/>
    <w:rsid w:val="00205B97"/>
    <w:rsid w:val="00205E50"/>
    <w:rsid w:val="00207B02"/>
    <w:rsid w:val="002106D9"/>
    <w:rsid w:val="00210C20"/>
    <w:rsid w:val="00211F0D"/>
    <w:rsid w:val="002122CA"/>
    <w:rsid w:val="00213496"/>
    <w:rsid w:val="002152B5"/>
    <w:rsid w:val="0021531A"/>
    <w:rsid w:val="002178ED"/>
    <w:rsid w:val="0022108E"/>
    <w:rsid w:val="00223793"/>
    <w:rsid w:val="00223940"/>
    <w:rsid w:val="00224B59"/>
    <w:rsid w:val="00226F41"/>
    <w:rsid w:val="0022752A"/>
    <w:rsid w:val="0023006F"/>
    <w:rsid w:val="00230731"/>
    <w:rsid w:val="00230AA7"/>
    <w:rsid w:val="00231381"/>
    <w:rsid w:val="00231C3C"/>
    <w:rsid w:val="00231E20"/>
    <w:rsid w:val="00234CED"/>
    <w:rsid w:val="00235CC9"/>
    <w:rsid w:val="002363DD"/>
    <w:rsid w:val="002367EA"/>
    <w:rsid w:val="00237528"/>
    <w:rsid w:val="0024057A"/>
    <w:rsid w:val="002424AF"/>
    <w:rsid w:val="00243052"/>
    <w:rsid w:val="00246BB2"/>
    <w:rsid w:val="0024729D"/>
    <w:rsid w:val="002477BA"/>
    <w:rsid w:val="00250C46"/>
    <w:rsid w:val="00250E47"/>
    <w:rsid w:val="002520C3"/>
    <w:rsid w:val="00252A15"/>
    <w:rsid w:val="00252DC3"/>
    <w:rsid w:val="00253116"/>
    <w:rsid w:val="00253608"/>
    <w:rsid w:val="0025406D"/>
    <w:rsid w:val="00257863"/>
    <w:rsid w:val="00260A5B"/>
    <w:rsid w:val="002629B9"/>
    <w:rsid w:val="00262B11"/>
    <w:rsid w:val="00264402"/>
    <w:rsid w:val="00264ED4"/>
    <w:rsid w:val="00266682"/>
    <w:rsid w:val="00266CC6"/>
    <w:rsid w:val="00273EF4"/>
    <w:rsid w:val="00276A73"/>
    <w:rsid w:val="00276AF8"/>
    <w:rsid w:val="00282170"/>
    <w:rsid w:val="00283904"/>
    <w:rsid w:val="00283D36"/>
    <w:rsid w:val="00283FB0"/>
    <w:rsid w:val="0028560C"/>
    <w:rsid w:val="00285BCA"/>
    <w:rsid w:val="002874DE"/>
    <w:rsid w:val="00292576"/>
    <w:rsid w:val="0029410C"/>
    <w:rsid w:val="00296AED"/>
    <w:rsid w:val="00297865"/>
    <w:rsid w:val="002A073F"/>
    <w:rsid w:val="002A1843"/>
    <w:rsid w:val="002A25C3"/>
    <w:rsid w:val="002A368A"/>
    <w:rsid w:val="002A392B"/>
    <w:rsid w:val="002A4D39"/>
    <w:rsid w:val="002A6319"/>
    <w:rsid w:val="002A64AB"/>
    <w:rsid w:val="002A77EC"/>
    <w:rsid w:val="002B00FC"/>
    <w:rsid w:val="002B3F22"/>
    <w:rsid w:val="002B431C"/>
    <w:rsid w:val="002B52C5"/>
    <w:rsid w:val="002B5E8E"/>
    <w:rsid w:val="002C11BA"/>
    <w:rsid w:val="002C1902"/>
    <w:rsid w:val="002C22A6"/>
    <w:rsid w:val="002C372A"/>
    <w:rsid w:val="002C3C5C"/>
    <w:rsid w:val="002C4155"/>
    <w:rsid w:val="002D0376"/>
    <w:rsid w:val="002D0FA8"/>
    <w:rsid w:val="002D20CC"/>
    <w:rsid w:val="002D28FF"/>
    <w:rsid w:val="002D2F83"/>
    <w:rsid w:val="002D435A"/>
    <w:rsid w:val="002D496A"/>
    <w:rsid w:val="002D4AAE"/>
    <w:rsid w:val="002D5652"/>
    <w:rsid w:val="002D6F25"/>
    <w:rsid w:val="002D716B"/>
    <w:rsid w:val="002E0325"/>
    <w:rsid w:val="002E14FC"/>
    <w:rsid w:val="002E1A63"/>
    <w:rsid w:val="002E200B"/>
    <w:rsid w:val="002E22FD"/>
    <w:rsid w:val="002E2D72"/>
    <w:rsid w:val="002E3796"/>
    <w:rsid w:val="002E672B"/>
    <w:rsid w:val="002E7E6C"/>
    <w:rsid w:val="002F0378"/>
    <w:rsid w:val="002F0CB7"/>
    <w:rsid w:val="002F6483"/>
    <w:rsid w:val="002F7292"/>
    <w:rsid w:val="002F756D"/>
    <w:rsid w:val="002F799D"/>
    <w:rsid w:val="002F7BD1"/>
    <w:rsid w:val="00302DF4"/>
    <w:rsid w:val="00302F06"/>
    <w:rsid w:val="0030430A"/>
    <w:rsid w:val="0030463E"/>
    <w:rsid w:val="003067BE"/>
    <w:rsid w:val="00307644"/>
    <w:rsid w:val="00307916"/>
    <w:rsid w:val="00313249"/>
    <w:rsid w:val="0031439D"/>
    <w:rsid w:val="00315318"/>
    <w:rsid w:val="00315986"/>
    <w:rsid w:val="00321879"/>
    <w:rsid w:val="00323E17"/>
    <w:rsid w:val="00323EB1"/>
    <w:rsid w:val="00324178"/>
    <w:rsid w:val="00326498"/>
    <w:rsid w:val="00326DEE"/>
    <w:rsid w:val="00331997"/>
    <w:rsid w:val="00332D71"/>
    <w:rsid w:val="00332E8D"/>
    <w:rsid w:val="0033455A"/>
    <w:rsid w:val="0033604F"/>
    <w:rsid w:val="00336EA3"/>
    <w:rsid w:val="003376DC"/>
    <w:rsid w:val="00340CFF"/>
    <w:rsid w:val="00342C1B"/>
    <w:rsid w:val="003452BF"/>
    <w:rsid w:val="00345CA5"/>
    <w:rsid w:val="0034676A"/>
    <w:rsid w:val="00352AC3"/>
    <w:rsid w:val="0035302D"/>
    <w:rsid w:val="003530B3"/>
    <w:rsid w:val="003536DB"/>
    <w:rsid w:val="00353B4D"/>
    <w:rsid w:val="00355240"/>
    <w:rsid w:val="003572B2"/>
    <w:rsid w:val="00357958"/>
    <w:rsid w:val="00360B2C"/>
    <w:rsid w:val="0036170A"/>
    <w:rsid w:val="00363765"/>
    <w:rsid w:val="00364293"/>
    <w:rsid w:val="0036466D"/>
    <w:rsid w:val="00364E37"/>
    <w:rsid w:val="00367B10"/>
    <w:rsid w:val="00370EE4"/>
    <w:rsid w:val="0037227B"/>
    <w:rsid w:val="00373294"/>
    <w:rsid w:val="00373670"/>
    <w:rsid w:val="00374CD0"/>
    <w:rsid w:val="00374DC5"/>
    <w:rsid w:val="00375BD6"/>
    <w:rsid w:val="003772FC"/>
    <w:rsid w:val="0037767D"/>
    <w:rsid w:val="0038046F"/>
    <w:rsid w:val="00380F01"/>
    <w:rsid w:val="00383CC8"/>
    <w:rsid w:val="00384B10"/>
    <w:rsid w:val="003911D0"/>
    <w:rsid w:val="0039136F"/>
    <w:rsid w:val="00392401"/>
    <w:rsid w:val="0039619B"/>
    <w:rsid w:val="0039627C"/>
    <w:rsid w:val="003A003E"/>
    <w:rsid w:val="003A156E"/>
    <w:rsid w:val="003A255D"/>
    <w:rsid w:val="003A3450"/>
    <w:rsid w:val="003B07EB"/>
    <w:rsid w:val="003B2FA9"/>
    <w:rsid w:val="003B5DF2"/>
    <w:rsid w:val="003B5F3E"/>
    <w:rsid w:val="003B7E2B"/>
    <w:rsid w:val="003C0162"/>
    <w:rsid w:val="003C0267"/>
    <w:rsid w:val="003D0C1B"/>
    <w:rsid w:val="003D34BE"/>
    <w:rsid w:val="003D3796"/>
    <w:rsid w:val="003D52DE"/>
    <w:rsid w:val="003E1CBE"/>
    <w:rsid w:val="003E2B4E"/>
    <w:rsid w:val="003E5C16"/>
    <w:rsid w:val="003E6365"/>
    <w:rsid w:val="003F0996"/>
    <w:rsid w:val="003F4B2F"/>
    <w:rsid w:val="003F7370"/>
    <w:rsid w:val="00402159"/>
    <w:rsid w:val="00405044"/>
    <w:rsid w:val="00406483"/>
    <w:rsid w:val="00411038"/>
    <w:rsid w:val="004121D3"/>
    <w:rsid w:val="00412C74"/>
    <w:rsid w:val="004137A1"/>
    <w:rsid w:val="00414541"/>
    <w:rsid w:val="004172D0"/>
    <w:rsid w:val="00421C56"/>
    <w:rsid w:val="0042557A"/>
    <w:rsid w:val="00426B72"/>
    <w:rsid w:val="0043034D"/>
    <w:rsid w:val="00430DE4"/>
    <w:rsid w:val="004314E5"/>
    <w:rsid w:val="00431E54"/>
    <w:rsid w:val="0043440E"/>
    <w:rsid w:val="0043632F"/>
    <w:rsid w:val="00440033"/>
    <w:rsid w:val="00441805"/>
    <w:rsid w:val="00442001"/>
    <w:rsid w:val="00444C5E"/>
    <w:rsid w:val="00444D04"/>
    <w:rsid w:val="0045032B"/>
    <w:rsid w:val="004506E4"/>
    <w:rsid w:val="00450827"/>
    <w:rsid w:val="00453029"/>
    <w:rsid w:val="00453D24"/>
    <w:rsid w:val="00455BA9"/>
    <w:rsid w:val="00455FAB"/>
    <w:rsid w:val="00456642"/>
    <w:rsid w:val="00456CF8"/>
    <w:rsid w:val="00457762"/>
    <w:rsid w:val="00457AD5"/>
    <w:rsid w:val="00463C66"/>
    <w:rsid w:val="00463F01"/>
    <w:rsid w:val="00464A52"/>
    <w:rsid w:val="00470531"/>
    <w:rsid w:val="0047158E"/>
    <w:rsid w:val="00473C4C"/>
    <w:rsid w:val="00474F44"/>
    <w:rsid w:val="004753A2"/>
    <w:rsid w:val="00476360"/>
    <w:rsid w:val="004777E8"/>
    <w:rsid w:val="00477A47"/>
    <w:rsid w:val="004815BD"/>
    <w:rsid w:val="00482B97"/>
    <w:rsid w:val="00483081"/>
    <w:rsid w:val="00484B68"/>
    <w:rsid w:val="004853AF"/>
    <w:rsid w:val="004862C4"/>
    <w:rsid w:val="00487252"/>
    <w:rsid w:val="00487BDA"/>
    <w:rsid w:val="004912B1"/>
    <w:rsid w:val="00491683"/>
    <w:rsid w:val="004919A5"/>
    <w:rsid w:val="00491DCE"/>
    <w:rsid w:val="0049230B"/>
    <w:rsid w:val="00493FD8"/>
    <w:rsid w:val="00494644"/>
    <w:rsid w:val="0049625E"/>
    <w:rsid w:val="00496AA8"/>
    <w:rsid w:val="00497A0F"/>
    <w:rsid w:val="004A0AE2"/>
    <w:rsid w:val="004A1126"/>
    <w:rsid w:val="004A1216"/>
    <w:rsid w:val="004A32CE"/>
    <w:rsid w:val="004A3BB4"/>
    <w:rsid w:val="004A5C5B"/>
    <w:rsid w:val="004A6C21"/>
    <w:rsid w:val="004A7748"/>
    <w:rsid w:val="004A7A44"/>
    <w:rsid w:val="004B0CCA"/>
    <w:rsid w:val="004B19B6"/>
    <w:rsid w:val="004B25FC"/>
    <w:rsid w:val="004B72D6"/>
    <w:rsid w:val="004C0E68"/>
    <w:rsid w:val="004C1634"/>
    <w:rsid w:val="004C2955"/>
    <w:rsid w:val="004C396E"/>
    <w:rsid w:val="004C5A05"/>
    <w:rsid w:val="004D0A4C"/>
    <w:rsid w:val="004D165F"/>
    <w:rsid w:val="004D207A"/>
    <w:rsid w:val="004D2D11"/>
    <w:rsid w:val="004D7227"/>
    <w:rsid w:val="004D7B0C"/>
    <w:rsid w:val="004E25B7"/>
    <w:rsid w:val="004E4975"/>
    <w:rsid w:val="004E553B"/>
    <w:rsid w:val="004E6E55"/>
    <w:rsid w:val="004E6EAD"/>
    <w:rsid w:val="004F056A"/>
    <w:rsid w:val="004F2CFC"/>
    <w:rsid w:val="004F4A9F"/>
    <w:rsid w:val="004F5E2B"/>
    <w:rsid w:val="004F7DCE"/>
    <w:rsid w:val="0050064C"/>
    <w:rsid w:val="005010E9"/>
    <w:rsid w:val="00501E51"/>
    <w:rsid w:val="00502077"/>
    <w:rsid w:val="005038B8"/>
    <w:rsid w:val="00504829"/>
    <w:rsid w:val="005048B8"/>
    <w:rsid w:val="00505916"/>
    <w:rsid w:val="00505BCD"/>
    <w:rsid w:val="00505E9C"/>
    <w:rsid w:val="00506328"/>
    <w:rsid w:val="00507D75"/>
    <w:rsid w:val="0051007D"/>
    <w:rsid w:val="0051022B"/>
    <w:rsid w:val="00511FEB"/>
    <w:rsid w:val="00515273"/>
    <w:rsid w:val="00520503"/>
    <w:rsid w:val="005228B2"/>
    <w:rsid w:val="00523065"/>
    <w:rsid w:val="0052352E"/>
    <w:rsid w:val="00523AF3"/>
    <w:rsid w:val="00523BB5"/>
    <w:rsid w:val="00523E79"/>
    <w:rsid w:val="005262DB"/>
    <w:rsid w:val="00532823"/>
    <w:rsid w:val="00533D54"/>
    <w:rsid w:val="00536E68"/>
    <w:rsid w:val="00541F38"/>
    <w:rsid w:val="0054433A"/>
    <w:rsid w:val="0054447C"/>
    <w:rsid w:val="00547385"/>
    <w:rsid w:val="0054739B"/>
    <w:rsid w:val="005502A3"/>
    <w:rsid w:val="00550F5C"/>
    <w:rsid w:val="00554D8A"/>
    <w:rsid w:val="00554ED7"/>
    <w:rsid w:val="00555FE8"/>
    <w:rsid w:val="005562FA"/>
    <w:rsid w:val="00557FCF"/>
    <w:rsid w:val="00560BA0"/>
    <w:rsid w:val="00562240"/>
    <w:rsid w:val="00563EB4"/>
    <w:rsid w:val="00566C02"/>
    <w:rsid w:val="005672AC"/>
    <w:rsid w:val="00567919"/>
    <w:rsid w:val="00570832"/>
    <w:rsid w:val="0057211D"/>
    <w:rsid w:val="0057392C"/>
    <w:rsid w:val="00573A86"/>
    <w:rsid w:val="00575197"/>
    <w:rsid w:val="00580ED9"/>
    <w:rsid w:val="0058162B"/>
    <w:rsid w:val="005828CB"/>
    <w:rsid w:val="00584D81"/>
    <w:rsid w:val="00584FC9"/>
    <w:rsid w:val="00585038"/>
    <w:rsid w:val="005857EA"/>
    <w:rsid w:val="00586107"/>
    <w:rsid w:val="005870D8"/>
    <w:rsid w:val="00590AF3"/>
    <w:rsid w:val="005911A4"/>
    <w:rsid w:val="005945B8"/>
    <w:rsid w:val="0059533A"/>
    <w:rsid w:val="005964D6"/>
    <w:rsid w:val="00596C31"/>
    <w:rsid w:val="0059741A"/>
    <w:rsid w:val="005978D1"/>
    <w:rsid w:val="00597B6B"/>
    <w:rsid w:val="00597C20"/>
    <w:rsid w:val="005A0BC4"/>
    <w:rsid w:val="005A3BBF"/>
    <w:rsid w:val="005A4310"/>
    <w:rsid w:val="005A4C93"/>
    <w:rsid w:val="005A7220"/>
    <w:rsid w:val="005A7ADD"/>
    <w:rsid w:val="005B0EA3"/>
    <w:rsid w:val="005B1AA3"/>
    <w:rsid w:val="005B1B9F"/>
    <w:rsid w:val="005B1D14"/>
    <w:rsid w:val="005B303D"/>
    <w:rsid w:val="005B3770"/>
    <w:rsid w:val="005B3E65"/>
    <w:rsid w:val="005B72B9"/>
    <w:rsid w:val="005B7737"/>
    <w:rsid w:val="005C0067"/>
    <w:rsid w:val="005C00BC"/>
    <w:rsid w:val="005C1D38"/>
    <w:rsid w:val="005C24C3"/>
    <w:rsid w:val="005C4612"/>
    <w:rsid w:val="005C50B1"/>
    <w:rsid w:val="005C5608"/>
    <w:rsid w:val="005C6602"/>
    <w:rsid w:val="005D0288"/>
    <w:rsid w:val="005D5890"/>
    <w:rsid w:val="005D7E2A"/>
    <w:rsid w:val="005E33E8"/>
    <w:rsid w:val="005E3517"/>
    <w:rsid w:val="005E5030"/>
    <w:rsid w:val="005E5DF3"/>
    <w:rsid w:val="005E76DC"/>
    <w:rsid w:val="005F027F"/>
    <w:rsid w:val="005F0A0D"/>
    <w:rsid w:val="005F131E"/>
    <w:rsid w:val="005F1597"/>
    <w:rsid w:val="005F3068"/>
    <w:rsid w:val="005F390F"/>
    <w:rsid w:val="005F405A"/>
    <w:rsid w:val="005F642E"/>
    <w:rsid w:val="005F6F20"/>
    <w:rsid w:val="00600055"/>
    <w:rsid w:val="0060013D"/>
    <w:rsid w:val="00600AD8"/>
    <w:rsid w:val="006014AE"/>
    <w:rsid w:val="00602FFE"/>
    <w:rsid w:val="006030F3"/>
    <w:rsid w:val="00604357"/>
    <w:rsid w:val="00604426"/>
    <w:rsid w:val="00605B39"/>
    <w:rsid w:val="006066F6"/>
    <w:rsid w:val="0061056F"/>
    <w:rsid w:val="006129F0"/>
    <w:rsid w:val="00612A7B"/>
    <w:rsid w:val="0061345A"/>
    <w:rsid w:val="00614261"/>
    <w:rsid w:val="0062180B"/>
    <w:rsid w:val="00623A89"/>
    <w:rsid w:val="006245B2"/>
    <w:rsid w:val="00624C81"/>
    <w:rsid w:val="006307F1"/>
    <w:rsid w:val="00630829"/>
    <w:rsid w:val="006312DF"/>
    <w:rsid w:val="0063134E"/>
    <w:rsid w:val="00632055"/>
    <w:rsid w:val="00633805"/>
    <w:rsid w:val="00633B05"/>
    <w:rsid w:val="00633C8E"/>
    <w:rsid w:val="00636576"/>
    <w:rsid w:val="0063755A"/>
    <w:rsid w:val="00642EB9"/>
    <w:rsid w:val="006503F8"/>
    <w:rsid w:val="0066239B"/>
    <w:rsid w:val="00664022"/>
    <w:rsid w:val="00664DA5"/>
    <w:rsid w:val="00672E07"/>
    <w:rsid w:val="00673A41"/>
    <w:rsid w:val="00674A55"/>
    <w:rsid w:val="0067714D"/>
    <w:rsid w:val="00681B3A"/>
    <w:rsid w:val="00684252"/>
    <w:rsid w:val="006845D5"/>
    <w:rsid w:val="00685F5A"/>
    <w:rsid w:val="00687BFB"/>
    <w:rsid w:val="006906EB"/>
    <w:rsid w:val="0069271B"/>
    <w:rsid w:val="00693BDC"/>
    <w:rsid w:val="0069458A"/>
    <w:rsid w:val="006954FC"/>
    <w:rsid w:val="00695FBF"/>
    <w:rsid w:val="00695FE1"/>
    <w:rsid w:val="00696600"/>
    <w:rsid w:val="00697B66"/>
    <w:rsid w:val="006A0014"/>
    <w:rsid w:val="006A293A"/>
    <w:rsid w:val="006A2E0A"/>
    <w:rsid w:val="006A59B0"/>
    <w:rsid w:val="006A6A6E"/>
    <w:rsid w:val="006A7B0D"/>
    <w:rsid w:val="006B19A1"/>
    <w:rsid w:val="006B25FC"/>
    <w:rsid w:val="006B47A1"/>
    <w:rsid w:val="006B562B"/>
    <w:rsid w:val="006B58E3"/>
    <w:rsid w:val="006B6499"/>
    <w:rsid w:val="006B76FE"/>
    <w:rsid w:val="006B7D95"/>
    <w:rsid w:val="006C4119"/>
    <w:rsid w:val="006C4B50"/>
    <w:rsid w:val="006D240F"/>
    <w:rsid w:val="006D3ABF"/>
    <w:rsid w:val="006D4798"/>
    <w:rsid w:val="006D570A"/>
    <w:rsid w:val="006D6199"/>
    <w:rsid w:val="006D716E"/>
    <w:rsid w:val="006D7771"/>
    <w:rsid w:val="006D79F6"/>
    <w:rsid w:val="006E2746"/>
    <w:rsid w:val="006E2AEC"/>
    <w:rsid w:val="006E38C3"/>
    <w:rsid w:val="006E401A"/>
    <w:rsid w:val="006E4753"/>
    <w:rsid w:val="006E631F"/>
    <w:rsid w:val="006F2348"/>
    <w:rsid w:val="006F3B6F"/>
    <w:rsid w:val="006F3E80"/>
    <w:rsid w:val="006F4F0C"/>
    <w:rsid w:val="00700825"/>
    <w:rsid w:val="00700F1D"/>
    <w:rsid w:val="007024BE"/>
    <w:rsid w:val="00702898"/>
    <w:rsid w:val="00702942"/>
    <w:rsid w:val="00705A9F"/>
    <w:rsid w:val="00706F3E"/>
    <w:rsid w:val="00706FFE"/>
    <w:rsid w:val="00711A0A"/>
    <w:rsid w:val="007132E4"/>
    <w:rsid w:val="007139EE"/>
    <w:rsid w:val="00713D57"/>
    <w:rsid w:val="007158F2"/>
    <w:rsid w:val="00717995"/>
    <w:rsid w:val="00717B9B"/>
    <w:rsid w:val="00721A7B"/>
    <w:rsid w:val="00722085"/>
    <w:rsid w:val="0072268F"/>
    <w:rsid w:val="00723A9A"/>
    <w:rsid w:val="007250F8"/>
    <w:rsid w:val="00725100"/>
    <w:rsid w:val="007262F8"/>
    <w:rsid w:val="00726F96"/>
    <w:rsid w:val="00727C65"/>
    <w:rsid w:val="0073028A"/>
    <w:rsid w:val="00732ECB"/>
    <w:rsid w:val="0073743D"/>
    <w:rsid w:val="0073788A"/>
    <w:rsid w:val="007378B5"/>
    <w:rsid w:val="007404C3"/>
    <w:rsid w:val="007408B8"/>
    <w:rsid w:val="00742A3B"/>
    <w:rsid w:val="00742C15"/>
    <w:rsid w:val="00745A96"/>
    <w:rsid w:val="00745F5D"/>
    <w:rsid w:val="0074791F"/>
    <w:rsid w:val="00750B1B"/>
    <w:rsid w:val="00751C8C"/>
    <w:rsid w:val="00754358"/>
    <w:rsid w:val="007548A2"/>
    <w:rsid w:val="00755A7C"/>
    <w:rsid w:val="00755C8B"/>
    <w:rsid w:val="00756530"/>
    <w:rsid w:val="00762116"/>
    <w:rsid w:val="0076343E"/>
    <w:rsid w:val="007675B3"/>
    <w:rsid w:val="007676AF"/>
    <w:rsid w:val="00770A53"/>
    <w:rsid w:val="00770E74"/>
    <w:rsid w:val="00770FE7"/>
    <w:rsid w:val="00771E46"/>
    <w:rsid w:val="007725A0"/>
    <w:rsid w:val="00773E6A"/>
    <w:rsid w:val="007745D1"/>
    <w:rsid w:val="007750C7"/>
    <w:rsid w:val="00776E4A"/>
    <w:rsid w:val="00783BFA"/>
    <w:rsid w:val="007855D4"/>
    <w:rsid w:val="007909CB"/>
    <w:rsid w:val="00791784"/>
    <w:rsid w:val="00791D77"/>
    <w:rsid w:val="00791E70"/>
    <w:rsid w:val="00793190"/>
    <w:rsid w:val="0079342D"/>
    <w:rsid w:val="00794BD7"/>
    <w:rsid w:val="007973DA"/>
    <w:rsid w:val="007A28D6"/>
    <w:rsid w:val="007A2FD7"/>
    <w:rsid w:val="007A30EF"/>
    <w:rsid w:val="007A3502"/>
    <w:rsid w:val="007A38E1"/>
    <w:rsid w:val="007A570E"/>
    <w:rsid w:val="007B036D"/>
    <w:rsid w:val="007B1703"/>
    <w:rsid w:val="007B46B9"/>
    <w:rsid w:val="007B4756"/>
    <w:rsid w:val="007B47FB"/>
    <w:rsid w:val="007B5401"/>
    <w:rsid w:val="007B647B"/>
    <w:rsid w:val="007B7DED"/>
    <w:rsid w:val="007C0900"/>
    <w:rsid w:val="007C4DC1"/>
    <w:rsid w:val="007C6186"/>
    <w:rsid w:val="007C70DA"/>
    <w:rsid w:val="007C7BE3"/>
    <w:rsid w:val="007D1C0C"/>
    <w:rsid w:val="007D24D9"/>
    <w:rsid w:val="007D32B3"/>
    <w:rsid w:val="007D535F"/>
    <w:rsid w:val="007D5CEE"/>
    <w:rsid w:val="007D721D"/>
    <w:rsid w:val="007E0794"/>
    <w:rsid w:val="007E6481"/>
    <w:rsid w:val="007E6627"/>
    <w:rsid w:val="007F1578"/>
    <w:rsid w:val="007F2D1D"/>
    <w:rsid w:val="007F2FA3"/>
    <w:rsid w:val="007F4435"/>
    <w:rsid w:val="007F48EA"/>
    <w:rsid w:val="007F53B5"/>
    <w:rsid w:val="007F7067"/>
    <w:rsid w:val="00801B1C"/>
    <w:rsid w:val="0080228C"/>
    <w:rsid w:val="008031A7"/>
    <w:rsid w:val="008106EF"/>
    <w:rsid w:val="00812D13"/>
    <w:rsid w:val="0081331F"/>
    <w:rsid w:val="008149C3"/>
    <w:rsid w:val="00816812"/>
    <w:rsid w:val="00817654"/>
    <w:rsid w:val="0082052F"/>
    <w:rsid w:val="00824CA8"/>
    <w:rsid w:val="00825D6E"/>
    <w:rsid w:val="00825FC9"/>
    <w:rsid w:val="008311B1"/>
    <w:rsid w:val="0083167C"/>
    <w:rsid w:val="0083587E"/>
    <w:rsid w:val="00836E94"/>
    <w:rsid w:val="00837930"/>
    <w:rsid w:val="00842A36"/>
    <w:rsid w:val="00844808"/>
    <w:rsid w:val="008449BF"/>
    <w:rsid w:val="00845F77"/>
    <w:rsid w:val="00847572"/>
    <w:rsid w:val="00850463"/>
    <w:rsid w:val="00851928"/>
    <w:rsid w:val="00852D01"/>
    <w:rsid w:val="0085394F"/>
    <w:rsid w:val="008549F8"/>
    <w:rsid w:val="00857FCC"/>
    <w:rsid w:val="00860469"/>
    <w:rsid w:val="008610C6"/>
    <w:rsid w:val="00863D46"/>
    <w:rsid w:val="00863E4E"/>
    <w:rsid w:val="0086535E"/>
    <w:rsid w:val="00865D1B"/>
    <w:rsid w:val="00866B26"/>
    <w:rsid w:val="00870944"/>
    <w:rsid w:val="00873BF9"/>
    <w:rsid w:val="00874A09"/>
    <w:rsid w:val="00874CB2"/>
    <w:rsid w:val="00875ACF"/>
    <w:rsid w:val="00876B46"/>
    <w:rsid w:val="0087759F"/>
    <w:rsid w:val="0087795C"/>
    <w:rsid w:val="00881B58"/>
    <w:rsid w:val="0088300F"/>
    <w:rsid w:val="0088333F"/>
    <w:rsid w:val="008841FA"/>
    <w:rsid w:val="00887DDC"/>
    <w:rsid w:val="0089088B"/>
    <w:rsid w:val="00892737"/>
    <w:rsid w:val="00893570"/>
    <w:rsid w:val="00893CBD"/>
    <w:rsid w:val="0089534F"/>
    <w:rsid w:val="0089566E"/>
    <w:rsid w:val="00895816"/>
    <w:rsid w:val="00896ECF"/>
    <w:rsid w:val="008A0681"/>
    <w:rsid w:val="008A134D"/>
    <w:rsid w:val="008A2407"/>
    <w:rsid w:val="008A32BF"/>
    <w:rsid w:val="008A38C1"/>
    <w:rsid w:val="008A76A6"/>
    <w:rsid w:val="008B0AD9"/>
    <w:rsid w:val="008B1AA7"/>
    <w:rsid w:val="008B1BFE"/>
    <w:rsid w:val="008B2777"/>
    <w:rsid w:val="008B3DE4"/>
    <w:rsid w:val="008B4D50"/>
    <w:rsid w:val="008B6982"/>
    <w:rsid w:val="008B6F1A"/>
    <w:rsid w:val="008B72A5"/>
    <w:rsid w:val="008C075B"/>
    <w:rsid w:val="008C12F8"/>
    <w:rsid w:val="008C199B"/>
    <w:rsid w:val="008C29B7"/>
    <w:rsid w:val="008C5677"/>
    <w:rsid w:val="008D2216"/>
    <w:rsid w:val="008D4002"/>
    <w:rsid w:val="008D4065"/>
    <w:rsid w:val="008D5AFC"/>
    <w:rsid w:val="008D5FB6"/>
    <w:rsid w:val="008D64AF"/>
    <w:rsid w:val="008D75D0"/>
    <w:rsid w:val="008E000F"/>
    <w:rsid w:val="008E07E2"/>
    <w:rsid w:val="008E0B90"/>
    <w:rsid w:val="008E2622"/>
    <w:rsid w:val="008E4788"/>
    <w:rsid w:val="008E5591"/>
    <w:rsid w:val="008E5B41"/>
    <w:rsid w:val="008E6193"/>
    <w:rsid w:val="008E681E"/>
    <w:rsid w:val="008E6BB6"/>
    <w:rsid w:val="008E7210"/>
    <w:rsid w:val="008E722A"/>
    <w:rsid w:val="008F1C22"/>
    <w:rsid w:val="008F2FC3"/>
    <w:rsid w:val="008F3288"/>
    <w:rsid w:val="008F45B2"/>
    <w:rsid w:val="008F7587"/>
    <w:rsid w:val="0090025A"/>
    <w:rsid w:val="009010AF"/>
    <w:rsid w:val="0090189E"/>
    <w:rsid w:val="00901A82"/>
    <w:rsid w:val="009037DF"/>
    <w:rsid w:val="00905E8E"/>
    <w:rsid w:val="00910C28"/>
    <w:rsid w:val="00911213"/>
    <w:rsid w:val="00912C13"/>
    <w:rsid w:val="00915829"/>
    <w:rsid w:val="009166E6"/>
    <w:rsid w:val="0091727C"/>
    <w:rsid w:val="0092038F"/>
    <w:rsid w:val="00921E16"/>
    <w:rsid w:val="00922421"/>
    <w:rsid w:val="00922458"/>
    <w:rsid w:val="00923595"/>
    <w:rsid w:val="00927671"/>
    <w:rsid w:val="00932346"/>
    <w:rsid w:val="00932678"/>
    <w:rsid w:val="00934627"/>
    <w:rsid w:val="009371F1"/>
    <w:rsid w:val="00940CC7"/>
    <w:rsid w:val="00940E3F"/>
    <w:rsid w:val="00941E46"/>
    <w:rsid w:val="00942C2D"/>
    <w:rsid w:val="009430C1"/>
    <w:rsid w:val="009440EF"/>
    <w:rsid w:val="009446C3"/>
    <w:rsid w:val="009447BE"/>
    <w:rsid w:val="00946054"/>
    <w:rsid w:val="009469E6"/>
    <w:rsid w:val="009506B1"/>
    <w:rsid w:val="009512FC"/>
    <w:rsid w:val="00954113"/>
    <w:rsid w:val="0095524E"/>
    <w:rsid w:val="00955BBB"/>
    <w:rsid w:val="00961980"/>
    <w:rsid w:val="00961E03"/>
    <w:rsid w:val="00962DDC"/>
    <w:rsid w:val="0096683B"/>
    <w:rsid w:val="00970AE1"/>
    <w:rsid w:val="00970B49"/>
    <w:rsid w:val="009713F6"/>
    <w:rsid w:val="009715B7"/>
    <w:rsid w:val="00973CC9"/>
    <w:rsid w:val="009742E9"/>
    <w:rsid w:val="00976FA2"/>
    <w:rsid w:val="009777DA"/>
    <w:rsid w:val="00977E2B"/>
    <w:rsid w:val="0098199D"/>
    <w:rsid w:val="00982F70"/>
    <w:rsid w:val="00984FF4"/>
    <w:rsid w:val="0098526F"/>
    <w:rsid w:val="00987A8D"/>
    <w:rsid w:val="009907F9"/>
    <w:rsid w:val="00990819"/>
    <w:rsid w:val="009918E4"/>
    <w:rsid w:val="00992046"/>
    <w:rsid w:val="00992C87"/>
    <w:rsid w:val="009942F4"/>
    <w:rsid w:val="009966C6"/>
    <w:rsid w:val="009A1642"/>
    <w:rsid w:val="009A1FF1"/>
    <w:rsid w:val="009A3C66"/>
    <w:rsid w:val="009A42F5"/>
    <w:rsid w:val="009A53D4"/>
    <w:rsid w:val="009A5747"/>
    <w:rsid w:val="009A6262"/>
    <w:rsid w:val="009A7722"/>
    <w:rsid w:val="009A7A96"/>
    <w:rsid w:val="009B1371"/>
    <w:rsid w:val="009B3127"/>
    <w:rsid w:val="009B3253"/>
    <w:rsid w:val="009B3B67"/>
    <w:rsid w:val="009B5B60"/>
    <w:rsid w:val="009B5E1D"/>
    <w:rsid w:val="009B5FCF"/>
    <w:rsid w:val="009B6BC4"/>
    <w:rsid w:val="009C078B"/>
    <w:rsid w:val="009C0DA2"/>
    <w:rsid w:val="009D0155"/>
    <w:rsid w:val="009D24C4"/>
    <w:rsid w:val="009D34B9"/>
    <w:rsid w:val="009D697E"/>
    <w:rsid w:val="009D6E66"/>
    <w:rsid w:val="009D7699"/>
    <w:rsid w:val="009D7FED"/>
    <w:rsid w:val="009E3C84"/>
    <w:rsid w:val="009E4C87"/>
    <w:rsid w:val="009E61AB"/>
    <w:rsid w:val="009E7B83"/>
    <w:rsid w:val="009F08C7"/>
    <w:rsid w:val="009F0A21"/>
    <w:rsid w:val="009F2EFD"/>
    <w:rsid w:val="009F3A12"/>
    <w:rsid w:val="009F5122"/>
    <w:rsid w:val="009F6A1F"/>
    <w:rsid w:val="00A02D46"/>
    <w:rsid w:val="00A031DE"/>
    <w:rsid w:val="00A04CF4"/>
    <w:rsid w:val="00A0743D"/>
    <w:rsid w:val="00A07994"/>
    <w:rsid w:val="00A07C04"/>
    <w:rsid w:val="00A07EF0"/>
    <w:rsid w:val="00A11803"/>
    <w:rsid w:val="00A1283A"/>
    <w:rsid w:val="00A131D5"/>
    <w:rsid w:val="00A13C75"/>
    <w:rsid w:val="00A14403"/>
    <w:rsid w:val="00A1442B"/>
    <w:rsid w:val="00A145F3"/>
    <w:rsid w:val="00A153FD"/>
    <w:rsid w:val="00A1764A"/>
    <w:rsid w:val="00A17AD1"/>
    <w:rsid w:val="00A23047"/>
    <w:rsid w:val="00A24D71"/>
    <w:rsid w:val="00A25F0C"/>
    <w:rsid w:val="00A26479"/>
    <w:rsid w:val="00A30FE4"/>
    <w:rsid w:val="00A356BE"/>
    <w:rsid w:val="00A40071"/>
    <w:rsid w:val="00A41D7D"/>
    <w:rsid w:val="00A42643"/>
    <w:rsid w:val="00A433BD"/>
    <w:rsid w:val="00A46756"/>
    <w:rsid w:val="00A53BE7"/>
    <w:rsid w:val="00A54481"/>
    <w:rsid w:val="00A546C1"/>
    <w:rsid w:val="00A5549A"/>
    <w:rsid w:val="00A5698A"/>
    <w:rsid w:val="00A603EB"/>
    <w:rsid w:val="00A620CE"/>
    <w:rsid w:val="00A626FA"/>
    <w:rsid w:val="00A654FF"/>
    <w:rsid w:val="00A67C7F"/>
    <w:rsid w:val="00A708EC"/>
    <w:rsid w:val="00A7212B"/>
    <w:rsid w:val="00A74C31"/>
    <w:rsid w:val="00A752B0"/>
    <w:rsid w:val="00A752E3"/>
    <w:rsid w:val="00A757D1"/>
    <w:rsid w:val="00A77C85"/>
    <w:rsid w:val="00A8137B"/>
    <w:rsid w:val="00A819FF"/>
    <w:rsid w:val="00A83189"/>
    <w:rsid w:val="00A84D81"/>
    <w:rsid w:val="00A854F7"/>
    <w:rsid w:val="00A92510"/>
    <w:rsid w:val="00A92B7F"/>
    <w:rsid w:val="00A92C48"/>
    <w:rsid w:val="00A9310C"/>
    <w:rsid w:val="00A9517D"/>
    <w:rsid w:val="00A958C0"/>
    <w:rsid w:val="00A97170"/>
    <w:rsid w:val="00A97205"/>
    <w:rsid w:val="00A976F9"/>
    <w:rsid w:val="00A97B09"/>
    <w:rsid w:val="00AA1439"/>
    <w:rsid w:val="00AA149C"/>
    <w:rsid w:val="00AA23D1"/>
    <w:rsid w:val="00AA30D2"/>
    <w:rsid w:val="00AB0F37"/>
    <w:rsid w:val="00AB2A94"/>
    <w:rsid w:val="00AB3070"/>
    <w:rsid w:val="00AB37D1"/>
    <w:rsid w:val="00AB6758"/>
    <w:rsid w:val="00AB7191"/>
    <w:rsid w:val="00AC0232"/>
    <w:rsid w:val="00AC027E"/>
    <w:rsid w:val="00AC0661"/>
    <w:rsid w:val="00AC093B"/>
    <w:rsid w:val="00AC09D6"/>
    <w:rsid w:val="00AC3468"/>
    <w:rsid w:val="00AC6136"/>
    <w:rsid w:val="00AC7BE6"/>
    <w:rsid w:val="00AC7D35"/>
    <w:rsid w:val="00AD1949"/>
    <w:rsid w:val="00AD1E1D"/>
    <w:rsid w:val="00AD2B3A"/>
    <w:rsid w:val="00AD2EB1"/>
    <w:rsid w:val="00AD397B"/>
    <w:rsid w:val="00AD487F"/>
    <w:rsid w:val="00AD5355"/>
    <w:rsid w:val="00AD5FF1"/>
    <w:rsid w:val="00AD61E8"/>
    <w:rsid w:val="00AD7E8F"/>
    <w:rsid w:val="00AE28A6"/>
    <w:rsid w:val="00AE3400"/>
    <w:rsid w:val="00AE3570"/>
    <w:rsid w:val="00AE5995"/>
    <w:rsid w:val="00AE600A"/>
    <w:rsid w:val="00AE6DF8"/>
    <w:rsid w:val="00AE7380"/>
    <w:rsid w:val="00AF0B78"/>
    <w:rsid w:val="00AF5B9C"/>
    <w:rsid w:val="00AF72A6"/>
    <w:rsid w:val="00AF7609"/>
    <w:rsid w:val="00AF780B"/>
    <w:rsid w:val="00B0009F"/>
    <w:rsid w:val="00B01BA2"/>
    <w:rsid w:val="00B03027"/>
    <w:rsid w:val="00B032D5"/>
    <w:rsid w:val="00B03849"/>
    <w:rsid w:val="00B03973"/>
    <w:rsid w:val="00B05B93"/>
    <w:rsid w:val="00B0641B"/>
    <w:rsid w:val="00B069A2"/>
    <w:rsid w:val="00B06DD6"/>
    <w:rsid w:val="00B0701A"/>
    <w:rsid w:val="00B11101"/>
    <w:rsid w:val="00B138C3"/>
    <w:rsid w:val="00B140B4"/>
    <w:rsid w:val="00B1611C"/>
    <w:rsid w:val="00B1635D"/>
    <w:rsid w:val="00B202E9"/>
    <w:rsid w:val="00B20FDE"/>
    <w:rsid w:val="00B2185E"/>
    <w:rsid w:val="00B222B3"/>
    <w:rsid w:val="00B225D4"/>
    <w:rsid w:val="00B238CB"/>
    <w:rsid w:val="00B238E9"/>
    <w:rsid w:val="00B25054"/>
    <w:rsid w:val="00B25C7D"/>
    <w:rsid w:val="00B26506"/>
    <w:rsid w:val="00B27BAC"/>
    <w:rsid w:val="00B315DC"/>
    <w:rsid w:val="00B31A5C"/>
    <w:rsid w:val="00B341FB"/>
    <w:rsid w:val="00B365E2"/>
    <w:rsid w:val="00B36AEC"/>
    <w:rsid w:val="00B37D89"/>
    <w:rsid w:val="00B4077B"/>
    <w:rsid w:val="00B41069"/>
    <w:rsid w:val="00B44908"/>
    <w:rsid w:val="00B449D0"/>
    <w:rsid w:val="00B45481"/>
    <w:rsid w:val="00B46E64"/>
    <w:rsid w:val="00B5014D"/>
    <w:rsid w:val="00B5084A"/>
    <w:rsid w:val="00B5366F"/>
    <w:rsid w:val="00B551EE"/>
    <w:rsid w:val="00B57BAE"/>
    <w:rsid w:val="00B57E32"/>
    <w:rsid w:val="00B60C15"/>
    <w:rsid w:val="00B61531"/>
    <w:rsid w:val="00B61DD2"/>
    <w:rsid w:val="00B65843"/>
    <w:rsid w:val="00B701AA"/>
    <w:rsid w:val="00B71E87"/>
    <w:rsid w:val="00B7562C"/>
    <w:rsid w:val="00B826F6"/>
    <w:rsid w:val="00B82CC8"/>
    <w:rsid w:val="00B85CD5"/>
    <w:rsid w:val="00B8735C"/>
    <w:rsid w:val="00B875FE"/>
    <w:rsid w:val="00B90874"/>
    <w:rsid w:val="00B90AC7"/>
    <w:rsid w:val="00B9297B"/>
    <w:rsid w:val="00B93CFF"/>
    <w:rsid w:val="00B9651A"/>
    <w:rsid w:val="00B96646"/>
    <w:rsid w:val="00BA169D"/>
    <w:rsid w:val="00BA3078"/>
    <w:rsid w:val="00BA3BAF"/>
    <w:rsid w:val="00BB008C"/>
    <w:rsid w:val="00BB0F25"/>
    <w:rsid w:val="00BB184D"/>
    <w:rsid w:val="00BB1E89"/>
    <w:rsid w:val="00BB32DB"/>
    <w:rsid w:val="00BB4A3F"/>
    <w:rsid w:val="00BB656F"/>
    <w:rsid w:val="00BC088E"/>
    <w:rsid w:val="00BC12A8"/>
    <w:rsid w:val="00BC47CA"/>
    <w:rsid w:val="00BC50B5"/>
    <w:rsid w:val="00BC6055"/>
    <w:rsid w:val="00BC7345"/>
    <w:rsid w:val="00BD051E"/>
    <w:rsid w:val="00BD1B5F"/>
    <w:rsid w:val="00BD25B1"/>
    <w:rsid w:val="00BD630A"/>
    <w:rsid w:val="00BE1BB0"/>
    <w:rsid w:val="00BE29E6"/>
    <w:rsid w:val="00BE2E63"/>
    <w:rsid w:val="00BE37B2"/>
    <w:rsid w:val="00BF0E73"/>
    <w:rsid w:val="00BF140E"/>
    <w:rsid w:val="00BF3466"/>
    <w:rsid w:val="00BF6307"/>
    <w:rsid w:val="00BF647D"/>
    <w:rsid w:val="00BF6D92"/>
    <w:rsid w:val="00BF7D8E"/>
    <w:rsid w:val="00C03ACE"/>
    <w:rsid w:val="00C065C9"/>
    <w:rsid w:val="00C06D80"/>
    <w:rsid w:val="00C06EBF"/>
    <w:rsid w:val="00C07461"/>
    <w:rsid w:val="00C07F2D"/>
    <w:rsid w:val="00C10AC4"/>
    <w:rsid w:val="00C155D4"/>
    <w:rsid w:val="00C17A85"/>
    <w:rsid w:val="00C17CC3"/>
    <w:rsid w:val="00C2045E"/>
    <w:rsid w:val="00C21273"/>
    <w:rsid w:val="00C2223B"/>
    <w:rsid w:val="00C226ED"/>
    <w:rsid w:val="00C23C3B"/>
    <w:rsid w:val="00C253C9"/>
    <w:rsid w:val="00C33145"/>
    <w:rsid w:val="00C33D5C"/>
    <w:rsid w:val="00C36397"/>
    <w:rsid w:val="00C404C6"/>
    <w:rsid w:val="00C4306C"/>
    <w:rsid w:val="00C434DB"/>
    <w:rsid w:val="00C45D9D"/>
    <w:rsid w:val="00C46129"/>
    <w:rsid w:val="00C46B49"/>
    <w:rsid w:val="00C520CD"/>
    <w:rsid w:val="00C5540A"/>
    <w:rsid w:val="00C56028"/>
    <w:rsid w:val="00C63F62"/>
    <w:rsid w:val="00C65C85"/>
    <w:rsid w:val="00C66263"/>
    <w:rsid w:val="00C70B8D"/>
    <w:rsid w:val="00C71415"/>
    <w:rsid w:val="00C71B22"/>
    <w:rsid w:val="00C71CB4"/>
    <w:rsid w:val="00C73561"/>
    <w:rsid w:val="00C75607"/>
    <w:rsid w:val="00C758D5"/>
    <w:rsid w:val="00C75DC4"/>
    <w:rsid w:val="00C81535"/>
    <w:rsid w:val="00C820CD"/>
    <w:rsid w:val="00C85F13"/>
    <w:rsid w:val="00C86681"/>
    <w:rsid w:val="00C9257A"/>
    <w:rsid w:val="00C946C7"/>
    <w:rsid w:val="00C962EA"/>
    <w:rsid w:val="00C97015"/>
    <w:rsid w:val="00CA06C6"/>
    <w:rsid w:val="00CA1621"/>
    <w:rsid w:val="00CA385B"/>
    <w:rsid w:val="00CA39A4"/>
    <w:rsid w:val="00CA5443"/>
    <w:rsid w:val="00CA57F0"/>
    <w:rsid w:val="00CA7036"/>
    <w:rsid w:val="00CB0138"/>
    <w:rsid w:val="00CB1627"/>
    <w:rsid w:val="00CB1C45"/>
    <w:rsid w:val="00CB1CD4"/>
    <w:rsid w:val="00CB36DE"/>
    <w:rsid w:val="00CB3DFC"/>
    <w:rsid w:val="00CB3F9B"/>
    <w:rsid w:val="00CC41FD"/>
    <w:rsid w:val="00CC45F3"/>
    <w:rsid w:val="00CC46A3"/>
    <w:rsid w:val="00CC5568"/>
    <w:rsid w:val="00CD0179"/>
    <w:rsid w:val="00CD39FC"/>
    <w:rsid w:val="00CD4C0E"/>
    <w:rsid w:val="00CD5736"/>
    <w:rsid w:val="00CD5949"/>
    <w:rsid w:val="00CD6320"/>
    <w:rsid w:val="00CD6832"/>
    <w:rsid w:val="00CE141D"/>
    <w:rsid w:val="00CE667F"/>
    <w:rsid w:val="00CF1C5C"/>
    <w:rsid w:val="00CF1CB7"/>
    <w:rsid w:val="00CF2A75"/>
    <w:rsid w:val="00CF2B30"/>
    <w:rsid w:val="00CF3134"/>
    <w:rsid w:val="00CF4171"/>
    <w:rsid w:val="00CF41CC"/>
    <w:rsid w:val="00CF5962"/>
    <w:rsid w:val="00CF69DF"/>
    <w:rsid w:val="00CF78DD"/>
    <w:rsid w:val="00D028A9"/>
    <w:rsid w:val="00D03419"/>
    <w:rsid w:val="00D04CC0"/>
    <w:rsid w:val="00D04FEA"/>
    <w:rsid w:val="00D066E4"/>
    <w:rsid w:val="00D06848"/>
    <w:rsid w:val="00D06FDE"/>
    <w:rsid w:val="00D0767E"/>
    <w:rsid w:val="00D10F5E"/>
    <w:rsid w:val="00D13756"/>
    <w:rsid w:val="00D14375"/>
    <w:rsid w:val="00D14849"/>
    <w:rsid w:val="00D15DC9"/>
    <w:rsid w:val="00D16954"/>
    <w:rsid w:val="00D17CE7"/>
    <w:rsid w:val="00D205A0"/>
    <w:rsid w:val="00D2309A"/>
    <w:rsid w:val="00D23F03"/>
    <w:rsid w:val="00D24760"/>
    <w:rsid w:val="00D256DB"/>
    <w:rsid w:val="00D259CA"/>
    <w:rsid w:val="00D30AE9"/>
    <w:rsid w:val="00D30F3B"/>
    <w:rsid w:val="00D31AA5"/>
    <w:rsid w:val="00D32713"/>
    <w:rsid w:val="00D34DA2"/>
    <w:rsid w:val="00D34EBA"/>
    <w:rsid w:val="00D40C11"/>
    <w:rsid w:val="00D40D0F"/>
    <w:rsid w:val="00D4121F"/>
    <w:rsid w:val="00D46EFA"/>
    <w:rsid w:val="00D47EF4"/>
    <w:rsid w:val="00D51B44"/>
    <w:rsid w:val="00D52201"/>
    <w:rsid w:val="00D5425A"/>
    <w:rsid w:val="00D54C0A"/>
    <w:rsid w:val="00D55F7D"/>
    <w:rsid w:val="00D60D74"/>
    <w:rsid w:val="00D6163D"/>
    <w:rsid w:val="00D62A5A"/>
    <w:rsid w:val="00D63D6A"/>
    <w:rsid w:val="00D64B08"/>
    <w:rsid w:val="00D64B90"/>
    <w:rsid w:val="00D6687C"/>
    <w:rsid w:val="00D71FD6"/>
    <w:rsid w:val="00D72E5C"/>
    <w:rsid w:val="00D75ABA"/>
    <w:rsid w:val="00D75BB7"/>
    <w:rsid w:val="00D76409"/>
    <w:rsid w:val="00D77EB1"/>
    <w:rsid w:val="00D8127B"/>
    <w:rsid w:val="00D818C1"/>
    <w:rsid w:val="00D840D7"/>
    <w:rsid w:val="00D84887"/>
    <w:rsid w:val="00D854E6"/>
    <w:rsid w:val="00D91491"/>
    <w:rsid w:val="00D919C8"/>
    <w:rsid w:val="00D92792"/>
    <w:rsid w:val="00D93393"/>
    <w:rsid w:val="00D93B2F"/>
    <w:rsid w:val="00D95833"/>
    <w:rsid w:val="00D95EDC"/>
    <w:rsid w:val="00D96718"/>
    <w:rsid w:val="00D97008"/>
    <w:rsid w:val="00D975C2"/>
    <w:rsid w:val="00DA20AD"/>
    <w:rsid w:val="00DA2A19"/>
    <w:rsid w:val="00DA4495"/>
    <w:rsid w:val="00DA6115"/>
    <w:rsid w:val="00DA69E4"/>
    <w:rsid w:val="00DB05E9"/>
    <w:rsid w:val="00DB1E5E"/>
    <w:rsid w:val="00DB264F"/>
    <w:rsid w:val="00DB4864"/>
    <w:rsid w:val="00DB5193"/>
    <w:rsid w:val="00DC09C1"/>
    <w:rsid w:val="00DC1535"/>
    <w:rsid w:val="00DC387A"/>
    <w:rsid w:val="00DC53A9"/>
    <w:rsid w:val="00DC6A13"/>
    <w:rsid w:val="00DC6DAF"/>
    <w:rsid w:val="00DD0762"/>
    <w:rsid w:val="00DD0D76"/>
    <w:rsid w:val="00DD14BB"/>
    <w:rsid w:val="00DD19CC"/>
    <w:rsid w:val="00DE03D6"/>
    <w:rsid w:val="00DE09DC"/>
    <w:rsid w:val="00DE1660"/>
    <w:rsid w:val="00DE19CA"/>
    <w:rsid w:val="00DE1EDB"/>
    <w:rsid w:val="00DE2D2B"/>
    <w:rsid w:val="00DE653B"/>
    <w:rsid w:val="00DE665A"/>
    <w:rsid w:val="00DE6D07"/>
    <w:rsid w:val="00DE7B57"/>
    <w:rsid w:val="00DF2410"/>
    <w:rsid w:val="00DF3185"/>
    <w:rsid w:val="00E01304"/>
    <w:rsid w:val="00E05E00"/>
    <w:rsid w:val="00E07EC1"/>
    <w:rsid w:val="00E11D75"/>
    <w:rsid w:val="00E12A5D"/>
    <w:rsid w:val="00E14D51"/>
    <w:rsid w:val="00E14EF5"/>
    <w:rsid w:val="00E16C40"/>
    <w:rsid w:val="00E20407"/>
    <w:rsid w:val="00E227C5"/>
    <w:rsid w:val="00E22D59"/>
    <w:rsid w:val="00E24636"/>
    <w:rsid w:val="00E268E5"/>
    <w:rsid w:val="00E27D15"/>
    <w:rsid w:val="00E3037F"/>
    <w:rsid w:val="00E3118B"/>
    <w:rsid w:val="00E32487"/>
    <w:rsid w:val="00E33599"/>
    <w:rsid w:val="00E3593D"/>
    <w:rsid w:val="00E35C9B"/>
    <w:rsid w:val="00E41FD4"/>
    <w:rsid w:val="00E44CB6"/>
    <w:rsid w:val="00E508C7"/>
    <w:rsid w:val="00E509C3"/>
    <w:rsid w:val="00E53720"/>
    <w:rsid w:val="00E54C8B"/>
    <w:rsid w:val="00E576C0"/>
    <w:rsid w:val="00E57A34"/>
    <w:rsid w:val="00E60A2D"/>
    <w:rsid w:val="00E610AD"/>
    <w:rsid w:val="00E61F2B"/>
    <w:rsid w:val="00E62BCD"/>
    <w:rsid w:val="00E635CD"/>
    <w:rsid w:val="00E644A7"/>
    <w:rsid w:val="00E66B2A"/>
    <w:rsid w:val="00E66DB9"/>
    <w:rsid w:val="00E67FD2"/>
    <w:rsid w:val="00E70375"/>
    <w:rsid w:val="00E71A24"/>
    <w:rsid w:val="00E71C44"/>
    <w:rsid w:val="00E73FEF"/>
    <w:rsid w:val="00E81B99"/>
    <w:rsid w:val="00E82990"/>
    <w:rsid w:val="00E82E5E"/>
    <w:rsid w:val="00E83498"/>
    <w:rsid w:val="00E87916"/>
    <w:rsid w:val="00E94FCB"/>
    <w:rsid w:val="00E95EF5"/>
    <w:rsid w:val="00E960D5"/>
    <w:rsid w:val="00E966FF"/>
    <w:rsid w:val="00EA0660"/>
    <w:rsid w:val="00EA0B4E"/>
    <w:rsid w:val="00EA4028"/>
    <w:rsid w:val="00EA413B"/>
    <w:rsid w:val="00EA6FD0"/>
    <w:rsid w:val="00EB22DD"/>
    <w:rsid w:val="00EB30A3"/>
    <w:rsid w:val="00EB50F5"/>
    <w:rsid w:val="00EC1820"/>
    <w:rsid w:val="00EC20F2"/>
    <w:rsid w:val="00EC2DD4"/>
    <w:rsid w:val="00EC361F"/>
    <w:rsid w:val="00EC45CB"/>
    <w:rsid w:val="00EC4B7C"/>
    <w:rsid w:val="00EC4D97"/>
    <w:rsid w:val="00EC5B46"/>
    <w:rsid w:val="00EC5DA6"/>
    <w:rsid w:val="00EC62A0"/>
    <w:rsid w:val="00EC6A07"/>
    <w:rsid w:val="00EC6A30"/>
    <w:rsid w:val="00EC7D2D"/>
    <w:rsid w:val="00ED053A"/>
    <w:rsid w:val="00ED168A"/>
    <w:rsid w:val="00ED16EE"/>
    <w:rsid w:val="00ED1CFB"/>
    <w:rsid w:val="00ED2EAB"/>
    <w:rsid w:val="00ED5B20"/>
    <w:rsid w:val="00ED6592"/>
    <w:rsid w:val="00ED78D8"/>
    <w:rsid w:val="00ED7FAA"/>
    <w:rsid w:val="00EE0132"/>
    <w:rsid w:val="00EE0298"/>
    <w:rsid w:val="00EE0C5E"/>
    <w:rsid w:val="00EE1471"/>
    <w:rsid w:val="00EE29F8"/>
    <w:rsid w:val="00EE392A"/>
    <w:rsid w:val="00EE4BC0"/>
    <w:rsid w:val="00EE76D1"/>
    <w:rsid w:val="00EF013B"/>
    <w:rsid w:val="00EF2D51"/>
    <w:rsid w:val="00EF2DAB"/>
    <w:rsid w:val="00EF4B89"/>
    <w:rsid w:val="00EF502B"/>
    <w:rsid w:val="00EF6902"/>
    <w:rsid w:val="00EF710E"/>
    <w:rsid w:val="00EF76AC"/>
    <w:rsid w:val="00EF7CBE"/>
    <w:rsid w:val="00F017A4"/>
    <w:rsid w:val="00F01913"/>
    <w:rsid w:val="00F02B66"/>
    <w:rsid w:val="00F0597F"/>
    <w:rsid w:val="00F06FBF"/>
    <w:rsid w:val="00F116C4"/>
    <w:rsid w:val="00F119A5"/>
    <w:rsid w:val="00F11B28"/>
    <w:rsid w:val="00F137BB"/>
    <w:rsid w:val="00F13F21"/>
    <w:rsid w:val="00F225FB"/>
    <w:rsid w:val="00F230EE"/>
    <w:rsid w:val="00F2340D"/>
    <w:rsid w:val="00F24245"/>
    <w:rsid w:val="00F25625"/>
    <w:rsid w:val="00F2709C"/>
    <w:rsid w:val="00F27E82"/>
    <w:rsid w:val="00F30B7C"/>
    <w:rsid w:val="00F32F6B"/>
    <w:rsid w:val="00F34B6F"/>
    <w:rsid w:val="00F34E4F"/>
    <w:rsid w:val="00F36137"/>
    <w:rsid w:val="00F40228"/>
    <w:rsid w:val="00F40E42"/>
    <w:rsid w:val="00F415B2"/>
    <w:rsid w:val="00F41C88"/>
    <w:rsid w:val="00F4210E"/>
    <w:rsid w:val="00F42A3E"/>
    <w:rsid w:val="00F43BBF"/>
    <w:rsid w:val="00F44266"/>
    <w:rsid w:val="00F465AC"/>
    <w:rsid w:val="00F46A8E"/>
    <w:rsid w:val="00F53504"/>
    <w:rsid w:val="00F550E8"/>
    <w:rsid w:val="00F55936"/>
    <w:rsid w:val="00F57ED6"/>
    <w:rsid w:val="00F6082A"/>
    <w:rsid w:val="00F65367"/>
    <w:rsid w:val="00F65980"/>
    <w:rsid w:val="00F672A4"/>
    <w:rsid w:val="00F70E89"/>
    <w:rsid w:val="00F76605"/>
    <w:rsid w:val="00F82446"/>
    <w:rsid w:val="00F82AC7"/>
    <w:rsid w:val="00F8418F"/>
    <w:rsid w:val="00F87AC5"/>
    <w:rsid w:val="00F91328"/>
    <w:rsid w:val="00F926DB"/>
    <w:rsid w:val="00F939F6"/>
    <w:rsid w:val="00F94C10"/>
    <w:rsid w:val="00F965D8"/>
    <w:rsid w:val="00F96AD5"/>
    <w:rsid w:val="00F96F1A"/>
    <w:rsid w:val="00FA035A"/>
    <w:rsid w:val="00FA081E"/>
    <w:rsid w:val="00FA246C"/>
    <w:rsid w:val="00FA283E"/>
    <w:rsid w:val="00FA5A9A"/>
    <w:rsid w:val="00FA77F3"/>
    <w:rsid w:val="00FB13E5"/>
    <w:rsid w:val="00FB4831"/>
    <w:rsid w:val="00FB4C41"/>
    <w:rsid w:val="00FB5423"/>
    <w:rsid w:val="00FB778C"/>
    <w:rsid w:val="00FC107A"/>
    <w:rsid w:val="00FC1A7D"/>
    <w:rsid w:val="00FC2466"/>
    <w:rsid w:val="00FC366C"/>
    <w:rsid w:val="00FC37D8"/>
    <w:rsid w:val="00FC3C01"/>
    <w:rsid w:val="00FC5F14"/>
    <w:rsid w:val="00FC679F"/>
    <w:rsid w:val="00FC6B9E"/>
    <w:rsid w:val="00FC73C7"/>
    <w:rsid w:val="00FD008E"/>
    <w:rsid w:val="00FD0A2C"/>
    <w:rsid w:val="00FD0D0D"/>
    <w:rsid w:val="00FD279F"/>
    <w:rsid w:val="00FD37A0"/>
    <w:rsid w:val="00FD5986"/>
    <w:rsid w:val="00FE13EA"/>
    <w:rsid w:val="00FE1492"/>
    <w:rsid w:val="00FE2603"/>
    <w:rsid w:val="00FE412F"/>
    <w:rsid w:val="00FE49C8"/>
    <w:rsid w:val="00FE4C74"/>
    <w:rsid w:val="00FF2118"/>
    <w:rsid w:val="00FF234A"/>
    <w:rsid w:val="00FF2805"/>
    <w:rsid w:val="00FF3827"/>
    <w:rsid w:val="00FF5C54"/>
    <w:rsid w:val="00FF6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E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DA5"/>
    <w:pPr>
      <w:tabs>
        <w:tab w:val="center" w:pos="4680"/>
        <w:tab w:val="right" w:pos="9360"/>
      </w:tabs>
    </w:pPr>
  </w:style>
  <w:style w:type="character" w:customStyle="1" w:styleId="HeaderChar">
    <w:name w:val="Header Char"/>
    <w:basedOn w:val="DefaultParagraphFont"/>
    <w:link w:val="Header"/>
    <w:uiPriority w:val="99"/>
    <w:rsid w:val="00664DA5"/>
  </w:style>
  <w:style w:type="paragraph" w:styleId="Footer">
    <w:name w:val="footer"/>
    <w:basedOn w:val="Normal"/>
    <w:link w:val="FooterChar"/>
    <w:uiPriority w:val="99"/>
    <w:unhideWhenUsed/>
    <w:rsid w:val="00664DA5"/>
    <w:pPr>
      <w:tabs>
        <w:tab w:val="center" w:pos="4680"/>
        <w:tab w:val="right" w:pos="9360"/>
      </w:tabs>
    </w:pPr>
  </w:style>
  <w:style w:type="character" w:customStyle="1" w:styleId="FooterChar">
    <w:name w:val="Footer Char"/>
    <w:basedOn w:val="DefaultParagraphFont"/>
    <w:link w:val="Footer"/>
    <w:uiPriority w:val="99"/>
    <w:rsid w:val="00664DA5"/>
  </w:style>
  <w:style w:type="character" w:styleId="CommentReference">
    <w:name w:val="annotation reference"/>
    <w:uiPriority w:val="99"/>
    <w:semiHidden/>
    <w:unhideWhenUsed/>
    <w:rsid w:val="008C075B"/>
    <w:rPr>
      <w:sz w:val="16"/>
      <w:szCs w:val="16"/>
    </w:rPr>
  </w:style>
  <w:style w:type="paragraph" w:styleId="CommentText">
    <w:name w:val="annotation text"/>
    <w:basedOn w:val="Normal"/>
    <w:link w:val="CommentTextChar"/>
    <w:uiPriority w:val="99"/>
    <w:semiHidden/>
    <w:unhideWhenUsed/>
    <w:rsid w:val="008C075B"/>
    <w:rPr>
      <w:sz w:val="20"/>
      <w:szCs w:val="20"/>
    </w:rPr>
  </w:style>
  <w:style w:type="character" w:customStyle="1" w:styleId="CommentTextChar">
    <w:name w:val="Comment Text Char"/>
    <w:link w:val="CommentText"/>
    <w:uiPriority w:val="99"/>
    <w:semiHidden/>
    <w:rsid w:val="008C075B"/>
    <w:rPr>
      <w:sz w:val="20"/>
      <w:szCs w:val="20"/>
    </w:rPr>
  </w:style>
  <w:style w:type="paragraph" w:styleId="CommentSubject">
    <w:name w:val="annotation subject"/>
    <w:basedOn w:val="CommentText"/>
    <w:next w:val="CommentText"/>
    <w:link w:val="CommentSubjectChar"/>
    <w:uiPriority w:val="99"/>
    <w:semiHidden/>
    <w:unhideWhenUsed/>
    <w:rsid w:val="008C075B"/>
    <w:rPr>
      <w:b/>
      <w:bCs/>
    </w:rPr>
  </w:style>
  <w:style w:type="character" w:customStyle="1" w:styleId="CommentSubjectChar">
    <w:name w:val="Comment Subject Char"/>
    <w:link w:val="CommentSubject"/>
    <w:uiPriority w:val="99"/>
    <w:semiHidden/>
    <w:rsid w:val="008C075B"/>
    <w:rPr>
      <w:b/>
      <w:bCs/>
      <w:sz w:val="20"/>
      <w:szCs w:val="20"/>
    </w:rPr>
  </w:style>
  <w:style w:type="paragraph" w:styleId="BalloonText">
    <w:name w:val="Balloon Text"/>
    <w:basedOn w:val="Normal"/>
    <w:link w:val="BalloonTextChar"/>
    <w:uiPriority w:val="99"/>
    <w:semiHidden/>
    <w:unhideWhenUsed/>
    <w:rsid w:val="008C075B"/>
    <w:rPr>
      <w:rFonts w:ascii="Tahoma" w:hAnsi="Tahoma"/>
      <w:sz w:val="16"/>
      <w:szCs w:val="16"/>
    </w:rPr>
  </w:style>
  <w:style w:type="character" w:customStyle="1" w:styleId="BalloonTextChar">
    <w:name w:val="Balloon Text Char"/>
    <w:link w:val="BalloonText"/>
    <w:uiPriority w:val="99"/>
    <w:semiHidden/>
    <w:rsid w:val="008C075B"/>
    <w:rPr>
      <w:rFonts w:ascii="Tahoma" w:hAnsi="Tahoma" w:cs="Tahoma"/>
      <w:sz w:val="16"/>
      <w:szCs w:val="16"/>
    </w:rPr>
  </w:style>
  <w:style w:type="paragraph" w:styleId="ListParagraph">
    <w:name w:val="List Paragraph"/>
    <w:basedOn w:val="Normal"/>
    <w:uiPriority w:val="34"/>
    <w:qFormat/>
    <w:rsid w:val="008106EF"/>
    <w:pPr>
      <w:ind w:left="720"/>
      <w:contextualSpacing/>
    </w:pPr>
  </w:style>
  <w:style w:type="table" w:styleId="TableGrid">
    <w:name w:val="Table Grid"/>
    <w:basedOn w:val="TableNormal"/>
    <w:uiPriority w:val="59"/>
    <w:rsid w:val="001E49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74A09"/>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CF5962"/>
  </w:style>
  <w:style w:type="numbering" w:customStyle="1" w:styleId="NoList11">
    <w:name w:val="No List11"/>
    <w:next w:val="NoList"/>
    <w:uiPriority w:val="99"/>
    <w:semiHidden/>
    <w:unhideWhenUsed/>
    <w:rsid w:val="00CF5962"/>
  </w:style>
  <w:style w:type="character" w:styleId="PlaceholderText">
    <w:name w:val="Placeholder Text"/>
    <w:basedOn w:val="DefaultParagraphFont"/>
    <w:uiPriority w:val="99"/>
    <w:semiHidden/>
    <w:rsid w:val="00336EA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E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DA5"/>
    <w:pPr>
      <w:tabs>
        <w:tab w:val="center" w:pos="4680"/>
        <w:tab w:val="right" w:pos="9360"/>
      </w:tabs>
    </w:pPr>
  </w:style>
  <w:style w:type="character" w:customStyle="1" w:styleId="HeaderChar">
    <w:name w:val="Header Char"/>
    <w:basedOn w:val="DefaultParagraphFont"/>
    <w:link w:val="Header"/>
    <w:uiPriority w:val="99"/>
    <w:rsid w:val="00664DA5"/>
  </w:style>
  <w:style w:type="paragraph" w:styleId="Footer">
    <w:name w:val="footer"/>
    <w:basedOn w:val="Normal"/>
    <w:link w:val="FooterChar"/>
    <w:uiPriority w:val="99"/>
    <w:unhideWhenUsed/>
    <w:rsid w:val="00664DA5"/>
    <w:pPr>
      <w:tabs>
        <w:tab w:val="center" w:pos="4680"/>
        <w:tab w:val="right" w:pos="9360"/>
      </w:tabs>
    </w:pPr>
  </w:style>
  <w:style w:type="character" w:customStyle="1" w:styleId="FooterChar">
    <w:name w:val="Footer Char"/>
    <w:basedOn w:val="DefaultParagraphFont"/>
    <w:link w:val="Footer"/>
    <w:uiPriority w:val="99"/>
    <w:rsid w:val="00664DA5"/>
  </w:style>
  <w:style w:type="character" w:styleId="CommentReference">
    <w:name w:val="annotation reference"/>
    <w:uiPriority w:val="99"/>
    <w:semiHidden/>
    <w:unhideWhenUsed/>
    <w:rsid w:val="008C075B"/>
    <w:rPr>
      <w:sz w:val="16"/>
      <w:szCs w:val="16"/>
    </w:rPr>
  </w:style>
  <w:style w:type="paragraph" w:styleId="CommentText">
    <w:name w:val="annotation text"/>
    <w:basedOn w:val="Normal"/>
    <w:link w:val="CommentTextChar"/>
    <w:uiPriority w:val="99"/>
    <w:semiHidden/>
    <w:unhideWhenUsed/>
    <w:rsid w:val="008C075B"/>
    <w:rPr>
      <w:sz w:val="20"/>
      <w:szCs w:val="20"/>
    </w:rPr>
  </w:style>
  <w:style w:type="character" w:customStyle="1" w:styleId="CommentTextChar">
    <w:name w:val="Comment Text Char"/>
    <w:link w:val="CommentText"/>
    <w:uiPriority w:val="99"/>
    <w:semiHidden/>
    <w:rsid w:val="008C075B"/>
    <w:rPr>
      <w:sz w:val="20"/>
      <w:szCs w:val="20"/>
    </w:rPr>
  </w:style>
  <w:style w:type="paragraph" w:styleId="CommentSubject">
    <w:name w:val="annotation subject"/>
    <w:basedOn w:val="CommentText"/>
    <w:next w:val="CommentText"/>
    <w:link w:val="CommentSubjectChar"/>
    <w:uiPriority w:val="99"/>
    <w:semiHidden/>
    <w:unhideWhenUsed/>
    <w:rsid w:val="008C075B"/>
    <w:rPr>
      <w:b/>
      <w:bCs/>
    </w:rPr>
  </w:style>
  <w:style w:type="character" w:customStyle="1" w:styleId="CommentSubjectChar">
    <w:name w:val="Comment Subject Char"/>
    <w:link w:val="CommentSubject"/>
    <w:uiPriority w:val="99"/>
    <w:semiHidden/>
    <w:rsid w:val="008C075B"/>
    <w:rPr>
      <w:b/>
      <w:bCs/>
      <w:sz w:val="20"/>
      <w:szCs w:val="20"/>
    </w:rPr>
  </w:style>
  <w:style w:type="paragraph" w:styleId="BalloonText">
    <w:name w:val="Balloon Text"/>
    <w:basedOn w:val="Normal"/>
    <w:link w:val="BalloonTextChar"/>
    <w:uiPriority w:val="99"/>
    <w:semiHidden/>
    <w:unhideWhenUsed/>
    <w:rsid w:val="008C075B"/>
    <w:rPr>
      <w:rFonts w:ascii="Tahoma" w:hAnsi="Tahoma"/>
      <w:sz w:val="16"/>
      <w:szCs w:val="16"/>
    </w:rPr>
  </w:style>
  <w:style w:type="character" w:customStyle="1" w:styleId="BalloonTextChar">
    <w:name w:val="Balloon Text Char"/>
    <w:link w:val="BalloonText"/>
    <w:uiPriority w:val="99"/>
    <w:semiHidden/>
    <w:rsid w:val="008C075B"/>
    <w:rPr>
      <w:rFonts w:ascii="Tahoma" w:hAnsi="Tahoma" w:cs="Tahoma"/>
      <w:sz w:val="16"/>
      <w:szCs w:val="16"/>
    </w:rPr>
  </w:style>
  <w:style w:type="paragraph" w:styleId="ListParagraph">
    <w:name w:val="List Paragraph"/>
    <w:basedOn w:val="Normal"/>
    <w:uiPriority w:val="34"/>
    <w:qFormat/>
    <w:rsid w:val="008106EF"/>
    <w:pPr>
      <w:ind w:left="720"/>
      <w:contextualSpacing/>
    </w:pPr>
  </w:style>
  <w:style w:type="table" w:styleId="TableGrid">
    <w:name w:val="Table Grid"/>
    <w:basedOn w:val="TableNormal"/>
    <w:uiPriority w:val="59"/>
    <w:rsid w:val="001E4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74A0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F5962"/>
  </w:style>
  <w:style w:type="numbering" w:customStyle="1" w:styleId="NoList11">
    <w:name w:val="No List11"/>
    <w:next w:val="NoList"/>
    <w:uiPriority w:val="99"/>
    <w:semiHidden/>
    <w:unhideWhenUsed/>
    <w:rsid w:val="00CF5962"/>
  </w:style>
  <w:style w:type="character" w:styleId="PlaceholderText">
    <w:name w:val="Placeholder Text"/>
    <w:basedOn w:val="DefaultParagraphFont"/>
    <w:uiPriority w:val="99"/>
    <w:semiHidden/>
    <w:rsid w:val="00336EA3"/>
    <w:rPr>
      <w:color w:val="808080"/>
    </w:rPr>
  </w:style>
</w:styles>
</file>

<file path=word/webSettings.xml><?xml version="1.0" encoding="utf-8"?>
<w:webSettings xmlns:r="http://schemas.openxmlformats.org/officeDocument/2006/relationships" xmlns:w="http://schemas.openxmlformats.org/wordprocessingml/2006/main">
  <w:divs>
    <w:div w:id="350422342">
      <w:bodyDiv w:val="1"/>
      <w:marLeft w:val="0"/>
      <w:marRight w:val="0"/>
      <w:marTop w:val="0"/>
      <w:marBottom w:val="0"/>
      <w:divBdr>
        <w:top w:val="none" w:sz="0" w:space="0" w:color="auto"/>
        <w:left w:val="none" w:sz="0" w:space="0" w:color="auto"/>
        <w:bottom w:val="none" w:sz="0" w:space="0" w:color="auto"/>
        <w:right w:val="none" w:sz="0" w:space="0" w:color="auto"/>
      </w:divBdr>
    </w:div>
    <w:div w:id="419107307">
      <w:bodyDiv w:val="1"/>
      <w:marLeft w:val="0"/>
      <w:marRight w:val="0"/>
      <w:marTop w:val="0"/>
      <w:marBottom w:val="0"/>
      <w:divBdr>
        <w:top w:val="none" w:sz="0" w:space="0" w:color="auto"/>
        <w:left w:val="none" w:sz="0" w:space="0" w:color="auto"/>
        <w:bottom w:val="none" w:sz="0" w:space="0" w:color="auto"/>
        <w:right w:val="none" w:sz="0" w:space="0" w:color="auto"/>
      </w:divBdr>
      <w:divsChild>
        <w:div w:id="275674244">
          <w:marLeft w:val="0"/>
          <w:marRight w:val="0"/>
          <w:marTop w:val="0"/>
          <w:marBottom w:val="0"/>
          <w:divBdr>
            <w:top w:val="none" w:sz="0" w:space="0" w:color="auto"/>
            <w:left w:val="none" w:sz="0" w:space="0" w:color="auto"/>
            <w:bottom w:val="none" w:sz="0" w:space="0" w:color="auto"/>
            <w:right w:val="none" w:sz="0" w:space="0" w:color="auto"/>
          </w:divBdr>
          <w:divsChild>
            <w:div w:id="829752110">
              <w:marLeft w:val="0"/>
              <w:marRight w:val="0"/>
              <w:marTop w:val="0"/>
              <w:marBottom w:val="0"/>
              <w:divBdr>
                <w:top w:val="none" w:sz="0" w:space="0" w:color="auto"/>
                <w:left w:val="none" w:sz="0" w:space="0" w:color="auto"/>
                <w:bottom w:val="none" w:sz="0" w:space="0" w:color="auto"/>
                <w:right w:val="none" w:sz="0" w:space="0" w:color="auto"/>
              </w:divBdr>
              <w:divsChild>
                <w:div w:id="479814174">
                  <w:marLeft w:val="0"/>
                  <w:marRight w:val="0"/>
                  <w:marTop w:val="0"/>
                  <w:marBottom w:val="0"/>
                  <w:divBdr>
                    <w:top w:val="none" w:sz="0" w:space="0" w:color="auto"/>
                    <w:left w:val="none" w:sz="0" w:space="0" w:color="auto"/>
                    <w:bottom w:val="none" w:sz="0" w:space="0" w:color="auto"/>
                    <w:right w:val="none" w:sz="0" w:space="0" w:color="auto"/>
                  </w:divBdr>
                  <w:divsChild>
                    <w:div w:id="1784759872">
                      <w:marLeft w:val="0"/>
                      <w:marRight w:val="0"/>
                      <w:marTop w:val="0"/>
                      <w:marBottom w:val="0"/>
                      <w:divBdr>
                        <w:top w:val="none" w:sz="0" w:space="0" w:color="auto"/>
                        <w:left w:val="none" w:sz="0" w:space="0" w:color="auto"/>
                        <w:bottom w:val="none" w:sz="0" w:space="0" w:color="auto"/>
                        <w:right w:val="none" w:sz="0" w:space="0" w:color="auto"/>
                      </w:divBdr>
                      <w:divsChild>
                        <w:div w:id="845053617">
                          <w:marLeft w:val="0"/>
                          <w:marRight w:val="0"/>
                          <w:marTop w:val="0"/>
                          <w:marBottom w:val="0"/>
                          <w:divBdr>
                            <w:top w:val="none" w:sz="0" w:space="0" w:color="auto"/>
                            <w:left w:val="none" w:sz="0" w:space="0" w:color="auto"/>
                            <w:bottom w:val="none" w:sz="0" w:space="0" w:color="auto"/>
                            <w:right w:val="none" w:sz="0" w:space="0" w:color="auto"/>
                          </w:divBdr>
                          <w:divsChild>
                            <w:div w:id="7884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86805">
      <w:bodyDiv w:val="1"/>
      <w:marLeft w:val="0"/>
      <w:marRight w:val="0"/>
      <w:marTop w:val="0"/>
      <w:marBottom w:val="0"/>
      <w:divBdr>
        <w:top w:val="none" w:sz="0" w:space="0" w:color="auto"/>
        <w:left w:val="none" w:sz="0" w:space="0" w:color="auto"/>
        <w:bottom w:val="none" w:sz="0" w:space="0" w:color="auto"/>
        <w:right w:val="none" w:sz="0" w:space="0" w:color="auto"/>
      </w:divBdr>
    </w:div>
    <w:div w:id="713119751">
      <w:bodyDiv w:val="1"/>
      <w:marLeft w:val="0"/>
      <w:marRight w:val="0"/>
      <w:marTop w:val="0"/>
      <w:marBottom w:val="0"/>
      <w:divBdr>
        <w:top w:val="none" w:sz="0" w:space="0" w:color="auto"/>
        <w:left w:val="none" w:sz="0" w:space="0" w:color="auto"/>
        <w:bottom w:val="none" w:sz="0" w:space="0" w:color="auto"/>
        <w:right w:val="none" w:sz="0" w:space="0" w:color="auto"/>
      </w:divBdr>
    </w:div>
    <w:div w:id="967977378">
      <w:bodyDiv w:val="1"/>
      <w:marLeft w:val="0"/>
      <w:marRight w:val="0"/>
      <w:marTop w:val="0"/>
      <w:marBottom w:val="0"/>
      <w:divBdr>
        <w:top w:val="none" w:sz="0" w:space="0" w:color="auto"/>
        <w:left w:val="none" w:sz="0" w:space="0" w:color="auto"/>
        <w:bottom w:val="none" w:sz="0" w:space="0" w:color="auto"/>
        <w:right w:val="none" w:sz="0" w:space="0" w:color="auto"/>
      </w:divBdr>
      <w:divsChild>
        <w:div w:id="364794800">
          <w:marLeft w:val="0"/>
          <w:marRight w:val="0"/>
          <w:marTop w:val="0"/>
          <w:marBottom w:val="0"/>
          <w:divBdr>
            <w:top w:val="none" w:sz="0" w:space="0" w:color="auto"/>
            <w:left w:val="none" w:sz="0" w:space="0" w:color="auto"/>
            <w:bottom w:val="none" w:sz="0" w:space="0" w:color="auto"/>
            <w:right w:val="none" w:sz="0" w:space="0" w:color="auto"/>
          </w:divBdr>
        </w:div>
        <w:div w:id="1181361075">
          <w:marLeft w:val="0"/>
          <w:marRight w:val="0"/>
          <w:marTop w:val="0"/>
          <w:marBottom w:val="0"/>
          <w:divBdr>
            <w:top w:val="none" w:sz="0" w:space="0" w:color="auto"/>
            <w:left w:val="none" w:sz="0" w:space="0" w:color="auto"/>
            <w:bottom w:val="none" w:sz="0" w:space="0" w:color="auto"/>
            <w:right w:val="none" w:sz="0" w:space="0" w:color="auto"/>
          </w:divBdr>
        </w:div>
        <w:div w:id="2131393323">
          <w:marLeft w:val="0"/>
          <w:marRight w:val="0"/>
          <w:marTop w:val="0"/>
          <w:marBottom w:val="0"/>
          <w:divBdr>
            <w:top w:val="none" w:sz="0" w:space="0" w:color="auto"/>
            <w:left w:val="none" w:sz="0" w:space="0" w:color="auto"/>
            <w:bottom w:val="none" w:sz="0" w:space="0" w:color="auto"/>
            <w:right w:val="none" w:sz="0" w:space="0" w:color="auto"/>
          </w:divBdr>
        </w:div>
      </w:divsChild>
    </w:div>
    <w:div w:id="1288388293">
      <w:bodyDiv w:val="1"/>
      <w:marLeft w:val="0"/>
      <w:marRight w:val="0"/>
      <w:marTop w:val="0"/>
      <w:marBottom w:val="0"/>
      <w:divBdr>
        <w:top w:val="none" w:sz="0" w:space="0" w:color="auto"/>
        <w:left w:val="none" w:sz="0" w:space="0" w:color="auto"/>
        <w:bottom w:val="none" w:sz="0" w:space="0" w:color="auto"/>
        <w:right w:val="none" w:sz="0" w:space="0" w:color="auto"/>
      </w:divBdr>
    </w:div>
    <w:div w:id="1702126604">
      <w:bodyDiv w:val="1"/>
      <w:marLeft w:val="0"/>
      <w:marRight w:val="0"/>
      <w:marTop w:val="0"/>
      <w:marBottom w:val="0"/>
      <w:divBdr>
        <w:top w:val="none" w:sz="0" w:space="0" w:color="auto"/>
        <w:left w:val="none" w:sz="0" w:space="0" w:color="auto"/>
        <w:bottom w:val="none" w:sz="0" w:space="0" w:color="auto"/>
        <w:right w:val="none" w:sz="0" w:space="0" w:color="auto"/>
      </w:divBdr>
      <w:divsChild>
        <w:div w:id="82654955">
          <w:marLeft w:val="0"/>
          <w:marRight w:val="0"/>
          <w:marTop w:val="0"/>
          <w:marBottom w:val="0"/>
          <w:divBdr>
            <w:top w:val="none" w:sz="0" w:space="0" w:color="auto"/>
            <w:left w:val="none" w:sz="0" w:space="0" w:color="auto"/>
            <w:bottom w:val="none" w:sz="0" w:space="0" w:color="auto"/>
            <w:right w:val="none" w:sz="0" w:space="0" w:color="auto"/>
          </w:divBdr>
        </w:div>
        <w:div w:id="1122572683">
          <w:marLeft w:val="0"/>
          <w:marRight w:val="0"/>
          <w:marTop w:val="0"/>
          <w:marBottom w:val="0"/>
          <w:divBdr>
            <w:top w:val="none" w:sz="0" w:space="0" w:color="auto"/>
            <w:left w:val="none" w:sz="0" w:space="0" w:color="auto"/>
            <w:bottom w:val="none" w:sz="0" w:space="0" w:color="auto"/>
            <w:right w:val="none" w:sz="0" w:space="0" w:color="auto"/>
          </w:divBdr>
        </w:div>
        <w:div w:id="1172257185">
          <w:marLeft w:val="0"/>
          <w:marRight w:val="0"/>
          <w:marTop w:val="0"/>
          <w:marBottom w:val="0"/>
          <w:divBdr>
            <w:top w:val="none" w:sz="0" w:space="0" w:color="auto"/>
            <w:left w:val="none" w:sz="0" w:space="0" w:color="auto"/>
            <w:bottom w:val="none" w:sz="0" w:space="0" w:color="auto"/>
            <w:right w:val="none" w:sz="0" w:space="0" w:color="auto"/>
          </w:divBdr>
        </w:div>
        <w:div w:id="1651598663">
          <w:marLeft w:val="0"/>
          <w:marRight w:val="0"/>
          <w:marTop w:val="0"/>
          <w:marBottom w:val="0"/>
          <w:divBdr>
            <w:top w:val="none" w:sz="0" w:space="0" w:color="auto"/>
            <w:left w:val="none" w:sz="0" w:space="0" w:color="auto"/>
            <w:bottom w:val="none" w:sz="0" w:space="0" w:color="auto"/>
            <w:right w:val="none" w:sz="0" w:space="0" w:color="auto"/>
          </w:divBdr>
        </w:div>
        <w:div w:id="1842232022">
          <w:marLeft w:val="0"/>
          <w:marRight w:val="0"/>
          <w:marTop w:val="0"/>
          <w:marBottom w:val="0"/>
          <w:divBdr>
            <w:top w:val="none" w:sz="0" w:space="0" w:color="auto"/>
            <w:left w:val="none" w:sz="0" w:space="0" w:color="auto"/>
            <w:bottom w:val="none" w:sz="0" w:space="0" w:color="auto"/>
            <w:right w:val="none" w:sz="0" w:space="0" w:color="auto"/>
          </w:divBdr>
        </w:div>
        <w:div w:id="1892379448">
          <w:marLeft w:val="0"/>
          <w:marRight w:val="0"/>
          <w:marTop w:val="0"/>
          <w:marBottom w:val="0"/>
          <w:divBdr>
            <w:top w:val="none" w:sz="0" w:space="0" w:color="auto"/>
            <w:left w:val="none" w:sz="0" w:space="0" w:color="auto"/>
            <w:bottom w:val="none" w:sz="0" w:space="0" w:color="auto"/>
            <w:right w:val="none" w:sz="0" w:space="0" w:color="auto"/>
          </w:divBdr>
        </w:div>
        <w:div w:id="2063402797">
          <w:marLeft w:val="0"/>
          <w:marRight w:val="0"/>
          <w:marTop w:val="0"/>
          <w:marBottom w:val="0"/>
          <w:divBdr>
            <w:top w:val="none" w:sz="0" w:space="0" w:color="auto"/>
            <w:left w:val="none" w:sz="0" w:space="0" w:color="auto"/>
            <w:bottom w:val="none" w:sz="0" w:space="0" w:color="auto"/>
            <w:right w:val="none" w:sz="0" w:space="0" w:color="auto"/>
          </w:divBdr>
        </w:div>
      </w:divsChild>
    </w:div>
    <w:div w:id="1858152589">
      <w:bodyDiv w:val="1"/>
      <w:marLeft w:val="0"/>
      <w:marRight w:val="0"/>
      <w:marTop w:val="0"/>
      <w:marBottom w:val="0"/>
      <w:divBdr>
        <w:top w:val="none" w:sz="0" w:space="0" w:color="auto"/>
        <w:left w:val="none" w:sz="0" w:space="0" w:color="auto"/>
        <w:bottom w:val="none" w:sz="0" w:space="0" w:color="auto"/>
        <w:right w:val="none" w:sz="0" w:space="0" w:color="auto"/>
      </w:divBdr>
    </w:div>
    <w:div w:id="1888682411">
      <w:bodyDiv w:val="1"/>
      <w:marLeft w:val="0"/>
      <w:marRight w:val="0"/>
      <w:marTop w:val="0"/>
      <w:marBottom w:val="0"/>
      <w:divBdr>
        <w:top w:val="none" w:sz="0" w:space="0" w:color="auto"/>
        <w:left w:val="none" w:sz="0" w:space="0" w:color="auto"/>
        <w:bottom w:val="none" w:sz="0" w:space="0" w:color="auto"/>
        <w:right w:val="none" w:sz="0" w:space="0" w:color="auto"/>
      </w:divBdr>
      <w:divsChild>
        <w:div w:id="225266459">
          <w:marLeft w:val="0"/>
          <w:marRight w:val="0"/>
          <w:marTop w:val="0"/>
          <w:marBottom w:val="0"/>
          <w:divBdr>
            <w:top w:val="none" w:sz="0" w:space="0" w:color="auto"/>
            <w:left w:val="none" w:sz="0" w:space="0" w:color="auto"/>
            <w:bottom w:val="none" w:sz="0" w:space="0" w:color="auto"/>
            <w:right w:val="none" w:sz="0" w:space="0" w:color="auto"/>
          </w:divBdr>
          <w:divsChild>
            <w:div w:id="987241985">
              <w:marLeft w:val="0"/>
              <w:marRight w:val="0"/>
              <w:marTop w:val="0"/>
              <w:marBottom w:val="0"/>
              <w:divBdr>
                <w:top w:val="none" w:sz="0" w:space="0" w:color="auto"/>
                <w:left w:val="none" w:sz="0" w:space="0" w:color="auto"/>
                <w:bottom w:val="none" w:sz="0" w:space="0" w:color="auto"/>
                <w:right w:val="none" w:sz="0" w:space="0" w:color="auto"/>
              </w:divBdr>
              <w:divsChild>
                <w:div w:id="817502995">
                  <w:marLeft w:val="0"/>
                  <w:marRight w:val="0"/>
                  <w:marTop w:val="0"/>
                  <w:marBottom w:val="0"/>
                  <w:divBdr>
                    <w:top w:val="none" w:sz="0" w:space="0" w:color="auto"/>
                    <w:left w:val="none" w:sz="0" w:space="0" w:color="auto"/>
                    <w:bottom w:val="none" w:sz="0" w:space="0" w:color="auto"/>
                    <w:right w:val="none" w:sz="0" w:space="0" w:color="auto"/>
                  </w:divBdr>
                  <w:divsChild>
                    <w:div w:id="1552233287">
                      <w:marLeft w:val="0"/>
                      <w:marRight w:val="0"/>
                      <w:marTop w:val="0"/>
                      <w:marBottom w:val="0"/>
                      <w:divBdr>
                        <w:top w:val="none" w:sz="0" w:space="0" w:color="auto"/>
                        <w:left w:val="none" w:sz="0" w:space="0" w:color="auto"/>
                        <w:bottom w:val="none" w:sz="0" w:space="0" w:color="auto"/>
                        <w:right w:val="none" w:sz="0" w:space="0" w:color="auto"/>
                      </w:divBdr>
                      <w:divsChild>
                        <w:div w:id="132990049">
                          <w:marLeft w:val="0"/>
                          <w:marRight w:val="0"/>
                          <w:marTop w:val="0"/>
                          <w:marBottom w:val="0"/>
                          <w:divBdr>
                            <w:top w:val="none" w:sz="0" w:space="0" w:color="auto"/>
                            <w:left w:val="none" w:sz="0" w:space="0" w:color="auto"/>
                            <w:bottom w:val="none" w:sz="0" w:space="0" w:color="auto"/>
                            <w:right w:val="none" w:sz="0" w:space="0" w:color="auto"/>
                          </w:divBdr>
                          <w:divsChild>
                            <w:div w:id="6745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rittany\Desktop\Dissertation\Data%20Files\Excel\high%20and%20low%20converge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rittany\Desktop\Dissertation\Data%20Files\Excel\high%20and%20low%20convergen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rittany\Desktop\Dissertation\Data%20Files\Interaction%20Effect%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High-level Participants</c:v>
                </c:pt>
              </c:strCache>
            </c:strRef>
          </c:tx>
          <c:spPr>
            <a:ln>
              <a:solidFill>
                <a:schemeClr val="tx1"/>
              </a:solidFill>
            </a:ln>
          </c:spPr>
          <c:marker>
            <c:symbol val="none"/>
          </c:marker>
          <c:cat>
            <c:strRef>
              <c:f>Sheet1!$A$2:$A$3</c:f>
              <c:strCache>
                <c:ptCount val="2"/>
                <c:pt idx="0">
                  <c:v>Voluntary</c:v>
                </c:pt>
                <c:pt idx="1">
                  <c:v>Cold-calling</c:v>
                </c:pt>
              </c:strCache>
            </c:strRef>
          </c:cat>
          <c:val>
            <c:numRef>
              <c:f>Sheet1!$B$2:$B$3</c:f>
              <c:numCache>
                <c:formatCode>General</c:formatCode>
                <c:ptCount val="2"/>
                <c:pt idx="0">
                  <c:v>20.89</c:v>
                </c:pt>
                <c:pt idx="1">
                  <c:v>16.36</c:v>
                </c:pt>
              </c:numCache>
            </c:numRef>
          </c:val>
        </c:ser>
        <c:ser>
          <c:idx val="1"/>
          <c:order val="1"/>
          <c:tx>
            <c:strRef>
              <c:f>Sheet1!$C$1</c:f>
              <c:strCache>
                <c:ptCount val="1"/>
                <c:pt idx="0">
                  <c:v>Low-level Participants</c:v>
                </c:pt>
              </c:strCache>
            </c:strRef>
          </c:tx>
          <c:spPr>
            <a:ln>
              <a:solidFill>
                <a:prstClr val="black"/>
              </a:solidFill>
              <a:prstDash val="dash"/>
            </a:ln>
          </c:spPr>
          <c:marker>
            <c:symbol val="none"/>
          </c:marker>
          <c:cat>
            <c:strRef>
              <c:f>Sheet1!$A$2:$A$3</c:f>
              <c:strCache>
                <c:ptCount val="2"/>
                <c:pt idx="0">
                  <c:v>Voluntary</c:v>
                </c:pt>
                <c:pt idx="1">
                  <c:v>Cold-calling</c:v>
                </c:pt>
              </c:strCache>
            </c:strRef>
          </c:cat>
          <c:val>
            <c:numRef>
              <c:f>Sheet1!$C$2:$C$3</c:f>
              <c:numCache>
                <c:formatCode>General</c:formatCode>
                <c:ptCount val="2"/>
                <c:pt idx="0">
                  <c:v>12.08</c:v>
                </c:pt>
                <c:pt idx="1">
                  <c:v>12.39</c:v>
                </c:pt>
              </c:numCache>
            </c:numRef>
          </c:val>
        </c:ser>
        <c:marker val="1"/>
        <c:axId val="76683136"/>
        <c:axId val="76684672"/>
      </c:lineChart>
      <c:catAx>
        <c:axId val="76683136"/>
        <c:scaling>
          <c:orientation val="minMax"/>
        </c:scaling>
        <c:axPos val="b"/>
        <c:tickLblPos val="nextTo"/>
        <c:crossAx val="76684672"/>
        <c:crosses val="autoZero"/>
        <c:auto val="1"/>
        <c:lblAlgn val="ctr"/>
        <c:lblOffset val="100"/>
      </c:catAx>
      <c:valAx>
        <c:axId val="76684672"/>
        <c:scaling>
          <c:orientation val="minMax"/>
        </c:scaling>
        <c:axPos val="l"/>
        <c:majorGridlines>
          <c:spPr>
            <a:ln>
              <a:solidFill>
                <a:srgbClr val="4F81BD">
                  <a:alpha val="0"/>
                </a:srgbClr>
              </a:solidFill>
            </a:ln>
          </c:spPr>
        </c:majorGridlines>
        <c:title>
          <c:tx>
            <c:rich>
              <a:bodyPr rot="-5400000" vert="horz"/>
              <a:lstStyle/>
              <a:p>
                <a:pPr>
                  <a:defRPr b="0"/>
                </a:pPr>
                <a:r>
                  <a:rPr lang="en-US" b="0"/>
                  <a:t>Credit Earned</a:t>
                </a:r>
              </a:p>
            </c:rich>
          </c:tx>
        </c:title>
        <c:numFmt formatCode="General" sourceLinked="1"/>
        <c:tickLblPos val="nextTo"/>
        <c:crossAx val="76683136"/>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ysClr val="window" lastClr="FFFFFF">
                <a:lumMod val="65000"/>
              </a:sysClr>
            </a:solidFill>
            <a:ln>
              <a:solidFill>
                <a:schemeClr val="tx1"/>
              </a:solidFill>
            </a:ln>
          </c:spPr>
          <c:cat>
            <c:strRef>
              <c:f>Sheet4!$E$1:$I$1</c:f>
              <c:strCache>
                <c:ptCount val="5"/>
                <c:pt idx="0">
                  <c:v>A - Baseline</c:v>
                </c:pt>
                <c:pt idx="1">
                  <c:v>B - Voluntary</c:v>
                </c:pt>
                <c:pt idx="2">
                  <c:v>C - Cold-calling</c:v>
                </c:pt>
                <c:pt idx="3">
                  <c:v>D - Voluntary</c:v>
                </c:pt>
                <c:pt idx="4">
                  <c:v>E - Cold-calling</c:v>
                </c:pt>
              </c:strCache>
            </c:strRef>
          </c:cat>
          <c:val>
            <c:numRef>
              <c:f>Sheet4!$E$11:$I$11</c:f>
              <c:numCache>
                <c:formatCode>###0.0000</c:formatCode>
                <c:ptCount val="5"/>
                <c:pt idx="0">
                  <c:v>5.5263157894736894</c:v>
                </c:pt>
                <c:pt idx="1">
                  <c:v>12.157894736842104</c:v>
                </c:pt>
                <c:pt idx="2">
                  <c:v>13.631578947368418</c:v>
                </c:pt>
                <c:pt idx="3">
                  <c:v>14.315789473684374</c:v>
                </c:pt>
                <c:pt idx="4">
                  <c:v>10.684210526315788</c:v>
                </c:pt>
              </c:numCache>
            </c:numRef>
          </c:val>
        </c:ser>
        <c:ser>
          <c:idx val="1"/>
          <c:order val="1"/>
          <c:spPr>
            <a:solidFill>
              <a:schemeClr val="tx1">
                <a:lumMod val="65000"/>
                <a:lumOff val="35000"/>
              </a:schemeClr>
            </a:solidFill>
            <a:ln>
              <a:solidFill>
                <a:prstClr val="black"/>
              </a:solidFill>
            </a:ln>
          </c:spPr>
          <c:cat>
            <c:strRef>
              <c:f>Sheet4!$E$1:$I$1</c:f>
              <c:strCache>
                <c:ptCount val="5"/>
                <c:pt idx="0">
                  <c:v>A - Baseline</c:v>
                </c:pt>
                <c:pt idx="1">
                  <c:v>B - Voluntary</c:v>
                </c:pt>
                <c:pt idx="2">
                  <c:v>C - Cold-calling</c:v>
                </c:pt>
                <c:pt idx="3">
                  <c:v>D - Voluntary</c:v>
                </c:pt>
                <c:pt idx="4">
                  <c:v>E - Cold-calling</c:v>
                </c:pt>
              </c:strCache>
            </c:strRef>
          </c:cat>
          <c:val>
            <c:numRef>
              <c:f>Sheet4!$E$12:$I$12</c:f>
              <c:numCache>
                <c:formatCode>###0.0000</c:formatCode>
                <c:ptCount val="5"/>
                <c:pt idx="0">
                  <c:v>24.055555555555557</c:v>
                </c:pt>
                <c:pt idx="1">
                  <c:v>19.388888888888893</c:v>
                </c:pt>
                <c:pt idx="2">
                  <c:v>14.833333333333334</c:v>
                </c:pt>
                <c:pt idx="3">
                  <c:v>19.944444444444443</c:v>
                </c:pt>
                <c:pt idx="4">
                  <c:v>13.555555555555685</c:v>
                </c:pt>
              </c:numCache>
            </c:numRef>
          </c:val>
        </c:ser>
        <c:axId val="76628736"/>
        <c:axId val="76630272"/>
      </c:barChart>
      <c:catAx>
        <c:axId val="76628736"/>
        <c:scaling>
          <c:orientation val="minMax"/>
        </c:scaling>
        <c:axPos val="b"/>
        <c:tickLblPos val="nextTo"/>
        <c:crossAx val="76630272"/>
        <c:crosses val="autoZero"/>
        <c:auto val="1"/>
        <c:lblAlgn val="ctr"/>
        <c:lblOffset val="100"/>
      </c:catAx>
      <c:valAx>
        <c:axId val="76630272"/>
        <c:scaling>
          <c:orientation val="minMax"/>
          <c:max val="30"/>
          <c:min val="0"/>
        </c:scaling>
        <c:axPos val="l"/>
        <c:majorGridlines>
          <c:spPr>
            <a:ln>
              <a:solidFill>
                <a:prstClr val="black">
                  <a:alpha val="0"/>
                </a:prstClr>
              </a:solidFill>
            </a:ln>
          </c:spPr>
        </c:majorGridlines>
        <c:numFmt formatCode="#,##0.00" sourceLinked="0"/>
        <c:tickLblPos val="nextTo"/>
        <c:crossAx val="76628736"/>
        <c:crosses val="autoZero"/>
        <c:crossBetween val="between"/>
        <c:majorUnit val="5"/>
        <c:minorUnit val="1"/>
      </c:valAx>
    </c:plotArea>
    <c:plotVisOnly val="1"/>
    <c:dispBlanksAs val="gap"/>
  </c:chart>
  <c:spPr>
    <a:ln>
      <a:noFill/>
    </a:ln>
  </c:spPr>
  <c:txPr>
    <a:bodyPr/>
    <a:lstStyle/>
    <a:p>
      <a:pPr>
        <a:defRPr sz="12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bg1">
                <a:lumMod val="65000"/>
              </a:schemeClr>
            </a:solidFill>
            <a:ln>
              <a:solidFill>
                <a:prstClr val="black"/>
              </a:solidFill>
              <a:prstDash val="solid"/>
            </a:ln>
          </c:spPr>
          <c:cat>
            <c:strRef>
              <c:f>Sheet4!$E$2:$I$2</c:f>
              <c:strCache>
                <c:ptCount val="5"/>
                <c:pt idx="0">
                  <c:v>A - Baseline</c:v>
                </c:pt>
                <c:pt idx="1">
                  <c:v>B - Cold-calling</c:v>
                </c:pt>
                <c:pt idx="2">
                  <c:v>C - Voluntary</c:v>
                </c:pt>
                <c:pt idx="3">
                  <c:v>D - Cold-calling</c:v>
                </c:pt>
                <c:pt idx="4">
                  <c:v>E - Voluntary</c:v>
                </c:pt>
              </c:strCache>
            </c:strRef>
          </c:cat>
          <c:val>
            <c:numRef>
              <c:f>Sheet4!$E$15:$I$15</c:f>
              <c:numCache>
                <c:formatCode>###0.0000</c:formatCode>
                <c:ptCount val="5"/>
                <c:pt idx="0">
                  <c:v>6.4285714285714288</c:v>
                </c:pt>
                <c:pt idx="1">
                  <c:v>16</c:v>
                </c:pt>
                <c:pt idx="2">
                  <c:v>10.476190476190473</c:v>
                </c:pt>
                <c:pt idx="3">
                  <c:v>10.0952380952381</c:v>
                </c:pt>
                <c:pt idx="4">
                  <c:v>11.476190476190473</c:v>
                </c:pt>
              </c:numCache>
            </c:numRef>
          </c:val>
        </c:ser>
        <c:ser>
          <c:idx val="1"/>
          <c:order val="1"/>
          <c:spPr>
            <a:solidFill>
              <a:schemeClr val="tx1">
                <a:lumMod val="65000"/>
                <a:lumOff val="35000"/>
              </a:schemeClr>
            </a:solidFill>
            <a:ln>
              <a:solidFill>
                <a:prstClr val="black"/>
              </a:solidFill>
              <a:prstDash val="solid"/>
            </a:ln>
          </c:spPr>
          <c:cat>
            <c:strRef>
              <c:f>Sheet4!$E$2:$I$2</c:f>
              <c:strCache>
                <c:ptCount val="5"/>
                <c:pt idx="0">
                  <c:v>A - Baseline</c:v>
                </c:pt>
                <c:pt idx="1">
                  <c:v>B - Cold-calling</c:v>
                </c:pt>
                <c:pt idx="2">
                  <c:v>C - Voluntary</c:v>
                </c:pt>
                <c:pt idx="3">
                  <c:v>D - Cold-calling</c:v>
                </c:pt>
                <c:pt idx="4">
                  <c:v>E - Voluntary</c:v>
                </c:pt>
              </c:strCache>
            </c:strRef>
          </c:cat>
          <c:val>
            <c:numRef>
              <c:f>Sheet4!$E$16:$I$16</c:f>
              <c:numCache>
                <c:formatCode>###0.0000</c:formatCode>
                <c:ptCount val="5"/>
                <c:pt idx="0">
                  <c:v>25.478260869564981</c:v>
                </c:pt>
                <c:pt idx="1">
                  <c:v>18.652173913043491</c:v>
                </c:pt>
                <c:pt idx="2">
                  <c:v>21.565217391304131</c:v>
                </c:pt>
                <c:pt idx="3">
                  <c:v>17.086956521739129</c:v>
                </c:pt>
                <c:pt idx="4">
                  <c:v>21.956521739130427</c:v>
                </c:pt>
              </c:numCache>
            </c:numRef>
          </c:val>
        </c:ser>
        <c:axId val="76658560"/>
        <c:axId val="76660096"/>
      </c:barChart>
      <c:catAx>
        <c:axId val="76658560"/>
        <c:scaling>
          <c:orientation val="minMax"/>
        </c:scaling>
        <c:axPos val="b"/>
        <c:tickLblPos val="nextTo"/>
        <c:crossAx val="76660096"/>
        <c:crosses val="autoZero"/>
        <c:auto val="1"/>
        <c:lblAlgn val="ctr"/>
        <c:lblOffset val="100"/>
      </c:catAx>
      <c:valAx>
        <c:axId val="76660096"/>
        <c:scaling>
          <c:orientation val="minMax"/>
        </c:scaling>
        <c:axPos val="l"/>
        <c:majorGridlines>
          <c:spPr>
            <a:ln>
              <a:solidFill>
                <a:prstClr val="black">
                  <a:alpha val="0"/>
                </a:prstClr>
              </a:solidFill>
            </a:ln>
          </c:spPr>
        </c:majorGridlines>
        <c:numFmt formatCode="#,##0.00" sourceLinked="0"/>
        <c:tickLblPos val="nextTo"/>
        <c:crossAx val="76658560"/>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Sheet3!$A$2</c:f>
              <c:strCache>
                <c:ptCount val="1"/>
                <c:pt idx="0">
                  <c:v>Low Rate Participants</c:v>
                </c:pt>
              </c:strCache>
            </c:strRef>
          </c:tx>
          <c:spPr>
            <a:ln>
              <a:solidFill>
                <a:prstClr val="black"/>
              </a:solidFill>
              <a:prstDash val="dash"/>
            </a:ln>
          </c:spPr>
          <c:marker>
            <c:symbol val="none"/>
          </c:marker>
          <c:cat>
            <c:strRef>
              <c:f>Sheet3!$B$1:$D$1</c:f>
              <c:strCache>
                <c:ptCount val="3"/>
                <c:pt idx="0">
                  <c:v>Unit A</c:v>
                </c:pt>
                <c:pt idx="1">
                  <c:v>Voluntary</c:v>
                </c:pt>
                <c:pt idx="2">
                  <c:v>Cold-calling</c:v>
                </c:pt>
              </c:strCache>
            </c:strRef>
          </c:cat>
          <c:val>
            <c:numRef>
              <c:f>Sheet3!$B$2:$D$2</c:f>
              <c:numCache>
                <c:formatCode>General</c:formatCode>
                <c:ptCount val="3"/>
                <c:pt idx="0">
                  <c:v>1.4600000000000005E-2</c:v>
                </c:pt>
                <c:pt idx="1">
                  <c:v>2.4400000000000002E-2</c:v>
                </c:pt>
                <c:pt idx="2">
                  <c:v>3.2900000000000006E-2</c:v>
                </c:pt>
              </c:numCache>
            </c:numRef>
          </c:val>
        </c:ser>
        <c:ser>
          <c:idx val="1"/>
          <c:order val="1"/>
          <c:tx>
            <c:strRef>
              <c:f>Sheet3!$A$3</c:f>
              <c:strCache>
                <c:ptCount val="1"/>
                <c:pt idx="0">
                  <c:v>High Rate Participants</c:v>
                </c:pt>
              </c:strCache>
            </c:strRef>
          </c:tx>
          <c:spPr>
            <a:ln>
              <a:solidFill>
                <a:prstClr val="black"/>
              </a:solidFill>
            </a:ln>
          </c:spPr>
          <c:marker>
            <c:symbol val="none"/>
          </c:marker>
          <c:cat>
            <c:strRef>
              <c:f>Sheet3!$B$1:$D$1</c:f>
              <c:strCache>
                <c:ptCount val="3"/>
                <c:pt idx="0">
                  <c:v>Unit A</c:v>
                </c:pt>
                <c:pt idx="1">
                  <c:v>Voluntary</c:v>
                </c:pt>
                <c:pt idx="2">
                  <c:v>Cold-calling</c:v>
                </c:pt>
              </c:strCache>
            </c:strRef>
          </c:cat>
          <c:val>
            <c:numRef>
              <c:f>Sheet3!$B$3:$D$3</c:f>
              <c:numCache>
                <c:formatCode>General</c:formatCode>
                <c:ptCount val="3"/>
                <c:pt idx="0">
                  <c:v>5.4900000000000032E-2</c:v>
                </c:pt>
                <c:pt idx="1">
                  <c:v>4.5100000000000001E-2</c:v>
                </c:pt>
                <c:pt idx="2">
                  <c:v>3.95E-2</c:v>
                </c:pt>
              </c:numCache>
            </c:numRef>
          </c:val>
        </c:ser>
        <c:marker val="1"/>
        <c:axId val="76672000"/>
        <c:axId val="76677888"/>
      </c:lineChart>
      <c:catAx>
        <c:axId val="76672000"/>
        <c:scaling>
          <c:orientation val="minMax"/>
        </c:scaling>
        <c:axPos val="b"/>
        <c:tickLblPos val="nextTo"/>
        <c:crossAx val="76677888"/>
        <c:crosses val="autoZero"/>
        <c:auto val="1"/>
        <c:lblAlgn val="ctr"/>
        <c:lblOffset val="100"/>
      </c:catAx>
      <c:valAx>
        <c:axId val="76677888"/>
        <c:scaling>
          <c:orientation val="minMax"/>
          <c:max val="7.0000000000000021E-2"/>
        </c:scaling>
        <c:axPos val="l"/>
        <c:majorGridlines>
          <c:spPr>
            <a:ln>
              <a:solidFill>
                <a:srgbClr val="4F81BD">
                  <a:alpha val="0"/>
                </a:srgbClr>
              </a:solidFill>
            </a:ln>
          </c:spPr>
        </c:majorGridlines>
        <c:title>
          <c:tx>
            <c:rich>
              <a:bodyPr rot="-5400000" vert="horz"/>
              <a:lstStyle/>
              <a:p>
                <a:pPr>
                  <a:defRPr b="0"/>
                </a:pPr>
                <a:r>
                  <a:rPr lang="en-US" b="0"/>
                  <a:t>Rate of Participation</a:t>
                </a:r>
              </a:p>
            </c:rich>
          </c:tx>
        </c:title>
        <c:numFmt formatCode="General" sourceLinked="1"/>
        <c:tickLblPos val="nextTo"/>
        <c:crossAx val="76672000"/>
        <c:crosses val="autoZero"/>
        <c:crossBetween val="between"/>
      </c:valAx>
    </c:plotArea>
    <c:plotVisOnly val="1"/>
    <c:dispBlanksAs val="gap"/>
  </c:chart>
  <c:spPr>
    <a:ln>
      <a:noFill/>
    </a:ln>
  </c:spPr>
  <c:txPr>
    <a:bodyPr/>
    <a:lstStyle/>
    <a:p>
      <a:pPr>
        <a:defRPr sz="1200">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Sheet2!$A$2</c:f>
              <c:strCache>
                <c:ptCount val="1"/>
                <c:pt idx="0">
                  <c:v>Early Onset</c:v>
                </c:pt>
              </c:strCache>
            </c:strRef>
          </c:tx>
          <c:spPr>
            <a:ln>
              <a:solidFill>
                <a:prstClr val="black"/>
              </a:solidFill>
            </a:ln>
          </c:spPr>
          <c:marker>
            <c:symbol val="none"/>
          </c:marker>
          <c:cat>
            <c:strRef>
              <c:f>Sheet2!$B$1:$D$1</c:f>
              <c:strCache>
                <c:ptCount val="3"/>
                <c:pt idx="0">
                  <c:v>Unit A</c:v>
                </c:pt>
                <c:pt idx="1">
                  <c:v>Voluntary</c:v>
                </c:pt>
                <c:pt idx="2">
                  <c:v>Cold-calling</c:v>
                </c:pt>
              </c:strCache>
            </c:strRef>
          </c:cat>
          <c:val>
            <c:numRef>
              <c:f>Sheet2!$B$2:$D$2</c:f>
              <c:numCache>
                <c:formatCode>General</c:formatCode>
                <c:ptCount val="3"/>
                <c:pt idx="0">
                  <c:v>0.49000000000000032</c:v>
                </c:pt>
                <c:pt idx="1">
                  <c:v>0.32000000000000067</c:v>
                </c:pt>
                <c:pt idx="2">
                  <c:v>0.27</c:v>
                </c:pt>
              </c:numCache>
            </c:numRef>
          </c:val>
        </c:ser>
        <c:ser>
          <c:idx val="1"/>
          <c:order val="1"/>
          <c:tx>
            <c:strRef>
              <c:f>Sheet2!$A$3</c:f>
              <c:strCache>
                <c:ptCount val="1"/>
                <c:pt idx="0">
                  <c:v>Late Onset</c:v>
                </c:pt>
              </c:strCache>
            </c:strRef>
          </c:tx>
          <c:spPr>
            <a:ln>
              <a:solidFill>
                <a:prstClr val="black"/>
              </a:solidFill>
              <a:prstDash val="dash"/>
            </a:ln>
          </c:spPr>
          <c:marker>
            <c:symbol val="none"/>
          </c:marker>
          <c:cat>
            <c:strRef>
              <c:f>Sheet2!$B$1:$D$1</c:f>
              <c:strCache>
                <c:ptCount val="3"/>
                <c:pt idx="0">
                  <c:v>Unit A</c:v>
                </c:pt>
                <c:pt idx="1">
                  <c:v>Voluntary</c:v>
                </c:pt>
                <c:pt idx="2">
                  <c:v>Cold-calling</c:v>
                </c:pt>
              </c:strCache>
            </c:strRef>
          </c:cat>
          <c:val>
            <c:numRef>
              <c:f>Sheet2!$B$3:$D$3</c:f>
              <c:numCache>
                <c:formatCode>General</c:formatCode>
                <c:ptCount val="3"/>
                <c:pt idx="0">
                  <c:v>0.25</c:v>
                </c:pt>
                <c:pt idx="1">
                  <c:v>0.33000000000000085</c:v>
                </c:pt>
                <c:pt idx="2">
                  <c:v>0.36000000000000032</c:v>
                </c:pt>
              </c:numCache>
            </c:numRef>
          </c:val>
        </c:ser>
        <c:marker val="1"/>
        <c:axId val="76890880"/>
        <c:axId val="76892416"/>
      </c:lineChart>
      <c:catAx>
        <c:axId val="76890880"/>
        <c:scaling>
          <c:orientation val="minMax"/>
        </c:scaling>
        <c:axPos val="b"/>
        <c:tickLblPos val="nextTo"/>
        <c:txPr>
          <a:bodyPr/>
          <a:lstStyle/>
          <a:p>
            <a:pPr>
              <a:defRPr b="0"/>
            </a:pPr>
            <a:endParaRPr lang="en-US"/>
          </a:p>
        </c:txPr>
        <c:crossAx val="76892416"/>
        <c:crosses val="autoZero"/>
        <c:auto val="1"/>
        <c:lblAlgn val="ctr"/>
        <c:lblOffset val="100"/>
      </c:catAx>
      <c:valAx>
        <c:axId val="76892416"/>
        <c:scaling>
          <c:orientation val="minMax"/>
          <c:max val="0.70000000000000062"/>
          <c:min val="0"/>
        </c:scaling>
        <c:axPos val="l"/>
        <c:majorGridlines>
          <c:spPr>
            <a:ln>
              <a:solidFill>
                <a:prstClr val="black">
                  <a:alpha val="0"/>
                </a:prstClr>
              </a:solidFill>
            </a:ln>
          </c:spPr>
        </c:majorGridlines>
        <c:title>
          <c:tx>
            <c:rich>
              <a:bodyPr rot="-5400000" vert="horz"/>
              <a:lstStyle/>
              <a:p>
                <a:pPr>
                  <a:defRPr b="0"/>
                </a:pPr>
                <a:r>
                  <a:rPr lang="en-US" b="0"/>
                  <a:t>Exam</a:t>
                </a:r>
                <a:r>
                  <a:rPr lang="en-US" b="0" baseline="0"/>
                  <a:t> Z-score Means</a:t>
                </a:r>
                <a:endParaRPr lang="en-US" b="0"/>
              </a:p>
            </c:rich>
          </c:tx>
        </c:title>
        <c:numFmt formatCode="General" sourceLinked="1"/>
        <c:tickLblPos val="nextTo"/>
        <c:crossAx val="76890880"/>
        <c:crosses val="autoZero"/>
        <c:crossBetween val="between"/>
        <c:majorUnit val="0.1"/>
      </c:valAx>
    </c:plotArea>
    <c:plotVisOnly val="1"/>
    <c:dispBlanksAs val="gap"/>
  </c:chart>
  <c:spPr>
    <a:ln>
      <a:noFill/>
    </a:ln>
  </c:spPr>
  <c:txPr>
    <a:bodyPr/>
    <a:lstStyle/>
    <a:p>
      <a:pPr>
        <a:defRPr sz="12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7EE1-3A1A-4B04-A831-68791053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88</Pages>
  <Words>18013</Words>
  <Characters>102677</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dc:creator>
  <cp:lastModifiedBy>Brittany</cp:lastModifiedBy>
  <cp:revision>12</cp:revision>
  <cp:lastPrinted>2014-06-17T12:23:00Z</cp:lastPrinted>
  <dcterms:created xsi:type="dcterms:W3CDTF">2014-08-13T01:01:00Z</dcterms:created>
  <dcterms:modified xsi:type="dcterms:W3CDTF">2014-08-13T02:22:00Z</dcterms:modified>
</cp:coreProperties>
</file>